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70C" w14:textId="77777777" w:rsidR="00AE3BD3" w:rsidRDefault="00AE3BD3" w:rsidP="00280DEF">
      <w:pPr>
        <w:pStyle w:val="BodyText"/>
        <w:spacing w:before="4"/>
        <w:ind w:left="1440" w:hanging="1440"/>
        <w:rPr>
          <w:sz w:val="28"/>
        </w:rPr>
      </w:pPr>
    </w:p>
    <w:p w14:paraId="5D374C8A" w14:textId="77777777" w:rsidR="0045607B" w:rsidRDefault="0045607B" w:rsidP="00280DEF">
      <w:pPr>
        <w:pStyle w:val="BodyText"/>
        <w:ind w:left="1440" w:hanging="1440"/>
        <w:rPr>
          <w:rFonts w:ascii="Arial"/>
          <w:b/>
          <w:sz w:val="20"/>
        </w:rPr>
      </w:pPr>
    </w:p>
    <w:p w14:paraId="2D802ACB" w14:textId="77777777" w:rsidR="0045607B" w:rsidRDefault="0045607B" w:rsidP="00280DEF">
      <w:pPr>
        <w:pStyle w:val="BodyText"/>
        <w:ind w:left="1440" w:hanging="1440"/>
        <w:rPr>
          <w:rFonts w:ascii="Arial"/>
          <w:b/>
          <w:sz w:val="20"/>
        </w:rPr>
      </w:pPr>
    </w:p>
    <w:p w14:paraId="28F66D5D" w14:textId="77777777" w:rsidR="0045607B" w:rsidRDefault="0045607B" w:rsidP="00280DEF">
      <w:pPr>
        <w:pStyle w:val="BodyText"/>
        <w:ind w:left="1440" w:hanging="1440"/>
        <w:rPr>
          <w:rFonts w:ascii="Arial"/>
          <w:b/>
          <w:sz w:val="20"/>
        </w:rPr>
      </w:pPr>
    </w:p>
    <w:p w14:paraId="10CE446E" w14:textId="77777777" w:rsidR="0045607B" w:rsidRDefault="0045607B" w:rsidP="00280DEF">
      <w:pPr>
        <w:pStyle w:val="BodyText"/>
        <w:ind w:left="1440" w:hanging="1440"/>
        <w:rPr>
          <w:rFonts w:ascii="Arial"/>
          <w:b/>
          <w:sz w:val="20"/>
        </w:rPr>
      </w:pPr>
    </w:p>
    <w:p w14:paraId="5423F9EA" w14:textId="77777777" w:rsidR="0045607B" w:rsidRDefault="0045607B" w:rsidP="00280DEF">
      <w:pPr>
        <w:pStyle w:val="BodyText"/>
        <w:ind w:left="1440" w:hanging="1440"/>
        <w:rPr>
          <w:rFonts w:ascii="Arial"/>
          <w:b/>
          <w:sz w:val="20"/>
        </w:rPr>
      </w:pPr>
    </w:p>
    <w:p w14:paraId="03376A91" w14:textId="77777777" w:rsidR="0045607B" w:rsidRDefault="0045607B" w:rsidP="00280DEF">
      <w:pPr>
        <w:pStyle w:val="BodyText"/>
        <w:ind w:left="1440" w:hanging="1440"/>
        <w:rPr>
          <w:rFonts w:ascii="Arial"/>
          <w:b/>
          <w:sz w:val="20"/>
        </w:rPr>
      </w:pPr>
    </w:p>
    <w:p w14:paraId="7FFFE702" w14:textId="77777777" w:rsidR="0045607B" w:rsidRDefault="0045607B" w:rsidP="00280DEF">
      <w:pPr>
        <w:pStyle w:val="BodyText"/>
        <w:ind w:left="1440" w:hanging="1440"/>
        <w:rPr>
          <w:rFonts w:ascii="Arial"/>
          <w:b/>
          <w:sz w:val="20"/>
        </w:rPr>
      </w:pPr>
    </w:p>
    <w:p w14:paraId="174E299F" w14:textId="77777777" w:rsidR="0045607B" w:rsidRDefault="0045607B" w:rsidP="00280DEF">
      <w:pPr>
        <w:pStyle w:val="BodyText"/>
        <w:ind w:left="1440" w:hanging="1440"/>
        <w:rPr>
          <w:rFonts w:ascii="Arial"/>
          <w:b/>
          <w:sz w:val="20"/>
        </w:rPr>
      </w:pPr>
    </w:p>
    <w:p w14:paraId="2C9F86EA" w14:textId="77777777" w:rsidR="0045607B" w:rsidRDefault="0045607B" w:rsidP="00280DEF">
      <w:pPr>
        <w:pStyle w:val="BodyText"/>
        <w:ind w:left="1440" w:hanging="1440"/>
        <w:rPr>
          <w:rFonts w:ascii="Arial"/>
          <w:b/>
          <w:sz w:val="20"/>
        </w:rPr>
      </w:pPr>
    </w:p>
    <w:p w14:paraId="7F0783CA" w14:textId="77777777" w:rsidR="0045607B" w:rsidRDefault="0045607B" w:rsidP="00280DEF">
      <w:pPr>
        <w:pStyle w:val="BodyText"/>
        <w:ind w:left="1440" w:hanging="1440"/>
        <w:rPr>
          <w:rFonts w:ascii="Arial"/>
          <w:b/>
          <w:sz w:val="20"/>
        </w:rPr>
      </w:pPr>
    </w:p>
    <w:p w14:paraId="5E57D2D8" w14:textId="77777777" w:rsidR="0045607B" w:rsidRDefault="0045607B" w:rsidP="00280DEF">
      <w:pPr>
        <w:pStyle w:val="BodyText"/>
        <w:ind w:left="1440" w:hanging="1440"/>
        <w:rPr>
          <w:rFonts w:ascii="Arial"/>
          <w:b/>
          <w:sz w:val="20"/>
        </w:rPr>
      </w:pPr>
    </w:p>
    <w:p w14:paraId="6A40890D" w14:textId="77777777" w:rsidR="0045607B" w:rsidRDefault="0045607B" w:rsidP="00280DEF">
      <w:pPr>
        <w:pStyle w:val="BodyText"/>
        <w:ind w:left="1440" w:hanging="1440"/>
        <w:rPr>
          <w:rFonts w:ascii="Arial"/>
          <w:b/>
          <w:sz w:val="20"/>
        </w:rPr>
      </w:pPr>
    </w:p>
    <w:p w14:paraId="48D696BB" w14:textId="77777777" w:rsidR="0045607B" w:rsidRDefault="0045607B" w:rsidP="00280DEF">
      <w:pPr>
        <w:pStyle w:val="BodyText"/>
        <w:ind w:left="1440" w:hanging="1440"/>
        <w:rPr>
          <w:rFonts w:ascii="Arial"/>
          <w:b/>
          <w:sz w:val="20"/>
        </w:rPr>
      </w:pPr>
    </w:p>
    <w:p w14:paraId="6B616A0F" w14:textId="77777777" w:rsidR="0045607B" w:rsidRDefault="0045607B" w:rsidP="00280DEF">
      <w:pPr>
        <w:pStyle w:val="BodyText"/>
        <w:ind w:left="1440" w:hanging="1440"/>
        <w:rPr>
          <w:rFonts w:ascii="Arial"/>
          <w:b/>
          <w:sz w:val="20"/>
        </w:rPr>
      </w:pPr>
    </w:p>
    <w:p w14:paraId="132EB165" w14:textId="77777777" w:rsidR="0045607B" w:rsidRDefault="0045607B" w:rsidP="00280DEF">
      <w:pPr>
        <w:pStyle w:val="BodyText"/>
        <w:ind w:left="1440" w:hanging="1440"/>
        <w:rPr>
          <w:rFonts w:ascii="Arial"/>
          <w:b/>
          <w:sz w:val="20"/>
        </w:rPr>
      </w:pPr>
    </w:p>
    <w:p w14:paraId="0158318F" w14:textId="77777777" w:rsidR="0045607B" w:rsidRDefault="0045607B" w:rsidP="00280DEF">
      <w:pPr>
        <w:pStyle w:val="BodyText"/>
        <w:ind w:left="1440" w:hanging="1440"/>
        <w:rPr>
          <w:rFonts w:ascii="Arial"/>
          <w:b/>
          <w:sz w:val="20"/>
        </w:rPr>
      </w:pPr>
    </w:p>
    <w:p w14:paraId="2F71E177" w14:textId="77777777" w:rsidR="0045607B" w:rsidRDefault="0045607B" w:rsidP="00280DEF">
      <w:pPr>
        <w:pStyle w:val="BodyText"/>
        <w:ind w:left="1440" w:hanging="1440"/>
        <w:rPr>
          <w:rFonts w:ascii="Arial"/>
          <w:b/>
          <w:sz w:val="20"/>
        </w:rPr>
      </w:pPr>
    </w:p>
    <w:p w14:paraId="3EE353A5" w14:textId="77777777" w:rsidR="0045607B" w:rsidRDefault="0045607B" w:rsidP="00280DEF">
      <w:pPr>
        <w:pStyle w:val="BodyText"/>
        <w:ind w:left="1440" w:hanging="1440"/>
        <w:rPr>
          <w:rFonts w:ascii="Arial"/>
          <w:b/>
          <w:sz w:val="20"/>
        </w:rPr>
      </w:pPr>
    </w:p>
    <w:p w14:paraId="320CB5E0" w14:textId="77777777" w:rsidR="0045607B" w:rsidRDefault="0045607B" w:rsidP="00280DEF">
      <w:pPr>
        <w:pStyle w:val="BodyText"/>
        <w:ind w:left="1440" w:hanging="1440"/>
        <w:rPr>
          <w:rFonts w:ascii="Arial"/>
          <w:b/>
          <w:sz w:val="20"/>
        </w:rPr>
      </w:pPr>
    </w:p>
    <w:p w14:paraId="2CAA14C3" w14:textId="77777777" w:rsidR="0045607B" w:rsidRDefault="0045607B" w:rsidP="00280DEF">
      <w:pPr>
        <w:pStyle w:val="BodyText"/>
        <w:ind w:left="1440" w:hanging="1440"/>
        <w:rPr>
          <w:rFonts w:ascii="Arial"/>
          <w:b/>
          <w:sz w:val="20"/>
        </w:rPr>
      </w:pPr>
    </w:p>
    <w:p w14:paraId="13EB5422" w14:textId="77777777" w:rsidR="0045607B" w:rsidRDefault="0045607B" w:rsidP="00280DEF">
      <w:pPr>
        <w:pStyle w:val="BodyText"/>
        <w:ind w:left="1440" w:hanging="1440"/>
        <w:rPr>
          <w:rFonts w:ascii="Arial"/>
          <w:b/>
          <w:sz w:val="20"/>
        </w:rPr>
      </w:pPr>
    </w:p>
    <w:p w14:paraId="46076748" w14:textId="77777777" w:rsidR="0045607B" w:rsidRDefault="0045607B" w:rsidP="00280DEF">
      <w:pPr>
        <w:pStyle w:val="BodyText"/>
        <w:spacing w:before="4"/>
        <w:ind w:left="1440" w:hanging="1440"/>
        <w:rPr>
          <w:rFonts w:ascii="Arial"/>
          <w:b/>
          <w:sz w:val="28"/>
        </w:rPr>
      </w:pPr>
    </w:p>
    <w:p w14:paraId="25120136" w14:textId="42BACFF5" w:rsidR="0045607B" w:rsidRDefault="0045607B" w:rsidP="00280DEF">
      <w:pPr>
        <w:pStyle w:val="Heading1"/>
        <w:ind w:left="1440" w:right="0" w:hanging="1440"/>
      </w:pPr>
      <w:r>
        <w:t>VOLUME</w:t>
      </w:r>
      <w:r>
        <w:rPr>
          <w:spacing w:val="-1"/>
        </w:rPr>
        <w:t xml:space="preserve"> </w:t>
      </w:r>
      <w:r>
        <w:t>II</w:t>
      </w:r>
      <w:r>
        <w:rPr>
          <w:spacing w:val="-1"/>
        </w:rPr>
        <w:t xml:space="preserve"> </w:t>
      </w:r>
      <w:r>
        <w:t>–</w:t>
      </w:r>
      <w:r>
        <w:rPr>
          <w:spacing w:val="-21"/>
        </w:rPr>
        <w:t xml:space="preserve"> </w:t>
      </w:r>
      <w:r>
        <w:t>A</w:t>
      </w:r>
      <w:r w:rsidR="004A1B55">
        <w:t xml:space="preserve"> - Part 2</w:t>
      </w:r>
    </w:p>
    <w:p w14:paraId="6D3F7CE7" w14:textId="77777777" w:rsidR="004A1B55" w:rsidRDefault="004A1B55" w:rsidP="00280DEF">
      <w:pPr>
        <w:pStyle w:val="Heading1"/>
        <w:ind w:left="1440" w:right="0" w:hanging="1440"/>
      </w:pPr>
      <w:r>
        <w:t xml:space="preserve">Civil and Water Supply </w:t>
      </w:r>
    </w:p>
    <w:p w14:paraId="20431048" w14:textId="3A6C7133" w:rsidR="0045607B" w:rsidRDefault="0045607B" w:rsidP="00280DEF">
      <w:pPr>
        <w:pStyle w:val="Heading1"/>
        <w:ind w:left="1440" w:right="0" w:hanging="1440"/>
      </w:pPr>
      <w:r>
        <w:t>Technical Specification</w:t>
      </w:r>
    </w:p>
    <w:p w14:paraId="3EC5361B" w14:textId="77777777" w:rsidR="0045607B" w:rsidRDefault="0045607B" w:rsidP="00280DEF">
      <w:pPr>
        <w:ind w:left="1440" w:hanging="1440"/>
        <w:sectPr w:rsidR="0045607B" w:rsidSect="004958F4">
          <w:headerReference w:type="default" r:id="rId7"/>
          <w:footerReference w:type="default" r:id="rId8"/>
          <w:pgSz w:w="12240" w:h="15840"/>
          <w:pgMar w:top="2016" w:right="1152" w:bottom="1152" w:left="1440" w:header="0" w:footer="699" w:gutter="0"/>
          <w:pgNumType w:start="1"/>
          <w:cols w:space="720"/>
          <w:docGrid w:linePitch="299"/>
        </w:sectPr>
      </w:pPr>
    </w:p>
    <w:p w14:paraId="15614404" w14:textId="77777777" w:rsidR="00AE3BD3" w:rsidRDefault="001821F8" w:rsidP="00280DEF">
      <w:pPr>
        <w:spacing w:before="88"/>
        <w:ind w:left="1440" w:hanging="1440"/>
        <w:jc w:val="center"/>
        <w:rPr>
          <w:rFonts w:ascii="Arial"/>
          <w:b/>
          <w:sz w:val="36"/>
        </w:rPr>
      </w:pPr>
      <w:r>
        <w:rPr>
          <w:rFonts w:ascii="Arial"/>
          <w:b/>
          <w:sz w:val="36"/>
          <w:u w:val="thick"/>
        </w:rPr>
        <w:lastRenderedPageBreak/>
        <w:t>Contents</w:t>
      </w:r>
    </w:p>
    <w:p w14:paraId="3BD42829" w14:textId="77777777" w:rsidR="00AE3BD3" w:rsidRDefault="00AE3BD3" w:rsidP="00280DEF">
      <w:pPr>
        <w:pStyle w:val="BodyText"/>
        <w:ind w:left="1440" w:hanging="1440"/>
        <w:rPr>
          <w:rFonts w:ascii="Arial"/>
          <w:b/>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778"/>
        <w:gridCol w:w="1860"/>
      </w:tblGrid>
      <w:tr w:rsidR="00AE3BD3" w14:paraId="09884B0C" w14:textId="77777777" w:rsidTr="002C293A">
        <w:trPr>
          <w:trHeight w:val="275"/>
        </w:trPr>
        <w:tc>
          <w:tcPr>
            <w:tcW w:w="4035" w:type="pct"/>
            <w:shd w:val="clear" w:color="auto" w:fill="D9D9D9"/>
          </w:tcPr>
          <w:p w14:paraId="35BF0D64" w14:textId="77777777" w:rsidR="00AE3BD3" w:rsidRDefault="001821F8" w:rsidP="00E1468E">
            <w:pPr>
              <w:pStyle w:val="TableParagraph"/>
              <w:spacing w:line="276" w:lineRule="auto"/>
              <w:ind w:left="1440" w:hanging="1440"/>
              <w:jc w:val="center"/>
              <w:rPr>
                <w:rFonts w:ascii="Arial"/>
                <w:b/>
                <w:sz w:val="24"/>
              </w:rPr>
            </w:pPr>
            <w:r>
              <w:rPr>
                <w:rFonts w:ascii="Arial"/>
                <w:b/>
                <w:sz w:val="24"/>
              </w:rPr>
              <w:t>Description</w:t>
            </w:r>
          </w:p>
        </w:tc>
        <w:tc>
          <w:tcPr>
            <w:tcW w:w="965" w:type="pct"/>
            <w:shd w:val="clear" w:color="auto" w:fill="D9D9D9"/>
          </w:tcPr>
          <w:p w14:paraId="7D7195AF" w14:textId="77777777" w:rsidR="00AE3BD3" w:rsidRDefault="001821F8" w:rsidP="00280DEF">
            <w:pPr>
              <w:pStyle w:val="TableParagraph"/>
              <w:spacing w:line="276" w:lineRule="auto"/>
              <w:ind w:left="1440" w:hanging="1440"/>
              <w:jc w:val="center"/>
              <w:rPr>
                <w:rFonts w:ascii="Arial"/>
                <w:b/>
                <w:sz w:val="24"/>
              </w:rPr>
            </w:pPr>
            <w:r>
              <w:rPr>
                <w:rFonts w:ascii="Arial"/>
                <w:b/>
                <w:sz w:val="24"/>
              </w:rPr>
              <w:t>Page</w:t>
            </w:r>
            <w:r>
              <w:rPr>
                <w:rFonts w:ascii="Arial"/>
                <w:b/>
                <w:spacing w:val="-2"/>
                <w:sz w:val="24"/>
              </w:rPr>
              <w:t xml:space="preserve"> </w:t>
            </w:r>
            <w:r>
              <w:rPr>
                <w:rFonts w:ascii="Arial"/>
                <w:b/>
                <w:sz w:val="24"/>
              </w:rPr>
              <w:t>no.</w:t>
            </w:r>
          </w:p>
        </w:tc>
      </w:tr>
      <w:tr w:rsidR="00841372" w14:paraId="72AEF7E3" w14:textId="77777777" w:rsidTr="002C293A">
        <w:trPr>
          <w:trHeight w:val="276"/>
        </w:trPr>
        <w:tc>
          <w:tcPr>
            <w:tcW w:w="4035" w:type="pct"/>
            <w:vAlign w:val="bottom"/>
          </w:tcPr>
          <w:p w14:paraId="3CE820E0" w14:textId="71EDCF5D" w:rsidR="00841372" w:rsidRDefault="00841372" w:rsidP="00E1468E">
            <w:pPr>
              <w:pStyle w:val="TableParagraph"/>
              <w:spacing w:line="276" w:lineRule="auto"/>
              <w:ind w:left="1440" w:hanging="1440"/>
              <w:jc w:val="center"/>
              <w:rPr>
                <w:rFonts w:ascii="Arial"/>
                <w:b/>
                <w:sz w:val="24"/>
              </w:rPr>
            </w:pPr>
            <w:r w:rsidRPr="00841372">
              <w:rPr>
                <w:rFonts w:ascii="Arial"/>
                <w:b/>
                <w:sz w:val="24"/>
              </w:rPr>
              <w:t xml:space="preserve">VOLUME II </w:t>
            </w:r>
            <w:r w:rsidRPr="00841372">
              <w:rPr>
                <w:rFonts w:ascii="Arial"/>
                <w:b/>
                <w:sz w:val="24"/>
              </w:rPr>
              <w:t>–</w:t>
            </w:r>
            <w:r w:rsidRPr="00841372">
              <w:rPr>
                <w:rFonts w:ascii="Arial"/>
                <w:b/>
                <w:sz w:val="24"/>
              </w:rPr>
              <w:t xml:space="preserve"> A</w:t>
            </w:r>
            <w:r w:rsidR="00602E29">
              <w:rPr>
                <w:rFonts w:ascii="Arial"/>
                <w:b/>
                <w:sz w:val="24"/>
              </w:rPr>
              <w:t xml:space="preserve"> - </w:t>
            </w:r>
            <w:r w:rsidR="00602E29" w:rsidRPr="00602E29">
              <w:rPr>
                <w:rFonts w:ascii="Bookman Old Style" w:hAnsi="Bookman Old Style"/>
                <w:b/>
                <w:bCs/>
                <w:color w:val="000000"/>
                <w:sz w:val="24"/>
                <w:szCs w:val="24"/>
              </w:rPr>
              <w:t xml:space="preserve"> Section - 2</w:t>
            </w:r>
          </w:p>
        </w:tc>
        <w:tc>
          <w:tcPr>
            <w:tcW w:w="965" w:type="pct"/>
            <w:vAlign w:val="bottom"/>
          </w:tcPr>
          <w:p w14:paraId="30421867" w14:textId="7589A009" w:rsidR="00841372" w:rsidRDefault="00841372" w:rsidP="00280DEF">
            <w:pPr>
              <w:pStyle w:val="TableParagraph"/>
              <w:spacing w:before="1" w:line="276" w:lineRule="auto"/>
              <w:ind w:left="1440" w:hanging="1440"/>
              <w:jc w:val="center"/>
              <w:rPr>
                <w:sz w:val="24"/>
              </w:rPr>
            </w:pPr>
          </w:p>
        </w:tc>
      </w:tr>
      <w:tr w:rsidR="00841372" w14:paraId="51B9886A" w14:textId="77777777" w:rsidTr="002C293A">
        <w:trPr>
          <w:trHeight w:val="275"/>
        </w:trPr>
        <w:tc>
          <w:tcPr>
            <w:tcW w:w="4035" w:type="pct"/>
            <w:vAlign w:val="bottom"/>
          </w:tcPr>
          <w:p w14:paraId="3D68C2D1" w14:textId="3BCD6A56" w:rsidR="00841372" w:rsidRDefault="00841372" w:rsidP="00280DEF">
            <w:pPr>
              <w:pStyle w:val="TableParagraph"/>
              <w:spacing w:line="276" w:lineRule="auto"/>
              <w:ind w:left="1440" w:hanging="1440"/>
              <w:rPr>
                <w:rFonts w:ascii="Times New Roman"/>
                <w:sz w:val="20"/>
              </w:rPr>
            </w:pPr>
            <w:r>
              <w:rPr>
                <w:rFonts w:ascii="Bookman Old Style" w:hAnsi="Bookman Old Style"/>
                <w:color w:val="000000"/>
              </w:rPr>
              <w:t xml:space="preserve">Sub section C1:   Technical specification for excavation and filling </w:t>
            </w:r>
          </w:p>
        </w:tc>
        <w:tc>
          <w:tcPr>
            <w:tcW w:w="965" w:type="pct"/>
            <w:vAlign w:val="bottom"/>
          </w:tcPr>
          <w:p w14:paraId="77068F6F" w14:textId="527542D4" w:rsidR="00841372" w:rsidRDefault="00841372" w:rsidP="00280DEF">
            <w:pPr>
              <w:pStyle w:val="TableParagraph"/>
              <w:spacing w:line="276" w:lineRule="auto"/>
              <w:ind w:left="1440" w:hanging="1440"/>
              <w:jc w:val="center"/>
              <w:rPr>
                <w:rFonts w:ascii="Times New Roman"/>
                <w:sz w:val="20"/>
              </w:rPr>
            </w:pPr>
            <w:r>
              <w:rPr>
                <w:rFonts w:ascii="Bookman Old Style" w:hAnsi="Bookman Old Style"/>
                <w:color w:val="000000"/>
              </w:rPr>
              <w:t>5-12</w:t>
            </w:r>
          </w:p>
        </w:tc>
      </w:tr>
      <w:tr w:rsidR="00841372" w14:paraId="3CB8CBC1" w14:textId="77777777" w:rsidTr="002C293A">
        <w:trPr>
          <w:trHeight w:val="275"/>
        </w:trPr>
        <w:tc>
          <w:tcPr>
            <w:tcW w:w="4035" w:type="pct"/>
            <w:vAlign w:val="bottom"/>
          </w:tcPr>
          <w:p w14:paraId="55B32459" w14:textId="26E143E6" w:rsidR="00841372" w:rsidRDefault="00841372" w:rsidP="00280DEF">
            <w:pPr>
              <w:pStyle w:val="TableParagraph"/>
              <w:spacing w:line="276" w:lineRule="auto"/>
              <w:ind w:left="1440" w:hanging="1440"/>
              <w:rPr>
                <w:sz w:val="24"/>
              </w:rPr>
            </w:pPr>
            <w:r>
              <w:rPr>
                <w:rFonts w:ascii="Bookman Old Style" w:hAnsi="Bookman Old Style"/>
                <w:color w:val="000000"/>
              </w:rPr>
              <w:t>Sub section C3: Technical specification for cast-in-situ concrete and allied works</w:t>
            </w:r>
          </w:p>
        </w:tc>
        <w:tc>
          <w:tcPr>
            <w:tcW w:w="965" w:type="pct"/>
            <w:vAlign w:val="bottom"/>
          </w:tcPr>
          <w:p w14:paraId="54863C01" w14:textId="36ADBC04" w:rsidR="00841372" w:rsidRDefault="00841372" w:rsidP="00280DEF">
            <w:pPr>
              <w:pStyle w:val="TableParagraph"/>
              <w:spacing w:line="276" w:lineRule="auto"/>
              <w:ind w:left="1440" w:hanging="1440"/>
              <w:jc w:val="center"/>
              <w:rPr>
                <w:sz w:val="24"/>
              </w:rPr>
            </w:pPr>
            <w:r>
              <w:rPr>
                <w:rFonts w:ascii="Bookman Old Style" w:hAnsi="Bookman Old Style"/>
                <w:color w:val="000000"/>
              </w:rPr>
              <w:t>15-46</w:t>
            </w:r>
          </w:p>
        </w:tc>
      </w:tr>
      <w:tr w:rsidR="00841372" w14:paraId="1063F767" w14:textId="77777777" w:rsidTr="002C293A">
        <w:trPr>
          <w:trHeight w:val="276"/>
        </w:trPr>
        <w:tc>
          <w:tcPr>
            <w:tcW w:w="4035" w:type="pct"/>
            <w:vAlign w:val="bottom"/>
          </w:tcPr>
          <w:p w14:paraId="186D7957" w14:textId="15C042A9" w:rsidR="00841372" w:rsidRDefault="00841372" w:rsidP="00280DEF">
            <w:pPr>
              <w:pStyle w:val="TableParagraph"/>
              <w:spacing w:line="276" w:lineRule="auto"/>
              <w:ind w:left="1440" w:hanging="1440"/>
              <w:rPr>
                <w:rFonts w:ascii="Times New Roman"/>
                <w:sz w:val="20"/>
              </w:rPr>
            </w:pPr>
            <w:r>
              <w:rPr>
                <w:rFonts w:ascii="Bookman Old Style" w:hAnsi="Bookman Old Style"/>
                <w:color w:val="000000"/>
              </w:rPr>
              <w:t xml:space="preserve">Sub section C4:   Technical specifications for masonry and allied works </w:t>
            </w:r>
          </w:p>
        </w:tc>
        <w:tc>
          <w:tcPr>
            <w:tcW w:w="965" w:type="pct"/>
            <w:vAlign w:val="bottom"/>
          </w:tcPr>
          <w:p w14:paraId="3AD4CA5C" w14:textId="4212B6AD" w:rsidR="00841372" w:rsidRDefault="00841372" w:rsidP="00280DEF">
            <w:pPr>
              <w:pStyle w:val="TableParagraph"/>
              <w:spacing w:line="276" w:lineRule="auto"/>
              <w:ind w:left="1440" w:hanging="1440"/>
              <w:jc w:val="center"/>
              <w:rPr>
                <w:rFonts w:ascii="Times New Roman"/>
                <w:sz w:val="20"/>
              </w:rPr>
            </w:pPr>
            <w:r>
              <w:rPr>
                <w:rFonts w:ascii="Bookman Old Style" w:hAnsi="Bookman Old Style"/>
                <w:color w:val="000000"/>
              </w:rPr>
              <w:t>49-58</w:t>
            </w:r>
          </w:p>
        </w:tc>
      </w:tr>
      <w:tr w:rsidR="00841372" w14:paraId="6450B865" w14:textId="77777777" w:rsidTr="002C293A">
        <w:trPr>
          <w:trHeight w:val="275"/>
        </w:trPr>
        <w:tc>
          <w:tcPr>
            <w:tcW w:w="4035" w:type="pct"/>
            <w:vAlign w:val="bottom"/>
          </w:tcPr>
          <w:p w14:paraId="6616E4EF" w14:textId="3AD94D6E" w:rsidR="00841372" w:rsidRDefault="00841372" w:rsidP="00280DEF">
            <w:pPr>
              <w:pStyle w:val="TableParagraph"/>
              <w:spacing w:line="276" w:lineRule="auto"/>
              <w:ind w:left="1440" w:hanging="1440"/>
              <w:rPr>
                <w:sz w:val="24"/>
              </w:rPr>
            </w:pPr>
            <w:r>
              <w:rPr>
                <w:rFonts w:ascii="Bookman Old Style" w:hAnsi="Bookman Old Style"/>
                <w:color w:val="000000"/>
              </w:rPr>
              <w:t xml:space="preserve">Sub section C5:   Technical specification for plastering and allied works </w:t>
            </w:r>
          </w:p>
        </w:tc>
        <w:tc>
          <w:tcPr>
            <w:tcW w:w="965" w:type="pct"/>
            <w:vAlign w:val="bottom"/>
          </w:tcPr>
          <w:p w14:paraId="17599FB6" w14:textId="62F6E0CA" w:rsidR="00841372" w:rsidRDefault="00841372" w:rsidP="00280DEF">
            <w:pPr>
              <w:pStyle w:val="TableParagraph"/>
              <w:spacing w:line="276" w:lineRule="auto"/>
              <w:ind w:left="1440" w:hanging="1440"/>
              <w:jc w:val="center"/>
              <w:rPr>
                <w:sz w:val="24"/>
              </w:rPr>
            </w:pPr>
            <w:r>
              <w:rPr>
                <w:rFonts w:ascii="Bookman Old Style" w:hAnsi="Bookman Old Style"/>
                <w:color w:val="000000"/>
              </w:rPr>
              <w:t>61-65</w:t>
            </w:r>
          </w:p>
        </w:tc>
      </w:tr>
      <w:tr w:rsidR="00841372" w14:paraId="3F5EEA71" w14:textId="77777777" w:rsidTr="002C293A">
        <w:trPr>
          <w:trHeight w:val="275"/>
        </w:trPr>
        <w:tc>
          <w:tcPr>
            <w:tcW w:w="4035" w:type="pct"/>
            <w:vAlign w:val="bottom"/>
          </w:tcPr>
          <w:p w14:paraId="2DF05221" w14:textId="054834F8" w:rsidR="00841372" w:rsidRDefault="00841372" w:rsidP="00280DEF">
            <w:pPr>
              <w:pStyle w:val="TableParagraph"/>
              <w:spacing w:line="276" w:lineRule="auto"/>
              <w:ind w:left="1440" w:hanging="1440"/>
              <w:rPr>
                <w:sz w:val="24"/>
              </w:rPr>
            </w:pPr>
            <w:r>
              <w:rPr>
                <w:rFonts w:ascii="Bookman Old Style" w:hAnsi="Bookman Old Style"/>
                <w:color w:val="000000"/>
              </w:rPr>
              <w:t>Sub section WS1: Technical specifications for laying of pipes and   fittings /specials</w:t>
            </w:r>
          </w:p>
        </w:tc>
        <w:tc>
          <w:tcPr>
            <w:tcW w:w="965" w:type="pct"/>
            <w:vAlign w:val="bottom"/>
          </w:tcPr>
          <w:p w14:paraId="778B8AF6" w14:textId="798688BE" w:rsidR="00841372" w:rsidRDefault="00841372" w:rsidP="00280DEF">
            <w:pPr>
              <w:pStyle w:val="TableParagraph"/>
              <w:spacing w:line="276" w:lineRule="auto"/>
              <w:ind w:left="1440" w:hanging="1440"/>
              <w:jc w:val="center"/>
              <w:rPr>
                <w:sz w:val="24"/>
              </w:rPr>
            </w:pPr>
            <w:r>
              <w:rPr>
                <w:rFonts w:ascii="Bookman Old Style" w:hAnsi="Bookman Old Style"/>
                <w:color w:val="000000"/>
              </w:rPr>
              <w:t>83-95</w:t>
            </w:r>
          </w:p>
        </w:tc>
      </w:tr>
      <w:tr w:rsidR="00841372" w14:paraId="143E5A2A" w14:textId="77777777" w:rsidTr="002C293A">
        <w:trPr>
          <w:trHeight w:val="276"/>
        </w:trPr>
        <w:tc>
          <w:tcPr>
            <w:tcW w:w="4035" w:type="pct"/>
            <w:vAlign w:val="bottom"/>
          </w:tcPr>
          <w:p w14:paraId="3754BA42" w14:textId="6C070CB1" w:rsidR="00841372" w:rsidRDefault="00841372" w:rsidP="00280DEF">
            <w:pPr>
              <w:pStyle w:val="TableParagraph"/>
              <w:spacing w:line="276" w:lineRule="auto"/>
              <w:ind w:left="1440" w:hanging="1440"/>
              <w:rPr>
                <w:rFonts w:ascii="Times New Roman"/>
                <w:sz w:val="20"/>
              </w:rPr>
            </w:pPr>
            <w:r>
              <w:rPr>
                <w:rFonts w:ascii="Bookman Old Style" w:hAnsi="Bookman Old Style"/>
                <w:color w:val="000000"/>
              </w:rPr>
              <w:t xml:space="preserve">Sub section WS3: Technical specifications for laying and jointing of ductile iron pipes and fittings </w:t>
            </w:r>
          </w:p>
        </w:tc>
        <w:tc>
          <w:tcPr>
            <w:tcW w:w="965" w:type="pct"/>
            <w:vAlign w:val="bottom"/>
          </w:tcPr>
          <w:p w14:paraId="487A3B36" w14:textId="3938E87F" w:rsidR="00841372" w:rsidRDefault="00841372" w:rsidP="00280DEF">
            <w:pPr>
              <w:pStyle w:val="TableParagraph"/>
              <w:spacing w:line="276" w:lineRule="auto"/>
              <w:ind w:left="1440" w:hanging="1440"/>
              <w:jc w:val="center"/>
              <w:rPr>
                <w:rFonts w:ascii="Times New Roman"/>
                <w:sz w:val="20"/>
              </w:rPr>
            </w:pPr>
            <w:r>
              <w:rPr>
                <w:rFonts w:ascii="Bookman Old Style" w:hAnsi="Bookman Old Style"/>
                <w:color w:val="000000"/>
              </w:rPr>
              <w:t>98-107</w:t>
            </w:r>
          </w:p>
        </w:tc>
      </w:tr>
      <w:tr w:rsidR="00841372" w14:paraId="5E2534DA" w14:textId="77777777" w:rsidTr="002C293A">
        <w:trPr>
          <w:trHeight w:val="275"/>
        </w:trPr>
        <w:tc>
          <w:tcPr>
            <w:tcW w:w="4035" w:type="pct"/>
            <w:vAlign w:val="bottom"/>
          </w:tcPr>
          <w:p w14:paraId="3715C50A" w14:textId="5EC9270A" w:rsidR="00841372" w:rsidRDefault="00841372" w:rsidP="00280DEF">
            <w:pPr>
              <w:pStyle w:val="TableParagraph"/>
              <w:spacing w:line="276" w:lineRule="auto"/>
              <w:ind w:left="1440" w:hanging="1440"/>
              <w:rPr>
                <w:sz w:val="24"/>
              </w:rPr>
            </w:pPr>
            <w:r>
              <w:rPr>
                <w:rFonts w:ascii="Bookman Old Style" w:hAnsi="Bookman Old Style"/>
                <w:color w:val="000000"/>
              </w:rPr>
              <w:t xml:space="preserve">Sub section WS4: Technical specifications for HDPE pipes and UPVC pipes </w:t>
            </w:r>
          </w:p>
        </w:tc>
        <w:tc>
          <w:tcPr>
            <w:tcW w:w="965" w:type="pct"/>
            <w:vAlign w:val="bottom"/>
          </w:tcPr>
          <w:p w14:paraId="5934EAEC" w14:textId="573C1332" w:rsidR="00841372" w:rsidRDefault="00841372" w:rsidP="00280DEF">
            <w:pPr>
              <w:pStyle w:val="TableParagraph"/>
              <w:spacing w:line="276" w:lineRule="auto"/>
              <w:ind w:left="1440" w:hanging="1440"/>
              <w:jc w:val="center"/>
              <w:rPr>
                <w:sz w:val="24"/>
              </w:rPr>
            </w:pPr>
            <w:r>
              <w:rPr>
                <w:rFonts w:ascii="Bookman Old Style" w:hAnsi="Bookman Old Style"/>
                <w:color w:val="000000"/>
              </w:rPr>
              <w:t>110-125</w:t>
            </w:r>
          </w:p>
        </w:tc>
      </w:tr>
      <w:tr w:rsidR="00841372" w14:paraId="4A4376B2" w14:textId="77777777" w:rsidTr="002C293A">
        <w:trPr>
          <w:trHeight w:val="275"/>
        </w:trPr>
        <w:tc>
          <w:tcPr>
            <w:tcW w:w="4035" w:type="pct"/>
            <w:vAlign w:val="bottom"/>
          </w:tcPr>
          <w:p w14:paraId="54697639" w14:textId="18FBBD4A" w:rsidR="00841372" w:rsidRDefault="00841372" w:rsidP="00280DEF">
            <w:pPr>
              <w:pStyle w:val="TableParagraph"/>
              <w:spacing w:line="276" w:lineRule="auto"/>
              <w:ind w:left="1440" w:hanging="1440"/>
              <w:rPr>
                <w:rFonts w:ascii="Times New Roman"/>
                <w:sz w:val="20"/>
              </w:rPr>
            </w:pPr>
            <w:r>
              <w:rPr>
                <w:rFonts w:ascii="Bookman Old Style" w:hAnsi="Bookman Old Style"/>
                <w:color w:val="000000"/>
              </w:rPr>
              <w:t xml:space="preserve">Sub section WS5: Technical specifications for valves </w:t>
            </w:r>
          </w:p>
        </w:tc>
        <w:tc>
          <w:tcPr>
            <w:tcW w:w="965" w:type="pct"/>
            <w:vAlign w:val="bottom"/>
          </w:tcPr>
          <w:p w14:paraId="6CE9392D" w14:textId="36B954CF" w:rsidR="00841372" w:rsidRDefault="00841372" w:rsidP="00280DEF">
            <w:pPr>
              <w:pStyle w:val="TableParagraph"/>
              <w:spacing w:line="276" w:lineRule="auto"/>
              <w:ind w:left="1440" w:hanging="1440"/>
              <w:jc w:val="center"/>
              <w:rPr>
                <w:rFonts w:ascii="Times New Roman"/>
                <w:sz w:val="20"/>
              </w:rPr>
            </w:pPr>
            <w:r>
              <w:rPr>
                <w:rFonts w:ascii="Bookman Old Style" w:hAnsi="Bookman Old Style"/>
                <w:color w:val="000000"/>
              </w:rPr>
              <w:t>128-140</w:t>
            </w:r>
          </w:p>
        </w:tc>
      </w:tr>
      <w:tr w:rsidR="00841372" w14:paraId="4DC737C3" w14:textId="77777777" w:rsidTr="002C293A">
        <w:trPr>
          <w:trHeight w:val="276"/>
        </w:trPr>
        <w:tc>
          <w:tcPr>
            <w:tcW w:w="4035" w:type="pct"/>
            <w:vAlign w:val="bottom"/>
          </w:tcPr>
          <w:p w14:paraId="192D748A" w14:textId="6B44291B" w:rsidR="00841372" w:rsidRDefault="00841372" w:rsidP="00280DEF">
            <w:pPr>
              <w:pStyle w:val="TableParagraph"/>
              <w:spacing w:before="1" w:line="276" w:lineRule="auto"/>
              <w:ind w:left="1440" w:hanging="1440"/>
              <w:rPr>
                <w:sz w:val="24"/>
              </w:rPr>
            </w:pPr>
            <w:r>
              <w:rPr>
                <w:rFonts w:ascii="Bookman Old Style" w:hAnsi="Bookman Old Style"/>
                <w:color w:val="000000"/>
              </w:rPr>
              <w:t xml:space="preserve">Sub section WS7: Technical specifications for ductile iron pipes </w:t>
            </w:r>
          </w:p>
        </w:tc>
        <w:tc>
          <w:tcPr>
            <w:tcW w:w="965" w:type="pct"/>
            <w:vAlign w:val="bottom"/>
          </w:tcPr>
          <w:p w14:paraId="7FDC9EDB" w14:textId="7EF75566" w:rsidR="00841372" w:rsidRDefault="00841372" w:rsidP="00280DEF">
            <w:pPr>
              <w:pStyle w:val="TableParagraph"/>
              <w:spacing w:before="1" w:line="276" w:lineRule="auto"/>
              <w:ind w:left="1440" w:hanging="1440"/>
              <w:jc w:val="center"/>
              <w:rPr>
                <w:sz w:val="24"/>
              </w:rPr>
            </w:pPr>
            <w:r>
              <w:rPr>
                <w:rFonts w:ascii="Bookman Old Style" w:hAnsi="Bookman Old Style"/>
                <w:color w:val="000000"/>
              </w:rPr>
              <w:t>143-162</w:t>
            </w:r>
          </w:p>
        </w:tc>
      </w:tr>
      <w:tr w:rsidR="00841372" w14:paraId="06A11474" w14:textId="77777777" w:rsidTr="002C293A">
        <w:trPr>
          <w:trHeight w:val="275"/>
        </w:trPr>
        <w:tc>
          <w:tcPr>
            <w:tcW w:w="4035" w:type="pct"/>
            <w:shd w:val="clear" w:color="auto" w:fill="D9D9D9" w:themeFill="background1" w:themeFillShade="D9"/>
            <w:vAlign w:val="bottom"/>
          </w:tcPr>
          <w:p w14:paraId="6EB30596" w14:textId="3B20B165" w:rsidR="00841372" w:rsidRDefault="00841372" w:rsidP="00E1468E">
            <w:pPr>
              <w:pStyle w:val="TableParagraph"/>
              <w:spacing w:line="276" w:lineRule="auto"/>
              <w:ind w:left="1440" w:hanging="1440"/>
              <w:jc w:val="center"/>
              <w:rPr>
                <w:rFonts w:ascii="Times New Roman"/>
                <w:sz w:val="20"/>
              </w:rPr>
            </w:pPr>
            <w:r w:rsidRPr="00841372">
              <w:rPr>
                <w:rFonts w:ascii="Arial"/>
                <w:b/>
                <w:sz w:val="24"/>
              </w:rPr>
              <w:t>ANNEXURES</w:t>
            </w:r>
          </w:p>
        </w:tc>
        <w:tc>
          <w:tcPr>
            <w:tcW w:w="965" w:type="pct"/>
            <w:shd w:val="clear" w:color="auto" w:fill="D9D9D9" w:themeFill="background1" w:themeFillShade="D9"/>
            <w:vAlign w:val="bottom"/>
          </w:tcPr>
          <w:p w14:paraId="64EA2BD9" w14:textId="77777777" w:rsidR="00841372" w:rsidRDefault="00841372" w:rsidP="00280DEF">
            <w:pPr>
              <w:pStyle w:val="TableParagraph"/>
              <w:spacing w:line="276" w:lineRule="auto"/>
              <w:ind w:left="1440" w:hanging="1440"/>
              <w:jc w:val="center"/>
              <w:rPr>
                <w:rFonts w:ascii="Times New Roman"/>
                <w:sz w:val="20"/>
              </w:rPr>
            </w:pPr>
          </w:p>
        </w:tc>
      </w:tr>
      <w:tr w:rsidR="00841372" w14:paraId="4CE3CDAD" w14:textId="77777777" w:rsidTr="002C293A">
        <w:trPr>
          <w:trHeight w:val="275"/>
        </w:trPr>
        <w:tc>
          <w:tcPr>
            <w:tcW w:w="4035" w:type="pct"/>
            <w:vAlign w:val="bottom"/>
          </w:tcPr>
          <w:p w14:paraId="6C9A59D7" w14:textId="5A9669A0" w:rsidR="00841372" w:rsidRDefault="00841372" w:rsidP="00280DEF">
            <w:pPr>
              <w:pStyle w:val="TableParagraph"/>
              <w:spacing w:line="276" w:lineRule="auto"/>
              <w:ind w:left="1440" w:hanging="1440"/>
              <w:rPr>
                <w:sz w:val="24"/>
              </w:rPr>
            </w:pPr>
            <w:r>
              <w:rPr>
                <w:rFonts w:ascii="Bookman Old Style" w:hAnsi="Bookman Old Style"/>
                <w:color w:val="000000"/>
              </w:rPr>
              <w:t xml:space="preserve">Annexure B - Frequency of sampling and testing </w:t>
            </w:r>
          </w:p>
        </w:tc>
        <w:tc>
          <w:tcPr>
            <w:tcW w:w="965" w:type="pct"/>
            <w:vAlign w:val="bottom"/>
          </w:tcPr>
          <w:p w14:paraId="787573AE" w14:textId="499366D7" w:rsidR="00841372" w:rsidRDefault="00841372" w:rsidP="00280DEF">
            <w:pPr>
              <w:pStyle w:val="TableParagraph"/>
              <w:spacing w:line="276" w:lineRule="auto"/>
              <w:ind w:left="1440" w:hanging="1440"/>
              <w:jc w:val="center"/>
              <w:rPr>
                <w:sz w:val="24"/>
              </w:rPr>
            </w:pPr>
          </w:p>
        </w:tc>
      </w:tr>
      <w:tr w:rsidR="00841372" w14:paraId="143A7718" w14:textId="77777777" w:rsidTr="002C293A">
        <w:trPr>
          <w:trHeight w:val="276"/>
        </w:trPr>
        <w:tc>
          <w:tcPr>
            <w:tcW w:w="4035" w:type="pct"/>
            <w:vAlign w:val="bottom"/>
          </w:tcPr>
          <w:p w14:paraId="5A563C3D" w14:textId="36DD11C9" w:rsidR="00841372" w:rsidRDefault="00841372" w:rsidP="00280DEF">
            <w:pPr>
              <w:pStyle w:val="TableParagraph"/>
              <w:spacing w:line="276" w:lineRule="auto"/>
              <w:ind w:left="1440" w:hanging="1440"/>
              <w:rPr>
                <w:rFonts w:ascii="Times New Roman"/>
                <w:sz w:val="20"/>
              </w:rPr>
            </w:pPr>
            <w:r>
              <w:rPr>
                <w:rFonts w:ascii="Bookman Old Style" w:hAnsi="Bookman Old Style"/>
                <w:color w:val="000000"/>
              </w:rPr>
              <w:t xml:space="preserve">Annexure C – List of tender drawings  </w:t>
            </w:r>
          </w:p>
        </w:tc>
        <w:tc>
          <w:tcPr>
            <w:tcW w:w="965" w:type="pct"/>
            <w:vAlign w:val="bottom"/>
          </w:tcPr>
          <w:p w14:paraId="3951DA8F" w14:textId="77777777" w:rsidR="00841372" w:rsidRDefault="00841372" w:rsidP="00280DEF">
            <w:pPr>
              <w:pStyle w:val="TableParagraph"/>
              <w:spacing w:line="276" w:lineRule="auto"/>
              <w:ind w:left="1440" w:hanging="1440"/>
              <w:jc w:val="center"/>
              <w:rPr>
                <w:rFonts w:ascii="Times New Roman"/>
                <w:sz w:val="20"/>
              </w:rPr>
            </w:pPr>
          </w:p>
        </w:tc>
      </w:tr>
      <w:tr w:rsidR="00841372" w14:paraId="4D3A253F" w14:textId="77777777" w:rsidTr="002C293A">
        <w:trPr>
          <w:trHeight w:val="275"/>
        </w:trPr>
        <w:tc>
          <w:tcPr>
            <w:tcW w:w="4035" w:type="pct"/>
            <w:vAlign w:val="bottom"/>
          </w:tcPr>
          <w:p w14:paraId="21F790B6" w14:textId="657CD62E" w:rsidR="00841372" w:rsidRDefault="00841372" w:rsidP="00280DEF">
            <w:pPr>
              <w:pStyle w:val="TableParagraph"/>
              <w:spacing w:line="276" w:lineRule="auto"/>
              <w:ind w:left="1440" w:hanging="1440"/>
              <w:rPr>
                <w:sz w:val="24"/>
              </w:rPr>
            </w:pPr>
            <w:r>
              <w:rPr>
                <w:rFonts w:ascii="Bookman Old Style" w:hAnsi="Bookman Old Style"/>
                <w:color w:val="000000"/>
              </w:rPr>
              <w:t xml:space="preserve">Annexure D - Geotechnical investigation report </w:t>
            </w:r>
          </w:p>
        </w:tc>
        <w:tc>
          <w:tcPr>
            <w:tcW w:w="965" w:type="pct"/>
            <w:vAlign w:val="bottom"/>
          </w:tcPr>
          <w:p w14:paraId="31776A6A" w14:textId="6692B500" w:rsidR="00841372" w:rsidRDefault="00841372" w:rsidP="00280DEF">
            <w:pPr>
              <w:pStyle w:val="TableParagraph"/>
              <w:spacing w:line="276" w:lineRule="auto"/>
              <w:ind w:left="1440" w:hanging="1440"/>
              <w:jc w:val="center"/>
              <w:rPr>
                <w:sz w:val="24"/>
              </w:rPr>
            </w:pPr>
          </w:p>
        </w:tc>
      </w:tr>
      <w:tr w:rsidR="00841372" w14:paraId="1784076A" w14:textId="77777777" w:rsidTr="002C293A">
        <w:trPr>
          <w:trHeight w:val="275"/>
        </w:trPr>
        <w:tc>
          <w:tcPr>
            <w:tcW w:w="4035" w:type="pct"/>
            <w:vAlign w:val="bottom"/>
          </w:tcPr>
          <w:p w14:paraId="4AB3B954" w14:textId="644A2A76" w:rsidR="00841372" w:rsidRDefault="00841372" w:rsidP="00280DEF">
            <w:pPr>
              <w:pStyle w:val="TableParagraph"/>
              <w:spacing w:line="276" w:lineRule="auto"/>
              <w:ind w:left="1440" w:hanging="1440"/>
              <w:rPr>
                <w:rFonts w:ascii="Times New Roman"/>
                <w:sz w:val="20"/>
              </w:rPr>
            </w:pPr>
            <w:r>
              <w:rPr>
                <w:rFonts w:ascii="Bookman Old Style" w:hAnsi="Bookman Old Style"/>
                <w:color w:val="000000"/>
              </w:rPr>
              <w:t xml:space="preserve">Annexure E - EHS plan </w:t>
            </w:r>
          </w:p>
        </w:tc>
        <w:tc>
          <w:tcPr>
            <w:tcW w:w="965" w:type="pct"/>
            <w:vAlign w:val="bottom"/>
          </w:tcPr>
          <w:p w14:paraId="6BD9A461" w14:textId="77777777" w:rsidR="00841372" w:rsidRDefault="00841372" w:rsidP="00280DEF">
            <w:pPr>
              <w:pStyle w:val="TableParagraph"/>
              <w:spacing w:line="276" w:lineRule="auto"/>
              <w:ind w:left="1440" w:hanging="1440"/>
              <w:jc w:val="center"/>
              <w:rPr>
                <w:rFonts w:ascii="Times New Roman"/>
                <w:sz w:val="20"/>
              </w:rPr>
            </w:pPr>
          </w:p>
        </w:tc>
      </w:tr>
      <w:tr w:rsidR="00841372" w14:paraId="37876516" w14:textId="77777777" w:rsidTr="002C293A">
        <w:trPr>
          <w:trHeight w:val="276"/>
        </w:trPr>
        <w:tc>
          <w:tcPr>
            <w:tcW w:w="4035" w:type="pct"/>
            <w:vAlign w:val="bottom"/>
          </w:tcPr>
          <w:p w14:paraId="3F1D2FD2" w14:textId="43C7E9B0" w:rsidR="00841372" w:rsidRDefault="00841372" w:rsidP="00280DEF">
            <w:pPr>
              <w:pStyle w:val="TableParagraph"/>
              <w:spacing w:before="1" w:line="276" w:lineRule="auto"/>
              <w:ind w:left="1440" w:hanging="1440"/>
              <w:rPr>
                <w:sz w:val="24"/>
              </w:rPr>
            </w:pPr>
            <w:r>
              <w:rPr>
                <w:rFonts w:ascii="Bookman Old Style" w:hAnsi="Bookman Old Style"/>
                <w:color w:val="000000"/>
              </w:rPr>
              <w:t xml:space="preserve">Annexure F - Tolerance and acceptance criteria </w:t>
            </w:r>
          </w:p>
        </w:tc>
        <w:tc>
          <w:tcPr>
            <w:tcW w:w="965" w:type="pct"/>
            <w:vAlign w:val="bottom"/>
          </w:tcPr>
          <w:p w14:paraId="5DC05B9C" w14:textId="675CCFCA" w:rsidR="00841372" w:rsidRDefault="00841372" w:rsidP="00280DEF">
            <w:pPr>
              <w:pStyle w:val="TableParagraph"/>
              <w:spacing w:before="1" w:line="276" w:lineRule="auto"/>
              <w:ind w:left="1440" w:hanging="1440"/>
              <w:jc w:val="center"/>
              <w:rPr>
                <w:sz w:val="24"/>
              </w:rPr>
            </w:pPr>
          </w:p>
        </w:tc>
      </w:tr>
      <w:tr w:rsidR="00841372" w14:paraId="15EC4DC8" w14:textId="77777777" w:rsidTr="002C293A">
        <w:trPr>
          <w:trHeight w:val="275"/>
        </w:trPr>
        <w:tc>
          <w:tcPr>
            <w:tcW w:w="4035" w:type="pct"/>
            <w:vAlign w:val="bottom"/>
          </w:tcPr>
          <w:p w14:paraId="603DC8AB" w14:textId="6E9C63D4" w:rsidR="00841372" w:rsidRDefault="00841372" w:rsidP="00280DEF">
            <w:pPr>
              <w:pStyle w:val="TableParagraph"/>
              <w:spacing w:line="276" w:lineRule="auto"/>
              <w:ind w:left="1440" w:hanging="1440"/>
              <w:rPr>
                <w:rFonts w:ascii="Times New Roman"/>
                <w:sz w:val="20"/>
              </w:rPr>
            </w:pPr>
            <w:r>
              <w:rPr>
                <w:rFonts w:ascii="Bookman Old Style" w:hAnsi="Bookman Old Style"/>
                <w:color w:val="000000"/>
              </w:rPr>
              <w:t xml:space="preserve">Annexure G - List of manufacturers and dealers </w:t>
            </w:r>
          </w:p>
        </w:tc>
        <w:tc>
          <w:tcPr>
            <w:tcW w:w="965" w:type="pct"/>
            <w:vAlign w:val="bottom"/>
          </w:tcPr>
          <w:p w14:paraId="3D48337E" w14:textId="77777777" w:rsidR="00841372" w:rsidRDefault="00841372" w:rsidP="00280DEF">
            <w:pPr>
              <w:pStyle w:val="TableParagraph"/>
              <w:spacing w:line="276" w:lineRule="auto"/>
              <w:ind w:left="1440" w:hanging="1440"/>
              <w:jc w:val="center"/>
              <w:rPr>
                <w:rFonts w:ascii="Times New Roman"/>
                <w:sz w:val="20"/>
              </w:rPr>
            </w:pPr>
          </w:p>
        </w:tc>
      </w:tr>
      <w:tr w:rsidR="00841372" w14:paraId="06A6DEE2" w14:textId="77777777" w:rsidTr="002C293A">
        <w:trPr>
          <w:trHeight w:val="275"/>
        </w:trPr>
        <w:tc>
          <w:tcPr>
            <w:tcW w:w="4035" w:type="pct"/>
            <w:vAlign w:val="bottom"/>
          </w:tcPr>
          <w:p w14:paraId="25709F70" w14:textId="476F6502" w:rsidR="00841372" w:rsidRDefault="00841372" w:rsidP="00280DEF">
            <w:pPr>
              <w:pStyle w:val="TableParagraph"/>
              <w:spacing w:line="276" w:lineRule="auto"/>
              <w:ind w:left="1440" w:hanging="1440"/>
              <w:rPr>
                <w:rFonts w:ascii="Arial"/>
                <w:b/>
                <w:sz w:val="24"/>
              </w:rPr>
            </w:pPr>
            <w:r>
              <w:rPr>
                <w:rFonts w:ascii="Bookman Old Style" w:hAnsi="Bookman Old Style"/>
                <w:color w:val="000000"/>
              </w:rPr>
              <w:t xml:space="preserve">Annexure H - Quality Assurance Violation Clauses </w:t>
            </w:r>
          </w:p>
        </w:tc>
        <w:tc>
          <w:tcPr>
            <w:tcW w:w="965" w:type="pct"/>
            <w:vAlign w:val="bottom"/>
          </w:tcPr>
          <w:p w14:paraId="6CA164DA" w14:textId="1782DE3D" w:rsidR="00841372" w:rsidRDefault="00841372" w:rsidP="00280DEF">
            <w:pPr>
              <w:pStyle w:val="TableParagraph"/>
              <w:spacing w:line="276" w:lineRule="auto"/>
              <w:ind w:left="1440" w:hanging="1440"/>
              <w:jc w:val="center"/>
              <w:rPr>
                <w:sz w:val="24"/>
              </w:rPr>
            </w:pPr>
          </w:p>
        </w:tc>
      </w:tr>
      <w:tr w:rsidR="00841372" w14:paraId="0EF05A7C" w14:textId="77777777" w:rsidTr="002C293A">
        <w:trPr>
          <w:trHeight w:val="276"/>
        </w:trPr>
        <w:tc>
          <w:tcPr>
            <w:tcW w:w="4035" w:type="pct"/>
            <w:vAlign w:val="bottom"/>
          </w:tcPr>
          <w:p w14:paraId="4AC135EE" w14:textId="1294874E" w:rsidR="00841372" w:rsidRDefault="00841372" w:rsidP="00280DEF">
            <w:pPr>
              <w:pStyle w:val="TableParagraph"/>
              <w:spacing w:line="276" w:lineRule="auto"/>
              <w:ind w:left="1440" w:hanging="1440"/>
              <w:rPr>
                <w:rFonts w:ascii="Times New Roman"/>
                <w:sz w:val="20"/>
              </w:rPr>
            </w:pPr>
            <w:r>
              <w:rPr>
                <w:rFonts w:ascii="Bookman Old Style" w:hAnsi="Bookman Old Style"/>
                <w:color w:val="000000"/>
              </w:rPr>
              <w:t xml:space="preserve">Annexure I - Supplier and contractor code of conduct </w:t>
            </w:r>
          </w:p>
        </w:tc>
        <w:tc>
          <w:tcPr>
            <w:tcW w:w="965" w:type="pct"/>
            <w:vAlign w:val="bottom"/>
          </w:tcPr>
          <w:p w14:paraId="713EBD48" w14:textId="77777777" w:rsidR="00841372" w:rsidRDefault="00841372" w:rsidP="00280DEF">
            <w:pPr>
              <w:pStyle w:val="TableParagraph"/>
              <w:spacing w:line="276" w:lineRule="auto"/>
              <w:ind w:left="1440" w:hanging="1440"/>
              <w:jc w:val="center"/>
              <w:rPr>
                <w:rFonts w:ascii="Times New Roman"/>
                <w:sz w:val="20"/>
              </w:rPr>
            </w:pPr>
          </w:p>
        </w:tc>
      </w:tr>
      <w:tr w:rsidR="00841372" w14:paraId="0721C2F9" w14:textId="77777777" w:rsidTr="002C293A">
        <w:trPr>
          <w:trHeight w:val="275"/>
        </w:trPr>
        <w:tc>
          <w:tcPr>
            <w:tcW w:w="4035" w:type="pct"/>
            <w:vAlign w:val="bottom"/>
          </w:tcPr>
          <w:p w14:paraId="35CC0D1B" w14:textId="0A44E4C1" w:rsidR="00841372" w:rsidRDefault="00841372" w:rsidP="00280DEF">
            <w:pPr>
              <w:pStyle w:val="TableParagraph"/>
              <w:spacing w:line="276" w:lineRule="auto"/>
              <w:ind w:left="1440" w:hanging="1440"/>
              <w:rPr>
                <w:sz w:val="24"/>
              </w:rPr>
            </w:pPr>
            <w:r>
              <w:rPr>
                <w:rFonts w:ascii="Bookman Old Style" w:hAnsi="Bookman Old Style"/>
                <w:color w:val="000000"/>
              </w:rPr>
              <w:t xml:space="preserve">Annexure J - Energy &amp; Environment Conservation Measures </w:t>
            </w:r>
          </w:p>
        </w:tc>
        <w:tc>
          <w:tcPr>
            <w:tcW w:w="965" w:type="pct"/>
            <w:vAlign w:val="bottom"/>
          </w:tcPr>
          <w:p w14:paraId="701F9847" w14:textId="100871F2" w:rsidR="00841372" w:rsidRDefault="00841372" w:rsidP="00280DEF">
            <w:pPr>
              <w:pStyle w:val="TableParagraph"/>
              <w:spacing w:line="276" w:lineRule="auto"/>
              <w:ind w:left="1440" w:hanging="1440"/>
              <w:jc w:val="center"/>
              <w:rPr>
                <w:sz w:val="24"/>
              </w:rPr>
            </w:pPr>
          </w:p>
        </w:tc>
      </w:tr>
      <w:tr w:rsidR="00841372" w14:paraId="3984E85F" w14:textId="77777777" w:rsidTr="002C293A">
        <w:trPr>
          <w:trHeight w:val="275"/>
        </w:trPr>
        <w:tc>
          <w:tcPr>
            <w:tcW w:w="4035" w:type="pct"/>
            <w:vAlign w:val="bottom"/>
          </w:tcPr>
          <w:p w14:paraId="06530834" w14:textId="2F07FC60" w:rsidR="00841372" w:rsidRDefault="00841372" w:rsidP="00280DEF">
            <w:pPr>
              <w:pStyle w:val="TableParagraph"/>
              <w:spacing w:line="276" w:lineRule="auto"/>
              <w:ind w:left="1440" w:hanging="1440"/>
              <w:rPr>
                <w:sz w:val="24"/>
              </w:rPr>
            </w:pPr>
            <w:r>
              <w:rPr>
                <w:rFonts w:ascii="Bookman Old Style" w:hAnsi="Bookman Old Style"/>
                <w:color w:val="000000"/>
              </w:rPr>
              <w:t xml:space="preserve">Annexure K - Basic Rate Approval  </w:t>
            </w:r>
          </w:p>
        </w:tc>
        <w:tc>
          <w:tcPr>
            <w:tcW w:w="965" w:type="pct"/>
            <w:vAlign w:val="bottom"/>
          </w:tcPr>
          <w:p w14:paraId="3A6E6E29" w14:textId="77777777" w:rsidR="00841372" w:rsidRDefault="00841372" w:rsidP="00280DEF">
            <w:pPr>
              <w:pStyle w:val="TableParagraph"/>
              <w:spacing w:line="276" w:lineRule="auto"/>
              <w:ind w:left="1440" w:hanging="1440"/>
              <w:jc w:val="center"/>
              <w:rPr>
                <w:sz w:val="24"/>
              </w:rPr>
            </w:pPr>
          </w:p>
        </w:tc>
      </w:tr>
      <w:tr w:rsidR="00841372" w14:paraId="2B0B777E" w14:textId="77777777" w:rsidTr="002C293A">
        <w:trPr>
          <w:trHeight w:val="275"/>
        </w:trPr>
        <w:tc>
          <w:tcPr>
            <w:tcW w:w="4035" w:type="pct"/>
            <w:vAlign w:val="bottom"/>
          </w:tcPr>
          <w:p w14:paraId="3BBD31D1" w14:textId="6069AFD6" w:rsidR="00841372" w:rsidRDefault="00841372" w:rsidP="00280DEF">
            <w:pPr>
              <w:pStyle w:val="TableParagraph"/>
              <w:spacing w:line="276" w:lineRule="auto"/>
              <w:ind w:left="1440" w:hanging="1440"/>
              <w:rPr>
                <w:sz w:val="24"/>
              </w:rPr>
            </w:pPr>
            <w:r>
              <w:rPr>
                <w:rFonts w:ascii="Bookman Old Style" w:hAnsi="Bookman Old Style"/>
                <w:color w:val="000000"/>
              </w:rPr>
              <w:t xml:space="preserve">Annexure L - Standard for onsite workers housing quarters </w:t>
            </w:r>
          </w:p>
        </w:tc>
        <w:tc>
          <w:tcPr>
            <w:tcW w:w="965" w:type="pct"/>
            <w:vAlign w:val="bottom"/>
          </w:tcPr>
          <w:p w14:paraId="642CF04C" w14:textId="77777777" w:rsidR="00841372" w:rsidRDefault="00841372" w:rsidP="00280DEF">
            <w:pPr>
              <w:pStyle w:val="TableParagraph"/>
              <w:spacing w:line="276" w:lineRule="auto"/>
              <w:ind w:left="1440" w:hanging="1440"/>
              <w:jc w:val="center"/>
              <w:rPr>
                <w:sz w:val="24"/>
              </w:rPr>
            </w:pPr>
          </w:p>
        </w:tc>
      </w:tr>
      <w:tr w:rsidR="00841372" w14:paraId="3796849A" w14:textId="77777777" w:rsidTr="002C293A">
        <w:trPr>
          <w:trHeight w:val="275"/>
        </w:trPr>
        <w:tc>
          <w:tcPr>
            <w:tcW w:w="4035" w:type="pct"/>
          </w:tcPr>
          <w:p w14:paraId="3655A53E" w14:textId="77777777" w:rsidR="00841372" w:rsidRDefault="00841372" w:rsidP="00280DEF">
            <w:pPr>
              <w:pStyle w:val="TableParagraph"/>
              <w:spacing w:line="276" w:lineRule="auto"/>
              <w:ind w:left="1440" w:hanging="1440"/>
              <w:rPr>
                <w:sz w:val="24"/>
              </w:rPr>
            </w:pPr>
          </w:p>
        </w:tc>
        <w:tc>
          <w:tcPr>
            <w:tcW w:w="965" w:type="pct"/>
          </w:tcPr>
          <w:p w14:paraId="0EB10196" w14:textId="77777777" w:rsidR="00841372" w:rsidRDefault="00841372" w:rsidP="00280DEF">
            <w:pPr>
              <w:pStyle w:val="TableParagraph"/>
              <w:spacing w:line="276" w:lineRule="auto"/>
              <w:ind w:left="1440" w:hanging="1440"/>
              <w:jc w:val="center"/>
              <w:rPr>
                <w:sz w:val="24"/>
              </w:rPr>
            </w:pPr>
          </w:p>
        </w:tc>
      </w:tr>
      <w:tr w:rsidR="00841372" w14:paraId="4464858D" w14:textId="77777777" w:rsidTr="002C293A">
        <w:trPr>
          <w:trHeight w:val="275"/>
        </w:trPr>
        <w:tc>
          <w:tcPr>
            <w:tcW w:w="4035" w:type="pct"/>
          </w:tcPr>
          <w:p w14:paraId="1AC11136" w14:textId="77777777" w:rsidR="00841372" w:rsidRDefault="00841372" w:rsidP="00280DEF">
            <w:pPr>
              <w:pStyle w:val="TableParagraph"/>
              <w:spacing w:line="276" w:lineRule="auto"/>
              <w:ind w:left="1440" w:hanging="1440"/>
              <w:rPr>
                <w:sz w:val="24"/>
              </w:rPr>
            </w:pPr>
          </w:p>
        </w:tc>
        <w:tc>
          <w:tcPr>
            <w:tcW w:w="965" w:type="pct"/>
          </w:tcPr>
          <w:p w14:paraId="7BBE08CC" w14:textId="77777777" w:rsidR="00841372" w:rsidRDefault="00841372" w:rsidP="00280DEF">
            <w:pPr>
              <w:pStyle w:val="TableParagraph"/>
              <w:spacing w:line="276" w:lineRule="auto"/>
              <w:ind w:left="1440" w:hanging="1440"/>
              <w:jc w:val="center"/>
              <w:rPr>
                <w:sz w:val="24"/>
              </w:rPr>
            </w:pPr>
          </w:p>
        </w:tc>
      </w:tr>
    </w:tbl>
    <w:p w14:paraId="35418294" w14:textId="77777777" w:rsidR="00AE3BD3" w:rsidRDefault="00AE3BD3" w:rsidP="00280DEF">
      <w:pPr>
        <w:spacing w:line="255" w:lineRule="exact"/>
        <w:ind w:left="1440" w:hanging="1440"/>
        <w:jc w:val="center"/>
        <w:rPr>
          <w:sz w:val="24"/>
        </w:rPr>
        <w:sectPr w:rsidR="00AE3BD3" w:rsidSect="004958F4">
          <w:headerReference w:type="default" r:id="rId9"/>
          <w:pgSz w:w="12240" w:h="15840"/>
          <w:pgMar w:top="2016" w:right="1152" w:bottom="1152" w:left="1440" w:header="0" w:footer="0" w:gutter="0"/>
          <w:cols w:space="720"/>
          <w:docGrid w:linePitch="299"/>
        </w:sectPr>
      </w:pPr>
    </w:p>
    <w:p w14:paraId="2D3B437B" w14:textId="77777777" w:rsidR="00AE3BD3" w:rsidRDefault="00AE3BD3" w:rsidP="00280DEF">
      <w:pPr>
        <w:pStyle w:val="BodyText"/>
        <w:spacing w:before="6"/>
        <w:ind w:left="1440" w:hanging="1440"/>
        <w:rPr>
          <w:rFonts w:ascii="Arial"/>
          <w:b/>
          <w:sz w:val="21"/>
        </w:rPr>
      </w:pPr>
    </w:p>
    <w:p w14:paraId="559885BF" w14:textId="5BECAA35" w:rsidR="00AE3BD3" w:rsidRDefault="00AE3BD3" w:rsidP="00280DEF">
      <w:pPr>
        <w:pStyle w:val="BodyText"/>
        <w:spacing w:line="20" w:lineRule="exact"/>
        <w:ind w:left="1440" w:hanging="1440"/>
        <w:rPr>
          <w:rFonts w:ascii="Arial"/>
          <w:sz w:val="2"/>
        </w:rPr>
      </w:pPr>
    </w:p>
    <w:p w14:paraId="5BDF683D" w14:textId="77777777" w:rsidR="00AB1A58" w:rsidRDefault="00AB1A58" w:rsidP="00280DEF">
      <w:pPr>
        <w:pStyle w:val="BodyText"/>
        <w:ind w:left="1440" w:hanging="1440"/>
        <w:jc w:val="center"/>
        <w:rPr>
          <w:rFonts w:ascii="Arial"/>
          <w:b/>
          <w:sz w:val="40"/>
          <w:szCs w:val="40"/>
        </w:rPr>
      </w:pPr>
    </w:p>
    <w:p w14:paraId="61D769AF" w14:textId="77777777" w:rsidR="00AB1A58" w:rsidRDefault="00AB1A58" w:rsidP="00280DEF">
      <w:pPr>
        <w:pStyle w:val="BodyText"/>
        <w:ind w:left="1440" w:hanging="1440"/>
        <w:jc w:val="center"/>
        <w:rPr>
          <w:rFonts w:ascii="Arial"/>
          <w:b/>
          <w:sz w:val="40"/>
          <w:szCs w:val="40"/>
        </w:rPr>
      </w:pPr>
    </w:p>
    <w:p w14:paraId="7AF45C11" w14:textId="77777777" w:rsidR="00AB1A58" w:rsidRDefault="00AB1A58" w:rsidP="00280DEF">
      <w:pPr>
        <w:pStyle w:val="BodyText"/>
        <w:ind w:left="1440" w:hanging="1440"/>
        <w:jc w:val="center"/>
        <w:rPr>
          <w:rFonts w:ascii="Arial"/>
          <w:b/>
          <w:sz w:val="40"/>
          <w:szCs w:val="40"/>
        </w:rPr>
      </w:pPr>
    </w:p>
    <w:p w14:paraId="5479B12C" w14:textId="77777777" w:rsidR="00AB1A58" w:rsidRDefault="00AB1A58" w:rsidP="00280DEF">
      <w:pPr>
        <w:pStyle w:val="BodyText"/>
        <w:ind w:left="1440" w:hanging="1440"/>
        <w:jc w:val="center"/>
        <w:rPr>
          <w:rFonts w:ascii="Arial"/>
          <w:b/>
          <w:sz w:val="40"/>
          <w:szCs w:val="40"/>
        </w:rPr>
      </w:pPr>
    </w:p>
    <w:p w14:paraId="120FAA3A" w14:textId="77777777" w:rsidR="00AB1A58" w:rsidRDefault="00AB1A58" w:rsidP="00280DEF">
      <w:pPr>
        <w:pStyle w:val="BodyText"/>
        <w:ind w:left="1440" w:hanging="1440"/>
        <w:jc w:val="center"/>
        <w:rPr>
          <w:rFonts w:ascii="Arial"/>
          <w:b/>
          <w:sz w:val="40"/>
          <w:szCs w:val="40"/>
        </w:rPr>
      </w:pPr>
    </w:p>
    <w:p w14:paraId="359BA2DE" w14:textId="77777777" w:rsidR="00AB1A58" w:rsidRDefault="00AB1A58" w:rsidP="00280DEF">
      <w:pPr>
        <w:pStyle w:val="BodyText"/>
        <w:ind w:left="1440" w:hanging="1440"/>
        <w:jc w:val="center"/>
        <w:rPr>
          <w:rFonts w:ascii="Arial"/>
          <w:b/>
          <w:sz w:val="40"/>
          <w:szCs w:val="40"/>
        </w:rPr>
      </w:pPr>
    </w:p>
    <w:p w14:paraId="2B499150" w14:textId="77777777" w:rsidR="00AB1A58" w:rsidRDefault="00AB1A58" w:rsidP="00280DEF">
      <w:pPr>
        <w:pStyle w:val="BodyText"/>
        <w:ind w:left="1440" w:hanging="1440"/>
        <w:jc w:val="center"/>
        <w:rPr>
          <w:rFonts w:ascii="Arial"/>
          <w:b/>
          <w:sz w:val="40"/>
          <w:szCs w:val="40"/>
        </w:rPr>
      </w:pPr>
    </w:p>
    <w:p w14:paraId="1D3698B3" w14:textId="77777777" w:rsidR="00AB1A58" w:rsidRDefault="00AB1A58" w:rsidP="00280DEF">
      <w:pPr>
        <w:pStyle w:val="BodyText"/>
        <w:ind w:left="1440" w:hanging="1440"/>
        <w:jc w:val="center"/>
        <w:rPr>
          <w:rFonts w:ascii="Arial"/>
          <w:b/>
          <w:sz w:val="40"/>
          <w:szCs w:val="40"/>
        </w:rPr>
      </w:pPr>
    </w:p>
    <w:p w14:paraId="7C9D6AB9" w14:textId="77777777" w:rsidR="00AB1A58" w:rsidRDefault="00AB1A58" w:rsidP="00280DEF">
      <w:pPr>
        <w:pStyle w:val="BodyText"/>
        <w:ind w:left="1440" w:hanging="1440"/>
        <w:jc w:val="center"/>
        <w:rPr>
          <w:rFonts w:ascii="Arial"/>
          <w:b/>
          <w:sz w:val="40"/>
          <w:szCs w:val="40"/>
        </w:rPr>
      </w:pPr>
    </w:p>
    <w:p w14:paraId="26411F09" w14:textId="77777777" w:rsidR="00AB1A58" w:rsidRDefault="00AB1A58" w:rsidP="00280DEF">
      <w:pPr>
        <w:pStyle w:val="BodyText"/>
        <w:ind w:left="1440" w:hanging="1440"/>
        <w:jc w:val="center"/>
        <w:rPr>
          <w:rFonts w:ascii="Arial"/>
          <w:b/>
          <w:sz w:val="40"/>
          <w:szCs w:val="40"/>
        </w:rPr>
      </w:pPr>
    </w:p>
    <w:p w14:paraId="461B2103" w14:textId="77777777" w:rsidR="00AB1A58" w:rsidRDefault="00AB1A58" w:rsidP="00280DEF">
      <w:pPr>
        <w:pStyle w:val="BodyText"/>
        <w:ind w:left="1440" w:hanging="1440"/>
        <w:jc w:val="center"/>
        <w:rPr>
          <w:rFonts w:ascii="Arial"/>
          <w:b/>
          <w:sz w:val="40"/>
          <w:szCs w:val="40"/>
        </w:rPr>
      </w:pPr>
    </w:p>
    <w:p w14:paraId="6786B2CD" w14:textId="2B50640D" w:rsidR="00AB1A58" w:rsidRPr="00AB1A58" w:rsidRDefault="00AB1A58" w:rsidP="00280DEF">
      <w:pPr>
        <w:pStyle w:val="BodyText"/>
        <w:ind w:left="1440" w:hanging="1440"/>
        <w:jc w:val="center"/>
        <w:rPr>
          <w:rFonts w:ascii="Arial"/>
          <w:b/>
          <w:sz w:val="40"/>
          <w:szCs w:val="40"/>
        </w:rPr>
      </w:pPr>
      <w:r w:rsidRPr="00AB1A58">
        <w:rPr>
          <w:rFonts w:ascii="Arial"/>
          <w:b/>
          <w:sz w:val="40"/>
          <w:szCs w:val="40"/>
        </w:rPr>
        <w:t>Sub-Section - C1</w:t>
      </w:r>
    </w:p>
    <w:p w14:paraId="35865A36" w14:textId="77777777" w:rsidR="00AB1A58" w:rsidRPr="00AB1A58" w:rsidRDefault="00AB1A58" w:rsidP="00280DEF">
      <w:pPr>
        <w:pStyle w:val="BodyText"/>
        <w:ind w:left="1440" w:hanging="1440"/>
        <w:jc w:val="center"/>
        <w:rPr>
          <w:rFonts w:ascii="Arial"/>
          <w:b/>
          <w:sz w:val="40"/>
          <w:szCs w:val="40"/>
        </w:rPr>
      </w:pPr>
      <w:r w:rsidRPr="00AB1A58">
        <w:rPr>
          <w:rFonts w:ascii="Arial"/>
          <w:b/>
          <w:sz w:val="40"/>
          <w:szCs w:val="40"/>
        </w:rPr>
        <w:t>Technical specification for excavation and</w:t>
      </w:r>
    </w:p>
    <w:p w14:paraId="27E05692" w14:textId="7E3F8721" w:rsidR="00841372" w:rsidRPr="00AB1A58" w:rsidRDefault="00AB1A58" w:rsidP="00280DEF">
      <w:pPr>
        <w:pStyle w:val="BodyText"/>
        <w:ind w:left="1440" w:hanging="1440"/>
        <w:jc w:val="center"/>
        <w:rPr>
          <w:rFonts w:ascii="Arial"/>
          <w:b/>
          <w:sz w:val="40"/>
          <w:szCs w:val="40"/>
        </w:rPr>
        <w:sectPr w:rsidR="00841372" w:rsidRPr="00AB1A58" w:rsidSect="004958F4">
          <w:headerReference w:type="default" r:id="rId10"/>
          <w:footerReference w:type="default" r:id="rId11"/>
          <w:pgSz w:w="12240" w:h="15840"/>
          <w:pgMar w:top="2016" w:right="1152" w:bottom="1152" w:left="1440" w:header="0" w:footer="699" w:gutter="0"/>
          <w:cols w:space="720"/>
          <w:docGrid w:linePitch="299"/>
        </w:sectPr>
      </w:pPr>
      <w:r w:rsidRPr="00AB1A58">
        <w:rPr>
          <w:rFonts w:ascii="Arial"/>
          <w:b/>
          <w:sz w:val="40"/>
          <w:szCs w:val="40"/>
        </w:rPr>
        <w:t>filling</w:t>
      </w:r>
    </w:p>
    <w:p w14:paraId="3566BAE4" w14:textId="77777777" w:rsidR="00AB1A58" w:rsidRPr="00AB1A58" w:rsidRDefault="00AB1A58" w:rsidP="00280DEF">
      <w:pPr>
        <w:pStyle w:val="BodyText"/>
        <w:spacing w:before="1"/>
        <w:ind w:left="1440" w:hanging="1440"/>
        <w:jc w:val="center"/>
        <w:rPr>
          <w:b/>
          <w:bCs/>
          <w:sz w:val="28"/>
          <w:szCs w:val="28"/>
        </w:rPr>
      </w:pPr>
      <w:r w:rsidRPr="00AB1A58">
        <w:rPr>
          <w:b/>
          <w:bCs/>
          <w:sz w:val="28"/>
          <w:szCs w:val="28"/>
        </w:rPr>
        <w:lastRenderedPageBreak/>
        <w:t>Sub-Section - C1</w:t>
      </w:r>
    </w:p>
    <w:p w14:paraId="411C9C5D" w14:textId="77777777" w:rsidR="00AB1A58" w:rsidRPr="00AB1A58" w:rsidRDefault="00AB1A58" w:rsidP="00280DEF">
      <w:pPr>
        <w:pStyle w:val="BodyText"/>
        <w:spacing w:before="1"/>
        <w:ind w:left="1440" w:hanging="1440"/>
        <w:jc w:val="center"/>
        <w:rPr>
          <w:b/>
          <w:bCs/>
          <w:sz w:val="28"/>
          <w:szCs w:val="28"/>
        </w:rPr>
      </w:pPr>
      <w:r w:rsidRPr="00AB1A58">
        <w:rPr>
          <w:b/>
          <w:bCs/>
          <w:sz w:val="28"/>
          <w:szCs w:val="28"/>
        </w:rPr>
        <w:t>Technical specification for excavation and filling</w:t>
      </w:r>
    </w:p>
    <w:p w14:paraId="01A765F8" w14:textId="77777777" w:rsidR="00AB1A58" w:rsidRPr="00AB1A58" w:rsidRDefault="00AB1A58" w:rsidP="00280DEF">
      <w:pPr>
        <w:pStyle w:val="BodyText"/>
        <w:spacing w:before="1"/>
        <w:ind w:left="1440" w:hanging="1440"/>
        <w:jc w:val="center"/>
        <w:rPr>
          <w:b/>
          <w:bCs/>
          <w:sz w:val="28"/>
          <w:szCs w:val="28"/>
        </w:rPr>
      </w:pPr>
    </w:p>
    <w:p w14:paraId="0DFF87D4" w14:textId="77777777" w:rsidR="00AB1A58" w:rsidRPr="00AB1A58" w:rsidRDefault="00AB1A58" w:rsidP="00280DEF">
      <w:pPr>
        <w:pStyle w:val="BodyText"/>
        <w:spacing w:before="1"/>
        <w:ind w:left="1440" w:hanging="1440"/>
        <w:jc w:val="center"/>
        <w:rPr>
          <w:b/>
          <w:bCs/>
          <w:sz w:val="28"/>
          <w:szCs w:val="28"/>
        </w:rPr>
      </w:pPr>
      <w:r w:rsidRPr="00AB1A58">
        <w:rPr>
          <w:b/>
          <w:bCs/>
          <w:sz w:val="28"/>
          <w:szCs w:val="28"/>
        </w:rPr>
        <w:t>Contents</w:t>
      </w:r>
    </w:p>
    <w:p w14:paraId="5D2AD830" w14:textId="77777777" w:rsidR="00AB1A58" w:rsidRPr="00AB1A58" w:rsidRDefault="00AB1A58" w:rsidP="00280DEF">
      <w:pPr>
        <w:pStyle w:val="BodyText"/>
        <w:spacing w:before="1"/>
        <w:ind w:left="1440" w:hanging="1440"/>
        <w:rPr>
          <w:sz w:val="22"/>
          <w:szCs w:val="22"/>
        </w:rPr>
      </w:pPr>
    </w:p>
    <w:p w14:paraId="12FC1E13" w14:textId="0F5F4C99" w:rsidR="00AB1A58" w:rsidRPr="00AB1A58" w:rsidRDefault="00AB1A58" w:rsidP="00280DEF">
      <w:pPr>
        <w:pStyle w:val="BodyText"/>
        <w:spacing w:before="1"/>
        <w:ind w:left="1440" w:hanging="1440"/>
      </w:pPr>
    </w:p>
    <w:p w14:paraId="39701089" w14:textId="73EA18D8" w:rsidR="00AB1A58" w:rsidRPr="00AB1A58" w:rsidRDefault="00AB1A58" w:rsidP="00280DEF">
      <w:pPr>
        <w:pStyle w:val="BodyText"/>
        <w:spacing w:before="1"/>
        <w:ind w:left="1440" w:hanging="1440"/>
      </w:pPr>
      <w:r w:rsidRPr="00AB1A58">
        <w:t xml:space="preserve">Clause no.  </w:t>
      </w:r>
      <w:r>
        <w:tab/>
      </w:r>
      <w:r>
        <w:tab/>
      </w:r>
      <w:r w:rsidRPr="00AB1A58">
        <w:t xml:space="preserve">Description </w:t>
      </w:r>
      <w:r w:rsidRPr="00AB1A58">
        <w:tab/>
      </w:r>
      <w:r>
        <w:tab/>
      </w:r>
      <w:r>
        <w:tab/>
      </w:r>
      <w:r>
        <w:tab/>
      </w:r>
      <w:r>
        <w:tab/>
      </w:r>
      <w:r>
        <w:tab/>
      </w:r>
      <w:r>
        <w:tab/>
      </w:r>
      <w:r w:rsidRPr="00AB1A58">
        <w:t xml:space="preserve">Page nos. </w:t>
      </w:r>
    </w:p>
    <w:p w14:paraId="1B3719B6" w14:textId="4C3D6F47" w:rsidR="00AB1A58" w:rsidRPr="00AB1A58" w:rsidRDefault="00AB1A58" w:rsidP="00280DEF">
      <w:pPr>
        <w:pStyle w:val="BodyText"/>
        <w:spacing w:before="1"/>
        <w:ind w:left="1440" w:hanging="1440"/>
      </w:pPr>
    </w:p>
    <w:p w14:paraId="1970B93D" w14:textId="5A1C52D6" w:rsidR="00AB1A58" w:rsidRPr="00AB1A58" w:rsidRDefault="00AB1A58" w:rsidP="00CC32B6">
      <w:pPr>
        <w:pStyle w:val="BodyText"/>
        <w:numPr>
          <w:ilvl w:val="0"/>
          <w:numId w:val="2"/>
        </w:numPr>
        <w:spacing w:before="1" w:line="360" w:lineRule="auto"/>
        <w:ind w:left="1440" w:hanging="1440"/>
      </w:pPr>
      <w:r w:rsidRPr="00AB1A58">
        <w:t xml:space="preserve">Scope </w:t>
      </w:r>
    </w:p>
    <w:p w14:paraId="6C6D3458" w14:textId="1E9316D9" w:rsidR="00AB1A58" w:rsidRPr="00AB1A58" w:rsidRDefault="00AB1A58" w:rsidP="00CC32B6">
      <w:pPr>
        <w:pStyle w:val="BodyText"/>
        <w:numPr>
          <w:ilvl w:val="0"/>
          <w:numId w:val="2"/>
        </w:numPr>
        <w:spacing w:before="1" w:line="360" w:lineRule="auto"/>
        <w:ind w:left="1440" w:hanging="1440"/>
      </w:pPr>
      <w:r w:rsidRPr="00AB1A58">
        <w:t xml:space="preserve">General requirements </w:t>
      </w:r>
    </w:p>
    <w:p w14:paraId="63B62F48" w14:textId="37DD34D7" w:rsidR="00AB1A58" w:rsidRPr="00AB1A58" w:rsidRDefault="00AB1A58" w:rsidP="00CC32B6">
      <w:pPr>
        <w:pStyle w:val="BodyText"/>
        <w:numPr>
          <w:ilvl w:val="0"/>
          <w:numId w:val="2"/>
        </w:numPr>
        <w:spacing w:before="1" w:line="360" w:lineRule="auto"/>
        <w:ind w:left="1440" w:hanging="1440"/>
      </w:pPr>
      <w:r w:rsidRPr="00AB1A58">
        <w:t xml:space="preserve">Codes and standards </w:t>
      </w:r>
    </w:p>
    <w:p w14:paraId="535CA7EB" w14:textId="224500CE" w:rsidR="00AB1A58" w:rsidRPr="00AB1A58" w:rsidRDefault="00AB1A58" w:rsidP="00CC32B6">
      <w:pPr>
        <w:pStyle w:val="BodyText"/>
        <w:numPr>
          <w:ilvl w:val="0"/>
          <w:numId w:val="2"/>
        </w:numPr>
        <w:spacing w:before="1" w:line="360" w:lineRule="auto"/>
        <w:ind w:left="1440" w:hanging="1440"/>
      </w:pPr>
      <w:r w:rsidRPr="00AB1A58">
        <w:t xml:space="preserve">Excavation </w:t>
      </w:r>
    </w:p>
    <w:p w14:paraId="10A2A63C" w14:textId="4D80594F" w:rsidR="00AB1A58" w:rsidRPr="00AB1A58" w:rsidRDefault="00AB1A58" w:rsidP="00CC32B6">
      <w:pPr>
        <w:pStyle w:val="BodyText"/>
        <w:numPr>
          <w:ilvl w:val="0"/>
          <w:numId w:val="2"/>
        </w:numPr>
        <w:spacing w:before="1" w:line="360" w:lineRule="auto"/>
        <w:ind w:left="1440" w:hanging="1440"/>
      </w:pPr>
      <w:r w:rsidRPr="00AB1A58">
        <w:t xml:space="preserve">Filling </w:t>
      </w:r>
    </w:p>
    <w:p w14:paraId="28DA0E18" w14:textId="1F0AB870" w:rsidR="00AB1A58" w:rsidRPr="00AB1A58" w:rsidRDefault="00AB1A58" w:rsidP="00CC32B6">
      <w:pPr>
        <w:pStyle w:val="BodyText"/>
        <w:numPr>
          <w:ilvl w:val="0"/>
          <w:numId w:val="2"/>
        </w:numPr>
        <w:spacing w:before="1" w:line="360" w:lineRule="auto"/>
        <w:ind w:left="1440" w:hanging="1440"/>
      </w:pPr>
      <w:r w:rsidRPr="00AB1A58">
        <w:t xml:space="preserve">Sampling testing and quality control </w:t>
      </w:r>
    </w:p>
    <w:p w14:paraId="505B7B72" w14:textId="38B393F9" w:rsidR="00AB1A58" w:rsidRPr="00AB1A58" w:rsidRDefault="00AB1A58" w:rsidP="00280DEF">
      <w:pPr>
        <w:pStyle w:val="BodyText"/>
        <w:spacing w:before="1"/>
        <w:ind w:left="1440" w:hanging="1440"/>
      </w:pPr>
    </w:p>
    <w:p w14:paraId="2419A012" w14:textId="77777777" w:rsidR="00AB1A58" w:rsidRPr="00AB1A58" w:rsidRDefault="00AB1A58" w:rsidP="00280DEF">
      <w:pPr>
        <w:pStyle w:val="BodyText"/>
        <w:spacing w:before="1"/>
        <w:ind w:left="1440" w:hanging="1440"/>
      </w:pPr>
    </w:p>
    <w:p w14:paraId="061E89C4" w14:textId="764138EF" w:rsidR="00AB1A58" w:rsidRDefault="00AB1A58" w:rsidP="00280DEF">
      <w:pPr>
        <w:pStyle w:val="BodyText"/>
        <w:spacing w:before="1"/>
        <w:ind w:left="1440" w:hanging="1440"/>
      </w:pPr>
      <w:r>
        <w:br w:type="page"/>
      </w:r>
    </w:p>
    <w:p w14:paraId="43443356" w14:textId="25D2DACF" w:rsidR="00AB1A58" w:rsidRPr="00AB1A58" w:rsidRDefault="00AB1A58" w:rsidP="00280DEF">
      <w:pPr>
        <w:pStyle w:val="BodyText"/>
        <w:spacing w:before="1"/>
        <w:ind w:left="1440" w:hanging="1440"/>
        <w:rPr>
          <w:b/>
          <w:bCs/>
          <w:sz w:val="28"/>
          <w:szCs w:val="28"/>
        </w:rPr>
      </w:pPr>
      <w:r w:rsidRPr="00AB1A58">
        <w:rPr>
          <w:b/>
          <w:bCs/>
          <w:sz w:val="28"/>
          <w:szCs w:val="28"/>
        </w:rPr>
        <w:lastRenderedPageBreak/>
        <w:t xml:space="preserve">Section - </w:t>
      </w:r>
      <w:r w:rsidR="0067657C">
        <w:rPr>
          <w:b/>
          <w:bCs/>
          <w:sz w:val="28"/>
          <w:szCs w:val="28"/>
        </w:rPr>
        <w:tab/>
      </w:r>
      <w:r w:rsidRPr="00AB1A58">
        <w:rPr>
          <w:b/>
          <w:bCs/>
          <w:sz w:val="28"/>
          <w:szCs w:val="28"/>
        </w:rPr>
        <w:t xml:space="preserve">C1: Technical specification for excavation and filling </w:t>
      </w:r>
    </w:p>
    <w:p w14:paraId="2A7244AF" w14:textId="77777777" w:rsidR="00AB1A58" w:rsidRDefault="00AB1A58" w:rsidP="00280DEF">
      <w:pPr>
        <w:pStyle w:val="BodyText"/>
        <w:spacing w:before="1"/>
        <w:ind w:left="1440" w:hanging="1440"/>
      </w:pPr>
    </w:p>
    <w:p w14:paraId="7CC1AA43" w14:textId="44856400" w:rsidR="00AB1A58" w:rsidRPr="00A0092E" w:rsidRDefault="00AB1A58" w:rsidP="00CC32B6">
      <w:pPr>
        <w:pStyle w:val="ListParagraph"/>
        <w:numPr>
          <w:ilvl w:val="0"/>
          <w:numId w:val="1"/>
        </w:numPr>
        <w:tabs>
          <w:tab w:val="left" w:pos="1440"/>
        </w:tabs>
        <w:spacing w:before="120" w:after="120" w:line="276" w:lineRule="auto"/>
        <w:ind w:left="1440" w:hanging="1440"/>
        <w:jc w:val="both"/>
        <w:rPr>
          <w:b/>
          <w:bCs/>
          <w:sz w:val="24"/>
        </w:rPr>
      </w:pPr>
      <w:r w:rsidRPr="00A0092E">
        <w:rPr>
          <w:b/>
          <w:bCs/>
          <w:sz w:val="24"/>
        </w:rPr>
        <w:t>Scope</w:t>
      </w:r>
    </w:p>
    <w:p w14:paraId="5EF35CC0" w14:textId="16E1E364" w:rsidR="00AB1A58" w:rsidRPr="00F308D3" w:rsidRDefault="00AB1A58" w:rsidP="00CC32B6">
      <w:pPr>
        <w:pStyle w:val="ListParagraph"/>
        <w:numPr>
          <w:ilvl w:val="1"/>
          <w:numId w:val="1"/>
        </w:numPr>
        <w:tabs>
          <w:tab w:val="left" w:pos="1440"/>
        </w:tabs>
        <w:spacing w:before="120" w:after="120" w:line="276" w:lineRule="auto"/>
        <w:ind w:left="1440" w:hanging="1440"/>
        <w:jc w:val="both"/>
        <w:rPr>
          <w:sz w:val="24"/>
        </w:rPr>
      </w:pPr>
      <w:r w:rsidRPr="00F308D3">
        <w:rPr>
          <w:sz w:val="24"/>
        </w:rPr>
        <w:t>This section of the specification covers the technical requirements for excavation and filling for industrial plots in &amp; around structures, buildings, pipes, foundations, trenches, pits, drains, channels, cable ducts, underground facilities &amp; similar works. It also covers filling areas and plinths with selected materials, conveyance and disposal of surplus soils and/or stacking them properly as directed by the Engineer.</w:t>
      </w:r>
    </w:p>
    <w:p w14:paraId="75149CA0" w14:textId="1C4B9F52" w:rsidR="00AB1A58" w:rsidRPr="00F308D3" w:rsidRDefault="00AB1A58" w:rsidP="00CC32B6">
      <w:pPr>
        <w:pStyle w:val="ListParagraph"/>
        <w:numPr>
          <w:ilvl w:val="1"/>
          <w:numId w:val="1"/>
        </w:numPr>
        <w:tabs>
          <w:tab w:val="left" w:pos="1440"/>
        </w:tabs>
        <w:spacing w:before="120" w:after="120" w:line="276" w:lineRule="auto"/>
        <w:ind w:left="1440" w:hanging="1440"/>
        <w:jc w:val="both"/>
        <w:rPr>
          <w:sz w:val="24"/>
        </w:rPr>
      </w:pPr>
      <w:r w:rsidRPr="00F308D3">
        <w:rPr>
          <w:sz w:val="24"/>
        </w:rPr>
        <w:t xml:space="preserve">The contractor shall be fully responsible for getting necessary permission from government authorities to excavate soil from the sources mentioned in the tender </w:t>
      </w:r>
      <w:r w:rsidR="00F308D3" w:rsidRPr="00F308D3">
        <w:rPr>
          <w:sz w:val="24"/>
        </w:rPr>
        <w:t>and should</w:t>
      </w:r>
      <w:r w:rsidRPr="00F308D3">
        <w:rPr>
          <w:sz w:val="24"/>
        </w:rPr>
        <w:t xml:space="preserve"> pay necessary seignerage charges to government authorities as per rules. </w:t>
      </w:r>
    </w:p>
    <w:p w14:paraId="56A4DBBE" w14:textId="54C7C828" w:rsidR="00AB1A58" w:rsidRPr="00F308D3" w:rsidRDefault="00AB1A58" w:rsidP="00CC32B6">
      <w:pPr>
        <w:pStyle w:val="ListParagraph"/>
        <w:numPr>
          <w:ilvl w:val="1"/>
          <w:numId w:val="1"/>
        </w:numPr>
        <w:tabs>
          <w:tab w:val="left" w:pos="1440"/>
        </w:tabs>
        <w:spacing w:before="120" w:after="120" w:line="276" w:lineRule="auto"/>
        <w:ind w:left="1440" w:hanging="1440"/>
        <w:jc w:val="both"/>
        <w:rPr>
          <w:sz w:val="24"/>
        </w:rPr>
      </w:pPr>
      <w:r w:rsidRPr="00F308D3">
        <w:rPr>
          <w:sz w:val="24"/>
        </w:rPr>
        <w:t>The Contractor shall be fully responsible for proper setting out of works, profiling in excavation, stacking, etc., taking adequate safety measures etc. The Contractor shall carry out all works meant within the intent of this specification even if not explicitly mentioned herein. All work shall be executed to the satisfaction of the Engineer.</w:t>
      </w:r>
    </w:p>
    <w:p w14:paraId="4303A95A" w14:textId="5BB6D139" w:rsidR="00F308D3" w:rsidRPr="00A0092E" w:rsidRDefault="00F308D3" w:rsidP="00CC32B6">
      <w:pPr>
        <w:pStyle w:val="ListParagraph"/>
        <w:numPr>
          <w:ilvl w:val="1"/>
          <w:numId w:val="1"/>
        </w:numPr>
        <w:tabs>
          <w:tab w:val="left" w:pos="1440"/>
        </w:tabs>
        <w:spacing w:before="120" w:after="120" w:line="276" w:lineRule="auto"/>
        <w:ind w:left="1440" w:hanging="1440"/>
        <w:jc w:val="both"/>
        <w:rPr>
          <w:sz w:val="24"/>
        </w:rPr>
      </w:pPr>
      <w:r w:rsidRPr="00A0092E">
        <w:rPr>
          <w:sz w:val="24"/>
        </w:rPr>
        <w:t>Existing trees, shrubs, any other plants, pole lines, fences, signs, monuments,</w:t>
      </w:r>
      <w:r w:rsidR="00A0092E" w:rsidRPr="00A0092E">
        <w:rPr>
          <w:sz w:val="24"/>
        </w:rPr>
        <w:t xml:space="preserve"> </w:t>
      </w:r>
      <w:r w:rsidRPr="00A0092E">
        <w:rPr>
          <w:sz w:val="24"/>
        </w:rPr>
        <w:t>buildings, pipelines, drains, sewers, or other surface or subsurface</w:t>
      </w:r>
      <w:r w:rsidR="00A0092E" w:rsidRPr="00A0092E">
        <w:rPr>
          <w:sz w:val="24"/>
        </w:rPr>
        <w:t xml:space="preserve"> </w:t>
      </w:r>
      <w:r w:rsidRPr="00A0092E">
        <w:rPr>
          <w:sz w:val="24"/>
        </w:rPr>
        <w:t>systems/drains/facilities within or adjacent to the works being carried out which are</w:t>
      </w:r>
      <w:r w:rsidR="00A0092E" w:rsidRPr="00A0092E">
        <w:rPr>
          <w:sz w:val="24"/>
        </w:rPr>
        <w:t xml:space="preserve"> </w:t>
      </w:r>
      <w:r w:rsidRPr="00A0092E">
        <w:rPr>
          <w:sz w:val="24"/>
        </w:rPr>
        <w:t>not to be disturbed, shall be protected from damage by the Contractor shall provide</w:t>
      </w:r>
      <w:r w:rsidR="00A0092E" w:rsidRPr="00A0092E">
        <w:rPr>
          <w:sz w:val="24"/>
        </w:rPr>
        <w:t xml:space="preserve"> </w:t>
      </w:r>
      <w:r w:rsidRPr="00A0092E">
        <w:rPr>
          <w:sz w:val="24"/>
        </w:rPr>
        <w:t>and install suitable safeguards approved by the Engineer for this purpose.</w:t>
      </w:r>
    </w:p>
    <w:p w14:paraId="0ED3E09C" w14:textId="3DAA16A2" w:rsidR="00F308D3" w:rsidRDefault="00F308D3" w:rsidP="00CC32B6">
      <w:pPr>
        <w:pStyle w:val="ListParagraph"/>
        <w:numPr>
          <w:ilvl w:val="1"/>
          <w:numId w:val="1"/>
        </w:numPr>
        <w:tabs>
          <w:tab w:val="left" w:pos="1440"/>
        </w:tabs>
        <w:spacing w:before="1" w:after="120" w:line="276" w:lineRule="auto"/>
        <w:ind w:left="1440" w:hanging="1440"/>
        <w:jc w:val="both"/>
      </w:pPr>
      <w:r w:rsidRPr="00A0092E">
        <w:rPr>
          <w:sz w:val="24"/>
        </w:rPr>
        <w:t>During excavation, the Contractor shall take all necessary precautions against soil</w:t>
      </w:r>
      <w:r w:rsidR="00A0092E" w:rsidRPr="00A0092E">
        <w:rPr>
          <w:sz w:val="24"/>
        </w:rPr>
        <w:t xml:space="preserve"> </w:t>
      </w:r>
      <w:r w:rsidRPr="00A0092E">
        <w:rPr>
          <w:sz w:val="24"/>
        </w:rPr>
        <w:t>erosion, water &amp; environmental pollution and where required to undertake additional</w:t>
      </w:r>
      <w:r w:rsidR="00A0092E" w:rsidRPr="00A0092E">
        <w:rPr>
          <w:sz w:val="24"/>
        </w:rPr>
        <w:t xml:space="preserve"> </w:t>
      </w:r>
      <w:r w:rsidRPr="00A0092E">
        <w:rPr>
          <w:sz w:val="24"/>
        </w:rPr>
        <w:t>works to achieve this objective. Before start of operations, the Contractor shall submit</w:t>
      </w:r>
      <w:r w:rsidR="00A0092E" w:rsidRPr="00A0092E">
        <w:rPr>
          <w:sz w:val="24"/>
        </w:rPr>
        <w:t xml:space="preserve"> </w:t>
      </w:r>
      <w:r w:rsidRPr="00A0092E">
        <w:rPr>
          <w:sz w:val="24"/>
        </w:rPr>
        <w:t>to the Engineer for approval, his work plan and the procedure he intends to follow for</w:t>
      </w:r>
      <w:r w:rsidR="00A0092E" w:rsidRPr="00A0092E">
        <w:rPr>
          <w:sz w:val="24"/>
        </w:rPr>
        <w:t xml:space="preserve"> </w:t>
      </w:r>
      <w:r w:rsidRPr="00A0092E">
        <w:rPr>
          <w:sz w:val="24"/>
        </w:rPr>
        <w:t>disposal of waste materials etc. and the schedule for carrying out temporary and</w:t>
      </w:r>
      <w:r w:rsidR="00A0092E" w:rsidRPr="00A0092E">
        <w:rPr>
          <w:sz w:val="24"/>
        </w:rPr>
        <w:t xml:space="preserve"> </w:t>
      </w:r>
      <w:r w:rsidRPr="00A0092E">
        <w:rPr>
          <w:sz w:val="24"/>
        </w:rPr>
        <w:t>permanent control works. However, the approval of the Engineer to such plans and</w:t>
      </w:r>
      <w:r w:rsidR="00A0092E" w:rsidRPr="00A0092E">
        <w:rPr>
          <w:sz w:val="24"/>
        </w:rPr>
        <w:t xml:space="preserve"> </w:t>
      </w:r>
      <w:r w:rsidRPr="00A0092E">
        <w:rPr>
          <w:sz w:val="24"/>
        </w:rPr>
        <w:t>procedures shall not absolve the Contractor of his responsibility for safe and sound</w:t>
      </w:r>
      <w:r w:rsidR="00A0092E">
        <w:rPr>
          <w:sz w:val="24"/>
        </w:rPr>
        <w:t xml:space="preserve"> </w:t>
      </w:r>
      <w:r>
        <w:t>work.</w:t>
      </w:r>
    </w:p>
    <w:p w14:paraId="76B86571" w14:textId="75E7E04B" w:rsidR="00A0092E" w:rsidRPr="00A0092E" w:rsidRDefault="00A0092E" w:rsidP="00CC32B6">
      <w:pPr>
        <w:pStyle w:val="ListParagraph"/>
        <w:numPr>
          <w:ilvl w:val="0"/>
          <w:numId w:val="1"/>
        </w:numPr>
        <w:tabs>
          <w:tab w:val="left" w:pos="1440"/>
        </w:tabs>
        <w:spacing w:before="120" w:after="120" w:line="276" w:lineRule="auto"/>
        <w:ind w:left="1440" w:hanging="1440"/>
        <w:jc w:val="both"/>
        <w:rPr>
          <w:b/>
          <w:bCs/>
          <w:sz w:val="24"/>
        </w:rPr>
      </w:pPr>
      <w:r w:rsidRPr="00A0092E">
        <w:rPr>
          <w:b/>
          <w:bCs/>
          <w:sz w:val="24"/>
        </w:rPr>
        <w:t>General requirements</w:t>
      </w:r>
    </w:p>
    <w:p w14:paraId="46A5BDC1" w14:textId="4D2C16F3" w:rsidR="00AB1A58" w:rsidRPr="00A0092E" w:rsidRDefault="00A0092E" w:rsidP="00CC32B6">
      <w:pPr>
        <w:pStyle w:val="ListParagraph"/>
        <w:numPr>
          <w:ilvl w:val="1"/>
          <w:numId w:val="1"/>
        </w:numPr>
        <w:tabs>
          <w:tab w:val="left" w:pos="1440"/>
        </w:tabs>
        <w:spacing w:before="1" w:after="120" w:line="276" w:lineRule="auto"/>
        <w:ind w:left="1440" w:hanging="1440"/>
        <w:jc w:val="both"/>
        <w:rPr>
          <w:sz w:val="24"/>
        </w:rPr>
      </w:pPr>
      <w:r w:rsidRPr="00A0092E">
        <w:rPr>
          <w:sz w:val="24"/>
        </w:rPr>
        <w:t xml:space="preserve">The Contractor shall make his own surveying arrangements for locating the coordinates and positions of all work and establishing the reduced levels (RL’s) at these locations based on two reference grid lines and one benchmark which will be furnished by the Owner. The Contractor has to provide at site all the </w:t>
      </w:r>
      <w:r w:rsidRPr="00A0092E">
        <w:rPr>
          <w:sz w:val="24"/>
        </w:rPr>
        <w:lastRenderedPageBreak/>
        <w:t>required survey instruments, along with qualified surveyors, to the satisfaction of the Engineer so that the work can be carried out accurately and according to the specification and drawings</w:t>
      </w:r>
      <w:r w:rsidR="001A7870">
        <w:rPr>
          <w:sz w:val="24"/>
        </w:rPr>
        <w:t>.</w:t>
      </w:r>
    </w:p>
    <w:p w14:paraId="776AAA4B" w14:textId="379E0019" w:rsidR="00A0092E" w:rsidRPr="00A0092E" w:rsidRDefault="00A0092E" w:rsidP="00CC32B6">
      <w:pPr>
        <w:pStyle w:val="ListParagraph"/>
        <w:numPr>
          <w:ilvl w:val="1"/>
          <w:numId w:val="1"/>
        </w:numPr>
        <w:tabs>
          <w:tab w:val="left" w:pos="1440"/>
        </w:tabs>
        <w:spacing w:before="1" w:after="120" w:line="276" w:lineRule="auto"/>
        <w:ind w:left="1440" w:hanging="1440"/>
        <w:jc w:val="both"/>
        <w:rPr>
          <w:sz w:val="24"/>
        </w:rPr>
      </w:pPr>
      <w:r w:rsidRPr="00A0092E">
        <w:rPr>
          <w:sz w:val="24"/>
        </w:rPr>
        <w:t>The Contractor shall furnish all skilled and unskilled labour, plant, tools, tackle, equipment, men, materials required for complete execution of the work in accordance with the drawings and as described herein and/or as directed by the Engineer.</w:t>
      </w:r>
    </w:p>
    <w:p w14:paraId="1F0F6098" w14:textId="664AB352" w:rsidR="00A0092E" w:rsidRPr="00A0092E" w:rsidRDefault="00A0092E" w:rsidP="00CC32B6">
      <w:pPr>
        <w:pStyle w:val="ListParagraph"/>
        <w:numPr>
          <w:ilvl w:val="1"/>
          <w:numId w:val="1"/>
        </w:numPr>
        <w:tabs>
          <w:tab w:val="left" w:pos="1440"/>
        </w:tabs>
        <w:spacing w:before="1" w:after="120" w:line="276" w:lineRule="auto"/>
        <w:ind w:left="1440" w:hanging="1440"/>
        <w:jc w:val="both"/>
        <w:rPr>
          <w:sz w:val="24"/>
        </w:rPr>
      </w:pPr>
      <w:r w:rsidRPr="00A0092E">
        <w:rPr>
          <w:sz w:val="24"/>
        </w:rPr>
        <w:t>The Contractor shall control the grade in the vicinity of all excavations so that the surface of the ground will be properly sloped or dyed to prevent surface water from running into the excavated areas during construction.</w:t>
      </w:r>
    </w:p>
    <w:p w14:paraId="5BAAC3AA" w14:textId="2302E5B2" w:rsidR="00A0092E" w:rsidRPr="00A0092E" w:rsidRDefault="00A0092E" w:rsidP="00CC32B6">
      <w:pPr>
        <w:pStyle w:val="ListParagraph"/>
        <w:numPr>
          <w:ilvl w:val="1"/>
          <w:numId w:val="1"/>
        </w:numPr>
        <w:tabs>
          <w:tab w:val="left" w:pos="1440"/>
        </w:tabs>
        <w:spacing w:before="1" w:after="120" w:line="276" w:lineRule="auto"/>
        <w:ind w:left="1440" w:hanging="1440"/>
        <w:jc w:val="both"/>
        <w:rPr>
          <w:sz w:val="24"/>
        </w:rPr>
      </w:pPr>
      <w:r w:rsidRPr="00A0092E">
        <w:rPr>
          <w:sz w:val="24"/>
        </w:rPr>
        <w:t>All materials obtained from excavation shall remain owner’s property.  All salvaged materials of archeological importance or of value (in the opinion of the Engineer) shall be segregated from the other materials and both stacked separately and in regular manner at locations indicated by the Engineer.</w:t>
      </w:r>
    </w:p>
    <w:p w14:paraId="2712B478" w14:textId="401E1B62" w:rsidR="00A0092E" w:rsidRPr="00A0092E" w:rsidRDefault="00A0092E" w:rsidP="00CC32B6">
      <w:pPr>
        <w:pStyle w:val="ListParagraph"/>
        <w:numPr>
          <w:ilvl w:val="1"/>
          <w:numId w:val="1"/>
        </w:numPr>
        <w:tabs>
          <w:tab w:val="left" w:pos="1440"/>
        </w:tabs>
        <w:spacing w:before="1" w:after="120" w:line="276" w:lineRule="auto"/>
        <w:ind w:left="1440" w:hanging="1440"/>
        <w:jc w:val="both"/>
        <w:rPr>
          <w:sz w:val="24"/>
        </w:rPr>
      </w:pPr>
      <w:r w:rsidRPr="00A0092E">
        <w:rPr>
          <w:sz w:val="24"/>
        </w:rPr>
        <w:t xml:space="preserve"> Excavation shall include removal of trees including roots &amp; organic remains, vegetation, grass, bushes, shrubs, plants, poles, fences, etc. that are in the area to be excavated as well as beyond the excavation line so as to ensure safety of the excavated side slopes, and of men and equipment operating in the area. Before start of excavation work, joint measurements of ground level shall be taken after cleaning all grass, vegetation, etc.</w:t>
      </w:r>
    </w:p>
    <w:p w14:paraId="50803BCC" w14:textId="6A667A11" w:rsidR="00A0092E" w:rsidRPr="00A0092E" w:rsidRDefault="00A0092E" w:rsidP="00CC32B6">
      <w:pPr>
        <w:pStyle w:val="ListParagraph"/>
        <w:numPr>
          <w:ilvl w:val="1"/>
          <w:numId w:val="1"/>
        </w:numPr>
        <w:tabs>
          <w:tab w:val="left" w:pos="1440"/>
        </w:tabs>
        <w:spacing w:before="1" w:after="120" w:line="276" w:lineRule="auto"/>
        <w:ind w:left="1440" w:hanging="1440"/>
        <w:jc w:val="both"/>
        <w:rPr>
          <w:sz w:val="24"/>
        </w:rPr>
      </w:pPr>
      <w:r w:rsidRPr="00A0092E">
        <w:rPr>
          <w:sz w:val="24"/>
        </w:rPr>
        <w:t>Excavation shall include the removal of all materials required to execute the work properly and shall be made with sufficient clearance as decided by the Engineer to permit the placing and setting of forms, inspection and completion of all works to the satisfaction of the Engineer for which the excavation was done.</w:t>
      </w:r>
    </w:p>
    <w:p w14:paraId="3B1ECA0B" w14:textId="37497B13" w:rsidR="00A0092E" w:rsidRPr="00A0092E" w:rsidRDefault="00A0092E" w:rsidP="00CC32B6">
      <w:pPr>
        <w:pStyle w:val="ListParagraph"/>
        <w:numPr>
          <w:ilvl w:val="1"/>
          <w:numId w:val="1"/>
        </w:numPr>
        <w:tabs>
          <w:tab w:val="left" w:pos="1440"/>
        </w:tabs>
        <w:spacing w:before="1" w:after="120" w:line="276" w:lineRule="auto"/>
        <w:ind w:left="1440" w:hanging="1440"/>
        <w:jc w:val="both"/>
        <w:rPr>
          <w:sz w:val="24"/>
        </w:rPr>
      </w:pPr>
      <w:r w:rsidRPr="00A0092E">
        <w:rPr>
          <w:sz w:val="24"/>
        </w:rPr>
        <w:t>Wherever reference is made to ‘drawings’ in this specification it shall mean the latest issue of the approved drawings.</w:t>
      </w:r>
    </w:p>
    <w:p w14:paraId="581EBD8D" w14:textId="73C859EE" w:rsidR="00A0092E" w:rsidRPr="00A0092E" w:rsidRDefault="00A0092E" w:rsidP="00CC32B6">
      <w:pPr>
        <w:pStyle w:val="ListParagraph"/>
        <w:numPr>
          <w:ilvl w:val="0"/>
          <w:numId w:val="1"/>
        </w:numPr>
        <w:tabs>
          <w:tab w:val="left" w:pos="1440"/>
        </w:tabs>
        <w:spacing w:before="120" w:after="120" w:line="276" w:lineRule="auto"/>
        <w:ind w:left="1440" w:hanging="1440"/>
        <w:jc w:val="both"/>
        <w:rPr>
          <w:b/>
          <w:bCs/>
          <w:sz w:val="24"/>
        </w:rPr>
      </w:pPr>
      <w:r w:rsidRPr="00A0092E">
        <w:rPr>
          <w:b/>
          <w:bCs/>
          <w:sz w:val="24"/>
        </w:rPr>
        <w:t xml:space="preserve"> Codes and standards</w:t>
      </w:r>
    </w:p>
    <w:p w14:paraId="447BCCDC" w14:textId="6CF15263" w:rsidR="00A0092E" w:rsidRPr="00A0092E" w:rsidRDefault="00A0092E" w:rsidP="00CC32B6">
      <w:pPr>
        <w:pStyle w:val="ListParagraph"/>
        <w:numPr>
          <w:ilvl w:val="1"/>
          <w:numId w:val="1"/>
        </w:numPr>
        <w:tabs>
          <w:tab w:val="left" w:pos="1440"/>
        </w:tabs>
        <w:spacing w:before="1" w:after="120" w:line="276" w:lineRule="auto"/>
        <w:ind w:left="1440" w:hanging="1440"/>
        <w:jc w:val="both"/>
        <w:rPr>
          <w:sz w:val="24"/>
        </w:rPr>
      </w:pPr>
      <w:r w:rsidRPr="00A0092E">
        <w:rPr>
          <w:sz w:val="24"/>
        </w:rPr>
        <w:t>All standards, specifications, acts, and codes of practice referred to herein shall be the latest editions including all applicable official amendments and revisions.</w:t>
      </w:r>
    </w:p>
    <w:p w14:paraId="3D703209" w14:textId="4F28430E" w:rsidR="00A0092E" w:rsidRPr="00A0092E" w:rsidRDefault="00A0092E" w:rsidP="00CC32B6">
      <w:pPr>
        <w:pStyle w:val="ListParagraph"/>
        <w:numPr>
          <w:ilvl w:val="1"/>
          <w:numId w:val="1"/>
        </w:numPr>
        <w:tabs>
          <w:tab w:val="left" w:pos="1440"/>
        </w:tabs>
        <w:spacing w:before="1" w:after="120" w:line="276" w:lineRule="auto"/>
        <w:ind w:left="1440" w:hanging="1440"/>
        <w:jc w:val="both"/>
        <w:rPr>
          <w:sz w:val="24"/>
        </w:rPr>
      </w:pPr>
      <w:r w:rsidRPr="00A0092E">
        <w:rPr>
          <w:sz w:val="24"/>
        </w:rPr>
        <w:t>In case of conflict between this specification and those (IS standards, codes etc.) referred to herein (in para 3.3) the former shall prevail.</w:t>
      </w:r>
    </w:p>
    <w:p w14:paraId="6834CAB7" w14:textId="4BF227EC" w:rsidR="00A0092E" w:rsidRPr="00A0092E" w:rsidRDefault="00A0092E" w:rsidP="00CC32B6">
      <w:pPr>
        <w:pStyle w:val="ListParagraph"/>
        <w:numPr>
          <w:ilvl w:val="1"/>
          <w:numId w:val="1"/>
        </w:numPr>
        <w:tabs>
          <w:tab w:val="left" w:pos="1440"/>
        </w:tabs>
        <w:spacing w:before="1" w:after="120" w:line="276" w:lineRule="auto"/>
        <w:ind w:left="1440" w:hanging="1440"/>
        <w:jc w:val="both"/>
        <w:rPr>
          <w:sz w:val="24"/>
        </w:rPr>
      </w:pPr>
      <w:r w:rsidRPr="00A0092E">
        <w:rPr>
          <w:sz w:val="24"/>
        </w:rPr>
        <w:t xml:space="preserve">Some of the relevant Indian standards, Acts and Codes are referred to </w:t>
      </w:r>
      <w:proofErr w:type="spellStart"/>
      <w:r w:rsidRPr="00A0092E">
        <w:rPr>
          <w:sz w:val="24"/>
        </w:rPr>
        <w:t>here</w:t>
      </w:r>
      <w:proofErr w:type="spellEnd"/>
      <w:r w:rsidRPr="00A0092E">
        <w:rPr>
          <w:sz w:val="24"/>
        </w:rPr>
        <w:t xml:space="preserve"> below:</w:t>
      </w:r>
    </w:p>
    <w:p w14:paraId="7E605889" w14:textId="475ED28B" w:rsidR="00A0092E" w:rsidRPr="002C293A" w:rsidRDefault="00A0092E" w:rsidP="002C293A">
      <w:pPr>
        <w:tabs>
          <w:tab w:val="left" w:pos="1440"/>
        </w:tabs>
        <w:spacing w:before="1" w:after="120" w:line="276" w:lineRule="auto"/>
        <w:ind w:left="1440" w:hanging="1440"/>
        <w:jc w:val="both"/>
        <w:rPr>
          <w:sz w:val="24"/>
        </w:rPr>
      </w:pPr>
      <w:r w:rsidRPr="002C293A">
        <w:rPr>
          <w:sz w:val="24"/>
        </w:rPr>
        <w:lastRenderedPageBreak/>
        <w:t xml:space="preserve">IS:383 </w:t>
      </w:r>
      <w:r w:rsidR="007B5B0D" w:rsidRPr="002C293A">
        <w:rPr>
          <w:sz w:val="24"/>
        </w:rPr>
        <w:tab/>
      </w:r>
      <w:r w:rsidRPr="002C293A">
        <w:rPr>
          <w:sz w:val="24"/>
        </w:rPr>
        <w:t>Specification for coarse and fine aggregates from</w:t>
      </w:r>
      <w:r w:rsidR="007B5B0D" w:rsidRPr="002C293A">
        <w:rPr>
          <w:sz w:val="24"/>
        </w:rPr>
        <w:t xml:space="preserve"> </w:t>
      </w:r>
      <w:r w:rsidRPr="002C293A">
        <w:rPr>
          <w:sz w:val="24"/>
        </w:rPr>
        <w:t>natural sources for concrete.</w:t>
      </w:r>
    </w:p>
    <w:p w14:paraId="5AB7A68F" w14:textId="77777777" w:rsidR="002C293A" w:rsidRPr="002C293A" w:rsidRDefault="00A0092E" w:rsidP="002C293A">
      <w:pPr>
        <w:tabs>
          <w:tab w:val="left" w:pos="1440"/>
        </w:tabs>
        <w:spacing w:before="1" w:after="120" w:line="276" w:lineRule="auto"/>
        <w:ind w:left="1440" w:hanging="1440"/>
        <w:jc w:val="both"/>
        <w:rPr>
          <w:sz w:val="24"/>
        </w:rPr>
      </w:pPr>
      <w:r w:rsidRPr="002C293A">
        <w:rPr>
          <w:sz w:val="24"/>
        </w:rPr>
        <w:t xml:space="preserve">IS:2720 (Part-II, IV to VIII, </w:t>
      </w:r>
      <w:r w:rsidR="007B5B0D" w:rsidRPr="002C293A">
        <w:rPr>
          <w:sz w:val="24"/>
        </w:rPr>
        <w:tab/>
      </w:r>
      <w:r w:rsidRPr="002C293A">
        <w:rPr>
          <w:sz w:val="24"/>
        </w:rPr>
        <w:t xml:space="preserve">Methods of tests for soils - determination of </w:t>
      </w:r>
      <w:r w:rsidR="007B5B0D" w:rsidRPr="002C293A">
        <w:rPr>
          <w:sz w:val="24"/>
        </w:rPr>
        <w:t xml:space="preserve">water </w:t>
      </w:r>
    </w:p>
    <w:p w14:paraId="6DD99B5E" w14:textId="70423107" w:rsidR="007B5B0D" w:rsidRPr="002C293A" w:rsidRDefault="007B5B0D" w:rsidP="002C293A">
      <w:pPr>
        <w:tabs>
          <w:tab w:val="left" w:pos="1440"/>
        </w:tabs>
        <w:spacing w:before="1" w:after="120" w:line="276" w:lineRule="auto"/>
        <w:ind w:left="1440" w:hanging="1440"/>
        <w:jc w:val="both"/>
        <w:rPr>
          <w:sz w:val="24"/>
        </w:rPr>
      </w:pPr>
      <w:r w:rsidRPr="002C293A">
        <w:rPr>
          <w:sz w:val="24"/>
        </w:rPr>
        <w:t>XIV</w:t>
      </w:r>
      <w:r w:rsidR="00A0092E" w:rsidRPr="002C293A">
        <w:rPr>
          <w:sz w:val="24"/>
        </w:rPr>
        <w:t xml:space="preserve">, XXI, XXIII, </w:t>
      </w:r>
      <w:r w:rsidRPr="002C293A">
        <w:rPr>
          <w:sz w:val="24"/>
        </w:rPr>
        <w:t xml:space="preserve">XXIV content etc. </w:t>
      </w:r>
    </w:p>
    <w:p w14:paraId="6F932452" w14:textId="12B0487C" w:rsidR="00AB1A58" w:rsidRPr="002C293A" w:rsidRDefault="00A0092E" w:rsidP="002C293A">
      <w:pPr>
        <w:tabs>
          <w:tab w:val="left" w:pos="1440"/>
        </w:tabs>
        <w:spacing w:before="1" w:after="120" w:line="276" w:lineRule="auto"/>
        <w:ind w:left="1440" w:hanging="1440"/>
        <w:jc w:val="both"/>
        <w:rPr>
          <w:sz w:val="24"/>
        </w:rPr>
      </w:pPr>
      <w:r w:rsidRPr="002C293A">
        <w:rPr>
          <w:sz w:val="24"/>
        </w:rPr>
        <w:t>XXVII to XXIX, XL)</w:t>
      </w:r>
    </w:p>
    <w:p w14:paraId="37AF483A" w14:textId="71F4DAE1" w:rsidR="007B5B0D" w:rsidRPr="002C293A" w:rsidRDefault="007B5B0D" w:rsidP="002C293A">
      <w:pPr>
        <w:tabs>
          <w:tab w:val="left" w:pos="1440"/>
        </w:tabs>
        <w:spacing w:before="1" w:after="120" w:line="276" w:lineRule="auto"/>
        <w:ind w:left="1440" w:hanging="1440"/>
        <w:jc w:val="both"/>
        <w:rPr>
          <w:sz w:val="24"/>
        </w:rPr>
      </w:pPr>
      <w:r w:rsidRPr="002C293A">
        <w:rPr>
          <w:sz w:val="24"/>
        </w:rPr>
        <w:t xml:space="preserve">IS:3764:  </w:t>
      </w:r>
      <w:r w:rsidRPr="002C293A">
        <w:rPr>
          <w:sz w:val="24"/>
        </w:rPr>
        <w:tab/>
        <w:t xml:space="preserve">Safety code for excavation work </w:t>
      </w:r>
    </w:p>
    <w:p w14:paraId="20CD28E7" w14:textId="4B7C7737" w:rsidR="007B5B0D" w:rsidRPr="002C293A" w:rsidRDefault="007B5B0D" w:rsidP="002C293A">
      <w:pPr>
        <w:tabs>
          <w:tab w:val="left" w:pos="1440"/>
        </w:tabs>
        <w:spacing w:before="1" w:after="120" w:line="276" w:lineRule="auto"/>
        <w:ind w:left="1440" w:hanging="1440"/>
        <w:jc w:val="both"/>
        <w:rPr>
          <w:sz w:val="24"/>
        </w:rPr>
      </w:pPr>
      <w:r w:rsidRPr="002C293A">
        <w:rPr>
          <w:sz w:val="24"/>
        </w:rPr>
        <w:t xml:space="preserve">IS:4081: </w:t>
      </w:r>
      <w:r w:rsidRPr="002C293A">
        <w:rPr>
          <w:sz w:val="24"/>
        </w:rPr>
        <w:tab/>
        <w:t>Safety code for blasting and related drilling operations</w:t>
      </w:r>
    </w:p>
    <w:p w14:paraId="19FD50A4" w14:textId="05D3E874" w:rsidR="007B5B0D" w:rsidRPr="002C293A" w:rsidRDefault="007B5B0D" w:rsidP="002C293A">
      <w:pPr>
        <w:tabs>
          <w:tab w:val="left" w:pos="1440"/>
        </w:tabs>
        <w:spacing w:before="1" w:after="120" w:line="276" w:lineRule="auto"/>
        <w:ind w:left="1440" w:hanging="1440"/>
        <w:jc w:val="both"/>
        <w:rPr>
          <w:sz w:val="24"/>
        </w:rPr>
      </w:pPr>
      <w:r w:rsidRPr="002C293A">
        <w:rPr>
          <w:sz w:val="24"/>
        </w:rPr>
        <w:t xml:space="preserve">IS:4701:  </w:t>
      </w:r>
      <w:r w:rsidRPr="002C293A">
        <w:rPr>
          <w:sz w:val="24"/>
        </w:rPr>
        <w:tab/>
        <w:t xml:space="preserve">Code of Practice for earth work on canals </w:t>
      </w:r>
    </w:p>
    <w:p w14:paraId="277D9B0D" w14:textId="0C4ED740" w:rsidR="007B5B0D" w:rsidRPr="002C293A" w:rsidRDefault="007B5B0D" w:rsidP="002C293A">
      <w:pPr>
        <w:tabs>
          <w:tab w:val="left" w:pos="1440"/>
        </w:tabs>
        <w:spacing w:before="1" w:after="120" w:line="276" w:lineRule="auto"/>
        <w:ind w:left="1440" w:hanging="1440"/>
        <w:jc w:val="both"/>
        <w:rPr>
          <w:sz w:val="24"/>
        </w:rPr>
      </w:pPr>
      <w:r w:rsidRPr="002C293A">
        <w:rPr>
          <w:sz w:val="24"/>
        </w:rPr>
        <w:t xml:space="preserve">IS:9759: </w:t>
      </w:r>
      <w:r w:rsidRPr="002C293A">
        <w:rPr>
          <w:sz w:val="24"/>
        </w:rPr>
        <w:tab/>
        <w:t xml:space="preserve">Guidelines for Dewatering during construction. </w:t>
      </w:r>
    </w:p>
    <w:p w14:paraId="6486558F" w14:textId="36D472C9" w:rsidR="007B5B0D" w:rsidRPr="002C293A" w:rsidRDefault="007B5B0D" w:rsidP="002C293A">
      <w:pPr>
        <w:tabs>
          <w:tab w:val="left" w:pos="1440"/>
        </w:tabs>
        <w:spacing w:before="1" w:after="120" w:line="276" w:lineRule="auto"/>
        <w:ind w:left="1440" w:hanging="1440"/>
        <w:jc w:val="both"/>
        <w:rPr>
          <w:sz w:val="24"/>
        </w:rPr>
      </w:pPr>
      <w:r w:rsidRPr="002C293A">
        <w:rPr>
          <w:sz w:val="24"/>
        </w:rPr>
        <w:t>IS:10379:</w:t>
      </w:r>
      <w:r w:rsidR="002C293A" w:rsidRPr="002C293A">
        <w:rPr>
          <w:sz w:val="24"/>
        </w:rPr>
        <w:tab/>
      </w:r>
      <w:r w:rsidRPr="002C293A">
        <w:rPr>
          <w:sz w:val="24"/>
        </w:rPr>
        <w:t>Code of practice for field control of moisture and compaction of</w:t>
      </w:r>
      <w:r w:rsidR="002C293A" w:rsidRPr="002C293A">
        <w:rPr>
          <w:sz w:val="24"/>
        </w:rPr>
        <w:t xml:space="preserve"> </w:t>
      </w:r>
      <w:r w:rsidRPr="002C293A">
        <w:rPr>
          <w:sz w:val="24"/>
        </w:rPr>
        <w:t>soils for embankment and subgrade.</w:t>
      </w:r>
    </w:p>
    <w:p w14:paraId="0FD97B51" w14:textId="18AA2AD5" w:rsidR="007B5B0D" w:rsidRPr="002C293A" w:rsidRDefault="007B5B0D" w:rsidP="002C293A">
      <w:pPr>
        <w:tabs>
          <w:tab w:val="left" w:pos="1440"/>
        </w:tabs>
        <w:spacing w:before="1" w:after="120" w:line="276" w:lineRule="auto"/>
        <w:ind w:left="1440" w:hanging="1440"/>
        <w:jc w:val="both"/>
        <w:rPr>
          <w:sz w:val="24"/>
        </w:rPr>
      </w:pPr>
      <w:r w:rsidRPr="002C293A">
        <w:rPr>
          <w:sz w:val="24"/>
        </w:rPr>
        <w:t>IS:3812</w:t>
      </w:r>
      <w:r w:rsidRPr="002C293A">
        <w:rPr>
          <w:sz w:val="24"/>
        </w:rPr>
        <w:tab/>
      </w:r>
      <w:proofErr w:type="spellStart"/>
      <w:r w:rsidRPr="002C293A">
        <w:rPr>
          <w:sz w:val="24"/>
        </w:rPr>
        <w:t>Pulverised</w:t>
      </w:r>
      <w:proofErr w:type="spellEnd"/>
      <w:r w:rsidRPr="002C293A">
        <w:rPr>
          <w:sz w:val="24"/>
        </w:rPr>
        <w:t xml:space="preserve"> fuel ash – specification part 2 for use as admixture in cement mortar and concrete</w:t>
      </w:r>
    </w:p>
    <w:p w14:paraId="00D73CB5" w14:textId="1ACA1482" w:rsidR="007B5B0D" w:rsidRPr="007B5B0D" w:rsidRDefault="007B5B0D" w:rsidP="00CC32B6">
      <w:pPr>
        <w:pStyle w:val="ListParagraph"/>
        <w:numPr>
          <w:ilvl w:val="0"/>
          <w:numId w:val="1"/>
        </w:numPr>
        <w:tabs>
          <w:tab w:val="left" w:pos="1440"/>
        </w:tabs>
        <w:spacing w:before="120" w:after="120" w:line="276" w:lineRule="auto"/>
        <w:ind w:left="1440" w:hanging="1440"/>
        <w:jc w:val="both"/>
        <w:rPr>
          <w:b/>
          <w:bCs/>
          <w:sz w:val="24"/>
        </w:rPr>
      </w:pPr>
      <w:r w:rsidRPr="007B5B0D">
        <w:rPr>
          <w:b/>
          <w:bCs/>
          <w:sz w:val="24"/>
        </w:rPr>
        <w:t>Excavation</w:t>
      </w:r>
    </w:p>
    <w:p w14:paraId="6EBBF71C" w14:textId="45430334" w:rsidR="007B5B0D" w:rsidRPr="007B5B0D" w:rsidRDefault="007B5B0D" w:rsidP="00CC32B6">
      <w:pPr>
        <w:pStyle w:val="ListParagraph"/>
        <w:numPr>
          <w:ilvl w:val="1"/>
          <w:numId w:val="1"/>
        </w:numPr>
        <w:tabs>
          <w:tab w:val="left" w:pos="1440"/>
        </w:tabs>
        <w:spacing w:before="1" w:after="120" w:line="276" w:lineRule="auto"/>
        <w:ind w:left="1440" w:hanging="1440"/>
        <w:jc w:val="both"/>
        <w:rPr>
          <w:sz w:val="24"/>
        </w:rPr>
      </w:pPr>
      <w:r w:rsidRPr="007B5B0D">
        <w:rPr>
          <w:sz w:val="24"/>
        </w:rPr>
        <w:t>Excavation in all types of soils, soft and disintegrated rock (ordinary rock), and hard rock shall be done up to the required level. Excavation shall also include breaking of existing concrete RCC, Masonry work, tar and bitumen surfaces, and paving works etc. In case blasting is required the same shall be subject to the approval of Engineer. Sides and bottoms of excavation shall be cut sharp and true to line and level. Undercutting shall not be permitted. When machines are used for excavation, the last 300 mm before reaching the required level shall be excavated manually or by such equipment that soil at the required final level will be left in its natural condition.  Suitability of strata (at the bottom of excavations) for laying the foundation thereon shall be determined by the Engineer.</w:t>
      </w:r>
    </w:p>
    <w:p w14:paraId="2B99C68F" w14:textId="672ECA83" w:rsidR="007B5B0D" w:rsidRPr="007B5B0D" w:rsidRDefault="007B5B0D" w:rsidP="00CC32B6">
      <w:pPr>
        <w:pStyle w:val="ListParagraph"/>
        <w:numPr>
          <w:ilvl w:val="1"/>
          <w:numId w:val="1"/>
        </w:numPr>
        <w:tabs>
          <w:tab w:val="left" w:pos="1440"/>
        </w:tabs>
        <w:spacing w:before="1" w:after="120" w:line="276" w:lineRule="auto"/>
        <w:ind w:left="1440" w:hanging="1440"/>
        <w:jc w:val="both"/>
        <w:rPr>
          <w:sz w:val="24"/>
        </w:rPr>
      </w:pPr>
      <w:r w:rsidRPr="007B5B0D">
        <w:rPr>
          <w:sz w:val="24"/>
        </w:rPr>
        <w:t>Excavation for foundations shall be to the bottom of lean concrete and as shown on drawings or as directed by the Engineer. The bottom of all excavations shall be trimmed to required levels and when excavation is carried below such levels, by error, it shall be brought back to specified level by filling with concrete of nominal mix 1:3:6/1:4:8 (cement &amp; Fly ash (20% replacement ratio of cement with fly ash): coarse sand: 20mm down aggregates) as directed by the Engineer.</w:t>
      </w:r>
    </w:p>
    <w:p w14:paraId="762A4888" w14:textId="3708A9B2" w:rsidR="007B5B0D" w:rsidRPr="007B5B0D" w:rsidRDefault="007B5B0D" w:rsidP="00CC32B6">
      <w:pPr>
        <w:pStyle w:val="ListParagraph"/>
        <w:numPr>
          <w:ilvl w:val="1"/>
          <w:numId w:val="1"/>
        </w:numPr>
        <w:tabs>
          <w:tab w:val="left" w:pos="1440"/>
        </w:tabs>
        <w:spacing w:before="1" w:after="120" w:line="276" w:lineRule="auto"/>
        <w:ind w:left="1440" w:hanging="1440"/>
        <w:jc w:val="both"/>
        <w:rPr>
          <w:sz w:val="24"/>
        </w:rPr>
      </w:pPr>
      <w:r w:rsidRPr="007B5B0D">
        <w:rPr>
          <w:sz w:val="24"/>
        </w:rPr>
        <w:t xml:space="preserve">The Contractor shall ascertain for himself the nature of materials to be excavated and the difficulties, if any, likely to be encountered in executing this work. Cofferdams, Sheeting, shoring, bracing, maintaining suitable slopes, draining etc. shall be provided </w:t>
      </w:r>
      <w:r w:rsidR="00955F3F">
        <w:rPr>
          <w:sz w:val="24"/>
        </w:rPr>
        <w:t>a</w:t>
      </w:r>
      <w:r w:rsidRPr="007B5B0D">
        <w:rPr>
          <w:sz w:val="24"/>
        </w:rPr>
        <w:t xml:space="preserve">nd installed by the Contractor, to the </w:t>
      </w:r>
      <w:r w:rsidRPr="007B5B0D">
        <w:rPr>
          <w:sz w:val="24"/>
        </w:rPr>
        <w:lastRenderedPageBreak/>
        <w:t>satisfaction of the Engineer.</w:t>
      </w:r>
    </w:p>
    <w:p w14:paraId="67E3592E" w14:textId="6A689D6A" w:rsidR="001B71C0" w:rsidRDefault="007B5B0D" w:rsidP="00CC32B6">
      <w:pPr>
        <w:pStyle w:val="ListParagraph"/>
        <w:numPr>
          <w:ilvl w:val="1"/>
          <w:numId w:val="1"/>
        </w:numPr>
        <w:tabs>
          <w:tab w:val="left" w:pos="1440"/>
        </w:tabs>
        <w:spacing w:before="1" w:after="120" w:line="276" w:lineRule="auto"/>
        <w:ind w:left="1440" w:hanging="1440"/>
        <w:jc w:val="both"/>
        <w:rPr>
          <w:sz w:val="24"/>
        </w:rPr>
      </w:pPr>
      <w:r w:rsidRPr="001B71C0">
        <w:rPr>
          <w:sz w:val="24"/>
        </w:rPr>
        <w:t>All excavation for installation of underground facilities, such as piping, sewer lines,</w:t>
      </w:r>
      <w:r w:rsidR="0027166A" w:rsidRPr="001B71C0">
        <w:rPr>
          <w:sz w:val="24"/>
        </w:rPr>
        <w:t xml:space="preserve"> </w:t>
      </w:r>
      <w:r w:rsidRPr="001B71C0">
        <w:rPr>
          <w:sz w:val="24"/>
        </w:rPr>
        <w:t>drain lines, etc. shall be open cuts. For deep and huge excavations and in other excavations, if required by the Engineer, the Contractor shall submit for Engineer’s approval (as already mentioned under Clause 1.5) an “Excavation scheme” showing</w:t>
      </w:r>
      <w:r w:rsidR="0027166A" w:rsidRPr="001B71C0">
        <w:rPr>
          <w:sz w:val="24"/>
        </w:rPr>
        <w:t xml:space="preserve"> </w:t>
      </w:r>
      <w:r w:rsidRPr="001B71C0">
        <w:rPr>
          <w:sz w:val="24"/>
        </w:rPr>
        <w:t>the methodology to be adopted for excavation in order to maintain the stability of side</w:t>
      </w:r>
      <w:r w:rsidR="0027166A" w:rsidRPr="001B71C0">
        <w:rPr>
          <w:sz w:val="24"/>
        </w:rPr>
        <w:t xml:space="preserve"> </w:t>
      </w:r>
      <w:r w:rsidRPr="001B71C0">
        <w:rPr>
          <w:sz w:val="24"/>
        </w:rPr>
        <w:t>slopes, means for ensuring safety of existing facilities nearby, dewatering as required</w:t>
      </w:r>
      <w:r w:rsidR="001B71C0" w:rsidRPr="001B71C0">
        <w:rPr>
          <w:sz w:val="24"/>
        </w:rPr>
        <w:t xml:space="preserve"> etc. However, the Contractor shall be fully responsible for the scheme irrespective of any approvals granted. Benching shall be provided for deeper excavation wherever required.</w:t>
      </w:r>
    </w:p>
    <w:p w14:paraId="182A4FE0" w14:textId="6FA56334" w:rsidR="001B71C0" w:rsidRPr="001B71C0" w:rsidRDefault="001B71C0" w:rsidP="00CC32B6">
      <w:pPr>
        <w:pStyle w:val="ListParagraph"/>
        <w:numPr>
          <w:ilvl w:val="1"/>
          <w:numId w:val="1"/>
        </w:numPr>
        <w:tabs>
          <w:tab w:val="left" w:pos="1440"/>
        </w:tabs>
        <w:spacing w:before="1" w:after="120" w:line="276" w:lineRule="auto"/>
        <w:ind w:left="1440" w:hanging="1440"/>
        <w:jc w:val="both"/>
        <w:rPr>
          <w:sz w:val="24"/>
        </w:rPr>
      </w:pPr>
      <w:r w:rsidRPr="001B71C0">
        <w:rPr>
          <w:sz w:val="24"/>
        </w:rPr>
        <w:t>When excavation requires bracing, sheeting or shoring etc., the Contractor shall submit drawings to the Engineer, showing arrangements and details of proposed installation. The Contractor shall also furnish all supporting calculations as called for and shall not proceed until he has received written approval from the Engineer. However, the responsibility for adequacy of such bracing, sheeting, shoring etc. will rest with the Contractor, irrespective of any approval of the Engineer.  All precautions shall be taken while excavations near existing structures are to be carried out till the backfilling is completed.</w:t>
      </w:r>
    </w:p>
    <w:p w14:paraId="4233F2A0" w14:textId="707B1A95" w:rsidR="001B71C0" w:rsidRPr="001B71C0" w:rsidRDefault="001B71C0" w:rsidP="00CC32B6">
      <w:pPr>
        <w:pStyle w:val="ListParagraph"/>
        <w:numPr>
          <w:ilvl w:val="1"/>
          <w:numId w:val="1"/>
        </w:numPr>
        <w:tabs>
          <w:tab w:val="left" w:pos="1440"/>
        </w:tabs>
        <w:spacing w:before="1" w:after="120" w:line="276" w:lineRule="auto"/>
        <w:ind w:left="1440" w:hanging="1440"/>
        <w:jc w:val="both"/>
        <w:rPr>
          <w:sz w:val="24"/>
        </w:rPr>
      </w:pPr>
      <w:r w:rsidRPr="001B71C0">
        <w:rPr>
          <w:sz w:val="24"/>
        </w:rPr>
        <w:t>The Contractor shall have to constantly pump out any water collected in excavated pits and other areas due to rainwater, ground water, springs etc. and maintain dry working conditions at all times until the excavation, placement of reinforcement, shuttering, concreting, backfilling is completed. The Contractor shall remove all slush/muck from the excavated areas to keep the work area dry. Sludge pumps, if</w:t>
      </w:r>
      <w:r>
        <w:rPr>
          <w:sz w:val="24"/>
        </w:rPr>
        <w:t xml:space="preserve"> </w:t>
      </w:r>
      <w:r w:rsidRPr="001B71C0">
        <w:rPr>
          <w:sz w:val="24"/>
        </w:rPr>
        <w:t>required, shall be employed by the Contractor for this purpose.</w:t>
      </w:r>
    </w:p>
    <w:p w14:paraId="07F683CE" w14:textId="3500514C" w:rsidR="001B71C0" w:rsidRPr="001B71C0" w:rsidRDefault="001B71C0" w:rsidP="00CC32B6">
      <w:pPr>
        <w:pStyle w:val="ListParagraph"/>
        <w:numPr>
          <w:ilvl w:val="1"/>
          <w:numId w:val="1"/>
        </w:numPr>
        <w:tabs>
          <w:tab w:val="left" w:pos="1440"/>
        </w:tabs>
        <w:spacing w:before="1" w:after="120" w:line="276" w:lineRule="auto"/>
        <w:ind w:left="1440" w:hanging="1440"/>
        <w:jc w:val="both"/>
        <w:rPr>
          <w:sz w:val="24"/>
        </w:rPr>
      </w:pPr>
      <w:r w:rsidRPr="001B71C0">
        <w:rPr>
          <w:sz w:val="24"/>
        </w:rPr>
        <w:t>The Contractor shall remove all materials arising from excavations from the vicinity of the work either for direct filling, stacking and subsequent filling or for ultimate disposal as directed by the Engineer. In no case shall the excavated soil be stacked within a distance of 1.5m from the edge of excavation or one third the depth of excavation whichever is more. Material to be used for filling shall be kept separately as directed by the Engineer.</w:t>
      </w:r>
    </w:p>
    <w:p w14:paraId="1DD169DB" w14:textId="7D75B655" w:rsidR="001B71C0" w:rsidRPr="001B71C0" w:rsidRDefault="001B71C0" w:rsidP="00CC32B6">
      <w:pPr>
        <w:pStyle w:val="ListParagraph"/>
        <w:numPr>
          <w:ilvl w:val="0"/>
          <w:numId w:val="1"/>
        </w:numPr>
        <w:tabs>
          <w:tab w:val="left" w:pos="1440"/>
        </w:tabs>
        <w:spacing w:before="120" w:after="120" w:line="276" w:lineRule="auto"/>
        <w:ind w:left="1440" w:hanging="1440"/>
        <w:jc w:val="both"/>
        <w:rPr>
          <w:b/>
          <w:bCs/>
          <w:sz w:val="24"/>
        </w:rPr>
      </w:pPr>
      <w:r w:rsidRPr="001B71C0">
        <w:rPr>
          <w:b/>
          <w:bCs/>
          <w:sz w:val="24"/>
        </w:rPr>
        <w:t>Filling</w:t>
      </w:r>
    </w:p>
    <w:p w14:paraId="1AE6632C" w14:textId="08C81572" w:rsidR="001B71C0" w:rsidRPr="001B71C0" w:rsidRDefault="001B71C0" w:rsidP="00CC32B6">
      <w:pPr>
        <w:pStyle w:val="ListParagraph"/>
        <w:numPr>
          <w:ilvl w:val="1"/>
          <w:numId w:val="1"/>
        </w:numPr>
        <w:tabs>
          <w:tab w:val="left" w:pos="1440"/>
        </w:tabs>
        <w:spacing w:before="1" w:after="120" w:line="276" w:lineRule="auto"/>
        <w:ind w:left="1440" w:hanging="1440"/>
        <w:jc w:val="both"/>
        <w:rPr>
          <w:sz w:val="24"/>
        </w:rPr>
      </w:pPr>
      <w:r w:rsidRPr="001B71C0">
        <w:rPr>
          <w:sz w:val="24"/>
        </w:rPr>
        <w:t xml:space="preserve">Materials </w:t>
      </w:r>
    </w:p>
    <w:p w14:paraId="44E6A796" w14:textId="4B8302EB" w:rsidR="001B71C0" w:rsidRPr="001B71C0" w:rsidRDefault="001B71C0" w:rsidP="00CC32B6">
      <w:pPr>
        <w:pStyle w:val="ListParagraph"/>
        <w:numPr>
          <w:ilvl w:val="0"/>
          <w:numId w:val="3"/>
        </w:numPr>
        <w:tabs>
          <w:tab w:val="left" w:pos="1440"/>
        </w:tabs>
        <w:spacing w:before="1" w:after="120" w:line="276" w:lineRule="auto"/>
        <w:ind w:left="1440" w:hanging="1440"/>
        <w:jc w:val="both"/>
        <w:rPr>
          <w:sz w:val="24"/>
        </w:rPr>
      </w:pPr>
      <w:r w:rsidRPr="001B71C0">
        <w:rPr>
          <w:sz w:val="24"/>
        </w:rPr>
        <w:t xml:space="preserve"> Materials to be used for filling purposes shall be stone, sand or other inorganic materials and they shall be clean and free from shingle, salts, organic, large roots and excessive amount of sod. Lumps concrete or any other foreign substances which could harm or impair the strength of the substructure in any </w:t>
      </w:r>
      <w:r w:rsidRPr="001B71C0">
        <w:rPr>
          <w:sz w:val="24"/>
        </w:rPr>
        <w:lastRenderedPageBreak/>
        <w:t>manner.  All clods shall be suitably broken to small pieces.  When the material is mostly rock boulders, these shall be broken into pieces not larger than 150mm size.  Sand used for filling shall be clean, medium grained and free from impurities.  Fines less than 5 microns shall not be more than 20%.  In any case, the materials to be used for filling purposes shall have the prior written approval of the Engineer.</w:t>
      </w:r>
    </w:p>
    <w:p w14:paraId="6B517CC7" w14:textId="1DBE0FEC" w:rsidR="00AB1A58" w:rsidRPr="001B71C0" w:rsidRDefault="001B71C0" w:rsidP="00CC32B6">
      <w:pPr>
        <w:pStyle w:val="ListParagraph"/>
        <w:numPr>
          <w:ilvl w:val="0"/>
          <w:numId w:val="3"/>
        </w:numPr>
        <w:tabs>
          <w:tab w:val="left" w:pos="1440"/>
        </w:tabs>
        <w:spacing w:before="1" w:after="120" w:line="276" w:lineRule="auto"/>
        <w:ind w:left="1440" w:hanging="1440"/>
        <w:jc w:val="both"/>
        <w:rPr>
          <w:sz w:val="24"/>
        </w:rPr>
      </w:pPr>
      <w:r w:rsidRPr="001B71C0">
        <w:rPr>
          <w:sz w:val="24"/>
        </w:rPr>
        <w:t xml:space="preserve"> If excavated materials are to be used for filling, then the Contractor shall select </w:t>
      </w:r>
      <w:r>
        <w:rPr>
          <w:sz w:val="24"/>
        </w:rPr>
        <w:t>the</w:t>
      </w:r>
      <w:r w:rsidRPr="001B71C0">
        <w:rPr>
          <w:sz w:val="24"/>
        </w:rPr>
        <w:t xml:space="preserve"> materials from the stockpile, load and transport this material and execute the</w:t>
      </w:r>
      <w:r>
        <w:rPr>
          <w:sz w:val="24"/>
        </w:rPr>
        <w:t xml:space="preserve"> </w:t>
      </w:r>
      <w:r w:rsidRPr="001B71C0">
        <w:rPr>
          <w:sz w:val="24"/>
        </w:rPr>
        <w:t>filling.  This shall include excavation of earth which may become hard due to</w:t>
      </w:r>
      <w:r>
        <w:rPr>
          <w:sz w:val="24"/>
        </w:rPr>
        <w:t xml:space="preserve"> </w:t>
      </w:r>
      <w:r w:rsidRPr="001B71C0">
        <w:rPr>
          <w:sz w:val="24"/>
        </w:rPr>
        <w:t>laying in stack yard for a long period of time.</w:t>
      </w:r>
    </w:p>
    <w:p w14:paraId="7C88E2E9" w14:textId="16029F34" w:rsidR="00AB1A58" w:rsidRDefault="001B71C0" w:rsidP="00CC32B6">
      <w:pPr>
        <w:pStyle w:val="ListParagraph"/>
        <w:numPr>
          <w:ilvl w:val="0"/>
          <w:numId w:val="3"/>
        </w:numPr>
        <w:tabs>
          <w:tab w:val="left" w:pos="1440"/>
        </w:tabs>
        <w:spacing w:before="1" w:after="120" w:line="276" w:lineRule="auto"/>
        <w:ind w:left="1440" w:hanging="1440"/>
        <w:jc w:val="both"/>
        <w:rPr>
          <w:sz w:val="24"/>
        </w:rPr>
      </w:pPr>
      <w:r w:rsidRPr="001B71C0">
        <w:rPr>
          <w:sz w:val="24"/>
        </w:rPr>
        <w:t>In case the materials have to be brought from pits/quarries, then it shall be the</w:t>
      </w:r>
      <w:r>
        <w:rPr>
          <w:sz w:val="24"/>
        </w:rPr>
        <w:t xml:space="preserve"> </w:t>
      </w:r>
      <w:r w:rsidRPr="001B71C0">
        <w:rPr>
          <w:sz w:val="24"/>
        </w:rPr>
        <w:t>Contractor’s responsibility for identification of such quarry areas, obtaining</w:t>
      </w:r>
      <w:r>
        <w:rPr>
          <w:sz w:val="24"/>
        </w:rPr>
        <w:t xml:space="preserve"> </w:t>
      </w:r>
      <w:r w:rsidRPr="001B71C0">
        <w:rPr>
          <w:sz w:val="24"/>
        </w:rPr>
        <w:t>approval for their use from concerned authorities, excavation/quarrying, loading</w:t>
      </w:r>
      <w:r>
        <w:rPr>
          <w:sz w:val="24"/>
        </w:rPr>
        <w:t xml:space="preserve"> </w:t>
      </w:r>
      <w:r w:rsidRPr="001B71C0">
        <w:rPr>
          <w:sz w:val="24"/>
        </w:rPr>
        <w:t>and carriage of such material, unloading and filling at specified locations. The</w:t>
      </w:r>
      <w:r>
        <w:rPr>
          <w:sz w:val="24"/>
        </w:rPr>
        <w:t xml:space="preserve"> </w:t>
      </w:r>
      <w:r w:rsidRPr="001B71C0">
        <w:rPr>
          <w:sz w:val="24"/>
        </w:rPr>
        <w:t>Contractor shall pay any fees, royalties etc. that may have to be paid for</w:t>
      </w:r>
      <w:r>
        <w:rPr>
          <w:sz w:val="24"/>
        </w:rPr>
        <w:t xml:space="preserve"> </w:t>
      </w:r>
      <w:r w:rsidRPr="001B71C0">
        <w:rPr>
          <w:sz w:val="24"/>
        </w:rPr>
        <w:t>utilization of borrow areas.</w:t>
      </w:r>
    </w:p>
    <w:p w14:paraId="584A87F5" w14:textId="57068A9C" w:rsidR="00370928" w:rsidRPr="00370928" w:rsidRDefault="00370928" w:rsidP="00CC32B6">
      <w:pPr>
        <w:pStyle w:val="ListParagraph"/>
        <w:numPr>
          <w:ilvl w:val="1"/>
          <w:numId w:val="1"/>
        </w:numPr>
        <w:tabs>
          <w:tab w:val="left" w:pos="1440"/>
        </w:tabs>
        <w:spacing w:before="1" w:after="120" w:line="276" w:lineRule="auto"/>
        <w:ind w:left="1440" w:hanging="1440"/>
        <w:jc w:val="both"/>
        <w:rPr>
          <w:sz w:val="24"/>
        </w:rPr>
      </w:pPr>
      <w:r w:rsidRPr="00370928">
        <w:rPr>
          <w:sz w:val="24"/>
        </w:rPr>
        <w:t>Filling procedure</w:t>
      </w:r>
    </w:p>
    <w:p w14:paraId="708FC7F9" w14:textId="4BA6A0BF" w:rsidR="00370928" w:rsidRPr="00370928" w:rsidRDefault="00370928" w:rsidP="00CC32B6">
      <w:pPr>
        <w:pStyle w:val="ListParagraph"/>
        <w:numPr>
          <w:ilvl w:val="0"/>
          <w:numId w:val="4"/>
        </w:numPr>
        <w:tabs>
          <w:tab w:val="left" w:pos="1440"/>
        </w:tabs>
        <w:spacing w:before="1" w:after="120" w:line="276" w:lineRule="auto"/>
        <w:ind w:left="1440" w:hanging="1440"/>
        <w:jc w:val="both"/>
        <w:rPr>
          <w:sz w:val="24"/>
        </w:rPr>
      </w:pPr>
      <w:r w:rsidRPr="00370928">
        <w:rPr>
          <w:sz w:val="24"/>
        </w:rPr>
        <w:t>After completion of foundation, footings, walls and other construction below the elevation of the final grades, and prior to filling, all temporary shoring, timber, etc. shall be sequentially removed and the excavation cleaned of all trash, debris and perishable materials. Filling shall begin only with the written approval of the Engineer. Also, areas identified for filling shall be cleared of all soft pockets, vegetation, bushes, slush etc. In case of plinth and similar filling the ground shall</w:t>
      </w:r>
      <w:r>
        <w:rPr>
          <w:sz w:val="24"/>
        </w:rPr>
        <w:t xml:space="preserve"> </w:t>
      </w:r>
      <w:r w:rsidRPr="00370928">
        <w:rPr>
          <w:sz w:val="24"/>
        </w:rPr>
        <w:t>be dressed and consolidated by ramming and light rolling.</w:t>
      </w:r>
    </w:p>
    <w:p w14:paraId="6B8A54F6" w14:textId="52ECA7AB" w:rsidR="00370928" w:rsidRPr="00370928" w:rsidRDefault="00370928" w:rsidP="00CC32B6">
      <w:pPr>
        <w:pStyle w:val="ListParagraph"/>
        <w:numPr>
          <w:ilvl w:val="0"/>
          <w:numId w:val="4"/>
        </w:numPr>
        <w:tabs>
          <w:tab w:val="left" w:pos="1440"/>
        </w:tabs>
        <w:spacing w:before="1" w:after="120" w:line="276" w:lineRule="auto"/>
        <w:ind w:left="1440" w:hanging="1440"/>
        <w:jc w:val="both"/>
        <w:rPr>
          <w:sz w:val="24"/>
        </w:rPr>
      </w:pPr>
      <w:r w:rsidRPr="00370928">
        <w:rPr>
          <w:sz w:val="24"/>
        </w:rPr>
        <w:t>Fill materials shall not be dropped directly upon or against any structure or facility where there is danger of displacement or damage.  Filling shall be started after the concrete/masonry has fully set and shall be carried out in such manner so as not to cause any undue lateral thrust on any part of the structure.</w:t>
      </w:r>
    </w:p>
    <w:p w14:paraId="3BBCB156" w14:textId="53124A5B" w:rsidR="00370928" w:rsidRPr="00370928" w:rsidRDefault="00370928" w:rsidP="00CC32B6">
      <w:pPr>
        <w:pStyle w:val="ListParagraph"/>
        <w:numPr>
          <w:ilvl w:val="0"/>
          <w:numId w:val="4"/>
        </w:numPr>
        <w:tabs>
          <w:tab w:val="left" w:pos="1440"/>
        </w:tabs>
        <w:spacing w:before="1" w:after="120" w:line="276" w:lineRule="auto"/>
        <w:ind w:left="1440" w:hanging="1440"/>
        <w:jc w:val="both"/>
        <w:rPr>
          <w:sz w:val="24"/>
        </w:rPr>
      </w:pPr>
      <w:r w:rsidRPr="00370928">
        <w:rPr>
          <w:sz w:val="24"/>
        </w:rPr>
        <w:t xml:space="preserve">All space between foundation (concrete or masonry) and the sides of excavation shall be filled to the original surface after making allowance for settlement. Fill shall be placed in horizontal layers not exceeding 200mm loose thickness. Each layer shall be watered and compacted with proper moisture content and with such equipment as may be required to obtain a compaction/density as specified. Trucks or heavy equipment for depositing or compacting fill shall not be used within 1.5 </w:t>
      </w:r>
      <w:proofErr w:type="spellStart"/>
      <w:r w:rsidRPr="00370928">
        <w:rPr>
          <w:sz w:val="24"/>
        </w:rPr>
        <w:t>metres</w:t>
      </w:r>
      <w:proofErr w:type="spellEnd"/>
      <w:r w:rsidRPr="00370928">
        <w:rPr>
          <w:sz w:val="24"/>
        </w:rPr>
        <w:t xml:space="preserve"> of building walls, piers or other facilities which may be damaged by their weight or operations. The methods of compaction shall be subject to the approval of the Engineer. </w:t>
      </w:r>
      <w:r w:rsidRPr="00370928">
        <w:rPr>
          <w:sz w:val="24"/>
        </w:rPr>
        <w:lastRenderedPageBreak/>
        <w:t>Pushing of earth for filling shall not be adopted under any circumstances.</w:t>
      </w:r>
    </w:p>
    <w:p w14:paraId="608B3F1B" w14:textId="2F795620" w:rsidR="00370928" w:rsidRPr="00370928" w:rsidRDefault="00370928" w:rsidP="00CC32B6">
      <w:pPr>
        <w:pStyle w:val="ListParagraph"/>
        <w:numPr>
          <w:ilvl w:val="0"/>
          <w:numId w:val="4"/>
        </w:numPr>
        <w:tabs>
          <w:tab w:val="left" w:pos="1440"/>
        </w:tabs>
        <w:spacing w:before="1" w:after="120" w:line="276" w:lineRule="auto"/>
        <w:ind w:left="1440" w:hanging="1440"/>
        <w:jc w:val="both"/>
        <w:rPr>
          <w:sz w:val="24"/>
        </w:rPr>
      </w:pPr>
      <w:r w:rsidRPr="00370928">
        <w:rPr>
          <w:sz w:val="24"/>
        </w:rPr>
        <w:t>Fill adjacent to pipes shall be free of stones, concrete, etc. and shall be hand placed and compacted uniformly on both sides of the pipe and where practicable up</w:t>
      </w:r>
      <w:r w:rsidR="001A7870">
        <w:rPr>
          <w:sz w:val="24"/>
        </w:rPr>
        <w:t xml:space="preserve"> </w:t>
      </w:r>
      <w:r w:rsidRPr="00370928">
        <w:rPr>
          <w:sz w:val="24"/>
        </w:rPr>
        <w:t xml:space="preserve">to a minimum depth of 300mm over the top of pipes. While tamping around the pipes, care should be taken to avoid unequal pressure. </w:t>
      </w:r>
    </w:p>
    <w:p w14:paraId="685E4493" w14:textId="185F63EA" w:rsidR="00370928" w:rsidRPr="00370928" w:rsidRDefault="00370928" w:rsidP="00CC32B6">
      <w:pPr>
        <w:pStyle w:val="ListParagraph"/>
        <w:numPr>
          <w:ilvl w:val="0"/>
          <w:numId w:val="4"/>
        </w:numPr>
        <w:tabs>
          <w:tab w:val="left" w:pos="1440"/>
        </w:tabs>
        <w:spacing w:before="1" w:after="120" w:line="276" w:lineRule="auto"/>
        <w:ind w:left="1440" w:hanging="1440"/>
        <w:jc w:val="both"/>
        <w:rPr>
          <w:sz w:val="24"/>
        </w:rPr>
      </w:pPr>
      <w:r w:rsidRPr="00370928">
        <w:rPr>
          <w:sz w:val="24"/>
        </w:rPr>
        <w:t xml:space="preserve">Filling shall be accurately finished to line, slope, cross section and grade as shown on the drawings. Finished surface shall be free of irregularities and depressions and shall be within 20mm of the specified level. </w:t>
      </w:r>
    </w:p>
    <w:p w14:paraId="05D3A09B" w14:textId="68580AF0" w:rsidR="00370928" w:rsidRPr="00370928" w:rsidRDefault="00370928" w:rsidP="00CC32B6">
      <w:pPr>
        <w:pStyle w:val="ListParagraph"/>
        <w:numPr>
          <w:ilvl w:val="0"/>
          <w:numId w:val="4"/>
        </w:numPr>
        <w:tabs>
          <w:tab w:val="left" w:pos="1440"/>
        </w:tabs>
        <w:spacing w:before="1" w:after="120" w:line="276" w:lineRule="auto"/>
        <w:ind w:left="1440" w:hanging="1440"/>
        <w:jc w:val="both"/>
        <w:rPr>
          <w:sz w:val="24"/>
        </w:rPr>
      </w:pPr>
      <w:r w:rsidRPr="00370928">
        <w:rPr>
          <w:sz w:val="24"/>
        </w:rPr>
        <w:t>Where filling with stone from excavated materials is required, as per design and functional requirements, it shall be from broken pieces of boulders. At first a 75mm thick cushion of selected earth shall be laid over which the 200mm thick graded stones shall be laid in loose layers of 200mm and then the interstices filled with properly graded fine materials consisting of selected earth brought from</w:t>
      </w:r>
      <w:r>
        <w:rPr>
          <w:sz w:val="24"/>
        </w:rPr>
        <w:t xml:space="preserve"> </w:t>
      </w:r>
      <w:r w:rsidRPr="00370928">
        <w:rPr>
          <w:sz w:val="24"/>
        </w:rPr>
        <w:t>borrow areas. Each layer shall be watered and compacted to the required densit</w:t>
      </w:r>
      <w:r>
        <w:rPr>
          <w:sz w:val="24"/>
        </w:rPr>
        <w:t xml:space="preserve">y </w:t>
      </w:r>
      <w:r w:rsidRPr="00370928">
        <w:rPr>
          <w:sz w:val="24"/>
        </w:rPr>
        <w:t>as per design and functional requirements before the next layer is laid.</w:t>
      </w:r>
      <w:r w:rsidR="008D440D">
        <w:rPr>
          <w:sz w:val="24"/>
        </w:rPr>
        <w:t xml:space="preserve"> </w:t>
      </w:r>
      <w:r w:rsidRPr="00370928">
        <w:rPr>
          <w:sz w:val="24"/>
        </w:rPr>
        <w:t>However, no cushion shall be required where filling is over non-rocky surface.</w:t>
      </w:r>
    </w:p>
    <w:p w14:paraId="0CAB4F26" w14:textId="62E80048" w:rsidR="00370928" w:rsidRPr="008D440D" w:rsidRDefault="00370928" w:rsidP="00CC32B6">
      <w:pPr>
        <w:pStyle w:val="ListParagraph"/>
        <w:numPr>
          <w:ilvl w:val="0"/>
          <w:numId w:val="4"/>
        </w:numPr>
        <w:tabs>
          <w:tab w:val="left" w:pos="1440"/>
        </w:tabs>
        <w:spacing w:before="1" w:after="120" w:line="276" w:lineRule="auto"/>
        <w:ind w:left="1440" w:hanging="1440"/>
        <w:jc w:val="both"/>
        <w:rPr>
          <w:sz w:val="24"/>
        </w:rPr>
      </w:pPr>
      <w:r w:rsidRPr="008D440D">
        <w:rPr>
          <w:sz w:val="24"/>
        </w:rPr>
        <w:t>Where clean stone fill is required as per design and functional requirements shall consist of clean selected stone metal of 40mm nominal size. It shall be laid</w:t>
      </w:r>
      <w:r w:rsidR="008D440D" w:rsidRPr="008D440D">
        <w:rPr>
          <w:sz w:val="24"/>
        </w:rPr>
        <w:t xml:space="preserve"> </w:t>
      </w:r>
      <w:r w:rsidRPr="008D440D">
        <w:rPr>
          <w:sz w:val="24"/>
        </w:rPr>
        <w:t>in layers not exceeding 150mm (loose) and lightly tamped before the next layers laid. No compaction shall be required for this type of stone filling.</w:t>
      </w:r>
    </w:p>
    <w:p w14:paraId="4757B614" w14:textId="0E11B09A" w:rsidR="008D440D" w:rsidRPr="008D440D" w:rsidRDefault="008D440D" w:rsidP="00CC32B6">
      <w:pPr>
        <w:pStyle w:val="ListParagraph"/>
        <w:numPr>
          <w:ilvl w:val="1"/>
          <w:numId w:val="1"/>
        </w:numPr>
        <w:tabs>
          <w:tab w:val="left" w:pos="1440"/>
        </w:tabs>
        <w:spacing w:before="1" w:after="120" w:line="276" w:lineRule="auto"/>
        <w:ind w:left="1440" w:hanging="1440"/>
        <w:jc w:val="both"/>
        <w:rPr>
          <w:sz w:val="24"/>
        </w:rPr>
      </w:pPr>
      <w:r w:rsidRPr="008D440D">
        <w:rPr>
          <w:sz w:val="24"/>
        </w:rPr>
        <w:t xml:space="preserve">Compaction  </w:t>
      </w:r>
    </w:p>
    <w:p w14:paraId="45A292B2" w14:textId="6FD31F33" w:rsidR="008D440D" w:rsidRPr="008D440D" w:rsidRDefault="008D440D" w:rsidP="00CC32B6">
      <w:pPr>
        <w:pStyle w:val="ListParagraph"/>
        <w:numPr>
          <w:ilvl w:val="0"/>
          <w:numId w:val="5"/>
        </w:numPr>
        <w:tabs>
          <w:tab w:val="left" w:pos="1440"/>
        </w:tabs>
        <w:spacing w:before="1" w:after="120" w:line="276" w:lineRule="auto"/>
        <w:ind w:left="1440" w:hanging="1440"/>
        <w:jc w:val="both"/>
        <w:rPr>
          <w:sz w:val="24"/>
        </w:rPr>
      </w:pPr>
      <w:r w:rsidRPr="008D440D">
        <w:rPr>
          <w:sz w:val="24"/>
        </w:rPr>
        <w:t>Where compaction of 90% Standard Proctor Density is called for, such compaction shall be by mechanical means but the contractor may be permitted to adopt manual means only if the Engineer finds that the desired compaction is achievable in the field.</w:t>
      </w:r>
    </w:p>
    <w:p w14:paraId="25CEF469" w14:textId="0DE53CE2" w:rsidR="008D440D" w:rsidRPr="008D440D" w:rsidRDefault="008D440D" w:rsidP="00CC32B6">
      <w:pPr>
        <w:pStyle w:val="ListParagraph"/>
        <w:numPr>
          <w:ilvl w:val="0"/>
          <w:numId w:val="5"/>
        </w:numPr>
        <w:tabs>
          <w:tab w:val="left" w:pos="1440"/>
        </w:tabs>
        <w:spacing w:before="1" w:after="120" w:line="276" w:lineRule="auto"/>
        <w:ind w:left="1440" w:hanging="1440"/>
        <w:jc w:val="both"/>
        <w:rPr>
          <w:sz w:val="24"/>
        </w:rPr>
      </w:pPr>
      <w:r w:rsidRPr="008D440D">
        <w:rPr>
          <w:sz w:val="24"/>
        </w:rPr>
        <w:t xml:space="preserve">Where compaction to 95% Standard Proctor Density is called for, it shall be by mechanical means only.  Where access is possible, compaction shall be 12 </w:t>
      </w:r>
      <w:proofErr w:type="spellStart"/>
      <w:r w:rsidRPr="008D440D">
        <w:rPr>
          <w:sz w:val="24"/>
        </w:rPr>
        <w:t>tonne</w:t>
      </w:r>
      <w:proofErr w:type="spellEnd"/>
      <w:r w:rsidRPr="008D440D">
        <w:rPr>
          <w:sz w:val="24"/>
        </w:rPr>
        <w:t xml:space="preserve"> rollers smooth wheeled, sheep foot or wobbly wheeled and directed by the Engineer. A smaller weight roller may be permitted by the Engineer in special cases, but in any case, not less than 10 passes of the roller will be accepted for each layer. Each layer shall be wetted or the material dried by aeration to a moisture content of 3-5% above the Optimum Moisture Content to be determined by Contractor. Each layer shall be watered, rammed and compacted to the density as specified in the Schedule of Quantities.</w:t>
      </w:r>
    </w:p>
    <w:p w14:paraId="3F03B740" w14:textId="4CF6D364" w:rsidR="008D440D" w:rsidRPr="008D440D" w:rsidRDefault="008D440D" w:rsidP="00CC32B6">
      <w:pPr>
        <w:pStyle w:val="ListParagraph"/>
        <w:numPr>
          <w:ilvl w:val="0"/>
          <w:numId w:val="5"/>
        </w:numPr>
        <w:tabs>
          <w:tab w:val="left" w:pos="1440"/>
        </w:tabs>
        <w:spacing w:before="1" w:after="120" w:line="276" w:lineRule="auto"/>
        <w:ind w:left="1440" w:hanging="1440"/>
        <w:jc w:val="both"/>
        <w:rPr>
          <w:sz w:val="24"/>
        </w:rPr>
      </w:pPr>
      <w:r w:rsidRPr="008D440D">
        <w:rPr>
          <w:sz w:val="24"/>
        </w:rPr>
        <w:t xml:space="preserve">For compacting each sand layer, water shall be sprayed over it to flood it and it shall be kept flooded for 24 hours to ensure maximum compaction. </w:t>
      </w:r>
      <w:proofErr w:type="spellStart"/>
      <w:r w:rsidRPr="008D440D">
        <w:rPr>
          <w:sz w:val="24"/>
        </w:rPr>
        <w:lastRenderedPageBreak/>
        <w:t>Vibrocompactors</w:t>
      </w:r>
      <w:proofErr w:type="spellEnd"/>
      <w:r w:rsidRPr="008D440D">
        <w:rPr>
          <w:sz w:val="24"/>
        </w:rPr>
        <w:t xml:space="preserve"> shall also be used if necessary to obtain the required degree of compaction. Any temporary works required to contain sand under flooded condition shall also be undertaken.  The surface of the consolidated sand shall be dressed to required levels or slope.</w:t>
      </w:r>
    </w:p>
    <w:p w14:paraId="2E83E4C4" w14:textId="37700D66" w:rsidR="008D440D" w:rsidRPr="008D440D" w:rsidRDefault="008D440D" w:rsidP="00CC32B6">
      <w:pPr>
        <w:pStyle w:val="ListParagraph"/>
        <w:numPr>
          <w:ilvl w:val="0"/>
          <w:numId w:val="5"/>
        </w:numPr>
        <w:tabs>
          <w:tab w:val="left" w:pos="1440"/>
        </w:tabs>
        <w:spacing w:before="1" w:after="120" w:line="276" w:lineRule="auto"/>
        <w:ind w:left="1440" w:hanging="1440"/>
        <w:jc w:val="both"/>
        <w:rPr>
          <w:sz w:val="24"/>
        </w:rPr>
      </w:pPr>
      <w:r w:rsidRPr="008D440D">
        <w:rPr>
          <w:sz w:val="24"/>
        </w:rPr>
        <w:t>After the compacted fill has reached the desired level, the surface shall be flooded with water for 24 hours, allowed to dry and then rammed and consolidated to avoid any settlement, at a later date. The compacted surface shall be properly shaped, trimmed and consolidated to an even gradient or level</w:t>
      </w:r>
      <w:r>
        <w:rPr>
          <w:sz w:val="24"/>
        </w:rPr>
        <w:t>. All</w:t>
      </w:r>
      <w:r w:rsidRPr="008D440D">
        <w:rPr>
          <w:sz w:val="24"/>
        </w:rPr>
        <w:t xml:space="preserve"> soft spots shall be excavated, filled and consolidated. </w:t>
      </w:r>
    </w:p>
    <w:p w14:paraId="7898957F" w14:textId="541E08CD" w:rsidR="008D440D" w:rsidRPr="008D440D" w:rsidRDefault="008D440D" w:rsidP="00CC32B6">
      <w:pPr>
        <w:pStyle w:val="ListParagraph"/>
        <w:numPr>
          <w:ilvl w:val="0"/>
          <w:numId w:val="5"/>
        </w:numPr>
        <w:tabs>
          <w:tab w:val="left" w:pos="1440"/>
        </w:tabs>
        <w:spacing w:before="1" w:after="120" w:line="276" w:lineRule="auto"/>
        <w:ind w:left="1440" w:hanging="1440"/>
        <w:jc w:val="both"/>
        <w:rPr>
          <w:sz w:val="24"/>
        </w:rPr>
      </w:pPr>
      <w:r w:rsidRPr="008D440D">
        <w:rPr>
          <w:sz w:val="24"/>
        </w:rPr>
        <w:t>The degree of compaction of compacted fill in place will be subject to tests in accordance with relevant Indian Standards as desired by the Engineer. As the work progress, the Contractor shall provide the necessary facilities to make such tests. If any test indicates that the compaction achieved is less than the required as per design and functional requirements degree of compaction, the Engineer may require all fill placed subsequent to the last successfully test to be removed and re-compacted by the Contractor. Compaction procedure shall be amended as necessary to obtain satisfactory results.</w:t>
      </w:r>
    </w:p>
    <w:p w14:paraId="2CF7911B" w14:textId="68ADB0AC" w:rsidR="008D440D" w:rsidRPr="008D440D" w:rsidRDefault="008D440D" w:rsidP="00CC32B6">
      <w:pPr>
        <w:pStyle w:val="ListParagraph"/>
        <w:numPr>
          <w:ilvl w:val="0"/>
          <w:numId w:val="5"/>
        </w:numPr>
        <w:tabs>
          <w:tab w:val="left" w:pos="1440"/>
        </w:tabs>
        <w:spacing w:before="1" w:after="120" w:line="276" w:lineRule="auto"/>
        <w:ind w:left="1440" w:hanging="1440"/>
        <w:jc w:val="both"/>
        <w:rPr>
          <w:sz w:val="24"/>
        </w:rPr>
      </w:pPr>
      <w:r w:rsidRPr="008D440D">
        <w:rPr>
          <w:sz w:val="24"/>
        </w:rPr>
        <w:t xml:space="preserve"> When semi-compacted fill is required as per design and functional requirements by the Engineer, the Contractor shall fill up such areas with available earth from stock piles or borrow pits or directly from excavation without special compaction except that obtained by moving trucks, etc.</w:t>
      </w:r>
    </w:p>
    <w:p w14:paraId="27C3056D" w14:textId="3D663331" w:rsidR="008D440D" w:rsidRPr="008D440D" w:rsidRDefault="008D440D" w:rsidP="00CC32B6">
      <w:pPr>
        <w:pStyle w:val="ListParagraph"/>
        <w:numPr>
          <w:ilvl w:val="0"/>
          <w:numId w:val="1"/>
        </w:numPr>
        <w:tabs>
          <w:tab w:val="left" w:pos="1440"/>
        </w:tabs>
        <w:spacing w:before="120" w:after="120" w:line="276" w:lineRule="auto"/>
        <w:ind w:left="1440" w:hanging="1440"/>
        <w:jc w:val="both"/>
        <w:rPr>
          <w:b/>
          <w:bCs/>
          <w:sz w:val="24"/>
        </w:rPr>
      </w:pPr>
      <w:r w:rsidRPr="008D440D">
        <w:rPr>
          <w:b/>
          <w:bCs/>
          <w:sz w:val="24"/>
        </w:rPr>
        <w:t>Sampling testing and quality control</w:t>
      </w:r>
    </w:p>
    <w:p w14:paraId="34068274" w14:textId="1B44EFD9" w:rsidR="008D440D" w:rsidRPr="006D370F" w:rsidRDefault="008D440D" w:rsidP="00CC32B6">
      <w:pPr>
        <w:pStyle w:val="ListParagraph"/>
        <w:numPr>
          <w:ilvl w:val="1"/>
          <w:numId w:val="1"/>
        </w:numPr>
        <w:tabs>
          <w:tab w:val="left" w:pos="1440"/>
        </w:tabs>
        <w:spacing w:before="1" w:after="120" w:line="276" w:lineRule="auto"/>
        <w:ind w:left="1440" w:hanging="1440"/>
        <w:jc w:val="both"/>
        <w:rPr>
          <w:b/>
          <w:bCs/>
          <w:sz w:val="24"/>
        </w:rPr>
      </w:pPr>
      <w:r w:rsidRPr="006D370F">
        <w:rPr>
          <w:b/>
          <w:bCs/>
          <w:sz w:val="24"/>
        </w:rPr>
        <w:t xml:space="preserve"> General </w:t>
      </w:r>
    </w:p>
    <w:p w14:paraId="20319509" w14:textId="0E9CE443" w:rsidR="008D440D" w:rsidRPr="006D370F" w:rsidRDefault="008D440D" w:rsidP="00CC32B6">
      <w:pPr>
        <w:pStyle w:val="ListParagraph"/>
        <w:numPr>
          <w:ilvl w:val="0"/>
          <w:numId w:val="6"/>
        </w:numPr>
        <w:tabs>
          <w:tab w:val="left" w:pos="1440"/>
        </w:tabs>
        <w:spacing w:before="1" w:after="120" w:line="276" w:lineRule="auto"/>
        <w:ind w:left="1440" w:hanging="1440"/>
        <w:jc w:val="both"/>
        <w:rPr>
          <w:sz w:val="24"/>
        </w:rPr>
      </w:pPr>
      <w:r w:rsidRPr="006D370F">
        <w:rPr>
          <w:sz w:val="24"/>
        </w:rPr>
        <w:t>The Contractor shall carry out all sampling and testing in accordance with the relevant Indian Standards and/or International Standards and shall conduct such tests as are called for by the Engineer. Where no specific testing procedure is mentioned, the tests shall be carried out as per the prevalent accepted</w:t>
      </w:r>
      <w:r w:rsidR="006D370F" w:rsidRPr="006D370F">
        <w:rPr>
          <w:sz w:val="24"/>
        </w:rPr>
        <w:t xml:space="preserve"> </w:t>
      </w:r>
      <w:r w:rsidRPr="006D370F">
        <w:rPr>
          <w:sz w:val="24"/>
        </w:rPr>
        <w:t>engineering practice to the directions of the Engineer. Tests shall be done in the</w:t>
      </w:r>
      <w:r w:rsidR="006D370F" w:rsidRPr="006D370F">
        <w:rPr>
          <w:sz w:val="24"/>
        </w:rPr>
        <w:t xml:space="preserve"> </w:t>
      </w:r>
      <w:r w:rsidRPr="006D370F">
        <w:rPr>
          <w:sz w:val="24"/>
        </w:rPr>
        <w:t>field and at a laboratory approved by the Engineer and the Contractor shall</w:t>
      </w:r>
      <w:r w:rsidR="006D370F" w:rsidRPr="006D370F">
        <w:rPr>
          <w:sz w:val="24"/>
        </w:rPr>
        <w:t xml:space="preserve"> </w:t>
      </w:r>
      <w:r w:rsidRPr="006D370F">
        <w:rPr>
          <w:sz w:val="24"/>
        </w:rPr>
        <w:t>submit to the Engineer, the test results in triplicate within three days after</w:t>
      </w:r>
      <w:r w:rsidR="006D370F" w:rsidRPr="006D370F">
        <w:rPr>
          <w:sz w:val="24"/>
        </w:rPr>
        <w:t xml:space="preserve"> </w:t>
      </w:r>
      <w:r w:rsidRPr="006D370F">
        <w:rPr>
          <w:sz w:val="24"/>
        </w:rPr>
        <w:t>completion of a test. The Engineer may, at his discretion, waive some of the</w:t>
      </w:r>
      <w:r w:rsidR="006D370F" w:rsidRPr="006D370F">
        <w:rPr>
          <w:sz w:val="24"/>
        </w:rPr>
        <w:t xml:space="preserve"> </w:t>
      </w:r>
      <w:r w:rsidRPr="006D370F">
        <w:rPr>
          <w:sz w:val="24"/>
        </w:rPr>
        <w:t>stipulations given below, for small and unimportant operations.</w:t>
      </w:r>
    </w:p>
    <w:p w14:paraId="0DE0D6B6" w14:textId="1D06EFE4" w:rsidR="008D440D" w:rsidRPr="006D370F" w:rsidRDefault="008D440D" w:rsidP="00CC32B6">
      <w:pPr>
        <w:pStyle w:val="ListParagraph"/>
        <w:numPr>
          <w:ilvl w:val="0"/>
          <w:numId w:val="6"/>
        </w:numPr>
        <w:tabs>
          <w:tab w:val="left" w:pos="1440"/>
        </w:tabs>
        <w:spacing w:before="1" w:after="120" w:line="276" w:lineRule="auto"/>
        <w:ind w:left="1440" w:hanging="1440"/>
        <w:jc w:val="both"/>
        <w:rPr>
          <w:sz w:val="24"/>
        </w:rPr>
      </w:pPr>
      <w:r w:rsidRPr="006D370F">
        <w:rPr>
          <w:sz w:val="24"/>
        </w:rPr>
        <w:t xml:space="preserve"> Work found unsuitable for acceptance shall be removed and replaced by the</w:t>
      </w:r>
      <w:r w:rsidR="006D370F" w:rsidRPr="006D370F">
        <w:rPr>
          <w:sz w:val="24"/>
        </w:rPr>
        <w:t xml:space="preserve"> </w:t>
      </w:r>
      <w:r w:rsidRPr="006D370F">
        <w:rPr>
          <w:sz w:val="24"/>
        </w:rPr>
        <w:t>Contractor. The work shall be redone as per specification requirement and to the</w:t>
      </w:r>
      <w:r w:rsidR="006D370F" w:rsidRPr="006D370F">
        <w:rPr>
          <w:sz w:val="24"/>
        </w:rPr>
        <w:t xml:space="preserve"> </w:t>
      </w:r>
      <w:r w:rsidRPr="006D370F">
        <w:rPr>
          <w:sz w:val="24"/>
        </w:rPr>
        <w:t xml:space="preserve">satisfaction of the Engineer.  </w:t>
      </w:r>
    </w:p>
    <w:p w14:paraId="68D26308" w14:textId="135C439E" w:rsidR="008D440D" w:rsidRPr="006D370F" w:rsidRDefault="008D440D" w:rsidP="00CC32B6">
      <w:pPr>
        <w:pStyle w:val="ListParagraph"/>
        <w:numPr>
          <w:ilvl w:val="0"/>
          <w:numId w:val="6"/>
        </w:numPr>
        <w:tabs>
          <w:tab w:val="left" w:pos="1440"/>
        </w:tabs>
        <w:spacing w:before="1" w:after="120" w:line="276" w:lineRule="auto"/>
        <w:ind w:left="1440" w:hanging="1440"/>
        <w:jc w:val="both"/>
        <w:rPr>
          <w:sz w:val="24"/>
        </w:rPr>
      </w:pPr>
      <w:r w:rsidRPr="006D370F">
        <w:rPr>
          <w:sz w:val="24"/>
        </w:rPr>
        <w:t>Only as a very special case and that too in non-critical areas, the Engineer may</w:t>
      </w:r>
      <w:r w:rsidR="006D370F" w:rsidRPr="006D370F">
        <w:rPr>
          <w:sz w:val="24"/>
        </w:rPr>
        <w:t xml:space="preserve"> </w:t>
      </w:r>
      <w:r w:rsidRPr="006D370F">
        <w:rPr>
          <w:sz w:val="24"/>
        </w:rPr>
        <w:t xml:space="preserve">accept filling work which is marginally unacceptable as per the criteria laid </w:t>
      </w:r>
      <w:r w:rsidRPr="006D370F">
        <w:rPr>
          <w:sz w:val="24"/>
        </w:rPr>
        <w:lastRenderedPageBreak/>
        <w:t>down. For such accepted work, payment shall be made at a reduced rate prorate to the</w:t>
      </w:r>
      <w:r w:rsidR="006D370F" w:rsidRPr="006D370F">
        <w:rPr>
          <w:sz w:val="24"/>
        </w:rPr>
        <w:t xml:space="preserve"> </w:t>
      </w:r>
      <w:r w:rsidRPr="006D370F">
        <w:rPr>
          <w:sz w:val="24"/>
        </w:rPr>
        <w:t xml:space="preserve">compaction obtained against that stipulated. </w:t>
      </w:r>
    </w:p>
    <w:p w14:paraId="13060A9C" w14:textId="1798084A" w:rsidR="006D370F" w:rsidRPr="006D370F" w:rsidRDefault="006D370F" w:rsidP="00CC32B6">
      <w:pPr>
        <w:pStyle w:val="ListParagraph"/>
        <w:numPr>
          <w:ilvl w:val="1"/>
          <w:numId w:val="1"/>
        </w:numPr>
        <w:tabs>
          <w:tab w:val="left" w:pos="1440"/>
        </w:tabs>
        <w:spacing w:before="1" w:after="120" w:line="276" w:lineRule="auto"/>
        <w:ind w:left="1440" w:hanging="1440"/>
        <w:jc w:val="both"/>
        <w:rPr>
          <w:b/>
          <w:bCs/>
          <w:sz w:val="24"/>
        </w:rPr>
      </w:pPr>
      <w:r w:rsidRPr="006D370F">
        <w:rPr>
          <w:b/>
          <w:bCs/>
          <w:sz w:val="24"/>
        </w:rPr>
        <w:t>Quality assurance programme</w:t>
      </w:r>
    </w:p>
    <w:p w14:paraId="29B86B7F" w14:textId="31E9F28A" w:rsidR="006D370F" w:rsidRPr="006D370F" w:rsidRDefault="00B5098A" w:rsidP="00280DEF">
      <w:pPr>
        <w:pStyle w:val="ListParagraph"/>
        <w:tabs>
          <w:tab w:val="left" w:pos="1440"/>
        </w:tabs>
        <w:spacing w:before="1" w:after="120" w:line="276" w:lineRule="auto"/>
        <w:ind w:left="1440" w:hanging="1440"/>
        <w:jc w:val="both"/>
        <w:rPr>
          <w:sz w:val="24"/>
        </w:rPr>
      </w:pPr>
      <w:r>
        <w:rPr>
          <w:sz w:val="24"/>
        </w:rPr>
        <w:tab/>
      </w:r>
      <w:r w:rsidR="006D370F" w:rsidRPr="006D370F">
        <w:rPr>
          <w:sz w:val="24"/>
        </w:rPr>
        <w:t>The Contractor shall submit and finalize a detailed field Quality Assurance Programme</w:t>
      </w:r>
      <w:r w:rsidR="006D370F">
        <w:rPr>
          <w:sz w:val="24"/>
        </w:rPr>
        <w:t xml:space="preserve"> </w:t>
      </w:r>
      <w:r w:rsidR="006D370F" w:rsidRPr="006D370F">
        <w:rPr>
          <w:sz w:val="24"/>
        </w:rPr>
        <w:t>within 30 days from the date of award of the Contract according to the requirements</w:t>
      </w:r>
      <w:r w:rsidR="006D370F">
        <w:rPr>
          <w:sz w:val="24"/>
        </w:rPr>
        <w:t xml:space="preserve"> </w:t>
      </w:r>
      <w:r w:rsidR="006D370F" w:rsidRPr="006D370F">
        <w:rPr>
          <w:sz w:val="24"/>
        </w:rPr>
        <w:t>of the specification. This shall include setting up of a testing laboratory, arrangement</w:t>
      </w:r>
      <w:r w:rsidR="006D370F">
        <w:rPr>
          <w:sz w:val="24"/>
        </w:rPr>
        <w:t xml:space="preserve"> </w:t>
      </w:r>
      <w:r w:rsidR="006D370F" w:rsidRPr="006D370F">
        <w:rPr>
          <w:sz w:val="24"/>
        </w:rPr>
        <w:t>of testing apparatus/equipment, deployment of qualified/experienced manpower,</w:t>
      </w:r>
      <w:r w:rsidR="006D370F">
        <w:rPr>
          <w:sz w:val="24"/>
        </w:rPr>
        <w:t xml:space="preserve"> </w:t>
      </w:r>
      <w:r w:rsidR="006D370F" w:rsidRPr="006D370F">
        <w:rPr>
          <w:sz w:val="24"/>
        </w:rPr>
        <w:t>preparation of format for record, Field Quality Plan, etc.  On finalized field quality plan,</w:t>
      </w:r>
      <w:r w:rsidR="006D370F">
        <w:rPr>
          <w:sz w:val="24"/>
        </w:rPr>
        <w:t xml:space="preserve"> </w:t>
      </w:r>
      <w:r w:rsidR="006D370F" w:rsidRPr="006D370F">
        <w:rPr>
          <w:sz w:val="24"/>
        </w:rPr>
        <w:t xml:space="preserve">the owner shall identify customer hold prints beyond which work shall not proceed </w:t>
      </w:r>
      <w:r w:rsidR="006D370F">
        <w:rPr>
          <w:sz w:val="24"/>
        </w:rPr>
        <w:t>without</w:t>
      </w:r>
      <w:r w:rsidR="006D370F" w:rsidRPr="006D370F">
        <w:rPr>
          <w:sz w:val="24"/>
        </w:rPr>
        <w:t xml:space="preserve"> written approval from the Engineer. </w:t>
      </w:r>
    </w:p>
    <w:p w14:paraId="13797880" w14:textId="457692F3" w:rsidR="006D370F" w:rsidRPr="006D370F" w:rsidRDefault="006D370F" w:rsidP="00CC32B6">
      <w:pPr>
        <w:pStyle w:val="ListParagraph"/>
        <w:numPr>
          <w:ilvl w:val="1"/>
          <w:numId w:val="1"/>
        </w:numPr>
        <w:tabs>
          <w:tab w:val="left" w:pos="1440"/>
        </w:tabs>
        <w:spacing w:before="1" w:after="120" w:line="276" w:lineRule="auto"/>
        <w:ind w:left="1440" w:hanging="1440"/>
        <w:jc w:val="both"/>
        <w:rPr>
          <w:sz w:val="24"/>
        </w:rPr>
      </w:pPr>
      <w:r w:rsidRPr="006D370F">
        <w:rPr>
          <w:sz w:val="24"/>
        </w:rPr>
        <w:t>Frequency of sampling and testing including the methods for conducting the tests are given in Annexure B. The testing frequencies set forth are the desirable minimum and the Engineer shall have the full authority to carry out or call for tests as frequently as he may deem necessary to satisfy himself that the materials and works comply with the appropriate specifications.</w:t>
      </w:r>
    </w:p>
    <w:p w14:paraId="30BFA205" w14:textId="6053815C" w:rsidR="006D370F" w:rsidRPr="006D370F" w:rsidRDefault="006D370F" w:rsidP="00CC32B6">
      <w:pPr>
        <w:pStyle w:val="ListParagraph"/>
        <w:numPr>
          <w:ilvl w:val="1"/>
          <w:numId w:val="1"/>
        </w:numPr>
        <w:tabs>
          <w:tab w:val="left" w:pos="1440"/>
        </w:tabs>
        <w:spacing w:before="1" w:after="120" w:line="276" w:lineRule="auto"/>
        <w:ind w:left="1440" w:hanging="1440"/>
        <w:jc w:val="both"/>
        <w:rPr>
          <w:b/>
          <w:bCs/>
          <w:sz w:val="24"/>
        </w:rPr>
      </w:pPr>
      <w:r w:rsidRPr="006D370F">
        <w:rPr>
          <w:b/>
          <w:bCs/>
          <w:sz w:val="24"/>
        </w:rPr>
        <w:t>Acceptance criteria</w:t>
      </w:r>
    </w:p>
    <w:p w14:paraId="1169F664" w14:textId="77777777" w:rsidR="006D370F" w:rsidRPr="006D370F" w:rsidRDefault="006D370F" w:rsidP="00280DEF">
      <w:pPr>
        <w:pStyle w:val="ListParagraph"/>
        <w:tabs>
          <w:tab w:val="left" w:pos="1440"/>
        </w:tabs>
        <w:spacing w:before="1" w:after="120" w:line="276" w:lineRule="auto"/>
        <w:ind w:left="1440" w:hanging="1440"/>
        <w:jc w:val="both"/>
        <w:rPr>
          <w:sz w:val="24"/>
        </w:rPr>
      </w:pPr>
      <w:r w:rsidRPr="006D370F">
        <w:rPr>
          <w:sz w:val="24"/>
        </w:rPr>
        <w:t>Following acceptance criteria shall be followed.</w:t>
      </w:r>
    </w:p>
    <w:p w14:paraId="1995CC42" w14:textId="2B64D32C" w:rsidR="006D370F" w:rsidRPr="006D370F" w:rsidRDefault="006D370F" w:rsidP="00CC32B6">
      <w:pPr>
        <w:pStyle w:val="ListParagraph"/>
        <w:numPr>
          <w:ilvl w:val="0"/>
          <w:numId w:val="7"/>
        </w:numPr>
        <w:tabs>
          <w:tab w:val="left" w:pos="1440"/>
        </w:tabs>
        <w:spacing w:before="1" w:after="120" w:line="276" w:lineRule="auto"/>
        <w:ind w:left="1440" w:hanging="1440"/>
        <w:jc w:val="both"/>
        <w:rPr>
          <w:sz w:val="24"/>
        </w:rPr>
      </w:pPr>
      <w:r w:rsidRPr="006D370F">
        <w:rPr>
          <w:sz w:val="24"/>
        </w:rPr>
        <w:t xml:space="preserve"> All individual samples collected and tested should pass without any deviation when only one set of samples is tested.</w:t>
      </w:r>
    </w:p>
    <w:p w14:paraId="5AEE8E53" w14:textId="3A18D9EC" w:rsidR="006D370F" w:rsidRPr="006D370F" w:rsidRDefault="006D370F" w:rsidP="00CC32B6">
      <w:pPr>
        <w:pStyle w:val="ListParagraph"/>
        <w:numPr>
          <w:ilvl w:val="0"/>
          <w:numId w:val="7"/>
        </w:numPr>
        <w:tabs>
          <w:tab w:val="left" w:pos="1440"/>
        </w:tabs>
        <w:spacing w:before="1" w:after="120" w:line="276" w:lineRule="auto"/>
        <w:ind w:left="1440" w:hanging="1440"/>
        <w:jc w:val="both"/>
        <w:rPr>
          <w:sz w:val="24"/>
        </w:rPr>
      </w:pPr>
      <w:r w:rsidRPr="006D370F">
        <w:rPr>
          <w:sz w:val="24"/>
        </w:rPr>
        <w:t xml:space="preserve"> For re-test of any sample two additional samples shall be collected and tested, and both should pass without any deviation. </w:t>
      </w:r>
    </w:p>
    <w:p w14:paraId="15C41BDC" w14:textId="66854F7E" w:rsidR="006D370F" w:rsidRPr="006D370F" w:rsidRDefault="006D370F" w:rsidP="00CC32B6">
      <w:pPr>
        <w:pStyle w:val="ListParagraph"/>
        <w:numPr>
          <w:ilvl w:val="0"/>
          <w:numId w:val="7"/>
        </w:numPr>
        <w:tabs>
          <w:tab w:val="left" w:pos="1440"/>
        </w:tabs>
        <w:spacing w:before="1" w:after="120" w:line="276" w:lineRule="auto"/>
        <w:ind w:left="1440" w:hanging="1440"/>
        <w:jc w:val="both"/>
        <w:rPr>
          <w:sz w:val="24"/>
        </w:rPr>
      </w:pPr>
      <w:r w:rsidRPr="006D370F">
        <w:rPr>
          <w:sz w:val="24"/>
        </w:rPr>
        <w:t>Where a large number of samples are tested for a particular test than 9 samples out of every 10 consecutive samples tested shall meet the specification requirement.</w:t>
      </w:r>
    </w:p>
    <w:p w14:paraId="1F2D6B1C" w14:textId="5CE9C80A" w:rsidR="006D370F" w:rsidRPr="00287E72" w:rsidRDefault="006D370F" w:rsidP="00CC32B6">
      <w:pPr>
        <w:pStyle w:val="ListParagraph"/>
        <w:numPr>
          <w:ilvl w:val="0"/>
          <w:numId w:val="7"/>
        </w:numPr>
        <w:tabs>
          <w:tab w:val="left" w:pos="1440"/>
        </w:tabs>
        <w:spacing w:before="1" w:after="120" w:line="276" w:lineRule="auto"/>
        <w:ind w:left="1440" w:hanging="1440"/>
        <w:jc w:val="both"/>
        <w:rPr>
          <w:sz w:val="24"/>
        </w:rPr>
      </w:pPr>
      <w:r w:rsidRPr="00287E72">
        <w:rPr>
          <w:sz w:val="24"/>
        </w:rPr>
        <w:t>Tolerance on finished levels for important filling areas at approved intervals shall be + 20 mm.  However, for an unimportant area, tolerance up</w:t>
      </w:r>
      <w:r w:rsidR="001A7870">
        <w:rPr>
          <w:sz w:val="24"/>
        </w:rPr>
        <w:t xml:space="preserve"> </w:t>
      </w:r>
      <w:r w:rsidRPr="00287E72">
        <w:rPr>
          <w:sz w:val="24"/>
        </w:rPr>
        <w:t>to + 57 mm shall be acceptable at the discretion of the Engineer.  However, these tolerances shall</w:t>
      </w:r>
      <w:r w:rsidR="00287E72" w:rsidRPr="00287E72">
        <w:rPr>
          <w:sz w:val="24"/>
        </w:rPr>
        <w:t xml:space="preserve"> </w:t>
      </w:r>
      <w:r w:rsidRPr="00287E72">
        <w:rPr>
          <w:sz w:val="24"/>
        </w:rPr>
        <w:t xml:space="preserve">be applicable for localized areas only. </w:t>
      </w:r>
    </w:p>
    <w:p w14:paraId="706B0E8F" w14:textId="73FA6F9F" w:rsidR="00287E72" w:rsidRDefault="002C293A" w:rsidP="00280DEF">
      <w:pPr>
        <w:pStyle w:val="ListParagraph"/>
        <w:tabs>
          <w:tab w:val="left" w:pos="1440"/>
        </w:tabs>
        <w:spacing w:before="1" w:after="120" w:line="276" w:lineRule="auto"/>
        <w:ind w:left="1440" w:hanging="1440"/>
        <w:jc w:val="both"/>
        <w:rPr>
          <w:sz w:val="24"/>
        </w:rPr>
        <w:sectPr w:rsidR="00287E72" w:rsidSect="004958F4">
          <w:pgSz w:w="12240" w:h="15840"/>
          <w:pgMar w:top="2016" w:right="1152" w:bottom="1152" w:left="1440" w:header="0" w:footer="699" w:gutter="0"/>
          <w:cols w:space="720"/>
          <w:docGrid w:linePitch="299"/>
        </w:sectPr>
      </w:pPr>
      <w:r>
        <w:rPr>
          <w:sz w:val="24"/>
        </w:rPr>
        <w:tab/>
      </w:r>
      <w:r w:rsidR="006D370F" w:rsidRPr="00287E72">
        <w:rPr>
          <w:sz w:val="24"/>
        </w:rPr>
        <w:t>For any other references regarding permissible deviations shall be referred to the</w:t>
      </w:r>
      <w:r w:rsidR="00287E72">
        <w:rPr>
          <w:sz w:val="24"/>
        </w:rPr>
        <w:t xml:space="preserve"> </w:t>
      </w:r>
      <w:r w:rsidR="006D370F" w:rsidRPr="006D370F">
        <w:rPr>
          <w:sz w:val="24"/>
        </w:rPr>
        <w:t xml:space="preserve">tolerance limit enclosed </w:t>
      </w:r>
      <w:r w:rsidR="006D370F" w:rsidRPr="00287E72">
        <w:rPr>
          <w:b/>
          <w:bCs/>
          <w:sz w:val="24"/>
        </w:rPr>
        <w:t>Annexure F</w:t>
      </w:r>
      <w:r w:rsidR="006D370F" w:rsidRPr="006D370F">
        <w:rPr>
          <w:sz w:val="24"/>
        </w:rPr>
        <w:t xml:space="preserve">. </w:t>
      </w:r>
    </w:p>
    <w:p w14:paraId="0F0F185B" w14:textId="51261607" w:rsidR="00287E72" w:rsidRDefault="00287E72" w:rsidP="00280DEF">
      <w:pPr>
        <w:pStyle w:val="ListParagraph"/>
        <w:tabs>
          <w:tab w:val="left" w:pos="1440"/>
        </w:tabs>
        <w:spacing w:before="1" w:after="120" w:line="276" w:lineRule="auto"/>
        <w:ind w:left="1440" w:hanging="1440"/>
        <w:jc w:val="both"/>
        <w:rPr>
          <w:sz w:val="24"/>
        </w:rPr>
      </w:pPr>
    </w:p>
    <w:p w14:paraId="3D27E282" w14:textId="3E297882" w:rsidR="00287E72" w:rsidRDefault="00287E72" w:rsidP="00280DEF">
      <w:pPr>
        <w:pStyle w:val="ListParagraph"/>
        <w:tabs>
          <w:tab w:val="left" w:pos="1440"/>
        </w:tabs>
        <w:spacing w:before="1" w:after="120" w:line="276" w:lineRule="auto"/>
        <w:ind w:left="1440" w:hanging="1440"/>
        <w:jc w:val="both"/>
        <w:rPr>
          <w:sz w:val="24"/>
        </w:rPr>
      </w:pPr>
    </w:p>
    <w:p w14:paraId="5800E08D" w14:textId="34B36C72" w:rsidR="00287E72" w:rsidRDefault="00287E72" w:rsidP="00280DEF">
      <w:pPr>
        <w:pStyle w:val="ListParagraph"/>
        <w:tabs>
          <w:tab w:val="left" w:pos="1440"/>
        </w:tabs>
        <w:spacing w:before="1" w:after="120" w:line="276" w:lineRule="auto"/>
        <w:ind w:left="1440" w:hanging="1440"/>
        <w:jc w:val="both"/>
        <w:rPr>
          <w:sz w:val="24"/>
        </w:rPr>
      </w:pPr>
    </w:p>
    <w:p w14:paraId="6254287B" w14:textId="51A1D312" w:rsidR="00287E72" w:rsidRDefault="00287E72" w:rsidP="00280DEF">
      <w:pPr>
        <w:pStyle w:val="ListParagraph"/>
        <w:tabs>
          <w:tab w:val="left" w:pos="1440"/>
        </w:tabs>
        <w:spacing w:before="1" w:after="120" w:line="276" w:lineRule="auto"/>
        <w:ind w:left="1440" w:hanging="1440"/>
        <w:jc w:val="both"/>
        <w:rPr>
          <w:sz w:val="24"/>
        </w:rPr>
      </w:pPr>
    </w:p>
    <w:p w14:paraId="482B31F4" w14:textId="3C28445E" w:rsidR="00287E72" w:rsidRDefault="00287E72" w:rsidP="00280DEF">
      <w:pPr>
        <w:pStyle w:val="ListParagraph"/>
        <w:tabs>
          <w:tab w:val="left" w:pos="1440"/>
        </w:tabs>
        <w:spacing w:before="1" w:after="120" w:line="276" w:lineRule="auto"/>
        <w:ind w:left="1440" w:hanging="1440"/>
        <w:jc w:val="both"/>
        <w:rPr>
          <w:sz w:val="24"/>
        </w:rPr>
      </w:pPr>
    </w:p>
    <w:p w14:paraId="6FD3A51C" w14:textId="257210A5" w:rsidR="00287E72" w:rsidRDefault="00287E72" w:rsidP="00280DEF">
      <w:pPr>
        <w:pStyle w:val="ListParagraph"/>
        <w:tabs>
          <w:tab w:val="left" w:pos="1440"/>
        </w:tabs>
        <w:spacing w:before="1" w:after="120" w:line="276" w:lineRule="auto"/>
        <w:ind w:left="1440" w:hanging="1440"/>
        <w:jc w:val="both"/>
        <w:rPr>
          <w:sz w:val="24"/>
        </w:rPr>
      </w:pPr>
    </w:p>
    <w:p w14:paraId="23F54BF5" w14:textId="77777777" w:rsidR="00287E72" w:rsidRDefault="00287E72" w:rsidP="00280DEF">
      <w:pPr>
        <w:pStyle w:val="ListParagraph"/>
        <w:tabs>
          <w:tab w:val="left" w:pos="1440"/>
        </w:tabs>
        <w:spacing w:before="1" w:after="120" w:line="276" w:lineRule="auto"/>
        <w:ind w:left="1440" w:hanging="1440"/>
        <w:jc w:val="both"/>
        <w:rPr>
          <w:sz w:val="24"/>
        </w:rPr>
      </w:pPr>
    </w:p>
    <w:p w14:paraId="4DB7D2AE" w14:textId="201A36FA" w:rsidR="00287E72" w:rsidRDefault="00287E72" w:rsidP="00280DEF">
      <w:pPr>
        <w:pStyle w:val="ListParagraph"/>
        <w:tabs>
          <w:tab w:val="left" w:pos="1440"/>
        </w:tabs>
        <w:spacing w:before="1" w:after="120" w:line="276" w:lineRule="auto"/>
        <w:ind w:left="1440" w:hanging="1440"/>
        <w:jc w:val="both"/>
        <w:rPr>
          <w:sz w:val="24"/>
        </w:rPr>
      </w:pPr>
    </w:p>
    <w:p w14:paraId="28BBDF87" w14:textId="4A7AF531" w:rsidR="00287E72" w:rsidRDefault="00287E72" w:rsidP="00280DEF">
      <w:pPr>
        <w:pStyle w:val="ListParagraph"/>
        <w:tabs>
          <w:tab w:val="left" w:pos="1440"/>
        </w:tabs>
        <w:spacing w:before="1" w:after="120" w:line="276" w:lineRule="auto"/>
        <w:ind w:left="1440" w:hanging="1440"/>
        <w:jc w:val="both"/>
        <w:rPr>
          <w:sz w:val="24"/>
        </w:rPr>
      </w:pPr>
    </w:p>
    <w:p w14:paraId="16B654E2" w14:textId="7216DE1B" w:rsidR="00287E72" w:rsidRPr="00287E72" w:rsidRDefault="00287E72" w:rsidP="00280DEF">
      <w:pPr>
        <w:pStyle w:val="ListParagraph"/>
        <w:tabs>
          <w:tab w:val="left" w:pos="1440"/>
        </w:tabs>
        <w:spacing w:before="1" w:after="120" w:line="276" w:lineRule="auto"/>
        <w:ind w:left="1440" w:hanging="1440"/>
        <w:jc w:val="center"/>
        <w:rPr>
          <w:b/>
          <w:bCs/>
          <w:sz w:val="32"/>
          <w:szCs w:val="32"/>
        </w:rPr>
      </w:pPr>
      <w:r w:rsidRPr="00287E72">
        <w:rPr>
          <w:b/>
          <w:bCs/>
          <w:sz w:val="32"/>
          <w:szCs w:val="32"/>
        </w:rPr>
        <w:t>Sub-Section - C3</w:t>
      </w:r>
    </w:p>
    <w:p w14:paraId="6BE3235D" w14:textId="77777777" w:rsidR="00287E72" w:rsidRPr="00287E72" w:rsidRDefault="00287E72" w:rsidP="00280DEF">
      <w:pPr>
        <w:pStyle w:val="ListParagraph"/>
        <w:tabs>
          <w:tab w:val="left" w:pos="1440"/>
        </w:tabs>
        <w:spacing w:before="1" w:after="120" w:line="276" w:lineRule="auto"/>
        <w:ind w:left="1440" w:hanging="1440"/>
        <w:jc w:val="center"/>
        <w:rPr>
          <w:b/>
          <w:bCs/>
          <w:sz w:val="32"/>
          <w:szCs w:val="32"/>
        </w:rPr>
      </w:pPr>
      <w:r w:rsidRPr="00287E72">
        <w:rPr>
          <w:b/>
          <w:bCs/>
          <w:sz w:val="32"/>
          <w:szCs w:val="32"/>
        </w:rPr>
        <w:t>Technical specification for cast-in-situ</w:t>
      </w:r>
    </w:p>
    <w:p w14:paraId="6A1D26A6" w14:textId="03D088A5" w:rsidR="00287E72" w:rsidRPr="00287E72" w:rsidRDefault="00287E72" w:rsidP="00280DEF">
      <w:pPr>
        <w:pStyle w:val="ListParagraph"/>
        <w:tabs>
          <w:tab w:val="left" w:pos="1440"/>
        </w:tabs>
        <w:spacing w:before="1" w:after="120" w:line="276" w:lineRule="auto"/>
        <w:ind w:left="1440" w:hanging="1440"/>
        <w:jc w:val="center"/>
        <w:rPr>
          <w:b/>
          <w:bCs/>
          <w:sz w:val="32"/>
          <w:szCs w:val="32"/>
        </w:rPr>
      </w:pPr>
      <w:r w:rsidRPr="00287E72">
        <w:rPr>
          <w:b/>
          <w:bCs/>
          <w:sz w:val="32"/>
          <w:szCs w:val="32"/>
        </w:rPr>
        <w:t>concrete and allied works</w:t>
      </w:r>
    </w:p>
    <w:p w14:paraId="457E3522" w14:textId="15C93870" w:rsidR="00287E72" w:rsidRDefault="00287E72" w:rsidP="00280DEF">
      <w:pPr>
        <w:pStyle w:val="ListParagraph"/>
        <w:tabs>
          <w:tab w:val="left" w:pos="1440"/>
        </w:tabs>
        <w:spacing w:before="1" w:after="120" w:line="276" w:lineRule="auto"/>
        <w:ind w:left="1440" w:hanging="1440"/>
        <w:jc w:val="both"/>
        <w:rPr>
          <w:sz w:val="24"/>
        </w:rPr>
      </w:pPr>
    </w:p>
    <w:p w14:paraId="6386E76B" w14:textId="4968DFB1" w:rsidR="00287E72" w:rsidRDefault="00287E72" w:rsidP="00280DEF">
      <w:pPr>
        <w:pStyle w:val="ListParagraph"/>
        <w:tabs>
          <w:tab w:val="left" w:pos="1440"/>
        </w:tabs>
        <w:spacing w:before="1" w:after="120" w:line="276" w:lineRule="auto"/>
        <w:ind w:left="1440" w:hanging="1440"/>
        <w:jc w:val="both"/>
        <w:rPr>
          <w:sz w:val="24"/>
        </w:rPr>
      </w:pPr>
    </w:p>
    <w:p w14:paraId="575A71C0" w14:textId="43CAB488" w:rsidR="00287E72" w:rsidRDefault="00287E72" w:rsidP="00280DEF">
      <w:pPr>
        <w:pStyle w:val="ListParagraph"/>
        <w:tabs>
          <w:tab w:val="left" w:pos="1440"/>
        </w:tabs>
        <w:spacing w:before="1" w:after="120" w:line="276" w:lineRule="auto"/>
        <w:ind w:left="1440" w:hanging="1440"/>
        <w:jc w:val="both"/>
        <w:rPr>
          <w:sz w:val="24"/>
        </w:rPr>
      </w:pPr>
    </w:p>
    <w:p w14:paraId="527CA0D1" w14:textId="77777777" w:rsidR="00287E72" w:rsidRPr="006D370F" w:rsidRDefault="00287E72" w:rsidP="00280DEF">
      <w:pPr>
        <w:pStyle w:val="ListParagraph"/>
        <w:tabs>
          <w:tab w:val="left" w:pos="1440"/>
        </w:tabs>
        <w:spacing w:before="1" w:after="120" w:line="276" w:lineRule="auto"/>
        <w:ind w:left="1440" w:hanging="1440"/>
        <w:jc w:val="both"/>
        <w:rPr>
          <w:sz w:val="24"/>
        </w:rPr>
      </w:pPr>
    </w:p>
    <w:p w14:paraId="146FAA75" w14:textId="77777777" w:rsidR="00287E72" w:rsidRDefault="00287E72" w:rsidP="00280DEF">
      <w:pPr>
        <w:pStyle w:val="BodyText"/>
        <w:spacing w:before="1"/>
        <w:ind w:left="1440" w:hanging="1440"/>
        <w:sectPr w:rsidR="00287E72" w:rsidSect="004958F4">
          <w:pgSz w:w="12240" w:h="15840"/>
          <w:pgMar w:top="2016" w:right="1152" w:bottom="1152" w:left="1440" w:header="0" w:footer="699" w:gutter="0"/>
          <w:cols w:space="720"/>
          <w:docGrid w:linePitch="299"/>
        </w:sectPr>
      </w:pPr>
    </w:p>
    <w:p w14:paraId="52AE52E7" w14:textId="04AF4249" w:rsidR="006D370F" w:rsidRPr="00740D16" w:rsidRDefault="006D370F" w:rsidP="00280DEF">
      <w:pPr>
        <w:pStyle w:val="BodyText"/>
        <w:spacing w:before="1"/>
        <w:ind w:left="1440" w:hanging="1440"/>
        <w:rPr>
          <w:sz w:val="26"/>
          <w:szCs w:val="26"/>
        </w:rPr>
      </w:pPr>
    </w:p>
    <w:p w14:paraId="32662600" w14:textId="10DB819B" w:rsidR="00287E72" w:rsidRPr="00740D16" w:rsidRDefault="00287E72" w:rsidP="00280DEF">
      <w:pPr>
        <w:pStyle w:val="BodyText"/>
        <w:spacing w:before="1"/>
        <w:ind w:left="1440" w:hanging="1440"/>
        <w:jc w:val="center"/>
        <w:rPr>
          <w:b/>
          <w:bCs/>
          <w:sz w:val="26"/>
          <w:szCs w:val="26"/>
        </w:rPr>
      </w:pPr>
      <w:r w:rsidRPr="00740D16">
        <w:rPr>
          <w:b/>
          <w:bCs/>
          <w:sz w:val="26"/>
          <w:szCs w:val="26"/>
        </w:rPr>
        <w:t>Sub-Section - C3</w:t>
      </w:r>
    </w:p>
    <w:p w14:paraId="13CC8A9F" w14:textId="77777777" w:rsidR="00287E72" w:rsidRPr="00740D16" w:rsidRDefault="00287E72" w:rsidP="00280DEF">
      <w:pPr>
        <w:pStyle w:val="BodyText"/>
        <w:spacing w:before="1"/>
        <w:ind w:left="1440" w:hanging="1440"/>
        <w:jc w:val="center"/>
        <w:rPr>
          <w:b/>
          <w:bCs/>
          <w:sz w:val="26"/>
          <w:szCs w:val="26"/>
        </w:rPr>
      </w:pPr>
      <w:r w:rsidRPr="00740D16">
        <w:rPr>
          <w:b/>
          <w:bCs/>
          <w:sz w:val="26"/>
          <w:szCs w:val="26"/>
        </w:rPr>
        <w:t>Technical specification for cast-in-situ concrete and allied works</w:t>
      </w:r>
    </w:p>
    <w:p w14:paraId="6691BE52" w14:textId="77777777" w:rsidR="00287E72" w:rsidRPr="00740D16" w:rsidRDefault="00287E72" w:rsidP="00280DEF">
      <w:pPr>
        <w:pStyle w:val="BodyText"/>
        <w:spacing w:before="1"/>
        <w:ind w:left="1440" w:hanging="1440"/>
        <w:jc w:val="center"/>
        <w:rPr>
          <w:b/>
          <w:bCs/>
          <w:sz w:val="26"/>
          <w:szCs w:val="26"/>
        </w:rPr>
      </w:pPr>
    </w:p>
    <w:p w14:paraId="003F4BBA" w14:textId="77777777" w:rsidR="00287E72" w:rsidRPr="00740D16" w:rsidRDefault="00287E72" w:rsidP="00280DEF">
      <w:pPr>
        <w:pStyle w:val="BodyText"/>
        <w:spacing w:before="1"/>
        <w:ind w:left="1440" w:hanging="1440"/>
        <w:jc w:val="center"/>
        <w:rPr>
          <w:b/>
          <w:bCs/>
          <w:sz w:val="26"/>
          <w:szCs w:val="26"/>
          <w:u w:val="single"/>
        </w:rPr>
      </w:pPr>
      <w:r w:rsidRPr="00740D16">
        <w:rPr>
          <w:b/>
          <w:bCs/>
          <w:sz w:val="26"/>
          <w:szCs w:val="26"/>
          <w:u w:val="single"/>
        </w:rPr>
        <w:t>Contents</w:t>
      </w:r>
    </w:p>
    <w:p w14:paraId="5C6D4D89" w14:textId="77777777" w:rsidR="00287E72" w:rsidRDefault="00287E72" w:rsidP="00280DEF">
      <w:pPr>
        <w:spacing w:line="200" w:lineRule="exact"/>
        <w:ind w:left="1440" w:hanging="1440"/>
      </w:pPr>
    </w:p>
    <w:p w14:paraId="68446E5E" w14:textId="52624E18" w:rsidR="00287E72" w:rsidRDefault="00287E72" w:rsidP="00280DEF">
      <w:pPr>
        <w:ind w:left="1440" w:hanging="1440"/>
        <w:rPr>
          <w:rFonts w:ascii="Arial" w:eastAsia="Arial" w:hAnsi="Arial" w:cs="Arial"/>
          <w:sz w:val="24"/>
          <w:szCs w:val="24"/>
        </w:rPr>
      </w:pPr>
      <w:r>
        <w:rPr>
          <w:rFonts w:ascii="Arial" w:eastAsia="Arial" w:hAnsi="Arial" w:cs="Arial"/>
          <w:b/>
          <w:color w:val="010101"/>
          <w:spacing w:val="-3"/>
          <w:sz w:val="24"/>
          <w:szCs w:val="24"/>
        </w:rPr>
        <w:t>C</w:t>
      </w:r>
      <w:r>
        <w:rPr>
          <w:rFonts w:ascii="Arial" w:eastAsia="Arial" w:hAnsi="Arial" w:cs="Arial"/>
          <w:b/>
          <w:color w:val="010101"/>
          <w:spacing w:val="-1"/>
          <w:sz w:val="24"/>
          <w:szCs w:val="24"/>
        </w:rPr>
        <w:t>l</w:t>
      </w:r>
      <w:r>
        <w:rPr>
          <w:rFonts w:ascii="Arial" w:eastAsia="Arial" w:hAnsi="Arial" w:cs="Arial"/>
          <w:b/>
          <w:color w:val="010101"/>
          <w:spacing w:val="-2"/>
          <w:sz w:val="24"/>
          <w:szCs w:val="24"/>
        </w:rPr>
        <w:t>a</w:t>
      </w:r>
      <w:r>
        <w:rPr>
          <w:rFonts w:ascii="Arial" w:eastAsia="Arial" w:hAnsi="Arial" w:cs="Arial"/>
          <w:b/>
          <w:color w:val="010101"/>
          <w:spacing w:val="-3"/>
          <w:sz w:val="24"/>
          <w:szCs w:val="24"/>
        </w:rPr>
        <w:t>u</w:t>
      </w:r>
      <w:r>
        <w:rPr>
          <w:rFonts w:ascii="Arial" w:eastAsia="Arial" w:hAnsi="Arial" w:cs="Arial"/>
          <w:b/>
          <w:color w:val="010101"/>
          <w:spacing w:val="-2"/>
          <w:sz w:val="24"/>
          <w:szCs w:val="24"/>
        </w:rPr>
        <w:t>s</w:t>
      </w:r>
      <w:r>
        <w:rPr>
          <w:rFonts w:ascii="Arial" w:eastAsia="Arial" w:hAnsi="Arial" w:cs="Arial"/>
          <w:b/>
          <w:color w:val="010101"/>
          <w:sz w:val="24"/>
          <w:szCs w:val="24"/>
        </w:rPr>
        <w:t>e</w:t>
      </w:r>
      <w:r>
        <w:rPr>
          <w:rFonts w:ascii="Arial" w:eastAsia="Arial" w:hAnsi="Arial" w:cs="Arial"/>
          <w:b/>
          <w:color w:val="010101"/>
          <w:spacing w:val="18"/>
          <w:sz w:val="24"/>
          <w:szCs w:val="24"/>
        </w:rPr>
        <w:t xml:space="preserve"> </w:t>
      </w:r>
      <w:r>
        <w:rPr>
          <w:rFonts w:ascii="Arial" w:eastAsia="Arial" w:hAnsi="Arial" w:cs="Arial"/>
          <w:b/>
          <w:color w:val="010101"/>
          <w:spacing w:val="-3"/>
          <w:w w:val="87"/>
          <w:sz w:val="24"/>
          <w:szCs w:val="24"/>
        </w:rPr>
        <w:t>n</w:t>
      </w:r>
      <w:r>
        <w:rPr>
          <w:rFonts w:ascii="Arial" w:eastAsia="Arial" w:hAnsi="Arial" w:cs="Arial"/>
          <w:b/>
          <w:color w:val="010101"/>
          <w:spacing w:val="-3"/>
          <w:w w:val="107"/>
          <w:sz w:val="24"/>
          <w:szCs w:val="24"/>
        </w:rPr>
        <w:t>o</w:t>
      </w:r>
      <w:r>
        <w:rPr>
          <w:rFonts w:ascii="Arial" w:eastAsia="Arial" w:hAnsi="Arial" w:cs="Arial"/>
          <w:b/>
          <w:color w:val="010101"/>
          <w:w w:val="74"/>
          <w:sz w:val="24"/>
          <w:szCs w:val="24"/>
        </w:rPr>
        <w:t>.</w:t>
      </w:r>
      <w:r>
        <w:rPr>
          <w:rFonts w:ascii="Arial" w:eastAsia="Arial" w:hAnsi="Arial" w:cs="Arial"/>
          <w:b/>
          <w:color w:val="010101"/>
          <w:sz w:val="24"/>
          <w:szCs w:val="24"/>
        </w:rPr>
        <w:t xml:space="preserve">                         </w:t>
      </w:r>
      <w:r>
        <w:rPr>
          <w:rFonts w:ascii="Arial" w:eastAsia="Arial" w:hAnsi="Arial" w:cs="Arial"/>
          <w:b/>
          <w:color w:val="010101"/>
          <w:spacing w:val="-26"/>
          <w:sz w:val="24"/>
          <w:szCs w:val="24"/>
        </w:rPr>
        <w:t xml:space="preserve"> </w:t>
      </w:r>
      <w:r>
        <w:rPr>
          <w:rFonts w:ascii="Arial" w:eastAsia="Arial" w:hAnsi="Arial" w:cs="Arial"/>
          <w:b/>
          <w:color w:val="010101"/>
          <w:spacing w:val="-2"/>
          <w:sz w:val="24"/>
          <w:szCs w:val="24"/>
        </w:rPr>
        <w:t>D</w:t>
      </w:r>
      <w:r>
        <w:rPr>
          <w:rFonts w:ascii="Arial" w:eastAsia="Arial" w:hAnsi="Arial" w:cs="Arial"/>
          <w:b/>
          <w:color w:val="010101"/>
          <w:spacing w:val="-3"/>
          <w:sz w:val="24"/>
          <w:szCs w:val="24"/>
        </w:rPr>
        <w:t>es</w:t>
      </w:r>
      <w:r>
        <w:rPr>
          <w:rFonts w:ascii="Arial" w:eastAsia="Arial" w:hAnsi="Arial" w:cs="Arial"/>
          <w:b/>
          <w:color w:val="010101"/>
          <w:spacing w:val="-2"/>
          <w:sz w:val="24"/>
          <w:szCs w:val="24"/>
        </w:rPr>
        <w:t>cr</w:t>
      </w:r>
      <w:r>
        <w:rPr>
          <w:rFonts w:ascii="Arial" w:eastAsia="Arial" w:hAnsi="Arial" w:cs="Arial"/>
          <w:b/>
          <w:color w:val="010101"/>
          <w:spacing w:val="-1"/>
          <w:sz w:val="24"/>
          <w:szCs w:val="24"/>
        </w:rPr>
        <w:t>i</w:t>
      </w:r>
      <w:r>
        <w:rPr>
          <w:rFonts w:ascii="Arial" w:eastAsia="Arial" w:hAnsi="Arial" w:cs="Arial"/>
          <w:b/>
          <w:color w:val="010101"/>
          <w:spacing w:val="-3"/>
          <w:sz w:val="24"/>
          <w:szCs w:val="24"/>
        </w:rPr>
        <w:t>p</w:t>
      </w:r>
      <w:r>
        <w:rPr>
          <w:rFonts w:ascii="Arial" w:eastAsia="Arial" w:hAnsi="Arial" w:cs="Arial"/>
          <w:b/>
          <w:color w:val="010101"/>
          <w:spacing w:val="-2"/>
          <w:sz w:val="24"/>
          <w:szCs w:val="24"/>
        </w:rPr>
        <w:t>t</w:t>
      </w:r>
      <w:r>
        <w:rPr>
          <w:rFonts w:ascii="Arial" w:eastAsia="Arial" w:hAnsi="Arial" w:cs="Arial"/>
          <w:b/>
          <w:color w:val="010101"/>
          <w:spacing w:val="-1"/>
          <w:sz w:val="24"/>
          <w:szCs w:val="24"/>
        </w:rPr>
        <w:t>i</w:t>
      </w:r>
      <w:r>
        <w:rPr>
          <w:rFonts w:ascii="Arial" w:eastAsia="Arial" w:hAnsi="Arial" w:cs="Arial"/>
          <w:b/>
          <w:color w:val="010101"/>
          <w:spacing w:val="-3"/>
          <w:sz w:val="24"/>
          <w:szCs w:val="24"/>
        </w:rPr>
        <w:t>o</w:t>
      </w:r>
      <w:r>
        <w:rPr>
          <w:rFonts w:ascii="Arial" w:eastAsia="Arial" w:hAnsi="Arial" w:cs="Arial"/>
          <w:b/>
          <w:color w:val="010101"/>
          <w:sz w:val="24"/>
          <w:szCs w:val="24"/>
        </w:rPr>
        <w:t xml:space="preserve">n                                                             </w:t>
      </w:r>
      <w:r>
        <w:rPr>
          <w:rFonts w:ascii="Arial" w:eastAsia="Arial" w:hAnsi="Arial" w:cs="Arial"/>
          <w:b/>
          <w:color w:val="010101"/>
          <w:spacing w:val="-3"/>
          <w:sz w:val="24"/>
          <w:szCs w:val="24"/>
        </w:rPr>
        <w:t>Pa</w:t>
      </w:r>
      <w:r>
        <w:rPr>
          <w:rFonts w:ascii="Arial" w:eastAsia="Arial" w:hAnsi="Arial" w:cs="Arial"/>
          <w:b/>
          <w:color w:val="010101"/>
          <w:spacing w:val="-2"/>
          <w:sz w:val="24"/>
          <w:szCs w:val="24"/>
        </w:rPr>
        <w:t>g</w:t>
      </w:r>
      <w:r>
        <w:rPr>
          <w:rFonts w:ascii="Arial" w:eastAsia="Arial" w:hAnsi="Arial" w:cs="Arial"/>
          <w:b/>
          <w:color w:val="010101"/>
          <w:sz w:val="24"/>
          <w:szCs w:val="24"/>
        </w:rPr>
        <w:t xml:space="preserve">e  </w:t>
      </w:r>
      <w:r>
        <w:rPr>
          <w:rFonts w:ascii="Arial" w:eastAsia="Arial" w:hAnsi="Arial" w:cs="Arial"/>
          <w:b/>
          <w:color w:val="010101"/>
          <w:spacing w:val="9"/>
          <w:sz w:val="24"/>
          <w:szCs w:val="24"/>
        </w:rPr>
        <w:t xml:space="preserve"> </w:t>
      </w:r>
      <w:r>
        <w:rPr>
          <w:rFonts w:ascii="Arial" w:eastAsia="Arial" w:hAnsi="Arial" w:cs="Arial"/>
          <w:b/>
          <w:color w:val="010101"/>
          <w:spacing w:val="-3"/>
          <w:w w:val="87"/>
          <w:sz w:val="24"/>
          <w:szCs w:val="24"/>
        </w:rPr>
        <w:t>n</w:t>
      </w:r>
      <w:r>
        <w:rPr>
          <w:rFonts w:ascii="Arial" w:eastAsia="Arial" w:hAnsi="Arial" w:cs="Arial"/>
          <w:b/>
          <w:color w:val="010101"/>
          <w:spacing w:val="-3"/>
          <w:w w:val="104"/>
          <w:sz w:val="24"/>
          <w:szCs w:val="24"/>
        </w:rPr>
        <w:t>o</w:t>
      </w:r>
      <w:r>
        <w:rPr>
          <w:rFonts w:ascii="Arial" w:eastAsia="Arial" w:hAnsi="Arial" w:cs="Arial"/>
          <w:b/>
          <w:color w:val="010101"/>
          <w:spacing w:val="-2"/>
          <w:w w:val="106"/>
          <w:sz w:val="24"/>
          <w:szCs w:val="24"/>
        </w:rPr>
        <w:t>s</w:t>
      </w:r>
      <w:r>
        <w:rPr>
          <w:rFonts w:ascii="Arial" w:eastAsia="Arial" w:hAnsi="Arial" w:cs="Arial"/>
          <w:b/>
          <w:color w:val="010101"/>
          <w:w w:val="74"/>
          <w:sz w:val="24"/>
          <w:szCs w:val="24"/>
        </w:rPr>
        <w:t>.</w:t>
      </w:r>
    </w:p>
    <w:p w14:paraId="26521C9A" w14:textId="77777777" w:rsidR="00287E72" w:rsidRDefault="00287E72" w:rsidP="00280DEF">
      <w:pPr>
        <w:spacing w:line="200" w:lineRule="exact"/>
        <w:ind w:left="1440" w:hanging="1440"/>
      </w:pPr>
    </w:p>
    <w:p w14:paraId="372003C2" w14:textId="77777777" w:rsidR="00287E72" w:rsidRDefault="00287E72" w:rsidP="00280DEF">
      <w:pPr>
        <w:spacing w:before="120" w:after="120" w:line="276" w:lineRule="auto"/>
        <w:ind w:left="1440" w:hanging="1440"/>
      </w:pPr>
    </w:p>
    <w:p w14:paraId="623CEBB6" w14:textId="7B7E8E0B" w:rsidR="00287E72" w:rsidRPr="00740D16" w:rsidRDefault="00740D16" w:rsidP="00280DEF">
      <w:pPr>
        <w:spacing w:before="120" w:after="120" w:line="276" w:lineRule="auto"/>
        <w:ind w:left="1440" w:hanging="1440"/>
        <w:rPr>
          <w:sz w:val="24"/>
          <w:szCs w:val="24"/>
        </w:rPr>
      </w:pPr>
      <w:r>
        <w:rPr>
          <w:sz w:val="24"/>
          <w:szCs w:val="24"/>
        </w:rPr>
        <w:t>S</w:t>
      </w:r>
      <w:r w:rsidR="00287E72" w:rsidRPr="00740D16">
        <w:rPr>
          <w:sz w:val="24"/>
          <w:szCs w:val="24"/>
        </w:rPr>
        <w:t>ection 1- Common requirement</w:t>
      </w:r>
    </w:p>
    <w:p w14:paraId="60F9A8E9" w14:textId="0B883AF4" w:rsidR="00287E72" w:rsidRPr="00740D16" w:rsidRDefault="00740D16" w:rsidP="00280DEF">
      <w:pPr>
        <w:spacing w:before="120" w:after="120" w:line="276" w:lineRule="auto"/>
        <w:ind w:left="1440" w:hanging="1440"/>
        <w:rPr>
          <w:sz w:val="24"/>
          <w:szCs w:val="24"/>
        </w:rPr>
      </w:pPr>
      <w:r w:rsidRPr="00740D16">
        <w:rPr>
          <w:sz w:val="24"/>
          <w:szCs w:val="24"/>
        </w:rPr>
        <w:t>1</w:t>
      </w:r>
      <w:r w:rsidR="00287E72" w:rsidRPr="00740D16">
        <w:rPr>
          <w:sz w:val="24"/>
          <w:szCs w:val="24"/>
        </w:rPr>
        <w:t xml:space="preserve">                 Scope</w:t>
      </w:r>
    </w:p>
    <w:p w14:paraId="63309997" w14:textId="77777777" w:rsidR="00287E72" w:rsidRPr="00740D16" w:rsidRDefault="00287E72" w:rsidP="00280DEF">
      <w:pPr>
        <w:spacing w:before="120" w:after="120" w:line="276" w:lineRule="auto"/>
        <w:ind w:left="1440" w:hanging="1440"/>
        <w:rPr>
          <w:sz w:val="24"/>
          <w:szCs w:val="24"/>
        </w:rPr>
      </w:pPr>
      <w:r w:rsidRPr="00740D16">
        <w:rPr>
          <w:sz w:val="24"/>
          <w:szCs w:val="24"/>
        </w:rPr>
        <w:t>2                 General</w:t>
      </w:r>
    </w:p>
    <w:p w14:paraId="2906BA81" w14:textId="044A66D4" w:rsidR="00287E72" w:rsidRPr="00740D16" w:rsidRDefault="00287E72" w:rsidP="00280DEF">
      <w:pPr>
        <w:spacing w:before="120" w:after="120" w:line="276" w:lineRule="auto"/>
        <w:ind w:left="1440" w:hanging="1440"/>
        <w:rPr>
          <w:sz w:val="24"/>
          <w:szCs w:val="24"/>
        </w:rPr>
      </w:pPr>
      <w:r w:rsidRPr="00740D16">
        <w:rPr>
          <w:sz w:val="24"/>
          <w:szCs w:val="24"/>
        </w:rPr>
        <w:t>3                 Codes and standards</w:t>
      </w:r>
    </w:p>
    <w:p w14:paraId="2D10700D" w14:textId="77777777" w:rsidR="00287E72" w:rsidRPr="00740D16" w:rsidRDefault="00287E72" w:rsidP="00280DEF">
      <w:pPr>
        <w:spacing w:before="120" w:after="120" w:line="276" w:lineRule="auto"/>
        <w:ind w:left="1440" w:hanging="1440"/>
        <w:rPr>
          <w:sz w:val="24"/>
          <w:szCs w:val="24"/>
        </w:rPr>
      </w:pPr>
      <w:r w:rsidRPr="00740D16">
        <w:rPr>
          <w:sz w:val="24"/>
          <w:szCs w:val="24"/>
        </w:rPr>
        <w:t>4                 Sampling, testing and quality assurance</w:t>
      </w:r>
    </w:p>
    <w:p w14:paraId="34B91C21" w14:textId="77777777" w:rsidR="00287E72" w:rsidRPr="00740D16" w:rsidRDefault="00287E72" w:rsidP="00280DEF">
      <w:pPr>
        <w:spacing w:before="120" w:after="120" w:line="276" w:lineRule="auto"/>
        <w:ind w:left="1440" w:hanging="1440"/>
        <w:rPr>
          <w:sz w:val="24"/>
          <w:szCs w:val="24"/>
        </w:rPr>
      </w:pPr>
      <w:r w:rsidRPr="00740D16">
        <w:rPr>
          <w:sz w:val="24"/>
          <w:szCs w:val="24"/>
        </w:rPr>
        <w:t>Section 2 - Cast-in-situ concrete</w:t>
      </w:r>
    </w:p>
    <w:p w14:paraId="05C5C8D7" w14:textId="77777777" w:rsidR="00287E72" w:rsidRPr="00740D16" w:rsidRDefault="00287E72" w:rsidP="00280DEF">
      <w:pPr>
        <w:spacing w:before="120" w:after="120" w:line="276" w:lineRule="auto"/>
        <w:ind w:left="1440" w:hanging="1440"/>
        <w:rPr>
          <w:sz w:val="24"/>
          <w:szCs w:val="24"/>
        </w:rPr>
      </w:pPr>
      <w:r w:rsidRPr="00740D16">
        <w:rPr>
          <w:sz w:val="24"/>
          <w:szCs w:val="24"/>
        </w:rPr>
        <w:t>5                 Scope</w:t>
      </w:r>
    </w:p>
    <w:p w14:paraId="6B879E71" w14:textId="589A5DA9" w:rsidR="00287E72" w:rsidRPr="00740D16" w:rsidRDefault="00287E72" w:rsidP="00280DEF">
      <w:pPr>
        <w:spacing w:before="120" w:after="120" w:line="276" w:lineRule="auto"/>
        <w:ind w:left="1440" w:hanging="1440"/>
        <w:rPr>
          <w:sz w:val="24"/>
          <w:szCs w:val="24"/>
        </w:rPr>
      </w:pPr>
      <w:r w:rsidRPr="00740D16">
        <w:rPr>
          <w:sz w:val="24"/>
          <w:szCs w:val="24"/>
        </w:rPr>
        <w:t xml:space="preserve">6                 </w:t>
      </w:r>
      <w:r w:rsidR="00740D16" w:rsidRPr="00740D16">
        <w:rPr>
          <w:sz w:val="24"/>
          <w:szCs w:val="24"/>
        </w:rPr>
        <w:t>General requirement</w:t>
      </w:r>
    </w:p>
    <w:p w14:paraId="55F04C04" w14:textId="77777777" w:rsidR="00287E72" w:rsidRPr="00740D16" w:rsidRDefault="00287E72" w:rsidP="00280DEF">
      <w:pPr>
        <w:spacing w:before="120" w:after="120" w:line="276" w:lineRule="auto"/>
        <w:ind w:left="1440" w:hanging="1440"/>
        <w:rPr>
          <w:sz w:val="24"/>
          <w:szCs w:val="24"/>
        </w:rPr>
      </w:pPr>
      <w:r w:rsidRPr="00740D16">
        <w:rPr>
          <w:sz w:val="24"/>
          <w:szCs w:val="24"/>
        </w:rPr>
        <w:t>7                 Materials</w:t>
      </w:r>
    </w:p>
    <w:p w14:paraId="06610491" w14:textId="77777777" w:rsidR="00287E72" w:rsidRPr="00740D16" w:rsidRDefault="00287E72" w:rsidP="00280DEF">
      <w:pPr>
        <w:spacing w:before="120" w:after="120" w:line="276" w:lineRule="auto"/>
        <w:ind w:left="1440" w:hanging="1440"/>
        <w:rPr>
          <w:sz w:val="24"/>
          <w:szCs w:val="24"/>
        </w:rPr>
      </w:pPr>
      <w:r w:rsidRPr="00740D16">
        <w:rPr>
          <w:sz w:val="24"/>
          <w:szCs w:val="24"/>
        </w:rPr>
        <w:t>8                 Water</w:t>
      </w:r>
    </w:p>
    <w:p w14:paraId="2EC41DF7" w14:textId="77777777" w:rsidR="00287E72" w:rsidRPr="00740D16" w:rsidRDefault="00287E72" w:rsidP="00280DEF">
      <w:pPr>
        <w:spacing w:before="120" w:after="120" w:line="276" w:lineRule="auto"/>
        <w:ind w:left="1440" w:hanging="1440"/>
        <w:rPr>
          <w:sz w:val="24"/>
          <w:szCs w:val="24"/>
        </w:rPr>
      </w:pPr>
      <w:r w:rsidRPr="00740D16">
        <w:rPr>
          <w:sz w:val="24"/>
          <w:szCs w:val="24"/>
        </w:rPr>
        <w:t>9                 Grades of concrete</w:t>
      </w:r>
    </w:p>
    <w:p w14:paraId="05A5D568" w14:textId="77777777" w:rsidR="00287E72" w:rsidRPr="00740D16" w:rsidRDefault="00287E72" w:rsidP="00280DEF">
      <w:pPr>
        <w:spacing w:before="120" w:after="120" w:line="276" w:lineRule="auto"/>
        <w:ind w:left="1440" w:hanging="1440"/>
        <w:rPr>
          <w:sz w:val="24"/>
          <w:szCs w:val="24"/>
        </w:rPr>
      </w:pPr>
      <w:r w:rsidRPr="00740D16">
        <w:rPr>
          <w:sz w:val="24"/>
          <w:szCs w:val="24"/>
        </w:rPr>
        <w:t>10               Sampling, testing and quality assurance including construction tolerances</w:t>
      </w:r>
    </w:p>
    <w:p w14:paraId="70AB2C02" w14:textId="77777777" w:rsidR="00287E72" w:rsidRPr="00740D16" w:rsidRDefault="00287E72" w:rsidP="00280DEF">
      <w:pPr>
        <w:spacing w:before="120" w:after="120" w:line="276" w:lineRule="auto"/>
        <w:ind w:left="1440" w:hanging="1440"/>
        <w:rPr>
          <w:sz w:val="24"/>
          <w:szCs w:val="24"/>
        </w:rPr>
      </w:pPr>
      <w:r w:rsidRPr="00740D16">
        <w:rPr>
          <w:sz w:val="24"/>
          <w:szCs w:val="24"/>
        </w:rPr>
        <w:t>Section 3 - Reinforcement</w:t>
      </w:r>
    </w:p>
    <w:p w14:paraId="0E465137" w14:textId="77777777" w:rsidR="00287E72" w:rsidRPr="00740D16" w:rsidRDefault="00287E72" w:rsidP="00280DEF">
      <w:pPr>
        <w:spacing w:before="120" w:after="120" w:line="276" w:lineRule="auto"/>
        <w:ind w:left="1440" w:hanging="1440"/>
        <w:rPr>
          <w:sz w:val="24"/>
          <w:szCs w:val="24"/>
        </w:rPr>
      </w:pPr>
      <w:r w:rsidRPr="00740D16">
        <w:rPr>
          <w:sz w:val="24"/>
          <w:szCs w:val="24"/>
        </w:rPr>
        <w:t>11                     Scope</w:t>
      </w:r>
    </w:p>
    <w:p w14:paraId="1EB2DB73" w14:textId="0C5A798D" w:rsidR="00287E72" w:rsidRPr="00740D16" w:rsidRDefault="00287E72" w:rsidP="00280DEF">
      <w:pPr>
        <w:spacing w:before="120" w:after="120" w:line="276" w:lineRule="auto"/>
        <w:ind w:left="1440" w:hanging="1440"/>
        <w:rPr>
          <w:sz w:val="24"/>
          <w:szCs w:val="24"/>
        </w:rPr>
      </w:pPr>
      <w:r w:rsidRPr="00740D16">
        <w:rPr>
          <w:sz w:val="24"/>
          <w:szCs w:val="24"/>
        </w:rPr>
        <w:t>12                General requirements</w:t>
      </w:r>
    </w:p>
    <w:p w14:paraId="74507578" w14:textId="77777777" w:rsidR="00287E72" w:rsidRPr="00740D16" w:rsidRDefault="00287E72" w:rsidP="00280DEF">
      <w:pPr>
        <w:spacing w:before="120" w:after="120" w:line="276" w:lineRule="auto"/>
        <w:ind w:left="1440" w:hanging="1440"/>
        <w:rPr>
          <w:sz w:val="24"/>
          <w:szCs w:val="24"/>
        </w:rPr>
      </w:pPr>
      <w:r w:rsidRPr="00740D16">
        <w:rPr>
          <w:sz w:val="24"/>
          <w:szCs w:val="24"/>
        </w:rPr>
        <w:t>13                Materials</w:t>
      </w:r>
    </w:p>
    <w:p w14:paraId="10B78CD4" w14:textId="77777777" w:rsidR="00287E72" w:rsidRPr="00740D16" w:rsidRDefault="00287E72" w:rsidP="00280DEF">
      <w:pPr>
        <w:spacing w:before="120" w:after="120" w:line="276" w:lineRule="auto"/>
        <w:ind w:left="1440" w:hanging="1440"/>
        <w:rPr>
          <w:sz w:val="24"/>
          <w:szCs w:val="24"/>
        </w:rPr>
      </w:pPr>
      <w:r w:rsidRPr="00740D16">
        <w:rPr>
          <w:sz w:val="24"/>
          <w:szCs w:val="24"/>
        </w:rPr>
        <w:t>14                Bending and placing</w:t>
      </w:r>
    </w:p>
    <w:p w14:paraId="2BE6480F" w14:textId="77777777" w:rsidR="00287E72" w:rsidRPr="00740D16" w:rsidRDefault="00287E72" w:rsidP="00280DEF">
      <w:pPr>
        <w:spacing w:before="120" w:after="120" w:line="276" w:lineRule="auto"/>
        <w:ind w:left="1440" w:hanging="1440"/>
        <w:rPr>
          <w:sz w:val="24"/>
          <w:szCs w:val="24"/>
        </w:rPr>
      </w:pPr>
      <w:r w:rsidRPr="00740D16">
        <w:rPr>
          <w:sz w:val="24"/>
          <w:szCs w:val="24"/>
        </w:rPr>
        <w:t>15                Cover to reinforcement</w:t>
      </w:r>
    </w:p>
    <w:p w14:paraId="35FF2523" w14:textId="64F3B3E7" w:rsidR="00EF6495" w:rsidRDefault="00287E72" w:rsidP="00280DEF">
      <w:pPr>
        <w:spacing w:before="120" w:after="120" w:line="276" w:lineRule="auto"/>
        <w:ind w:left="1440" w:hanging="1440"/>
        <w:rPr>
          <w:b/>
          <w:bCs/>
          <w:sz w:val="26"/>
          <w:szCs w:val="26"/>
        </w:rPr>
      </w:pPr>
      <w:r w:rsidRPr="00740D16">
        <w:rPr>
          <w:sz w:val="24"/>
          <w:szCs w:val="24"/>
        </w:rPr>
        <w:t>16            Sampling, testing and quality assurance</w:t>
      </w:r>
    </w:p>
    <w:p w14:paraId="18408450" w14:textId="77777777" w:rsidR="00EF6495" w:rsidRDefault="00EF6495" w:rsidP="00280DEF">
      <w:pPr>
        <w:pStyle w:val="BodyText"/>
        <w:spacing w:before="1"/>
        <w:ind w:left="1440" w:hanging="1440"/>
        <w:jc w:val="center"/>
        <w:rPr>
          <w:b/>
          <w:bCs/>
          <w:sz w:val="26"/>
          <w:szCs w:val="26"/>
        </w:rPr>
        <w:sectPr w:rsidR="00EF6495" w:rsidSect="004958F4">
          <w:pgSz w:w="12240" w:h="15840"/>
          <w:pgMar w:top="2016" w:right="1152" w:bottom="1152" w:left="1440" w:header="0" w:footer="706" w:gutter="0"/>
          <w:cols w:space="720"/>
          <w:docGrid w:linePitch="299"/>
        </w:sectPr>
      </w:pPr>
    </w:p>
    <w:p w14:paraId="3352A043" w14:textId="22126025" w:rsidR="00740D16" w:rsidRPr="0025234A" w:rsidRDefault="00740D16" w:rsidP="00280DEF">
      <w:pPr>
        <w:pStyle w:val="BodyText"/>
        <w:spacing w:before="1"/>
        <w:ind w:left="1440" w:hanging="1440"/>
        <w:jc w:val="center"/>
        <w:rPr>
          <w:b/>
          <w:bCs/>
          <w:sz w:val="26"/>
          <w:szCs w:val="26"/>
        </w:rPr>
      </w:pPr>
      <w:r w:rsidRPr="0025234A">
        <w:rPr>
          <w:b/>
          <w:bCs/>
          <w:sz w:val="26"/>
          <w:szCs w:val="26"/>
        </w:rPr>
        <w:lastRenderedPageBreak/>
        <w:t>Section - C3: Technical specification for cast-in-situ concrete</w:t>
      </w:r>
    </w:p>
    <w:p w14:paraId="03DB0C20" w14:textId="6A4BB462" w:rsidR="00740D16" w:rsidRPr="0025234A" w:rsidRDefault="00740D16" w:rsidP="00280DEF">
      <w:pPr>
        <w:pStyle w:val="BodyText"/>
        <w:spacing w:before="1"/>
        <w:ind w:left="1440" w:hanging="1440"/>
        <w:jc w:val="center"/>
        <w:rPr>
          <w:b/>
          <w:bCs/>
          <w:sz w:val="26"/>
          <w:szCs w:val="26"/>
        </w:rPr>
      </w:pPr>
      <w:r w:rsidRPr="0025234A">
        <w:rPr>
          <w:b/>
          <w:bCs/>
          <w:sz w:val="26"/>
          <w:szCs w:val="26"/>
        </w:rPr>
        <w:t>and allied works</w:t>
      </w:r>
    </w:p>
    <w:p w14:paraId="7C3B75FD" w14:textId="69170960" w:rsidR="00740D16" w:rsidRDefault="00740D16" w:rsidP="00280DEF">
      <w:pPr>
        <w:pStyle w:val="BodyText"/>
        <w:spacing w:before="1"/>
        <w:ind w:left="1440" w:hanging="1440"/>
        <w:jc w:val="center"/>
      </w:pPr>
      <w:r w:rsidRPr="0025234A">
        <w:rPr>
          <w:b/>
          <w:bCs/>
          <w:sz w:val="26"/>
          <w:szCs w:val="26"/>
        </w:rPr>
        <w:t>Section 1 - Common requirement</w:t>
      </w:r>
    </w:p>
    <w:p w14:paraId="102A675F" w14:textId="4033EB06" w:rsidR="00740D16" w:rsidRPr="0025234A" w:rsidRDefault="00740D16" w:rsidP="00CC32B6">
      <w:pPr>
        <w:pStyle w:val="ListParagraph"/>
        <w:numPr>
          <w:ilvl w:val="0"/>
          <w:numId w:val="8"/>
        </w:numPr>
        <w:tabs>
          <w:tab w:val="left" w:pos="2160"/>
        </w:tabs>
        <w:spacing w:before="120" w:after="120" w:line="276" w:lineRule="auto"/>
        <w:ind w:left="1440" w:hanging="1440"/>
        <w:jc w:val="both"/>
        <w:rPr>
          <w:b/>
          <w:bCs/>
          <w:sz w:val="24"/>
        </w:rPr>
      </w:pPr>
      <w:r w:rsidRPr="0025234A">
        <w:rPr>
          <w:b/>
          <w:bCs/>
          <w:sz w:val="24"/>
        </w:rPr>
        <w:t>Scope</w:t>
      </w:r>
    </w:p>
    <w:p w14:paraId="08A830E7" w14:textId="449C1512" w:rsidR="00740D16" w:rsidRPr="00E22ED5" w:rsidRDefault="00740D16" w:rsidP="00CC32B6">
      <w:pPr>
        <w:pStyle w:val="ListParagraph"/>
        <w:numPr>
          <w:ilvl w:val="1"/>
          <w:numId w:val="9"/>
        </w:numPr>
        <w:tabs>
          <w:tab w:val="left" w:pos="2160"/>
        </w:tabs>
        <w:spacing w:before="1" w:after="120" w:line="276" w:lineRule="auto"/>
        <w:ind w:left="1440" w:hanging="1440"/>
        <w:jc w:val="both"/>
        <w:rPr>
          <w:sz w:val="24"/>
        </w:rPr>
      </w:pPr>
      <w:r w:rsidRPr="00E22ED5">
        <w:rPr>
          <w:sz w:val="24"/>
        </w:rPr>
        <w:t>The work shall include providing of materials, all necessary plant and equipment,</w:t>
      </w:r>
      <w:r w:rsidR="00E22ED5" w:rsidRPr="00E22ED5">
        <w:rPr>
          <w:sz w:val="24"/>
        </w:rPr>
        <w:t xml:space="preserve"> </w:t>
      </w:r>
      <w:r w:rsidRPr="00E22ED5">
        <w:rPr>
          <w:sz w:val="24"/>
        </w:rPr>
        <w:t>providing adequate engineering supervision and technical personnel, skilled and</w:t>
      </w:r>
      <w:r w:rsidR="00E22ED5" w:rsidRPr="00E22ED5">
        <w:rPr>
          <w:sz w:val="24"/>
        </w:rPr>
        <w:t xml:space="preserve"> </w:t>
      </w:r>
      <w:r w:rsidRPr="00E22ED5">
        <w:rPr>
          <w:sz w:val="24"/>
        </w:rPr>
        <w:t>unskilled labour, etc. as required to carry out the entire work as indicated on the</w:t>
      </w:r>
      <w:r w:rsidR="00E22ED5" w:rsidRPr="00E22ED5">
        <w:rPr>
          <w:sz w:val="24"/>
        </w:rPr>
        <w:t xml:space="preserve"> </w:t>
      </w:r>
      <w:r w:rsidRPr="00E22ED5">
        <w:rPr>
          <w:sz w:val="24"/>
        </w:rPr>
        <w:t xml:space="preserve">drawings and/or described herein subsequently and/or as directed by the Engineer. </w:t>
      </w:r>
    </w:p>
    <w:p w14:paraId="3EDBCFDD" w14:textId="15BEE9EC" w:rsidR="00740D16" w:rsidRPr="00EF47BA" w:rsidRDefault="00740D16" w:rsidP="00CC32B6">
      <w:pPr>
        <w:pStyle w:val="ListParagraph"/>
        <w:numPr>
          <w:ilvl w:val="1"/>
          <w:numId w:val="9"/>
        </w:numPr>
        <w:tabs>
          <w:tab w:val="left" w:pos="2160"/>
        </w:tabs>
        <w:spacing w:before="1" w:after="120" w:line="276" w:lineRule="auto"/>
        <w:ind w:left="1440" w:hanging="1440"/>
        <w:jc w:val="both"/>
        <w:rPr>
          <w:sz w:val="24"/>
        </w:rPr>
      </w:pPr>
      <w:r w:rsidRPr="00EF47BA">
        <w:rPr>
          <w:sz w:val="24"/>
        </w:rPr>
        <w:t>The Contractor shall carry out all works meant within the intent of this specification even</w:t>
      </w:r>
      <w:r w:rsidR="00EF47BA" w:rsidRPr="00EF47BA">
        <w:rPr>
          <w:sz w:val="24"/>
        </w:rPr>
        <w:t xml:space="preserve"> </w:t>
      </w:r>
      <w:r w:rsidRPr="00EF47BA">
        <w:rPr>
          <w:sz w:val="24"/>
        </w:rPr>
        <w:t>if not explicitly mentioned herein. All works shall be executed to the satisfaction of the</w:t>
      </w:r>
      <w:r w:rsidR="00EF47BA" w:rsidRPr="00EF47BA">
        <w:rPr>
          <w:sz w:val="24"/>
        </w:rPr>
        <w:t xml:space="preserve"> </w:t>
      </w:r>
      <w:r w:rsidRPr="00EF47BA">
        <w:rPr>
          <w:sz w:val="24"/>
        </w:rPr>
        <w:t>Engineer.</w:t>
      </w:r>
    </w:p>
    <w:p w14:paraId="7C5698E8" w14:textId="389F3317" w:rsidR="00740D16" w:rsidRPr="00EF47BA" w:rsidRDefault="00740D16" w:rsidP="00CC32B6">
      <w:pPr>
        <w:pStyle w:val="ListParagraph"/>
        <w:numPr>
          <w:ilvl w:val="1"/>
          <w:numId w:val="9"/>
        </w:numPr>
        <w:tabs>
          <w:tab w:val="left" w:pos="2160"/>
        </w:tabs>
        <w:spacing w:before="1" w:after="120" w:line="276" w:lineRule="auto"/>
        <w:ind w:left="1440" w:hanging="1440"/>
        <w:jc w:val="both"/>
        <w:rPr>
          <w:sz w:val="24"/>
        </w:rPr>
      </w:pPr>
      <w:r w:rsidRPr="00EF47BA">
        <w:rPr>
          <w:sz w:val="24"/>
        </w:rPr>
        <w:t>This specification is divided into 13 sections. The Section – 1 deals with common</w:t>
      </w:r>
      <w:r w:rsidR="00EF47BA" w:rsidRPr="00EF47BA">
        <w:rPr>
          <w:sz w:val="24"/>
        </w:rPr>
        <w:t xml:space="preserve"> </w:t>
      </w:r>
      <w:r w:rsidRPr="00EF47BA">
        <w:rPr>
          <w:sz w:val="24"/>
        </w:rPr>
        <w:t>requirements and the other 12 sections deal with specifications for 12 different</w:t>
      </w:r>
      <w:r w:rsidR="00EF47BA" w:rsidRPr="00EF47BA">
        <w:rPr>
          <w:sz w:val="24"/>
        </w:rPr>
        <w:t xml:space="preserve"> </w:t>
      </w:r>
      <w:r w:rsidRPr="00EF47BA">
        <w:rPr>
          <w:sz w:val="24"/>
        </w:rPr>
        <w:t>items/activities. The stipulations contained in Section-1, ‘Common Requirements’</w:t>
      </w:r>
      <w:r w:rsidR="00EF47BA">
        <w:rPr>
          <w:sz w:val="24"/>
        </w:rPr>
        <w:t xml:space="preserve"> </w:t>
      </w:r>
      <w:r w:rsidRPr="00EF47BA">
        <w:rPr>
          <w:sz w:val="24"/>
        </w:rPr>
        <w:t>shall form a part of the specifications of 12 different items/activities described in section2 to 13.</w:t>
      </w:r>
    </w:p>
    <w:p w14:paraId="08FD906A" w14:textId="77777777" w:rsidR="00740D16" w:rsidRDefault="00740D16" w:rsidP="00280DEF">
      <w:pPr>
        <w:pStyle w:val="BodyText"/>
        <w:spacing w:before="1"/>
        <w:ind w:left="1440" w:hanging="1440"/>
      </w:pPr>
      <w:r>
        <w:t>All these eight sections are as follows:</w:t>
      </w:r>
    </w:p>
    <w:p w14:paraId="0299F1E7" w14:textId="77777777" w:rsidR="00740D16" w:rsidRDefault="00740D16" w:rsidP="00280DEF">
      <w:pPr>
        <w:pStyle w:val="BodyText"/>
        <w:spacing w:before="1"/>
        <w:ind w:left="1440" w:hanging="1440"/>
      </w:pPr>
    </w:p>
    <w:p w14:paraId="66E1D1A7" w14:textId="6C87E835" w:rsidR="00740D16" w:rsidRDefault="00740D16" w:rsidP="00280DEF">
      <w:pPr>
        <w:pStyle w:val="BodyText"/>
        <w:spacing w:before="1"/>
        <w:ind w:left="1440" w:hanging="1440"/>
      </w:pPr>
      <w:r>
        <w:t xml:space="preserve">Section - </w:t>
      </w:r>
      <w:r w:rsidR="000F7991">
        <w:t>1 Common</w:t>
      </w:r>
      <w:r>
        <w:t xml:space="preserve"> requirement</w:t>
      </w:r>
    </w:p>
    <w:p w14:paraId="0034F05B" w14:textId="3309E8D7" w:rsidR="00740D16" w:rsidRDefault="00740D16" w:rsidP="00280DEF">
      <w:pPr>
        <w:pStyle w:val="BodyText"/>
        <w:spacing w:before="1"/>
        <w:ind w:left="1440" w:hanging="1440"/>
      </w:pPr>
      <w:r>
        <w:t xml:space="preserve">Section - </w:t>
      </w:r>
      <w:r w:rsidR="000F7991">
        <w:t>2 Cast</w:t>
      </w:r>
      <w:r>
        <w:t>-in-Situ Concrete</w:t>
      </w:r>
    </w:p>
    <w:p w14:paraId="09F580C5" w14:textId="47AE834C" w:rsidR="00740D16" w:rsidRDefault="00740D16" w:rsidP="00280DEF">
      <w:pPr>
        <w:pStyle w:val="BodyText"/>
        <w:spacing w:before="1"/>
        <w:ind w:left="1440" w:hanging="1440"/>
      </w:pPr>
      <w:r>
        <w:t xml:space="preserve">Section - </w:t>
      </w:r>
      <w:r w:rsidR="000F7991">
        <w:t>3 Reinforcement</w:t>
      </w:r>
    </w:p>
    <w:p w14:paraId="2A59B167" w14:textId="698D7C3D" w:rsidR="00740D16" w:rsidRDefault="00740D16" w:rsidP="00280DEF">
      <w:pPr>
        <w:pStyle w:val="BodyText"/>
        <w:spacing w:before="1"/>
        <w:ind w:left="1440" w:hanging="1440"/>
      </w:pPr>
      <w:r>
        <w:t xml:space="preserve">Section - </w:t>
      </w:r>
      <w:r w:rsidR="000F7991">
        <w:t>4 Formwork</w:t>
      </w:r>
      <w:r>
        <w:t xml:space="preserve"> and staging</w:t>
      </w:r>
    </w:p>
    <w:p w14:paraId="4DF7883C" w14:textId="10829B1A" w:rsidR="00740D16" w:rsidRDefault="00740D16" w:rsidP="00280DEF">
      <w:pPr>
        <w:pStyle w:val="BodyText"/>
        <w:spacing w:before="1"/>
        <w:ind w:left="1440" w:hanging="1440"/>
      </w:pPr>
      <w:r>
        <w:t xml:space="preserve">Section - </w:t>
      </w:r>
      <w:r w:rsidR="000F7991">
        <w:t>5 Embedded</w:t>
      </w:r>
      <w:r>
        <w:t xml:space="preserve"> parts</w:t>
      </w:r>
    </w:p>
    <w:p w14:paraId="212E75DA" w14:textId="41B1AFF6" w:rsidR="00740D16" w:rsidRPr="00EF47BA" w:rsidRDefault="00740D16" w:rsidP="00CC32B6">
      <w:pPr>
        <w:pStyle w:val="ListParagraph"/>
        <w:numPr>
          <w:ilvl w:val="0"/>
          <w:numId w:val="8"/>
        </w:numPr>
        <w:tabs>
          <w:tab w:val="left" w:pos="2160"/>
        </w:tabs>
        <w:spacing w:before="120" w:after="120" w:line="276" w:lineRule="auto"/>
        <w:ind w:left="1440" w:hanging="1440"/>
        <w:jc w:val="both"/>
        <w:rPr>
          <w:b/>
          <w:bCs/>
          <w:sz w:val="24"/>
        </w:rPr>
      </w:pPr>
      <w:r w:rsidRPr="00EF47BA">
        <w:rPr>
          <w:b/>
          <w:bCs/>
          <w:sz w:val="24"/>
        </w:rPr>
        <w:t>General</w:t>
      </w:r>
    </w:p>
    <w:p w14:paraId="0991BC78" w14:textId="1FC0C9E5" w:rsidR="00740D16" w:rsidRPr="00EF47BA" w:rsidRDefault="00740D16" w:rsidP="00CC32B6">
      <w:pPr>
        <w:pStyle w:val="ListParagraph"/>
        <w:numPr>
          <w:ilvl w:val="1"/>
          <w:numId w:val="8"/>
        </w:numPr>
        <w:tabs>
          <w:tab w:val="left" w:pos="2160"/>
        </w:tabs>
        <w:spacing w:before="1" w:after="120" w:line="276" w:lineRule="auto"/>
        <w:ind w:left="1440" w:hanging="1440"/>
        <w:jc w:val="both"/>
        <w:rPr>
          <w:sz w:val="24"/>
        </w:rPr>
      </w:pPr>
      <w:r w:rsidRPr="00EF47BA">
        <w:rPr>
          <w:sz w:val="24"/>
        </w:rPr>
        <w:t>Any approval, instructions, permission, checking, review, etc. whatsoever by the</w:t>
      </w:r>
      <w:r w:rsidR="00EF47BA" w:rsidRPr="00EF47BA">
        <w:rPr>
          <w:sz w:val="24"/>
        </w:rPr>
        <w:t xml:space="preserve"> </w:t>
      </w:r>
      <w:r w:rsidRPr="00EF47BA">
        <w:rPr>
          <w:sz w:val="24"/>
        </w:rPr>
        <w:t>Engineer, shall not relieve the Contractor of his responsibility and obligation regarding</w:t>
      </w:r>
      <w:r w:rsidR="00EF47BA" w:rsidRPr="00EF47BA">
        <w:rPr>
          <w:sz w:val="24"/>
        </w:rPr>
        <w:t xml:space="preserve"> </w:t>
      </w:r>
      <w:r w:rsidRPr="00EF47BA">
        <w:rPr>
          <w:sz w:val="24"/>
        </w:rPr>
        <w:t>adequacy, correctness, completeness, safety strength, quality, workmanship, etc.</w:t>
      </w:r>
    </w:p>
    <w:p w14:paraId="609AA798" w14:textId="2F5402FC" w:rsidR="00740D16" w:rsidRDefault="00740D16" w:rsidP="00CC32B6">
      <w:pPr>
        <w:pStyle w:val="ListParagraph"/>
        <w:numPr>
          <w:ilvl w:val="1"/>
          <w:numId w:val="8"/>
        </w:numPr>
        <w:tabs>
          <w:tab w:val="left" w:pos="2160"/>
        </w:tabs>
        <w:spacing w:before="1" w:after="120" w:line="276" w:lineRule="auto"/>
        <w:ind w:left="1440" w:hanging="1440"/>
        <w:jc w:val="both"/>
        <w:rPr>
          <w:sz w:val="24"/>
        </w:rPr>
      </w:pPr>
      <w:r w:rsidRPr="00EF47BA">
        <w:rPr>
          <w:sz w:val="24"/>
        </w:rPr>
        <w:t>The Contractor shall make his own surveying arrangements for locating the coordinates</w:t>
      </w:r>
      <w:r w:rsidR="00EF47BA" w:rsidRPr="00EF47BA">
        <w:rPr>
          <w:sz w:val="24"/>
        </w:rPr>
        <w:t xml:space="preserve"> </w:t>
      </w:r>
      <w:r w:rsidRPr="00EF47BA">
        <w:rPr>
          <w:sz w:val="24"/>
        </w:rPr>
        <w:t>and positions of all work and establishing the reduced levels (RLs) at these locations,</w:t>
      </w:r>
      <w:r w:rsidR="00EF47BA" w:rsidRPr="00EF47BA">
        <w:rPr>
          <w:sz w:val="24"/>
        </w:rPr>
        <w:t xml:space="preserve"> </w:t>
      </w:r>
      <w:r w:rsidRPr="00EF47BA">
        <w:rPr>
          <w:sz w:val="24"/>
        </w:rPr>
        <w:t xml:space="preserve">based on two reference grid lines and one bench mark, which will be furnished by </w:t>
      </w:r>
      <w:r w:rsidR="00EF47BA" w:rsidRPr="00EF47BA">
        <w:rPr>
          <w:sz w:val="24"/>
        </w:rPr>
        <w:t>the Owner</w:t>
      </w:r>
      <w:r w:rsidRPr="00EF47BA">
        <w:rPr>
          <w:sz w:val="24"/>
        </w:rPr>
        <w:t xml:space="preserve">.  The Contractor has to provide at site, faction of the Engineer so that the </w:t>
      </w:r>
      <w:r w:rsidR="00EF47BA" w:rsidRPr="00EF47BA">
        <w:rPr>
          <w:sz w:val="24"/>
        </w:rPr>
        <w:t>work can</w:t>
      </w:r>
      <w:r w:rsidRPr="00EF47BA">
        <w:rPr>
          <w:sz w:val="24"/>
        </w:rPr>
        <w:t xml:space="preserve"> be carried out accurately and according to the specifications and drawings. </w:t>
      </w:r>
    </w:p>
    <w:p w14:paraId="3A31FBB7" w14:textId="2C09C364" w:rsidR="00FD4974" w:rsidRPr="00FD4974" w:rsidRDefault="00FD4974" w:rsidP="00CC32B6">
      <w:pPr>
        <w:pStyle w:val="ListParagraph"/>
        <w:numPr>
          <w:ilvl w:val="0"/>
          <w:numId w:val="8"/>
        </w:numPr>
        <w:tabs>
          <w:tab w:val="left" w:pos="2160"/>
        </w:tabs>
        <w:spacing w:before="120" w:after="120" w:line="276" w:lineRule="auto"/>
        <w:ind w:left="1440" w:hanging="1440"/>
        <w:jc w:val="both"/>
        <w:rPr>
          <w:b/>
          <w:bCs/>
          <w:sz w:val="24"/>
        </w:rPr>
      </w:pPr>
      <w:r w:rsidRPr="00FD4974">
        <w:rPr>
          <w:b/>
          <w:bCs/>
          <w:sz w:val="24"/>
        </w:rPr>
        <w:t>Codes and standards</w:t>
      </w:r>
    </w:p>
    <w:p w14:paraId="046434F4" w14:textId="45DC5E37" w:rsidR="00FD4974" w:rsidRPr="00FD4974" w:rsidRDefault="00FD4974" w:rsidP="00CC32B6">
      <w:pPr>
        <w:pStyle w:val="ListParagraph"/>
        <w:numPr>
          <w:ilvl w:val="1"/>
          <w:numId w:val="8"/>
        </w:numPr>
        <w:tabs>
          <w:tab w:val="left" w:pos="2160"/>
        </w:tabs>
        <w:spacing w:before="1" w:after="120" w:line="276" w:lineRule="auto"/>
        <w:ind w:left="1440" w:hanging="1440"/>
        <w:jc w:val="both"/>
        <w:rPr>
          <w:sz w:val="24"/>
        </w:rPr>
      </w:pPr>
      <w:r w:rsidRPr="00FD4974">
        <w:rPr>
          <w:sz w:val="24"/>
        </w:rPr>
        <w:t xml:space="preserve">All applicable standards, specifications, etc. and codes of practice shall generally be the latest editions, including all applicable official amendments and revisions.  A complete set of all these documents shall generally be available at site, with the </w:t>
      </w:r>
      <w:r w:rsidRPr="00FD4974">
        <w:rPr>
          <w:sz w:val="24"/>
        </w:rPr>
        <w:lastRenderedPageBreak/>
        <w:t>Contractor.</w:t>
      </w:r>
    </w:p>
    <w:p w14:paraId="45C203EC" w14:textId="5963216A" w:rsidR="00FD4974" w:rsidRPr="00FD4974" w:rsidRDefault="00FD4974" w:rsidP="00CC32B6">
      <w:pPr>
        <w:pStyle w:val="ListParagraph"/>
        <w:numPr>
          <w:ilvl w:val="1"/>
          <w:numId w:val="8"/>
        </w:numPr>
        <w:tabs>
          <w:tab w:val="left" w:pos="2160"/>
        </w:tabs>
        <w:spacing w:before="1" w:after="120" w:line="276" w:lineRule="auto"/>
        <w:ind w:left="1440" w:hanging="1440"/>
        <w:jc w:val="both"/>
        <w:rPr>
          <w:sz w:val="24"/>
        </w:rPr>
      </w:pPr>
      <w:r w:rsidRPr="00FD4974">
        <w:rPr>
          <w:sz w:val="24"/>
        </w:rPr>
        <w:t>All work shall be carried out as per the stipulations contained in various sections of these specifications and the latest Indian Standards, Acts, Codes and best practices.</w:t>
      </w:r>
    </w:p>
    <w:p w14:paraId="139CD46C" w14:textId="047D8E06" w:rsidR="00FD4974" w:rsidRPr="00FD4974" w:rsidRDefault="00FD4974" w:rsidP="00CC32B6">
      <w:pPr>
        <w:pStyle w:val="ListParagraph"/>
        <w:numPr>
          <w:ilvl w:val="1"/>
          <w:numId w:val="8"/>
        </w:numPr>
        <w:tabs>
          <w:tab w:val="left" w:pos="2160"/>
        </w:tabs>
        <w:spacing w:before="1" w:after="120" w:line="276" w:lineRule="auto"/>
        <w:ind w:left="1440" w:hanging="1440"/>
        <w:jc w:val="both"/>
        <w:rPr>
          <w:sz w:val="24"/>
        </w:rPr>
      </w:pPr>
      <w:r w:rsidRPr="00FD4974">
        <w:rPr>
          <w:sz w:val="24"/>
        </w:rPr>
        <w:t xml:space="preserve">In case of conflict between the stipulations contained in various sections of these specifications and stipulations of Indian Standards, Codes, etc. the requirements of stipulations contained in various sections of these specifications, shall prevail over that of Indian Standards, Codes, etc. </w:t>
      </w:r>
    </w:p>
    <w:p w14:paraId="0CCED0A2" w14:textId="2D2F601C" w:rsidR="000F7991" w:rsidRPr="000F7991" w:rsidRDefault="000F7991" w:rsidP="00CC32B6">
      <w:pPr>
        <w:pStyle w:val="ListParagraph"/>
        <w:numPr>
          <w:ilvl w:val="1"/>
          <w:numId w:val="8"/>
        </w:numPr>
        <w:tabs>
          <w:tab w:val="left" w:pos="2160"/>
        </w:tabs>
        <w:spacing w:before="1" w:after="120" w:line="276" w:lineRule="auto"/>
        <w:ind w:left="1440" w:hanging="1440"/>
        <w:jc w:val="both"/>
        <w:rPr>
          <w:sz w:val="24"/>
        </w:rPr>
      </w:pPr>
      <w:r w:rsidRPr="000F7991">
        <w:rPr>
          <w:sz w:val="24"/>
        </w:rPr>
        <w:t xml:space="preserve">Some of the applicable Indian Standards, Codes, etc. are referred to </w:t>
      </w:r>
      <w:proofErr w:type="spellStart"/>
      <w:r w:rsidRPr="000F7991">
        <w:rPr>
          <w:sz w:val="24"/>
        </w:rPr>
        <w:t>here</w:t>
      </w:r>
      <w:proofErr w:type="spellEnd"/>
      <w:r w:rsidRPr="000F7991">
        <w:rPr>
          <w:sz w:val="24"/>
        </w:rPr>
        <w:t xml:space="preserve"> below:</w:t>
      </w:r>
    </w:p>
    <w:p w14:paraId="72187BE2" w14:textId="69991F18"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IS:73 </w:t>
      </w:r>
      <w:r>
        <w:rPr>
          <w:sz w:val="24"/>
        </w:rPr>
        <w:tab/>
      </w:r>
      <w:r w:rsidRPr="000F7991">
        <w:rPr>
          <w:sz w:val="24"/>
        </w:rPr>
        <w:t xml:space="preserve">Specification for paving bitumen </w:t>
      </w:r>
    </w:p>
    <w:p w14:paraId="20FBA8CF" w14:textId="166B9EE2" w:rsidR="000F7991" w:rsidRPr="000F7991" w:rsidRDefault="000F7991" w:rsidP="00280DEF">
      <w:pPr>
        <w:tabs>
          <w:tab w:val="left" w:pos="1440"/>
        </w:tabs>
        <w:spacing w:before="1" w:after="120" w:line="276" w:lineRule="auto"/>
        <w:ind w:left="1440" w:hanging="1440"/>
        <w:jc w:val="both"/>
        <w:rPr>
          <w:sz w:val="24"/>
        </w:rPr>
      </w:pPr>
      <w:r w:rsidRPr="000F7991">
        <w:rPr>
          <w:sz w:val="24"/>
        </w:rPr>
        <w:t>IS:2062</w:t>
      </w:r>
      <w:r>
        <w:rPr>
          <w:sz w:val="24"/>
        </w:rPr>
        <w:tab/>
      </w:r>
      <w:r w:rsidRPr="000F7991">
        <w:rPr>
          <w:sz w:val="24"/>
        </w:rPr>
        <w:t xml:space="preserve">Specification for structural steel </w:t>
      </w:r>
    </w:p>
    <w:p w14:paraId="68DE285E" w14:textId="5B6A41D0"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IS:269 </w:t>
      </w:r>
      <w:r>
        <w:rPr>
          <w:sz w:val="24"/>
        </w:rPr>
        <w:tab/>
      </w:r>
      <w:r w:rsidRPr="000F7991">
        <w:rPr>
          <w:sz w:val="24"/>
        </w:rPr>
        <w:t xml:space="preserve">Specification for Ordinary Portland cement, 33 grade. </w:t>
      </w:r>
    </w:p>
    <w:p w14:paraId="43F0E39E" w14:textId="324AD122" w:rsidR="000F7991" w:rsidRPr="000F7991" w:rsidRDefault="000F7991" w:rsidP="00280DEF">
      <w:pPr>
        <w:tabs>
          <w:tab w:val="left" w:pos="1440"/>
        </w:tabs>
        <w:spacing w:before="1" w:after="120" w:line="276" w:lineRule="auto"/>
        <w:ind w:left="1440" w:hanging="1440"/>
        <w:jc w:val="both"/>
        <w:rPr>
          <w:sz w:val="24"/>
        </w:rPr>
      </w:pPr>
      <w:r w:rsidRPr="000F7991">
        <w:rPr>
          <w:sz w:val="24"/>
        </w:rPr>
        <w:t>IS:280</w:t>
      </w:r>
      <w:r>
        <w:rPr>
          <w:sz w:val="24"/>
        </w:rPr>
        <w:tab/>
      </w:r>
      <w:r w:rsidRPr="000F7991">
        <w:rPr>
          <w:sz w:val="24"/>
        </w:rPr>
        <w:t xml:space="preserve">Specification of mild steel wire for general engineering purposes </w:t>
      </w:r>
    </w:p>
    <w:p w14:paraId="4280326C" w14:textId="7B45D107" w:rsidR="000F7991" w:rsidRPr="000F7991" w:rsidRDefault="000F7991" w:rsidP="00280DEF">
      <w:pPr>
        <w:tabs>
          <w:tab w:val="left" w:pos="1440"/>
        </w:tabs>
        <w:spacing w:before="1" w:after="120" w:line="276" w:lineRule="auto"/>
        <w:ind w:left="1440" w:hanging="1440"/>
        <w:jc w:val="both"/>
        <w:rPr>
          <w:sz w:val="24"/>
        </w:rPr>
      </w:pPr>
      <w:r w:rsidRPr="000F7991">
        <w:rPr>
          <w:sz w:val="24"/>
        </w:rPr>
        <w:t>IS:383</w:t>
      </w:r>
      <w:r>
        <w:rPr>
          <w:sz w:val="24"/>
        </w:rPr>
        <w:tab/>
      </w:r>
      <w:r w:rsidRPr="000F7991">
        <w:rPr>
          <w:sz w:val="24"/>
        </w:rPr>
        <w:t>Specification for coarse and fine aggregates from natural sources</w:t>
      </w:r>
      <w:r>
        <w:rPr>
          <w:sz w:val="24"/>
        </w:rPr>
        <w:t xml:space="preserve"> </w:t>
      </w:r>
      <w:r w:rsidRPr="000F7991">
        <w:rPr>
          <w:sz w:val="24"/>
        </w:rPr>
        <w:t xml:space="preserve">for concrete. </w:t>
      </w:r>
    </w:p>
    <w:p w14:paraId="5265C835" w14:textId="4070E4EA" w:rsidR="000F7991" w:rsidRPr="000F7991" w:rsidRDefault="000F7991" w:rsidP="00280DEF">
      <w:pPr>
        <w:tabs>
          <w:tab w:val="left" w:pos="1440"/>
        </w:tabs>
        <w:spacing w:before="1" w:after="120" w:line="276" w:lineRule="auto"/>
        <w:ind w:left="1440" w:hanging="1440"/>
        <w:jc w:val="both"/>
        <w:rPr>
          <w:sz w:val="24"/>
        </w:rPr>
      </w:pPr>
      <w:r w:rsidRPr="000F7991">
        <w:rPr>
          <w:sz w:val="24"/>
        </w:rPr>
        <w:t>IS:432</w:t>
      </w:r>
      <w:r>
        <w:rPr>
          <w:sz w:val="24"/>
        </w:rPr>
        <w:tab/>
      </w:r>
      <w:r w:rsidRPr="000F7991">
        <w:rPr>
          <w:sz w:val="24"/>
        </w:rPr>
        <w:t>Specification for mild steel and medium tensile steel (parts I &amp; II)</w:t>
      </w:r>
      <w:r>
        <w:rPr>
          <w:sz w:val="24"/>
        </w:rPr>
        <w:t xml:space="preserve"> </w:t>
      </w:r>
      <w:r w:rsidRPr="000F7991">
        <w:rPr>
          <w:sz w:val="24"/>
        </w:rPr>
        <w:t xml:space="preserve">bars and hard drawn steel wire for concrete reinforcement. </w:t>
      </w:r>
    </w:p>
    <w:p w14:paraId="358FFF95" w14:textId="0C5395EE"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IS:455 </w:t>
      </w:r>
      <w:r>
        <w:rPr>
          <w:sz w:val="24"/>
        </w:rPr>
        <w:tab/>
      </w:r>
      <w:r w:rsidRPr="000F7991">
        <w:rPr>
          <w:sz w:val="24"/>
        </w:rPr>
        <w:t xml:space="preserve">Specification for Portland slag cement </w:t>
      </w:r>
    </w:p>
    <w:p w14:paraId="4A9EE7DA" w14:textId="49F3D104"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IS:456 </w:t>
      </w:r>
      <w:r>
        <w:rPr>
          <w:sz w:val="24"/>
        </w:rPr>
        <w:tab/>
      </w:r>
      <w:r w:rsidRPr="000F7991">
        <w:rPr>
          <w:sz w:val="24"/>
        </w:rPr>
        <w:t xml:space="preserve"> Code of practice for plain and reinforced concrete. </w:t>
      </w:r>
    </w:p>
    <w:p w14:paraId="1EF0392C" w14:textId="460ACA16" w:rsidR="000F7991" w:rsidRPr="000F7991" w:rsidRDefault="000F7991" w:rsidP="00280DEF">
      <w:pPr>
        <w:tabs>
          <w:tab w:val="left" w:pos="1440"/>
        </w:tabs>
        <w:spacing w:before="1" w:after="120" w:line="276" w:lineRule="auto"/>
        <w:ind w:left="1440" w:hanging="1440"/>
        <w:jc w:val="both"/>
        <w:rPr>
          <w:sz w:val="24"/>
        </w:rPr>
      </w:pPr>
      <w:r w:rsidRPr="000F7991">
        <w:rPr>
          <w:sz w:val="24"/>
        </w:rPr>
        <w:t>IS:457</w:t>
      </w:r>
      <w:r>
        <w:rPr>
          <w:sz w:val="24"/>
        </w:rPr>
        <w:tab/>
      </w:r>
      <w:r w:rsidRPr="000F7991">
        <w:rPr>
          <w:sz w:val="24"/>
        </w:rPr>
        <w:t>Code of general construction of plain &amp; reinforced concrete for</w:t>
      </w:r>
      <w:r>
        <w:rPr>
          <w:sz w:val="24"/>
        </w:rPr>
        <w:t xml:space="preserve"> </w:t>
      </w:r>
      <w:r w:rsidRPr="000F7991">
        <w:rPr>
          <w:sz w:val="24"/>
        </w:rPr>
        <w:t>dams &amp; other massive structures.</w:t>
      </w:r>
    </w:p>
    <w:p w14:paraId="633E4C2C" w14:textId="50068983"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IS:516 </w:t>
      </w:r>
      <w:r>
        <w:rPr>
          <w:sz w:val="24"/>
        </w:rPr>
        <w:tab/>
      </w:r>
      <w:r w:rsidRPr="000F7991">
        <w:rPr>
          <w:sz w:val="24"/>
        </w:rPr>
        <w:t xml:space="preserve">Method of test for strength of concrete </w:t>
      </w:r>
    </w:p>
    <w:p w14:paraId="4A4FB689" w14:textId="50BE5C19"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IS:650 </w:t>
      </w:r>
      <w:r>
        <w:rPr>
          <w:sz w:val="24"/>
        </w:rPr>
        <w:tab/>
      </w:r>
      <w:r w:rsidRPr="000F7991">
        <w:rPr>
          <w:sz w:val="24"/>
        </w:rPr>
        <w:t xml:space="preserve">Specification for standard sand for testing of cement </w:t>
      </w:r>
    </w:p>
    <w:p w14:paraId="2975240D" w14:textId="26F7891B" w:rsidR="000F7991" w:rsidRPr="000F7991" w:rsidRDefault="000F7991" w:rsidP="00280DEF">
      <w:pPr>
        <w:tabs>
          <w:tab w:val="left" w:pos="1440"/>
        </w:tabs>
        <w:spacing w:before="1" w:after="120" w:line="276" w:lineRule="auto"/>
        <w:ind w:left="1440" w:hanging="1440"/>
        <w:jc w:val="both"/>
        <w:rPr>
          <w:sz w:val="24"/>
        </w:rPr>
      </w:pPr>
      <w:r w:rsidRPr="000F7991">
        <w:rPr>
          <w:sz w:val="24"/>
        </w:rPr>
        <w:t>IS:702</w:t>
      </w:r>
      <w:r>
        <w:rPr>
          <w:sz w:val="24"/>
        </w:rPr>
        <w:tab/>
      </w:r>
      <w:r w:rsidRPr="000F7991">
        <w:rPr>
          <w:sz w:val="24"/>
        </w:rPr>
        <w:t xml:space="preserve">Specification for industrial bitumen </w:t>
      </w:r>
    </w:p>
    <w:p w14:paraId="1452FBB4" w14:textId="0153A5DB" w:rsidR="000F7991" w:rsidRDefault="000F7991" w:rsidP="00280DEF">
      <w:pPr>
        <w:tabs>
          <w:tab w:val="left" w:pos="1440"/>
        </w:tabs>
        <w:spacing w:before="1" w:after="120" w:line="276" w:lineRule="auto"/>
        <w:ind w:left="1440" w:hanging="1440"/>
        <w:jc w:val="both"/>
        <w:rPr>
          <w:sz w:val="24"/>
        </w:rPr>
      </w:pPr>
      <w:r w:rsidRPr="00EF072D">
        <w:rPr>
          <w:sz w:val="24"/>
        </w:rPr>
        <w:t>IS:816</w:t>
      </w:r>
      <w:r w:rsidRPr="00EF072D">
        <w:rPr>
          <w:sz w:val="24"/>
        </w:rPr>
        <w:tab/>
        <w:t xml:space="preserve"> Code of practice for use of metal arc welding for general construction in mild steel.</w:t>
      </w:r>
    </w:p>
    <w:p w14:paraId="2C29070E" w14:textId="7A4FE09B" w:rsidR="00A12C83" w:rsidRDefault="00A12C83" w:rsidP="00280DEF">
      <w:pPr>
        <w:tabs>
          <w:tab w:val="left" w:pos="1440"/>
        </w:tabs>
        <w:spacing w:before="1" w:after="120" w:line="276" w:lineRule="auto"/>
        <w:ind w:left="1440" w:hanging="1440"/>
        <w:jc w:val="both"/>
        <w:rPr>
          <w:sz w:val="24"/>
        </w:rPr>
      </w:pPr>
      <w:r>
        <w:rPr>
          <w:sz w:val="24"/>
        </w:rPr>
        <w:t>IS:1199</w:t>
      </w:r>
      <w:r>
        <w:rPr>
          <w:sz w:val="24"/>
        </w:rPr>
        <w:tab/>
        <w:t>Method of sampling and analysis of concrete</w:t>
      </w:r>
    </w:p>
    <w:p w14:paraId="5B7D0CA0" w14:textId="23151192" w:rsidR="00A12C83" w:rsidRDefault="00A12C83" w:rsidP="00280DEF">
      <w:pPr>
        <w:tabs>
          <w:tab w:val="left" w:pos="1440"/>
        </w:tabs>
        <w:spacing w:before="1" w:after="120" w:line="276" w:lineRule="auto"/>
        <w:ind w:left="1440" w:hanging="1440"/>
        <w:jc w:val="both"/>
        <w:rPr>
          <w:sz w:val="24"/>
        </w:rPr>
      </w:pPr>
      <w:r>
        <w:rPr>
          <w:sz w:val="24"/>
        </w:rPr>
        <w:t>IS:1200</w:t>
      </w:r>
      <w:r>
        <w:rPr>
          <w:sz w:val="24"/>
        </w:rPr>
        <w:tab/>
        <w:t>Method of measurement of building (part-II and civil engineering works, V, VIII, XVIII)</w:t>
      </w:r>
    </w:p>
    <w:p w14:paraId="371E2337" w14:textId="0A4C102C" w:rsidR="00A12C83" w:rsidRDefault="00A12C83" w:rsidP="00280DEF">
      <w:pPr>
        <w:tabs>
          <w:tab w:val="left" w:pos="1440"/>
        </w:tabs>
        <w:spacing w:before="1" w:after="120" w:line="276" w:lineRule="auto"/>
        <w:ind w:left="1440" w:hanging="1440"/>
        <w:jc w:val="both"/>
        <w:rPr>
          <w:sz w:val="24"/>
        </w:rPr>
      </w:pPr>
      <w:r>
        <w:rPr>
          <w:sz w:val="24"/>
        </w:rPr>
        <w:t>IS:1367</w:t>
      </w:r>
      <w:r>
        <w:rPr>
          <w:sz w:val="24"/>
        </w:rPr>
        <w:tab/>
        <w:t>Technical supply conditions for threaded steel fasteners</w:t>
      </w:r>
    </w:p>
    <w:p w14:paraId="61759259" w14:textId="5C74DCEB" w:rsidR="00A12C83" w:rsidRDefault="00A12C83" w:rsidP="00280DEF">
      <w:pPr>
        <w:tabs>
          <w:tab w:val="left" w:pos="1440"/>
        </w:tabs>
        <w:spacing w:before="1" w:after="120" w:line="276" w:lineRule="auto"/>
        <w:ind w:left="1440" w:hanging="1440"/>
        <w:jc w:val="both"/>
        <w:rPr>
          <w:sz w:val="24"/>
        </w:rPr>
      </w:pPr>
      <w:r>
        <w:rPr>
          <w:sz w:val="24"/>
        </w:rPr>
        <w:t>IS:1489</w:t>
      </w:r>
      <w:r>
        <w:rPr>
          <w:sz w:val="24"/>
        </w:rPr>
        <w:tab/>
        <w:t>Specification for Portland-pozzolana cement</w:t>
      </w:r>
    </w:p>
    <w:p w14:paraId="2C187D28" w14:textId="19B55BB1" w:rsidR="00A12C83" w:rsidRDefault="00A12C83" w:rsidP="00280DEF">
      <w:pPr>
        <w:tabs>
          <w:tab w:val="left" w:pos="1440"/>
        </w:tabs>
        <w:spacing w:before="1" w:after="120" w:line="276" w:lineRule="auto"/>
        <w:ind w:left="1440" w:hanging="1440"/>
        <w:jc w:val="both"/>
        <w:rPr>
          <w:sz w:val="24"/>
        </w:rPr>
      </w:pPr>
      <w:r>
        <w:rPr>
          <w:sz w:val="24"/>
        </w:rPr>
        <w:t>(Part-I)</w:t>
      </w:r>
      <w:r>
        <w:rPr>
          <w:sz w:val="24"/>
        </w:rPr>
        <w:tab/>
        <w:t>Fly ash based</w:t>
      </w:r>
    </w:p>
    <w:p w14:paraId="42ECB20B" w14:textId="4A0C5BDE" w:rsidR="00A12C83" w:rsidRDefault="00A12C83" w:rsidP="00280DEF">
      <w:pPr>
        <w:tabs>
          <w:tab w:val="left" w:pos="1440"/>
        </w:tabs>
        <w:spacing w:before="1" w:after="120" w:line="276" w:lineRule="auto"/>
        <w:ind w:left="1440" w:hanging="1440"/>
        <w:jc w:val="both"/>
        <w:rPr>
          <w:sz w:val="24"/>
        </w:rPr>
      </w:pPr>
      <w:r>
        <w:rPr>
          <w:sz w:val="24"/>
        </w:rPr>
        <w:t>(Part-II)</w:t>
      </w:r>
      <w:r>
        <w:rPr>
          <w:sz w:val="24"/>
        </w:rPr>
        <w:tab/>
        <w:t>Calcined clay based</w:t>
      </w:r>
    </w:p>
    <w:p w14:paraId="7ACF6ABC" w14:textId="3B80EF9B" w:rsidR="00A12C83" w:rsidRDefault="00A12C83" w:rsidP="00280DEF">
      <w:pPr>
        <w:tabs>
          <w:tab w:val="left" w:pos="1440"/>
        </w:tabs>
        <w:spacing w:before="1" w:after="120" w:line="276" w:lineRule="auto"/>
        <w:ind w:left="1440" w:hanging="1440"/>
        <w:jc w:val="both"/>
        <w:rPr>
          <w:sz w:val="24"/>
        </w:rPr>
      </w:pPr>
      <w:r>
        <w:rPr>
          <w:sz w:val="24"/>
        </w:rPr>
        <w:t>IS:1566</w:t>
      </w:r>
      <w:r>
        <w:rPr>
          <w:sz w:val="24"/>
        </w:rPr>
        <w:tab/>
        <w:t>Specification for Hard-drawn steel wire fabric for concrete</w:t>
      </w:r>
    </w:p>
    <w:p w14:paraId="42E4C011" w14:textId="39745FE3" w:rsidR="00A12C83" w:rsidRDefault="00A12C83" w:rsidP="00280DEF">
      <w:pPr>
        <w:tabs>
          <w:tab w:val="left" w:pos="1440"/>
        </w:tabs>
        <w:spacing w:before="1" w:after="120" w:line="276" w:lineRule="auto"/>
        <w:ind w:left="1440" w:hanging="1440"/>
        <w:jc w:val="both"/>
        <w:rPr>
          <w:sz w:val="24"/>
        </w:rPr>
      </w:pPr>
      <w:r>
        <w:rPr>
          <w:sz w:val="24"/>
        </w:rPr>
        <w:lastRenderedPageBreak/>
        <w:t>IS:1609</w:t>
      </w:r>
      <w:r>
        <w:rPr>
          <w:sz w:val="24"/>
        </w:rPr>
        <w:tab/>
        <w:t>Code of practice for laying damp proof treatment using bitumen felts.</w:t>
      </w:r>
    </w:p>
    <w:p w14:paraId="5458E441" w14:textId="3E77EF81" w:rsidR="00A12C83" w:rsidRDefault="007006D6" w:rsidP="00280DEF">
      <w:pPr>
        <w:tabs>
          <w:tab w:val="left" w:pos="1440"/>
        </w:tabs>
        <w:spacing w:before="1" w:after="120" w:line="276" w:lineRule="auto"/>
        <w:ind w:left="1440" w:hanging="1440"/>
        <w:jc w:val="both"/>
        <w:rPr>
          <w:sz w:val="24"/>
        </w:rPr>
      </w:pPr>
      <w:r>
        <w:rPr>
          <w:sz w:val="24"/>
        </w:rPr>
        <w:t>IS:1786</w:t>
      </w:r>
      <w:r>
        <w:rPr>
          <w:sz w:val="24"/>
        </w:rPr>
        <w:tab/>
        <w:t>Specification for high strength deformed steel bars and wires for concrete reinforcement.</w:t>
      </w:r>
    </w:p>
    <w:p w14:paraId="238F7BFB" w14:textId="1FD77620" w:rsidR="007006D6" w:rsidRDefault="007006D6" w:rsidP="00280DEF">
      <w:pPr>
        <w:tabs>
          <w:tab w:val="left" w:pos="1440"/>
        </w:tabs>
        <w:spacing w:before="1" w:after="120" w:line="276" w:lineRule="auto"/>
        <w:ind w:left="1440" w:hanging="1440"/>
        <w:jc w:val="both"/>
        <w:rPr>
          <w:sz w:val="24"/>
        </w:rPr>
      </w:pPr>
      <w:r>
        <w:rPr>
          <w:sz w:val="24"/>
        </w:rPr>
        <w:t>IS:1791</w:t>
      </w:r>
      <w:r>
        <w:rPr>
          <w:sz w:val="24"/>
        </w:rPr>
        <w:tab/>
        <w:t>General requirements for batch type concrete mixers.</w:t>
      </w:r>
    </w:p>
    <w:p w14:paraId="26FF6F91" w14:textId="523EB929" w:rsidR="007006D6" w:rsidRDefault="007006D6" w:rsidP="00280DEF">
      <w:pPr>
        <w:tabs>
          <w:tab w:val="left" w:pos="1440"/>
        </w:tabs>
        <w:spacing w:before="1" w:after="120" w:line="276" w:lineRule="auto"/>
        <w:ind w:left="1440" w:hanging="1440"/>
        <w:jc w:val="both"/>
        <w:rPr>
          <w:sz w:val="24"/>
        </w:rPr>
      </w:pPr>
      <w:r>
        <w:rPr>
          <w:sz w:val="24"/>
        </w:rPr>
        <w:t>IS:1838(Part 1) Specification for preformed fillers for expansion joints in concrete pavements and structures (non extruding and resilient type).</w:t>
      </w:r>
    </w:p>
    <w:p w14:paraId="1FF43E3B" w14:textId="5156C235" w:rsidR="007006D6" w:rsidRDefault="007006D6" w:rsidP="00280DEF">
      <w:pPr>
        <w:tabs>
          <w:tab w:val="left" w:pos="1440"/>
        </w:tabs>
        <w:spacing w:before="1" w:after="120" w:line="276" w:lineRule="auto"/>
        <w:ind w:left="1440" w:hanging="1440"/>
        <w:jc w:val="both"/>
        <w:rPr>
          <w:sz w:val="24"/>
        </w:rPr>
      </w:pPr>
      <w:r>
        <w:rPr>
          <w:sz w:val="24"/>
        </w:rPr>
        <w:t>IS:2204</w:t>
      </w:r>
      <w:r>
        <w:rPr>
          <w:sz w:val="24"/>
        </w:rPr>
        <w:tab/>
        <w:t>Code of practice for construction of reinforced concrete shell roof.</w:t>
      </w:r>
    </w:p>
    <w:p w14:paraId="31858AF8" w14:textId="17FE291C" w:rsidR="007006D6" w:rsidRDefault="007006D6" w:rsidP="00280DEF">
      <w:pPr>
        <w:tabs>
          <w:tab w:val="left" w:pos="1440"/>
        </w:tabs>
        <w:spacing w:before="1" w:after="120" w:line="276" w:lineRule="auto"/>
        <w:ind w:left="1440" w:hanging="1440"/>
        <w:jc w:val="both"/>
        <w:rPr>
          <w:sz w:val="24"/>
        </w:rPr>
      </w:pPr>
      <w:r>
        <w:rPr>
          <w:sz w:val="24"/>
        </w:rPr>
        <w:t>IS:2210</w:t>
      </w:r>
      <w:r>
        <w:rPr>
          <w:sz w:val="24"/>
        </w:rPr>
        <w:tab/>
        <w:t>Criteria for the design of reinforced concrete shell structures and folded plates.</w:t>
      </w:r>
    </w:p>
    <w:p w14:paraId="04259377" w14:textId="40A74019" w:rsidR="007006D6" w:rsidRDefault="007006D6" w:rsidP="00280DEF">
      <w:pPr>
        <w:tabs>
          <w:tab w:val="left" w:pos="1440"/>
        </w:tabs>
        <w:spacing w:before="1" w:after="120" w:line="276" w:lineRule="auto"/>
        <w:ind w:left="1440" w:hanging="1440"/>
        <w:jc w:val="both"/>
        <w:rPr>
          <w:sz w:val="24"/>
        </w:rPr>
      </w:pPr>
      <w:r>
        <w:rPr>
          <w:sz w:val="24"/>
        </w:rPr>
        <w:t>IS:2386</w:t>
      </w:r>
      <w:r>
        <w:rPr>
          <w:sz w:val="24"/>
        </w:rPr>
        <w:tab/>
        <w:t>Methods of test of aggregates for (Parts concrete I to VIII).</w:t>
      </w:r>
    </w:p>
    <w:p w14:paraId="6663CFDE" w14:textId="7116B6A3" w:rsidR="007006D6" w:rsidRDefault="007006D6" w:rsidP="00280DEF">
      <w:pPr>
        <w:tabs>
          <w:tab w:val="left" w:pos="1440"/>
        </w:tabs>
        <w:spacing w:before="1" w:after="120" w:line="276" w:lineRule="auto"/>
        <w:ind w:left="1440" w:hanging="1440"/>
        <w:jc w:val="both"/>
        <w:rPr>
          <w:sz w:val="24"/>
        </w:rPr>
      </w:pPr>
      <w:r>
        <w:rPr>
          <w:sz w:val="24"/>
        </w:rPr>
        <w:t>IS:2438</w:t>
      </w:r>
      <w:r>
        <w:rPr>
          <w:sz w:val="24"/>
        </w:rPr>
        <w:tab/>
        <w:t>Specification for roller pan mixer.</w:t>
      </w:r>
    </w:p>
    <w:p w14:paraId="5F7C6510" w14:textId="4FF0137F" w:rsidR="007006D6" w:rsidRDefault="007006D6" w:rsidP="00280DEF">
      <w:pPr>
        <w:tabs>
          <w:tab w:val="left" w:pos="1440"/>
        </w:tabs>
        <w:spacing w:before="1" w:after="120" w:line="276" w:lineRule="auto"/>
        <w:ind w:left="1440" w:hanging="1440"/>
        <w:jc w:val="both"/>
        <w:rPr>
          <w:sz w:val="24"/>
        </w:rPr>
      </w:pPr>
      <w:r>
        <w:rPr>
          <w:sz w:val="24"/>
        </w:rPr>
        <w:t>IS:2502</w:t>
      </w:r>
      <w:r>
        <w:rPr>
          <w:sz w:val="24"/>
        </w:rPr>
        <w:tab/>
        <w:t>Code of practice for bending and fixing of bares for concrete reinforcement.</w:t>
      </w:r>
    </w:p>
    <w:p w14:paraId="6330E845" w14:textId="132D0EAF" w:rsidR="007006D6" w:rsidRDefault="007006D6" w:rsidP="00280DEF">
      <w:pPr>
        <w:tabs>
          <w:tab w:val="left" w:pos="1440"/>
        </w:tabs>
        <w:spacing w:before="1" w:after="120" w:line="276" w:lineRule="auto"/>
        <w:ind w:left="1440" w:hanging="1440"/>
        <w:jc w:val="both"/>
        <w:rPr>
          <w:sz w:val="24"/>
        </w:rPr>
      </w:pPr>
      <w:r>
        <w:rPr>
          <w:sz w:val="24"/>
        </w:rPr>
        <w:t>IS:2505</w:t>
      </w:r>
      <w:r>
        <w:rPr>
          <w:sz w:val="24"/>
        </w:rPr>
        <w:tab/>
        <w:t>General requirements for concrete vibrators, immersion type.</w:t>
      </w:r>
    </w:p>
    <w:p w14:paraId="050B04E5" w14:textId="56E852B2" w:rsidR="007006D6" w:rsidRDefault="007006D6" w:rsidP="00280DEF">
      <w:pPr>
        <w:tabs>
          <w:tab w:val="left" w:pos="1440"/>
        </w:tabs>
        <w:spacing w:before="1" w:after="120" w:line="276" w:lineRule="auto"/>
        <w:ind w:left="1440" w:hanging="1440"/>
        <w:jc w:val="both"/>
        <w:rPr>
          <w:sz w:val="24"/>
        </w:rPr>
      </w:pPr>
      <w:r>
        <w:rPr>
          <w:sz w:val="24"/>
        </w:rPr>
        <w:t>IS:2506</w:t>
      </w:r>
      <w:r>
        <w:rPr>
          <w:sz w:val="24"/>
        </w:rPr>
        <w:tab/>
        <w:t xml:space="preserve">General </w:t>
      </w:r>
      <w:r w:rsidR="00B50222">
        <w:rPr>
          <w:sz w:val="24"/>
        </w:rPr>
        <w:t>requirements for concrete vibrators, screed board type.</w:t>
      </w:r>
    </w:p>
    <w:p w14:paraId="492F0A0C" w14:textId="531294D1" w:rsidR="00B50222" w:rsidRDefault="00B50222" w:rsidP="00280DEF">
      <w:pPr>
        <w:tabs>
          <w:tab w:val="left" w:pos="1440"/>
        </w:tabs>
        <w:spacing w:before="1" w:after="120" w:line="276" w:lineRule="auto"/>
        <w:ind w:left="1440" w:hanging="1440"/>
        <w:jc w:val="both"/>
        <w:rPr>
          <w:sz w:val="24"/>
        </w:rPr>
      </w:pPr>
      <w:r>
        <w:rPr>
          <w:sz w:val="24"/>
        </w:rPr>
        <w:t>IS:2514</w:t>
      </w:r>
      <w:r>
        <w:rPr>
          <w:sz w:val="24"/>
        </w:rPr>
        <w:tab/>
        <w:t>Specification for concrete vibrating tables.</w:t>
      </w:r>
    </w:p>
    <w:p w14:paraId="048B5CBC" w14:textId="13F40400" w:rsidR="000F7991" w:rsidRPr="000F7991" w:rsidRDefault="000F7991" w:rsidP="00280DEF">
      <w:pPr>
        <w:tabs>
          <w:tab w:val="left" w:pos="1440"/>
        </w:tabs>
        <w:spacing w:before="1" w:after="120" w:line="276" w:lineRule="auto"/>
        <w:ind w:left="1440" w:hanging="1440"/>
        <w:jc w:val="both"/>
        <w:rPr>
          <w:sz w:val="24"/>
        </w:rPr>
      </w:pPr>
      <w:r w:rsidRPr="000F7991">
        <w:rPr>
          <w:sz w:val="24"/>
        </w:rPr>
        <w:t>IS:2571</w:t>
      </w:r>
      <w:r w:rsidR="00371C57">
        <w:rPr>
          <w:sz w:val="24"/>
        </w:rPr>
        <w:tab/>
      </w:r>
      <w:r w:rsidRPr="000F7991">
        <w:rPr>
          <w:sz w:val="24"/>
        </w:rPr>
        <w:t xml:space="preserve">Code of practice for laying in-situ cement-concrete flooring. </w:t>
      </w:r>
    </w:p>
    <w:p w14:paraId="25A5A6D0" w14:textId="1488A754" w:rsidR="00371C57" w:rsidRDefault="000F7991" w:rsidP="00280DEF">
      <w:pPr>
        <w:tabs>
          <w:tab w:val="left" w:pos="1440"/>
        </w:tabs>
        <w:spacing w:before="1" w:after="120" w:line="276" w:lineRule="auto"/>
        <w:ind w:left="1440" w:hanging="1440"/>
        <w:jc w:val="both"/>
        <w:rPr>
          <w:sz w:val="24"/>
        </w:rPr>
      </w:pPr>
      <w:r w:rsidRPr="000F7991">
        <w:rPr>
          <w:sz w:val="24"/>
        </w:rPr>
        <w:t>IS:2645</w:t>
      </w:r>
      <w:r w:rsidR="00371C57">
        <w:rPr>
          <w:sz w:val="24"/>
        </w:rPr>
        <w:tab/>
      </w:r>
      <w:r w:rsidRPr="000F7991">
        <w:rPr>
          <w:sz w:val="24"/>
        </w:rPr>
        <w:t>Specification for Integral cement water proofing compounds.</w:t>
      </w:r>
    </w:p>
    <w:p w14:paraId="75C5D97C" w14:textId="50D78EBA" w:rsidR="000F7991" w:rsidRPr="000F7991" w:rsidRDefault="00371C57" w:rsidP="00280DEF">
      <w:pPr>
        <w:tabs>
          <w:tab w:val="left" w:pos="1440"/>
        </w:tabs>
        <w:spacing w:before="1" w:after="120" w:line="276" w:lineRule="auto"/>
        <w:ind w:left="1440" w:hanging="1440"/>
        <w:jc w:val="both"/>
        <w:rPr>
          <w:sz w:val="24"/>
        </w:rPr>
      </w:pPr>
      <w:r w:rsidRPr="000F7991">
        <w:rPr>
          <w:sz w:val="24"/>
        </w:rPr>
        <w:t>IS:2722</w:t>
      </w:r>
      <w:r>
        <w:rPr>
          <w:sz w:val="24"/>
        </w:rPr>
        <w:tab/>
      </w:r>
      <w:r w:rsidR="000F7991" w:rsidRPr="000F7991">
        <w:rPr>
          <w:sz w:val="24"/>
        </w:rPr>
        <w:t>Specification for portable swing weigh batchers for concrete.</w:t>
      </w:r>
      <w:r>
        <w:rPr>
          <w:sz w:val="24"/>
        </w:rPr>
        <w:t xml:space="preserve"> </w:t>
      </w:r>
      <w:r w:rsidR="000F7991" w:rsidRPr="000F7991">
        <w:rPr>
          <w:sz w:val="24"/>
        </w:rPr>
        <w:t>(Single and double bucket type)</w:t>
      </w:r>
    </w:p>
    <w:p w14:paraId="7D5646FF" w14:textId="7B8AE16C"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IS:2750 </w:t>
      </w:r>
      <w:r w:rsidR="00371C57">
        <w:rPr>
          <w:sz w:val="24"/>
        </w:rPr>
        <w:tab/>
      </w:r>
      <w:r w:rsidRPr="000F7991">
        <w:rPr>
          <w:sz w:val="24"/>
        </w:rPr>
        <w:t xml:space="preserve">Specification for Steel scaffoldings </w:t>
      </w:r>
    </w:p>
    <w:p w14:paraId="3C711085" w14:textId="08DFD668"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IS:2751 </w:t>
      </w:r>
      <w:r w:rsidR="00371C57">
        <w:rPr>
          <w:sz w:val="24"/>
        </w:rPr>
        <w:tab/>
      </w:r>
      <w:r w:rsidRPr="000F7991">
        <w:rPr>
          <w:sz w:val="24"/>
        </w:rPr>
        <w:t>Code of practice for welding of mild steel plain and deformed bars</w:t>
      </w:r>
      <w:r w:rsidR="00371C57">
        <w:rPr>
          <w:sz w:val="24"/>
        </w:rPr>
        <w:t xml:space="preserve"> </w:t>
      </w:r>
      <w:r w:rsidRPr="000F7991">
        <w:rPr>
          <w:sz w:val="24"/>
        </w:rPr>
        <w:t>for reinforced concrete structures.</w:t>
      </w:r>
    </w:p>
    <w:p w14:paraId="4AE4C018" w14:textId="77777777" w:rsidR="00371C57" w:rsidRDefault="000F7991" w:rsidP="00280DEF">
      <w:pPr>
        <w:tabs>
          <w:tab w:val="left" w:pos="1440"/>
        </w:tabs>
        <w:spacing w:before="1" w:after="120" w:line="276" w:lineRule="auto"/>
        <w:ind w:left="1440" w:hanging="1440"/>
        <w:jc w:val="both"/>
        <w:rPr>
          <w:sz w:val="24"/>
        </w:rPr>
      </w:pPr>
      <w:r w:rsidRPr="000F7991">
        <w:rPr>
          <w:sz w:val="24"/>
        </w:rPr>
        <w:t xml:space="preserve">IS:3025 </w:t>
      </w:r>
      <w:r w:rsidR="00371C57">
        <w:rPr>
          <w:sz w:val="24"/>
        </w:rPr>
        <w:tab/>
      </w:r>
      <w:r w:rsidRPr="000F7991">
        <w:rPr>
          <w:sz w:val="24"/>
        </w:rPr>
        <w:t xml:space="preserve">Methods of sampling and test waste water. </w:t>
      </w:r>
    </w:p>
    <w:p w14:paraId="3EA4BE3F" w14:textId="0AA1BC36" w:rsidR="000F7991" w:rsidRPr="000F7991" w:rsidRDefault="00371C57" w:rsidP="00280DEF">
      <w:pPr>
        <w:tabs>
          <w:tab w:val="left" w:pos="1440"/>
        </w:tabs>
        <w:spacing w:before="1" w:after="120" w:line="276" w:lineRule="auto"/>
        <w:ind w:left="1440" w:hanging="1440"/>
        <w:jc w:val="both"/>
        <w:rPr>
          <w:sz w:val="24"/>
        </w:rPr>
      </w:pPr>
      <w:r w:rsidRPr="000F7991">
        <w:rPr>
          <w:sz w:val="24"/>
        </w:rPr>
        <w:t xml:space="preserve">IS:3067 </w:t>
      </w:r>
      <w:r>
        <w:rPr>
          <w:sz w:val="24"/>
        </w:rPr>
        <w:tab/>
      </w:r>
      <w:r w:rsidR="000F7991" w:rsidRPr="000F7991">
        <w:rPr>
          <w:sz w:val="24"/>
        </w:rPr>
        <w:t>Code of practice for general design details and preparatory work</w:t>
      </w:r>
      <w:r>
        <w:rPr>
          <w:sz w:val="24"/>
        </w:rPr>
        <w:t xml:space="preserve"> </w:t>
      </w:r>
      <w:r w:rsidR="000F7991" w:rsidRPr="000F7991">
        <w:rPr>
          <w:sz w:val="24"/>
        </w:rPr>
        <w:t>for damp proofing &amp; water proofing of buildings.</w:t>
      </w:r>
    </w:p>
    <w:p w14:paraId="270791EB" w14:textId="0ED60AE2"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IS:3150 </w:t>
      </w:r>
      <w:r w:rsidR="00371C57">
        <w:rPr>
          <w:sz w:val="24"/>
        </w:rPr>
        <w:tab/>
      </w:r>
      <w:r w:rsidRPr="000F7991">
        <w:rPr>
          <w:sz w:val="24"/>
        </w:rPr>
        <w:t xml:space="preserve">Specification for hexagonal wire netting for general purposes. </w:t>
      </w:r>
    </w:p>
    <w:p w14:paraId="24888302" w14:textId="37DD809F"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IS:3366 </w:t>
      </w:r>
      <w:r w:rsidR="00371C57">
        <w:rPr>
          <w:sz w:val="24"/>
        </w:rPr>
        <w:tab/>
      </w:r>
      <w:r w:rsidRPr="000F7991">
        <w:rPr>
          <w:sz w:val="24"/>
        </w:rPr>
        <w:t xml:space="preserve">Specification for Pan vibrators. </w:t>
      </w:r>
    </w:p>
    <w:p w14:paraId="1AE7B4E9" w14:textId="78D373B3"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IS:3370 </w:t>
      </w:r>
      <w:r w:rsidR="00371C57">
        <w:rPr>
          <w:sz w:val="24"/>
        </w:rPr>
        <w:tab/>
      </w:r>
      <w:r w:rsidRPr="000F7991">
        <w:rPr>
          <w:sz w:val="24"/>
        </w:rPr>
        <w:t xml:space="preserve">Code of practice for concrete (Part I structures for the storage of </w:t>
      </w:r>
      <w:proofErr w:type="spellStart"/>
      <w:r w:rsidRPr="000F7991">
        <w:rPr>
          <w:sz w:val="24"/>
        </w:rPr>
        <w:t>to</w:t>
      </w:r>
      <w:proofErr w:type="spellEnd"/>
      <w:r w:rsidR="00371C57">
        <w:rPr>
          <w:sz w:val="24"/>
        </w:rPr>
        <w:t xml:space="preserve"> </w:t>
      </w:r>
      <w:r w:rsidRPr="000F7991">
        <w:rPr>
          <w:sz w:val="24"/>
        </w:rPr>
        <w:t>IV) liquids.)</w:t>
      </w:r>
    </w:p>
    <w:p w14:paraId="7FE18D98" w14:textId="065FEDCD"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IS:3384 </w:t>
      </w:r>
      <w:r w:rsidR="00371C57">
        <w:rPr>
          <w:sz w:val="24"/>
        </w:rPr>
        <w:tab/>
      </w:r>
      <w:r w:rsidRPr="000F7991">
        <w:rPr>
          <w:sz w:val="24"/>
        </w:rPr>
        <w:t>Specification for bitumen primer for use in waterproofing &amp; damp</w:t>
      </w:r>
      <w:r w:rsidR="00371C57">
        <w:rPr>
          <w:sz w:val="24"/>
        </w:rPr>
        <w:t xml:space="preserve"> </w:t>
      </w:r>
      <w:r w:rsidRPr="000F7991">
        <w:rPr>
          <w:sz w:val="24"/>
        </w:rPr>
        <w:t>proofing.</w:t>
      </w:r>
    </w:p>
    <w:p w14:paraId="225D2CD0" w14:textId="5752DC7E"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IS:3414 </w:t>
      </w:r>
      <w:r w:rsidR="00371C57">
        <w:rPr>
          <w:sz w:val="24"/>
        </w:rPr>
        <w:tab/>
      </w:r>
      <w:r w:rsidRPr="000F7991">
        <w:rPr>
          <w:sz w:val="24"/>
        </w:rPr>
        <w:t xml:space="preserve">Code of practice for design and installation of joints in buildings. </w:t>
      </w:r>
    </w:p>
    <w:p w14:paraId="71276062" w14:textId="73776E07" w:rsidR="000F7991" w:rsidRPr="000F7991" w:rsidRDefault="000F7991" w:rsidP="00280DEF">
      <w:pPr>
        <w:tabs>
          <w:tab w:val="left" w:pos="1440"/>
        </w:tabs>
        <w:spacing w:before="1" w:after="120" w:line="276" w:lineRule="auto"/>
        <w:ind w:left="1440" w:hanging="1440"/>
        <w:jc w:val="both"/>
        <w:rPr>
          <w:sz w:val="24"/>
        </w:rPr>
      </w:pPr>
      <w:r w:rsidRPr="000F7991">
        <w:rPr>
          <w:sz w:val="24"/>
        </w:rPr>
        <w:t>IS:3550</w:t>
      </w:r>
      <w:r w:rsidR="00371C57">
        <w:rPr>
          <w:sz w:val="24"/>
        </w:rPr>
        <w:tab/>
      </w:r>
      <w:r w:rsidRPr="000F7991">
        <w:rPr>
          <w:sz w:val="24"/>
        </w:rPr>
        <w:t xml:space="preserve">Methods of test for routine control for water used in industry. </w:t>
      </w:r>
    </w:p>
    <w:p w14:paraId="666D305F" w14:textId="5AAE0DA7" w:rsidR="000F7991" w:rsidRPr="000F7991" w:rsidRDefault="000F7991" w:rsidP="00280DEF">
      <w:pPr>
        <w:tabs>
          <w:tab w:val="left" w:pos="1440"/>
        </w:tabs>
        <w:spacing w:before="1" w:after="120" w:line="276" w:lineRule="auto"/>
        <w:ind w:left="1440" w:hanging="1440"/>
        <w:jc w:val="both"/>
        <w:rPr>
          <w:sz w:val="24"/>
        </w:rPr>
      </w:pPr>
      <w:r w:rsidRPr="000F7991">
        <w:rPr>
          <w:sz w:val="24"/>
        </w:rPr>
        <w:t>IS:3558</w:t>
      </w:r>
      <w:r w:rsidR="00371C57">
        <w:rPr>
          <w:sz w:val="24"/>
        </w:rPr>
        <w:tab/>
      </w:r>
      <w:r w:rsidRPr="000F7991">
        <w:rPr>
          <w:sz w:val="24"/>
        </w:rPr>
        <w:t xml:space="preserve">Code of practice for use of immersion vibrators for consolidating concrete. </w:t>
      </w:r>
    </w:p>
    <w:p w14:paraId="0BE13857" w14:textId="28B8929D" w:rsidR="000F7991" w:rsidRPr="000F7991" w:rsidRDefault="000F7991" w:rsidP="00280DEF">
      <w:pPr>
        <w:tabs>
          <w:tab w:val="left" w:pos="1440"/>
        </w:tabs>
        <w:spacing w:before="1" w:after="120" w:line="276" w:lineRule="auto"/>
        <w:ind w:left="1440" w:hanging="1440"/>
        <w:jc w:val="both"/>
        <w:rPr>
          <w:sz w:val="24"/>
        </w:rPr>
      </w:pPr>
      <w:r w:rsidRPr="000F7991">
        <w:rPr>
          <w:sz w:val="24"/>
        </w:rPr>
        <w:lastRenderedPageBreak/>
        <w:t>IS:3696</w:t>
      </w:r>
      <w:r w:rsidR="00371C57">
        <w:rPr>
          <w:sz w:val="24"/>
        </w:rPr>
        <w:tab/>
      </w:r>
      <w:r w:rsidRPr="000F7991">
        <w:rPr>
          <w:sz w:val="24"/>
        </w:rPr>
        <w:t xml:space="preserve">Safety code for scaffolds (Part I ladders &amp; II) </w:t>
      </w:r>
    </w:p>
    <w:p w14:paraId="065850EC" w14:textId="74E023A8" w:rsidR="000F7991" w:rsidRPr="000F7991" w:rsidRDefault="000F7991" w:rsidP="00280DEF">
      <w:pPr>
        <w:tabs>
          <w:tab w:val="left" w:pos="1440"/>
        </w:tabs>
        <w:spacing w:before="1" w:after="120" w:line="276" w:lineRule="auto"/>
        <w:ind w:left="1440" w:hanging="1440"/>
        <w:jc w:val="both"/>
        <w:rPr>
          <w:sz w:val="24"/>
        </w:rPr>
      </w:pPr>
      <w:r w:rsidRPr="000F7991">
        <w:rPr>
          <w:sz w:val="24"/>
        </w:rPr>
        <w:t>IS: 3812-2</w:t>
      </w:r>
      <w:r w:rsidR="00371C57">
        <w:rPr>
          <w:sz w:val="24"/>
        </w:rPr>
        <w:tab/>
      </w:r>
      <w:r w:rsidRPr="000F7991">
        <w:rPr>
          <w:sz w:val="24"/>
        </w:rPr>
        <w:t>Specification for pulverized fuel ash for use as admixture in cemen</w:t>
      </w:r>
      <w:r w:rsidR="00371C57">
        <w:rPr>
          <w:sz w:val="24"/>
        </w:rPr>
        <w:t xml:space="preserve">t </w:t>
      </w:r>
      <w:r w:rsidRPr="000F7991">
        <w:rPr>
          <w:sz w:val="24"/>
        </w:rPr>
        <w:t>mortar and concrete</w:t>
      </w:r>
    </w:p>
    <w:p w14:paraId="7F43A615" w14:textId="14596733" w:rsidR="000F7991" w:rsidRPr="000F7991" w:rsidRDefault="000F7991" w:rsidP="00280DEF">
      <w:pPr>
        <w:tabs>
          <w:tab w:val="left" w:pos="1440"/>
        </w:tabs>
        <w:spacing w:before="1" w:after="120" w:line="276" w:lineRule="auto"/>
        <w:ind w:left="1440" w:hanging="1440"/>
        <w:jc w:val="both"/>
        <w:rPr>
          <w:sz w:val="24"/>
        </w:rPr>
      </w:pPr>
      <w:r w:rsidRPr="000F7991">
        <w:rPr>
          <w:sz w:val="24"/>
        </w:rPr>
        <w:t xml:space="preserve">IS:4014 </w:t>
      </w:r>
      <w:r w:rsidR="00371C57">
        <w:rPr>
          <w:sz w:val="24"/>
        </w:rPr>
        <w:tab/>
      </w:r>
      <w:r w:rsidRPr="000F7991">
        <w:rPr>
          <w:sz w:val="24"/>
        </w:rPr>
        <w:t xml:space="preserve">Code of practice for steel tubular scaffolding (Parts I &amp; II) </w:t>
      </w:r>
    </w:p>
    <w:p w14:paraId="08386069" w14:textId="1CF83806" w:rsidR="000F7991" w:rsidRPr="000F7991" w:rsidRDefault="000F7991" w:rsidP="00280DEF">
      <w:pPr>
        <w:tabs>
          <w:tab w:val="left" w:pos="1440"/>
        </w:tabs>
        <w:spacing w:before="1" w:after="120" w:line="276" w:lineRule="auto"/>
        <w:ind w:left="1440" w:hanging="1440"/>
        <w:jc w:val="both"/>
        <w:rPr>
          <w:sz w:val="24"/>
        </w:rPr>
      </w:pPr>
      <w:r w:rsidRPr="000F7991">
        <w:rPr>
          <w:sz w:val="24"/>
        </w:rPr>
        <w:t>IS:4031</w:t>
      </w:r>
      <w:r w:rsidR="00371C57">
        <w:rPr>
          <w:sz w:val="24"/>
        </w:rPr>
        <w:tab/>
      </w:r>
      <w:r w:rsidRPr="000F7991">
        <w:rPr>
          <w:sz w:val="24"/>
        </w:rPr>
        <w:t xml:space="preserve">Methods for physical tests for hydraulic cement. </w:t>
      </w:r>
    </w:p>
    <w:p w14:paraId="3C07FF76" w14:textId="5CB8311F" w:rsidR="00EF47BA" w:rsidRDefault="000F7991" w:rsidP="00280DEF">
      <w:pPr>
        <w:tabs>
          <w:tab w:val="left" w:pos="1440"/>
        </w:tabs>
        <w:spacing w:before="1" w:after="120" w:line="276" w:lineRule="auto"/>
        <w:ind w:left="1440" w:hanging="1440"/>
        <w:jc w:val="both"/>
        <w:rPr>
          <w:sz w:val="24"/>
        </w:rPr>
      </w:pPr>
      <w:r w:rsidRPr="000F7991">
        <w:rPr>
          <w:sz w:val="24"/>
        </w:rPr>
        <w:t xml:space="preserve">IS:4130 </w:t>
      </w:r>
      <w:r w:rsidR="00371C57">
        <w:rPr>
          <w:sz w:val="24"/>
        </w:rPr>
        <w:tab/>
      </w:r>
      <w:r w:rsidRPr="000F7991">
        <w:rPr>
          <w:sz w:val="24"/>
        </w:rPr>
        <w:t>Safety Code for demolition of buildings.</w:t>
      </w:r>
    </w:p>
    <w:p w14:paraId="62D26019" w14:textId="1FB59835" w:rsidR="00371C57" w:rsidRPr="00371C57" w:rsidRDefault="00371C57" w:rsidP="00280DEF">
      <w:pPr>
        <w:tabs>
          <w:tab w:val="left" w:pos="1440"/>
        </w:tabs>
        <w:spacing w:before="1" w:after="120" w:line="276" w:lineRule="auto"/>
        <w:ind w:left="1440" w:hanging="1440"/>
        <w:jc w:val="both"/>
        <w:rPr>
          <w:sz w:val="24"/>
        </w:rPr>
      </w:pPr>
      <w:r w:rsidRPr="00371C57">
        <w:rPr>
          <w:sz w:val="24"/>
        </w:rPr>
        <w:t xml:space="preserve">IS:4326 </w:t>
      </w:r>
      <w:r>
        <w:rPr>
          <w:sz w:val="24"/>
        </w:rPr>
        <w:tab/>
      </w:r>
      <w:r w:rsidRPr="00371C57">
        <w:rPr>
          <w:sz w:val="24"/>
        </w:rPr>
        <w:t>Code of practice for earthquake resistant design and construction</w:t>
      </w:r>
      <w:r w:rsidR="00E56C2B">
        <w:rPr>
          <w:sz w:val="24"/>
        </w:rPr>
        <w:t xml:space="preserve"> </w:t>
      </w:r>
      <w:r w:rsidRPr="00371C57">
        <w:rPr>
          <w:sz w:val="24"/>
        </w:rPr>
        <w:t>of buildings.</w:t>
      </w:r>
    </w:p>
    <w:p w14:paraId="29F49173" w14:textId="77777777" w:rsidR="00E56C2B" w:rsidRDefault="00371C57" w:rsidP="00280DEF">
      <w:pPr>
        <w:tabs>
          <w:tab w:val="left" w:pos="1440"/>
        </w:tabs>
        <w:spacing w:before="1" w:after="120" w:line="276" w:lineRule="auto"/>
        <w:ind w:left="1440" w:hanging="1440"/>
        <w:jc w:val="both"/>
        <w:rPr>
          <w:sz w:val="24"/>
        </w:rPr>
      </w:pPr>
      <w:r w:rsidRPr="00371C57">
        <w:rPr>
          <w:sz w:val="24"/>
        </w:rPr>
        <w:t>IS:4461</w:t>
      </w:r>
      <w:r w:rsidR="00E56C2B">
        <w:rPr>
          <w:sz w:val="24"/>
        </w:rPr>
        <w:tab/>
      </w:r>
      <w:r w:rsidRPr="00371C57">
        <w:rPr>
          <w:sz w:val="24"/>
        </w:rPr>
        <w:t xml:space="preserve">Code of practice for joints in surface hydro-electric power stations. </w:t>
      </w:r>
    </w:p>
    <w:p w14:paraId="74D15B64" w14:textId="4B43D022" w:rsidR="00371C57" w:rsidRPr="00371C57" w:rsidRDefault="00371C57" w:rsidP="00280DEF">
      <w:pPr>
        <w:tabs>
          <w:tab w:val="left" w:pos="1440"/>
        </w:tabs>
        <w:spacing w:before="1" w:after="120" w:line="276" w:lineRule="auto"/>
        <w:ind w:left="1440" w:hanging="1440"/>
        <w:jc w:val="both"/>
        <w:rPr>
          <w:sz w:val="24"/>
        </w:rPr>
      </w:pPr>
      <w:r w:rsidRPr="00371C57">
        <w:rPr>
          <w:sz w:val="24"/>
        </w:rPr>
        <w:t xml:space="preserve">IS:4656 </w:t>
      </w:r>
      <w:r w:rsidR="00E56C2B">
        <w:rPr>
          <w:sz w:val="24"/>
        </w:rPr>
        <w:tab/>
      </w:r>
      <w:r w:rsidRPr="00371C57">
        <w:rPr>
          <w:sz w:val="24"/>
        </w:rPr>
        <w:t xml:space="preserve">Specification for form vibrators for concrete. </w:t>
      </w:r>
    </w:p>
    <w:p w14:paraId="2C2D1896" w14:textId="2913D219" w:rsidR="00371C57" w:rsidRPr="00371C57" w:rsidRDefault="00371C57" w:rsidP="00280DEF">
      <w:pPr>
        <w:tabs>
          <w:tab w:val="left" w:pos="1440"/>
        </w:tabs>
        <w:spacing w:before="1" w:after="120" w:line="276" w:lineRule="auto"/>
        <w:ind w:left="1440" w:hanging="1440"/>
        <w:jc w:val="both"/>
        <w:rPr>
          <w:sz w:val="24"/>
        </w:rPr>
      </w:pPr>
      <w:r w:rsidRPr="00371C57">
        <w:rPr>
          <w:sz w:val="24"/>
        </w:rPr>
        <w:t xml:space="preserve">IS:4925 </w:t>
      </w:r>
      <w:r w:rsidR="00E56C2B">
        <w:rPr>
          <w:sz w:val="24"/>
        </w:rPr>
        <w:tab/>
      </w:r>
      <w:r w:rsidRPr="00371C57">
        <w:rPr>
          <w:sz w:val="24"/>
        </w:rPr>
        <w:t xml:space="preserve">Specification for batching and mixing plant. </w:t>
      </w:r>
    </w:p>
    <w:p w14:paraId="7361C679" w14:textId="08FF4083" w:rsidR="00371C57" w:rsidRPr="00371C57" w:rsidRDefault="00371C57" w:rsidP="00280DEF">
      <w:pPr>
        <w:tabs>
          <w:tab w:val="left" w:pos="1440"/>
        </w:tabs>
        <w:spacing w:before="1" w:after="120" w:line="276" w:lineRule="auto"/>
        <w:ind w:left="1440" w:hanging="1440"/>
        <w:jc w:val="both"/>
        <w:rPr>
          <w:sz w:val="24"/>
        </w:rPr>
      </w:pPr>
      <w:r w:rsidRPr="00371C57">
        <w:rPr>
          <w:sz w:val="24"/>
        </w:rPr>
        <w:t xml:space="preserve">IS:4990 </w:t>
      </w:r>
      <w:r w:rsidR="00E56C2B">
        <w:rPr>
          <w:sz w:val="24"/>
        </w:rPr>
        <w:tab/>
      </w:r>
      <w:r w:rsidRPr="00371C57">
        <w:rPr>
          <w:sz w:val="24"/>
        </w:rPr>
        <w:t xml:space="preserve">Specification for plywood for concrete shuttering work. </w:t>
      </w:r>
    </w:p>
    <w:p w14:paraId="110CE49B" w14:textId="55B64C34" w:rsidR="00371C57" w:rsidRPr="00371C57" w:rsidRDefault="00371C57" w:rsidP="00280DEF">
      <w:pPr>
        <w:tabs>
          <w:tab w:val="left" w:pos="1440"/>
        </w:tabs>
        <w:spacing w:before="1" w:after="120" w:line="276" w:lineRule="auto"/>
        <w:ind w:left="1440" w:hanging="1440"/>
        <w:jc w:val="both"/>
        <w:rPr>
          <w:sz w:val="24"/>
        </w:rPr>
      </w:pPr>
      <w:r w:rsidRPr="00371C57">
        <w:rPr>
          <w:sz w:val="24"/>
        </w:rPr>
        <w:t xml:space="preserve">IS:4995 </w:t>
      </w:r>
      <w:r w:rsidR="00E56C2B">
        <w:rPr>
          <w:sz w:val="24"/>
        </w:rPr>
        <w:tab/>
      </w:r>
      <w:r w:rsidRPr="00371C57">
        <w:rPr>
          <w:sz w:val="24"/>
        </w:rPr>
        <w:t>Criteria for design of reinforced concrete bins for the   storage  of</w:t>
      </w:r>
      <w:r w:rsidR="00E56C2B">
        <w:rPr>
          <w:sz w:val="24"/>
        </w:rPr>
        <w:t xml:space="preserve"> </w:t>
      </w:r>
      <w:r w:rsidRPr="00371C57">
        <w:rPr>
          <w:sz w:val="24"/>
        </w:rPr>
        <w:t xml:space="preserve">granular and powdery materials. (Parts I &amp; II)  </w:t>
      </w:r>
    </w:p>
    <w:p w14:paraId="175D6C03" w14:textId="3BBA992A" w:rsidR="00371C57" w:rsidRPr="00371C57" w:rsidRDefault="00371C57" w:rsidP="00280DEF">
      <w:pPr>
        <w:tabs>
          <w:tab w:val="left" w:pos="1440"/>
        </w:tabs>
        <w:spacing w:before="1" w:after="120" w:line="276" w:lineRule="auto"/>
        <w:ind w:left="1440" w:hanging="1440"/>
        <w:jc w:val="both"/>
        <w:rPr>
          <w:sz w:val="24"/>
        </w:rPr>
      </w:pPr>
      <w:r w:rsidRPr="00371C57">
        <w:rPr>
          <w:sz w:val="24"/>
        </w:rPr>
        <w:t>IS:5121</w:t>
      </w:r>
      <w:r w:rsidR="00E56C2B">
        <w:rPr>
          <w:sz w:val="24"/>
        </w:rPr>
        <w:tab/>
      </w:r>
      <w:r w:rsidRPr="00371C57">
        <w:rPr>
          <w:sz w:val="24"/>
        </w:rPr>
        <w:t xml:space="preserve">Safety code for piling and other deep foundations. </w:t>
      </w:r>
    </w:p>
    <w:p w14:paraId="46D42FA9" w14:textId="765E5C0E" w:rsidR="00371C57" w:rsidRPr="00371C57" w:rsidRDefault="00371C57" w:rsidP="00280DEF">
      <w:pPr>
        <w:tabs>
          <w:tab w:val="left" w:pos="1440"/>
        </w:tabs>
        <w:spacing w:before="1" w:after="120" w:line="276" w:lineRule="auto"/>
        <w:ind w:left="1440" w:hanging="1440"/>
        <w:jc w:val="both"/>
        <w:rPr>
          <w:sz w:val="24"/>
        </w:rPr>
      </w:pPr>
      <w:r w:rsidRPr="00371C57">
        <w:rPr>
          <w:sz w:val="24"/>
        </w:rPr>
        <w:t>IS:5256</w:t>
      </w:r>
      <w:r w:rsidR="00E56C2B">
        <w:rPr>
          <w:sz w:val="24"/>
        </w:rPr>
        <w:tab/>
      </w:r>
      <w:r w:rsidRPr="00371C57">
        <w:rPr>
          <w:sz w:val="24"/>
        </w:rPr>
        <w:t xml:space="preserve"> Code or practice for sealing joints in concrete lining on canals. </w:t>
      </w:r>
    </w:p>
    <w:p w14:paraId="15F64F8B" w14:textId="47AE44F7" w:rsidR="00371C57" w:rsidRPr="00371C57" w:rsidRDefault="00371C57" w:rsidP="00280DEF">
      <w:pPr>
        <w:tabs>
          <w:tab w:val="left" w:pos="1440"/>
        </w:tabs>
        <w:spacing w:before="1" w:after="120" w:line="276" w:lineRule="auto"/>
        <w:ind w:left="1440" w:hanging="1440"/>
        <w:jc w:val="both"/>
        <w:rPr>
          <w:sz w:val="24"/>
        </w:rPr>
      </w:pPr>
      <w:r w:rsidRPr="00371C57">
        <w:rPr>
          <w:sz w:val="24"/>
        </w:rPr>
        <w:t>IS:5525</w:t>
      </w:r>
      <w:r w:rsidR="00E56C2B">
        <w:rPr>
          <w:sz w:val="24"/>
        </w:rPr>
        <w:tab/>
      </w:r>
      <w:r w:rsidRPr="00371C57">
        <w:rPr>
          <w:sz w:val="24"/>
        </w:rPr>
        <w:t xml:space="preserve"> Recommendations for detailing of reinforcement in reinforced concrete work. </w:t>
      </w:r>
    </w:p>
    <w:p w14:paraId="012F6160" w14:textId="12126EBF" w:rsidR="00371C57" w:rsidRPr="00371C57" w:rsidRDefault="00371C57" w:rsidP="00280DEF">
      <w:pPr>
        <w:tabs>
          <w:tab w:val="left" w:pos="1440"/>
        </w:tabs>
        <w:spacing w:before="1" w:after="120" w:line="276" w:lineRule="auto"/>
        <w:ind w:left="1440" w:hanging="1440"/>
        <w:jc w:val="both"/>
        <w:rPr>
          <w:sz w:val="24"/>
        </w:rPr>
      </w:pPr>
      <w:r w:rsidRPr="00371C57">
        <w:rPr>
          <w:sz w:val="24"/>
        </w:rPr>
        <w:t>IS:5624</w:t>
      </w:r>
      <w:r w:rsidR="00E56C2B">
        <w:rPr>
          <w:sz w:val="24"/>
        </w:rPr>
        <w:tab/>
      </w:r>
      <w:r w:rsidRPr="00371C57">
        <w:rPr>
          <w:sz w:val="24"/>
        </w:rPr>
        <w:t xml:space="preserve">Specification for foundation bolts. </w:t>
      </w:r>
    </w:p>
    <w:p w14:paraId="22B4A1DB" w14:textId="77777777" w:rsidR="00E56C2B" w:rsidRDefault="00371C57" w:rsidP="00280DEF">
      <w:pPr>
        <w:tabs>
          <w:tab w:val="left" w:pos="1440"/>
        </w:tabs>
        <w:spacing w:before="1" w:after="120" w:line="276" w:lineRule="auto"/>
        <w:ind w:left="1440" w:hanging="1440"/>
        <w:jc w:val="both"/>
        <w:rPr>
          <w:sz w:val="24"/>
        </w:rPr>
      </w:pPr>
      <w:r w:rsidRPr="00371C57">
        <w:rPr>
          <w:sz w:val="24"/>
        </w:rPr>
        <w:t>IS:6461</w:t>
      </w:r>
      <w:r w:rsidR="00E56C2B">
        <w:rPr>
          <w:sz w:val="24"/>
        </w:rPr>
        <w:tab/>
      </w:r>
      <w:r w:rsidRPr="00371C57">
        <w:rPr>
          <w:sz w:val="24"/>
        </w:rPr>
        <w:t xml:space="preserve">Glossary of terms relating to cement concrete. </w:t>
      </w:r>
    </w:p>
    <w:p w14:paraId="2E66842C" w14:textId="3586F854" w:rsidR="00371C57" w:rsidRPr="00371C57" w:rsidRDefault="00E56C2B" w:rsidP="00280DEF">
      <w:pPr>
        <w:tabs>
          <w:tab w:val="left" w:pos="1440"/>
        </w:tabs>
        <w:spacing w:before="1" w:after="120" w:line="276" w:lineRule="auto"/>
        <w:ind w:left="1440" w:hanging="1440"/>
        <w:jc w:val="both"/>
        <w:rPr>
          <w:sz w:val="24"/>
        </w:rPr>
      </w:pPr>
      <w:r w:rsidRPr="00371C57">
        <w:rPr>
          <w:sz w:val="24"/>
        </w:rPr>
        <w:t xml:space="preserve">IS:6494 </w:t>
      </w:r>
      <w:r>
        <w:rPr>
          <w:sz w:val="24"/>
        </w:rPr>
        <w:tab/>
      </w:r>
      <w:r w:rsidR="00371C57" w:rsidRPr="00371C57">
        <w:rPr>
          <w:sz w:val="24"/>
        </w:rPr>
        <w:t>Code of practice for water proofing of underground water reservoirs</w:t>
      </w:r>
      <w:r>
        <w:rPr>
          <w:sz w:val="24"/>
        </w:rPr>
        <w:t xml:space="preserve"> </w:t>
      </w:r>
      <w:r w:rsidR="00371C57" w:rsidRPr="00371C57">
        <w:rPr>
          <w:sz w:val="24"/>
        </w:rPr>
        <w:t>and swimming pools.</w:t>
      </w:r>
    </w:p>
    <w:p w14:paraId="7597CEC3" w14:textId="77009BA5" w:rsidR="00371C57" w:rsidRPr="00371C57" w:rsidRDefault="00371C57" w:rsidP="00280DEF">
      <w:pPr>
        <w:tabs>
          <w:tab w:val="left" w:pos="1440"/>
        </w:tabs>
        <w:spacing w:before="1" w:after="120" w:line="276" w:lineRule="auto"/>
        <w:ind w:left="1440" w:hanging="1440"/>
        <w:jc w:val="both"/>
        <w:rPr>
          <w:sz w:val="24"/>
        </w:rPr>
      </w:pPr>
      <w:r w:rsidRPr="00371C57">
        <w:rPr>
          <w:sz w:val="24"/>
        </w:rPr>
        <w:t xml:space="preserve">IS:6509 </w:t>
      </w:r>
      <w:r w:rsidR="00E56C2B">
        <w:rPr>
          <w:sz w:val="24"/>
        </w:rPr>
        <w:tab/>
      </w:r>
      <w:r w:rsidRPr="00371C57">
        <w:rPr>
          <w:sz w:val="24"/>
        </w:rPr>
        <w:t xml:space="preserve">Code of practice for installation of joints in concrete pavements. </w:t>
      </w:r>
    </w:p>
    <w:p w14:paraId="089B3F81" w14:textId="63BDDF10" w:rsidR="00371C57" w:rsidRPr="00371C57" w:rsidRDefault="00371C57" w:rsidP="00280DEF">
      <w:pPr>
        <w:tabs>
          <w:tab w:val="left" w:pos="1440"/>
        </w:tabs>
        <w:spacing w:before="1" w:after="120" w:line="276" w:lineRule="auto"/>
        <w:ind w:left="1440" w:hanging="1440"/>
        <w:jc w:val="both"/>
        <w:rPr>
          <w:sz w:val="24"/>
        </w:rPr>
      </w:pPr>
      <w:r w:rsidRPr="00371C57">
        <w:rPr>
          <w:sz w:val="24"/>
        </w:rPr>
        <w:t>IS:7193</w:t>
      </w:r>
      <w:r w:rsidR="00E56C2B">
        <w:rPr>
          <w:sz w:val="24"/>
        </w:rPr>
        <w:tab/>
      </w:r>
      <w:r w:rsidRPr="00371C57">
        <w:rPr>
          <w:sz w:val="24"/>
        </w:rPr>
        <w:t xml:space="preserve">Specification for glass fiber base coal-tar pitch and bitumen felts. </w:t>
      </w:r>
    </w:p>
    <w:p w14:paraId="578496CE" w14:textId="060FE9D2" w:rsidR="00371C57" w:rsidRPr="00371C57" w:rsidRDefault="00371C57" w:rsidP="00280DEF">
      <w:pPr>
        <w:tabs>
          <w:tab w:val="left" w:pos="1440"/>
        </w:tabs>
        <w:spacing w:before="1" w:after="120" w:line="276" w:lineRule="auto"/>
        <w:ind w:left="1440" w:hanging="1440"/>
        <w:jc w:val="both"/>
        <w:rPr>
          <w:sz w:val="24"/>
        </w:rPr>
      </w:pPr>
      <w:r w:rsidRPr="00371C57">
        <w:rPr>
          <w:sz w:val="24"/>
        </w:rPr>
        <w:t>IS:7293</w:t>
      </w:r>
      <w:r w:rsidR="00E56C2B">
        <w:rPr>
          <w:sz w:val="24"/>
        </w:rPr>
        <w:tab/>
      </w:r>
      <w:r w:rsidRPr="00371C57">
        <w:rPr>
          <w:sz w:val="24"/>
        </w:rPr>
        <w:t xml:space="preserve">Safety code for working with construction machinery. </w:t>
      </w:r>
    </w:p>
    <w:p w14:paraId="050FF728" w14:textId="366A46FD" w:rsidR="00371C57" w:rsidRPr="00371C57" w:rsidRDefault="00371C57" w:rsidP="00280DEF">
      <w:pPr>
        <w:tabs>
          <w:tab w:val="left" w:pos="1440"/>
        </w:tabs>
        <w:spacing w:before="1" w:after="120" w:line="276" w:lineRule="auto"/>
        <w:ind w:left="1440" w:hanging="1440"/>
        <w:jc w:val="both"/>
        <w:rPr>
          <w:sz w:val="24"/>
        </w:rPr>
      </w:pPr>
      <w:r w:rsidRPr="00371C57">
        <w:rPr>
          <w:sz w:val="24"/>
        </w:rPr>
        <w:t>IS:7861</w:t>
      </w:r>
      <w:r w:rsidR="00E56C2B">
        <w:rPr>
          <w:sz w:val="24"/>
        </w:rPr>
        <w:tab/>
      </w:r>
      <w:r w:rsidRPr="00371C57">
        <w:rPr>
          <w:sz w:val="24"/>
        </w:rPr>
        <w:t xml:space="preserve">Code of practice for extreme weather concreting (Parts I&amp;II) </w:t>
      </w:r>
    </w:p>
    <w:p w14:paraId="603D2B77" w14:textId="77159ACA" w:rsidR="00371C57" w:rsidRPr="00371C57" w:rsidRDefault="00371C57" w:rsidP="00280DEF">
      <w:pPr>
        <w:tabs>
          <w:tab w:val="left" w:pos="1440"/>
        </w:tabs>
        <w:spacing w:before="1" w:after="120" w:line="276" w:lineRule="auto"/>
        <w:ind w:left="1440" w:hanging="1440"/>
        <w:jc w:val="both"/>
        <w:rPr>
          <w:sz w:val="24"/>
        </w:rPr>
      </w:pPr>
      <w:r w:rsidRPr="00371C57">
        <w:rPr>
          <w:sz w:val="24"/>
        </w:rPr>
        <w:t>IS:9012</w:t>
      </w:r>
      <w:r w:rsidR="00E56C2B">
        <w:rPr>
          <w:sz w:val="24"/>
        </w:rPr>
        <w:tab/>
      </w:r>
      <w:r w:rsidRPr="00371C57">
        <w:rPr>
          <w:sz w:val="24"/>
        </w:rPr>
        <w:t xml:space="preserve">Recommended practice for </w:t>
      </w:r>
      <w:proofErr w:type="spellStart"/>
      <w:r w:rsidRPr="00371C57">
        <w:rPr>
          <w:sz w:val="24"/>
        </w:rPr>
        <w:t>Shotcreting</w:t>
      </w:r>
      <w:proofErr w:type="spellEnd"/>
      <w:r w:rsidRPr="00371C57">
        <w:rPr>
          <w:sz w:val="24"/>
        </w:rPr>
        <w:t xml:space="preserve">. </w:t>
      </w:r>
    </w:p>
    <w:p w14:paraId="7E8FA8AD" w14:textId="216C6FC0" w:rsidR="00371C57" w:rsidRPr="00371C57" w:rsidRDefault="00371C57" w:rsidP="00280DEF">
      <w:pPr>
        <w:tabs>
          <w:tab w:val="left" w:pos="1440"/>
        </w:tabs>
        <w:spacing w:before="1" w:after="120" w:line="276" w:lineRule="auto"/>
        <w:ind w:left="1440" w:hanging="1440"/>
        <w:jc w:val="both"/>
        <w:rPr>
          <w:sz w:val="24"/>
        </w:rPr>
      </w:pPr>
      <w:r w:rsidRPr="00371C57">
        <w:rPr>
          <w:sz w:val="24"/>
        </w:rPr>
        <w:t xml:space="preserve">IS:9103 </w:t>
      </w:r>
      <w:r w:rsidR="00E56C2B">
        <w:rPr>
          <w:sz w:val="24"/>
        </w:rPr>
        <w:tab/>
      </w:r>
      <w:r w:rsidRPr="00371C57">
        <w:rPr>
          <w:sz w:val="24"/>
        </w:rPr>
        <w:t xml:space="preserve">Specification for admixtures for concrete. </w:t>
      </w:r>
    </w:p>
    <w:p w14:paraId="2635653F" w14:textId="2B8BE793" w:rsidR="00371C57" w:rsidRPr="00371C57" w:rsidRDefault="00371C57" w:rsidP="00280DEF">
      <w:pPr>
        <w:tabs>
          <w:tab w:val="left" w:pos="1440"/>
        </w:tabs>
        <w:spacing w:before="1" w:after="120" w:line="276" w:lineRule="auto"/>
        <w:ind w:left="1440" w:hanging="1440"/>
        <w:jc w:val="both"/>
        <w:rPr>
          <w:sz w:val="24"/>
        </w:rPr>
      </w:pPr>
      <w:r w:rsidRPr="00371C57">
        <w:rPr>
          <w:sz w:val="24"/>
        </w:rPr>
        <w:t xml:space="preserve">IS:9417 </w:t>
      </w:r>
      <w:r w:rsidR="00E56C2B">
        <w:rPr>
          <w:sz w:val="24"/>
        </w:rPr>
        <w:tab/>
      </w:r>
      <w:r w:rsidRPr="00371C57">
        <w:rPr>
          <w:sz w:val="24"/>
        </w:rPr>
        <w:t>Recommendations for welding cold-worked steel bars for</w:t>
      </w:r>
      <w:r w:rsidR="00E56C2B">
        <w:rPr>
          <w:sz w:val="24"/>
        </w:rPr>
        <w:t xml:space="preserve"> </w:t>
      </w:r>
      <w:r w:rsidRPr="00371C57">
        <w:rPr>
          <w:sz w:val="24"/>
        </w:rPr>
        <w:t xml:space="preserve">reinforced concrete construction. </w:t>
      </w:r>
    </w:p>
    <w:p w14:paraId="44AC7673" w14:textId="64BCD6EF" w:rsidR="00EF47BA" w:rsidRDefault="00371C57" w:rsidP="00280DEF">
      <w:pPr>
        <w:tabs>
          <w:tab w:val="left" w:pos="1440"/>
        </w:tabs>
        <w:spacing w:before="1" w:after="120" w:line="276" w:lineRule="auto"/>
        <w:ind w:left="1440" w:hanging="1440"/>
        <w:jc w:val="both"/>
        <w:rPr>
          <w:sz w:val="24"/>
        </w:rPr>
      </w:pPr>
      <w:r w:rsidRPr="00371C57">
        <w:rPr>
          <w:sz w:val="24"/>
        </w:rPr>
        <w:t>IS:9595</w:t>
      </w:r>
      <w:r w:rsidR="00E56C2B">
        <w:rPr>
          <w:sz w:val="24"/>
        </w:rPr>
        <w:tab/>
      </w:r>
      <w:r w:rsidRPr="00371C57">
        <w:rPr>
          <w:sz w:val="24"/>
        </w:rPr>
        <w:t xml:space="preserve"> Recommendations for metal-arc welding of carbon and carbon manganese steels.</w:t>
      </w:r>
    </w:p>
    <w:p w14:paraId="12DE36BB" w14:textId="7F86883E" w:rsidR="00E56C2B" w:rsidRPr="00E56C2B" w:rsidRDefault="00E56C2B" w:rsidP="00280DEF">
      <w:pPr>
        <w:tabs>
          <w:tab w:val="left" w:pos="1440"/>
        </w:tabs>
        <w:spacing w:before="1" w:after="120" w:line="276" w:lineRule="auto"/>
        <w:ind w:left="1440" w:hanging="1440"/>
        <w:jc w:val="both"/>
        <w:rPr>
          <w:sz w:val="24"/>
        </w:rPr>
      </w:pPr>
      <w:r w:rsidRPr="00E56C2B">
        <w:rPr>
          <w:sz w:val="24"/>
        </w:rPr>
        <w:t>IS:10262</w:t>
      </w:r>
      <w:r>
        <w:rPr>
          <w:sz w:val="24"/>
        </w:rPr>
        <w:tab/>
      </w:r>
      <w:r w:rsidRPr="00E56C2B">
        <w:rPr>
          <w:sz w:val="24"/>
        </w:rPr>
        <w:t xml:space="preserve">Recommended guidelines for concrete mix design. </w:t>
      </w:r>
    </w:p>
    <w:p w14:paraId="2C1BCFAC" w14:textId="2D0132D6" w:rsidR="00E56C2B" w:rsidRPr="00E56C2B" w:rsidRDefault="00E56C2B" w:rsidP="00280DEF">
      <w:pPr>
        <w:tabs>
          <w:tab w:val="left" w:pos="1440"/>
        </w:tabs>
        <w:spacing w:before="1" w:after="120" w:line="276" w:lineRule="auto"/>
        <w:ind w:left="1440" w:hanging="1440"/>
        <w:jc w:val="both"/>
        <w:rPr>
          <w:sz w:val="24"/>
        </w:rPr>
      </w:pPr>
      <w:r w:rsidRPr="00E56C2B">
        <w:rPr>
          <w:sz w:val="24"/>
        </w:rPr>
        <w:lastRenderedPageBreak/>
        <w:t>IS:11384</w:t>
      </w:r>
      <w:r>
        <w:rPr>
          <w:sz w:val="24"/>
        </w:rPr>
        <w:tab/>
        <w:t>Code</w:t>
      </w:r>
      <w:r w:rsidRPr="00E56C2B">
        <w:rPr>
          <w:sz w:val="24"/>
        </w:rPr>
        <w:t xml:space="preserve"> of practice for composite construction in structural steel concrete.</w:t>
      </w:r>
    </w:p>
    <w:p w14:paraId="4CB83DC6" w14:textId="541ABD88" w:rsidR="00E56C2B" w:rsidRPr="00E56C2B" w:rsidRDefault="00E56C2B" w:rsidP="00280DEF">
      <w:pPr>
        <w:tabs>
          <w:tab w:val="left" w:pos="1440"/>
        </w:tabs>
        <w:spacing w:before="1" w:after="120" w:line="276" w:lineRule="auto"/>
        <w:ind w:left="1440" w:hanging="1440"/>
        <w:jc w:val="both"/>
        <w:rPr>
          <w:sz w:val="24"/>
        </w:rPr>
      </w:pPr>
      <w:r w:rsidRPr="00E56C2B">
        <w:rPr>
          <w:sz w:val="24"/>
        </w:rPr>
        <w:t>IS:12118</w:t>
      </w:r>
      <w:r>
        <w:rPr>
          <w:sz w:val="24"/>
        </w:rPr>
        <w:tab/>
      </w:r>
      <w:r w:rsidRPr="00E56C2B">
        <w:rPr>
          <w:sz w:val="24"/>
        </w:rPr>
        <w:t xml:space="preserve">Specification for two-parts poly </w:t>
      </w:r>
      <w:proofErr w:type="spellStart"/>
      <w:r w:rsidRPr="00E56C2B">
        <w:rPr>
          <w:sz w:val="24"/>
        </w:rPr>
        <w:t>sulphide</w:t>
      </w:r>
      <w:proofErr w:type="spellEnd"/>
      <w:r w:rsidRPr="00E56C2B">
        <w:rPr>
          <w:sz w:val="24"/>
        </w:rPr>
        <w:t xml:space="preserve">. </w:t>
      </w:r>
    </w:p>
    <w:p w14:paraId="1F4EB2AD" w14:textId="29C97BF1" w:rsidR="00E56C2B" w:rsidRPr="00E56C2B" w:rsidRDefault="00E56C2B" w:rsidP="00280DEF">
      <w:pPr>
        <w:tabs>
          <w:tab w:val="left" w:pos="1440"/>
        </w:tabs>
        <w:spacing w:before="1" w:after="120" w:line="276" w:lineRule="auto"/>
        <w:ind w:left="1440" w:hanging="1440"/>
        <w:jc w:val="both"/>
        <w:rPr>
          <w:sz w:val="24"/>
        </w:rPr>
      </w:pPr>
      <w:r w:rsidRPr="00E56C2B">
        <w:rPr>
          <w:sz w:val="24"/>
        </w:rPr>
        <w:t>IS:12200</w:t>
      </w:r>
      <w:r>
        <w:rPr>
          <w:sz w:val="24"/>
        </w:rPr>
        <w:t xml:space="preserve"> </w:t>
      </w:r>
      <w:r>
        <w:rPr>
          <w:sz w:val="24"/>
        </w:rPr>
        <w:tab/>
      </w:r>
      <w:r w:rsidRPr="00E56C2B">
        <w:rPr>
          <w:sz w:val="24"/>
        </w:rPr>
        <w:t xml:space="preserve">Code of practice for provision of water stops at transverse contraction joints in masonry and concrete dams. </w:t>
      </w:r>
    </w:p>
    <w:p w14:paraId="2FD026EE" w14:textId="5115DDE0" w:rsidR="00E56C2B" w:rsidRPr="00E56C2B" w:rsidRDefault="00E56C2B" w:rsidP="00280DEF">
      <w:pPr>
        <w:tabs>
          <w:tab w:val="left" w:pos="1440"/>
        </w:tabs>
        <w:spacing w:before="1" w:after="120" w:line="276" w:lineRule="auto"/>
        <w:ind w:left="1440" w:hanging="1440"/>
        <w:jc w:val="both"/>
        <w:rPr>
          <w:sz w:val="24"/>
        </w:rPr>
      </w:pPr>
      <w:r w:rsidRPr="00E56C2B">
        <w:rPr>
          <w:sz w:val="24"/>
        </w:rPr>
        <w:t>IS:12269</w:t>
      </w:r>
      <w:r>
        <w:rPr>
          <w:sz w:val="24"/>
        </w:rPr>
        <w:tab/>
      </w:r>
      <w:r w:rsidRPr="00E56C2B">
        <w:rPr>
          <w:sz w:val="24"/>
        </w:rPr>
        <w:t xml:space="preserve">43/53 Grade ordinary Portland cement. </w:t>
      </w:r>
    </w:p>
    <w:p w14:paraId="74BD309A" w14:textId="1D5AC175" w:rsidR="00E56C2B" w:rsidRPr="00E56C2B" w:rsidRDefault="00E56C2B" w:rsidP="00280DEF">
      <w:pPr>
        <w:tabs>
          <w:tab w:val="left" w:pos="1440"/>
        </w:tabs>
        <w:spacing w:before="1" w:after="120" w:line="276" w:lineRule="auto"/>
        <w:ind w:left="1440" w:hanging="1440"/>
        <w:jc w:val="both"/>
        <w:rPr>
          <w:sz w:val="24"/>
        </w:rPr>
      </w:pPr>
      <w:r w:rsidRPr="00E56C2B">
        <w:rPr>
          <w:sz w:val="24"/>
        </w:rPr>
        <w:t>IS:12600</w:t>
      </w:r>
      <w:r>
        <w:rPr>
          <w:sz w:val="24"/>
        </w:rPr>
        <w:tab/>
      </w:r>
      <w:r w:rsidRPr="00E56C2B">
        <w:rPr>
          <w:sz w:val="24"/>
        </w:rPr>
        <w:t xml:space="preserve">Portland cement, low heat. </w:t>
      </w:r>
    </w:p>
    <w:p w14:paraId="1F6AD369" w14:textId="010E7C42" w:rsidR="00E56C2B" w:rsidRPr="00E56C2B" w:rsidRDefault="00E56C2B" w:rsidP="00280DEF">
      <w:pPr>
        <w:tabs>
          <w:tab w:val="left" w:pos="1440"/>
        </w:tabs>
        <w:spacing w:before="1" w:after="120" w:line="276" w:lineRule="auto"/>
        <w:ind w:left="1440" w:hanging="1440"/>
        <w:jc w:val="both"/>
        <w:rPr>
          <w:sz w:val="24"/>
        </w:rPr>
      </w:pPr>
      <w:r w:rsidRPr="00E56C2B">
        <w:rPr>
          <w:sz w:val="24"/>
        </w:rPr>
        <w:t>SP:23</w:t>
      </w:r>
      <w:r>
        <w:rPr>
          <w:sz w:val="24"/>
        </w:rPr>
        <w:tab/>
      </w:r>
      <w:r w:rsidRPr="00E56C2B">
        <w:rPr>
          <w:sz w:val="24"/>
        </w:rPr>
        <w:t xml:space="preserve">Handbook of concrete mixes </w:t>
      </w:r>
    </w:p>
    <w:p w14:paraId="10A710F4" w14:textId="23C19E36" w:rsidR="00E56C2B" w:rsidRPr="00E56C2B" w:rsidRDefault="00E56C2B" w:rsidP="00280DEF">
      <w:pPr>
        <w:tabs>
          <w:tab w:val="left" w:pos="1440"/>
        </w:tabs>
        <w:spacing w:before="1" w:after="120" w:line="276" w:lineRule="auto"/>
        <w:ind w:left="1440" w:hanging="1440"/>
        <w:jc w:val="both"/>
        <w:rPr>
          <w:sz w:val="24"/>
        </w:rPr>
      </w:pPr>
      <w:r w:rsidRPr="00E56C2B">
        <w:rPr>
          <w:sz w:val="24"/>
        </w:rPr>
        <w:t>SP:24</w:t>
      </w:r>
      <w:r>
        <w:rPr>
          <w:sz w:val="24"/>
        </w:rPr>
        <w:tab/>
      </w:r>
      <w:r w:rsidRPr="00E56C2B">
        <w:rPr>
          <w:sz w:val="24"/>
        </w:rPr>
        <w:t xml:space="preserve">Explanatory Handbook on IS:456-1978 </w:t>
      </w:r>
    </w:p>
    <w:p w14:paraId="323E6286" w14:textId="40820A61" w:rsidR="00EF47BA" w:rsidRDefault="00E56C2B" w:rsidP="00280DEF">
      <w:pPr>
        <w:tabs>
          <w:tab w:val="left" w:pos="1440"/>
        </w:tabs>
        <w:spacing w:before="1" w:after="120" w:line="276" w:lineRule="auto"/>
        <w:ind w:left="1440" w:hanging="1440"/>
        <w:jc w:val="both"/>
        <w:rPr>
          <w:sz w:val="24"/>
        </w:rPr>
      </w:pPr>
      <w:r w:rsidRPr="00E56C2B">
        <w:rPr>
          <w:sz w:val="24"/>
        </w:rPr>
        <w:t xml:space="preserve">SP:34 </w:t>
      </w:r>
      <w:r>
        <w:rPr>
          <w:sz w:val="24"/>
        </w:rPr>
        <w:tab/>
      </w:r>
      <w:r w:rsidRPr="00E56C2B">
        <w:rPr>
          <w:sz w:val="24"/>
        </w:rPr>
        <w:t>Handbook on concrete reinforcement and detailing.</w:t>
      </w:r>
    </w:p>
    <w:p w14:paraId="7E656EB1" w14:textId="3FBF939C" w:rsidR="00E56C2B" w:rsidRPr="00E56C2B" w:rsidRDefault="00E56C2B" w:rsidP="00CC32B6">
      <w:pPr>
        <w:pStyle w:val="ListParagraph"/>
        <w:numPr>
          <w:ilvl w:val="0"/>
          <w:numId w:val="8"/>
        </w:numPr>
        <w:tabs>
          <w:tab w:val="left" w:pos="2160"/>
        </w:tabs>
        <w:spacing w:before="120" w:after="120" w:line="276" w:lineRule="auto"/>
        <w:ind w:left="1440" w:hanging="1440"/>
        <w:jc w:val="both"/>
        <w:rPr>
          <w:sz w:val="24"/>
        </w:rPr>
      </w:pPr>
      <w:r w:rsidRPr="00E56C2B">
        <w:rPr>
          <w:b/>
          <w:bCs/>
          <w:sz w:val="24"/>
        </w:rPr>
        <w:t>Sampling, testing and quality assurance</w:t>
      </w:r>
    </w:p>
    <w:p w14:paraId="587B7F51" w14:textId="74797E6C" w:rsidR="00E56C2B" w:rsidRPr="00511902" w:rsidRDefault="00E56C2B" w:rsidP="00CC32B6">
      <w:pPr>
        <w:pStyle w:val="ListParagraph"/>
        <w:numPr>
          <w:ilvl w:val="1"/>
          <w:numId w:val="8"/>
        </w:numPr>
        <w:tabs>
          <w:tab w:val="left" w:pos="2160"/>
        </w:tabs>
        <w:spacing w:before="1" w:after="120" w:line="276" w:lineRule="auto"/>
        <w:ind w:left="1440" w:hanging="1440"/>
        <w:jc w:val="both"/>
        <w:rPr>
          <w:sz w:val="24"/>
        </w:rPr>
      </w:pPr>
      <w:r w:rsidRPr="00511902">
        <w:rPr>
          <w:sz w:val="24"/>
        </w:rPr>
        <w:t>Facilities required for sampling materials, concrete, reinforcement, formwork, etc. in the field and in the laboratory shall be provided by the Contractor. The Contractor shall carry out all sampling and testing in accordance with the relevant Indian Standards and/or International Standards and this specification. Where no specific testing procedure is</w:t>
      </w:r>
      <w:r w:rsidR="00511902" w:rsidRPr="00511902">
        <w:rPr>
          <w:sz w:val="24"/>
        </w:rPr>
        <w:t xml:space="preserve"> </w:t>
      </w:r>
      <w:r w:rsidRPr="00511902">
        <w:rPr>
          <w:sz w:val="24"/>
        </w:rPr>
        <w:t>mentioned, the tests shall be carried out as per the prevalent accepted engineering</w:t>
      </w:r>
      <w:r w:rsidR="00511902" w:rsidRPr="00511902">
        <w:rPr>
          <w:sz w:val="24"/>
        </w:rPr>
        <w:t xml:space="preserve"> </w:t>
      </w:r>
      <w:r w:rsidRPr="00511902">
        <w:rPr>
          <w:sz w:val="24"/>
        </w:rPr>
        <w:t>practice to the directions of the Engineer. Tests shall be done in the field in the presence</w:t>
      </w:r>
      <w:r w:rsidR="00511902" w:rsidRPr="00511902">
        <w:rPr>
          <w:sz w:val="24"/>
        </w:rPr>
        <w:t xml:space="preserve"> </w:t>
      </w:r>
      <w:r w:rsidRPr="00511902">
        <w:rPr>
          <w:sz w:val="24"/>
        </w:rPr>
        <w:t>of the Engineer or his authorized representative and at a laboratory, approved by the</w:t>
      </w:r>
      <w:r w:rsidR="00511902" w:rsidRPr="00511902">
        <w:rPr>
          <w:sz w:val="24"/>
        </w:rPr>
        <w:t xml:space="preserve"> </w:t>
      </w:r>
      <w:r w:rsidRPr="00511902">
        <w:rPr>
          <w:sz w:val="24"/>
        </w:rPr>
        <w:t>Engineer, and the Contractor shall submit to the Engineer the test results in triplicate</w:t>
      </w:r>
      <w:r w:rsidR="00511902" w:rsidRPr="00511902">
        <w:rPr>
          <w:sz w:val="24"/>
        </w:rPr>
        <w:t xml:space="preserve"> </w:t>
      </w:r>
      <w:r w:rsidRPr="00511902">
        <w:rPr>
          <w:sz w:val="24"/>
        </w:rPr>
        <w:t>within three days after completion of any test.</w:t>
      </w:r>
    </w:p>
    <w:p w14:paraId="5624A7E5" w14:textId="11D47317" w:rsidR="00E56C2B" w:rsidRPr="00511902" w:rsidRDefault="00E56C2B" w:rsidP="00CC32B6">
      <w:pPr>
        <w:pStyle w:val="ListParagraph"/>
        <w:numPr>
          <w:ilvl w:val="1"/>
          <w:numId w:val="8"/>
        </w:numPr>
        <w:tabs>
          <w:tab w:val="left" w:pos="2160"/>
        </w:tabs>
        <w:spacing w:before="1" w:after="120" w:line="276" w:lineRule="auto"/>
        <w:ind w:left="1440" w:hanging="1440"/>
        <w:jc w:val="both"/>
        <w:rPr>
          <w:sz w:val="24"/>
        </w:rPr>
      </w:pPr>
      <w:r w:rsidRPr="00511902">
        <w:rPr>
          <w:sz w:val="24"/>
        </w:rPr>
        <w:t>The Contractor shall maintain records of all inspection and testing, which shall be made</w:t>
      </w:r>
      <w:r w:rsidR="00511902" w:rsidRPr="00511902">
        <w:rPr>
          <w:sz w:val="24"/>
        </w:rPr>
        <w:t xml:space="preserve"> </w:t>
      </w:r>
      <w:r w:rsidRPr="00511902">
        <w:rPr>
          <w:sz w:val="24"/>
        </w:rPr>
        <w:t>available to the Engineer. The Engineer at his discretion, may waive some of the</w:t>
      </w:r>
      <w:r w:rsidR="00511902" w:rsidRPr="00511902">
        <w:rPr>
          <w:sz w:val="24"/>
        </w:rPr>
        <w:t xml:space="preserve"> </w:t>
      </w:r>
      <w:r w:rsidRPr="00511902">
        <w:rPr>
          <w:sz w:val="24"/>
        </w:rPr>
        <w:t>stipulations for small and unimportant concreting operations and other works.</w:t>
      </w:r>
    </w:p>
    <w:p w14:paraId="4E1CA5C2" w14:textId="46414DAA" w:rsidR="00E56C2B" w:rsidRPr="00511902" w:rsidRDefault="00E56C2B" w:rsidP="00CC32B6">
      <w:pPr>
        <w:pStyle w:val="ListParagraph"/>
        <w:numPr>
          <w:ilvl w:val="1"/>
          <w:numId w:val="8"/>
        </w:numPr>
        <w:tabs>
          <w:tab w:val="left" w:pos="2160"/>
        </w:tabs>
        <w:spacing w:before="1" w:after="120" w:line="276" w:lineRule="auto"/>
        <w:ind w:left="1440" w:hanging="1440"/>
        <w:jc w:val="both"/>
        <w:rPr>
          <w:sz w:val="24"/>
        </w:rPr>
      </w:pPr>
      <w:r w:rsidRPr="00511902">
        <w:rPr>
          <w:sz w:val="24"/>
        </w:rPr>
        <w:t xml:space="preserve">Work found unsuitable for acceptance shall be removed and replaced by the Contractor. </w:t>
      </w:r>
      <w:r w:rsidR="00511902" w:rsidRPr="00511902">
        <w:rPr>
          <w:sz w:val="24"/>
        </w:rPr>
        <w:t xml:space="preserve"> </w:t>
      </w:r>
      <w:r w:rsidRPr="00511902">
        <w:rPr>
          <w:sz w:val="24"/>
        </w:rPr>
        <w:t>The work shall be redone as per specification requirements and to the satisfaction of</w:t>
      </w:r>
      <w:r w:rsidR="00511902" w:rsidRPr="00511902">
        <w:rPr>
          <w:sz w:val="24"/>
        </w:rPr>
        <w:t xml:space="preserve"> </w:t>
      </w:r>
      <w:r w:rsidRPr="00511902">
        <w:rPr>
          <w:sz w:val="24"/>
        </w:rPr>
        <w:t>the Engineer at no extra cost to the Owner.</w:t>
      </w:r>
    </w:p>
    <w:p w14:paraId="4603B11C" w14:textId="4F95D191" w:rsidR="00E56C2B" w:rsidRPr="00E56C2B" w:rsidRDefault="00E56C2B" w:rsidP="00CC32B6">
      <w:pPr>
        <w:pStyle w:val="ListParagraph"/>
        <w:numPr>
          <w:ilvl w:val="1"/>
          <w:numId w:val="8"/>
        </w:numPr>
        <w:tabs>
          <w:tab w:val="left" w:pos="2160"/>
        </w:tabs>
        <w:spacing w:before="1" w:after="120" w:line="276" w:lineRule="auto"/>
        <w:ind w:left="1440" w:hanging="1440"/>
        <w:jc w:val="both"/>
        <w:rPr>
          <w:sz w:val="24"/>
        </w:rPr>
      </w:pPr>
      <w:r w:rsidRPr="00E56C2B">
        <w:rPr>
          <w:sz w:val="24"/>
        </w:rPr>
        <w:t xml:space="preserve">Quality assurance programme </w:t>
      </w:r>
    </w:p>
    <w:p w14:paraId="54F6DA7B" w14:textId="6EB46D5B" w:rsidR="00511902" w:rsidRPr="00511902" w:rsidRDefault="00E56C2B" w:rsidP="00CC32B6">
      <w:pPr>
        <w:pStyle w:val="ListParagraph"/>
        <w:numPr>
          <w:ilvl w:val="0"/>
          <w:numId w:val="10"/>
        </w:numPr>
        <w:tabs>
          <w:tab w:val="left" w:pos="2160"/>
        </w:tabs>
        <w:spacing w:before="1" w:after="120" w:line="276" w:lineRule="auto"/>
        <w:ind w:left="1440" w:hanging="1440"/>
        <w:jc w:val="both"/>
        <w:rPr>
          <w:sz w:val="24"/>
        </w:rPr>
      </w:pPr>
      <w:r w:rsidRPr="00511902">
        <w:rPr>
          <w:sz w:val="24"/>
        </w:rPr>
        <w:t>The Contractor shall submit and finalize a detailed field Quality Assurance</w:t>
      </w:r>
      <w:r w:rsidR="00511902" w:rsidRPr="00511902">
        <w:rPr>
          <w:sz w:val="24"/>
        </w:rPr>
        <w:t xml:space="preserve"> </w:t>
      </w:r>
      <w:r w:rsidRPr="00511902">
        <w:rPr>
          <w:sz w:val="24"/>
        </w:rPr>
        <w:t>Programme within 30 days from the date of award of the contract, before</w:t>
      </w:r>
      <w:r w:rsidR="00511902" w:rsidRPr="00511902">
        <w:rPr>
          <w:sz w:val="24"/>
        </w:rPr>
        <w:t xml:space="preserve"> </w:t>
      </w:r>
      <w:r w:rsidRPr="00511902">
        <w:rPr>
          <w:sz w:val="24"/>
        </w:rPr>
        <w:t>commencement of work at site, according to the requirements of the specification.</w:t>
      </w:r>
      <w:r w:rsidR="00511902" w:rsidRPr="00511902">
        <w:rPr>
          <w:sz w:val="24"/>
        </w:rPr>
        <w:t xml:space="preserve"> This shall include setting up of a testing laboratory, arrangement of testing apparatus/equipment, deployment of qualified/experienced manpower, preparation of format for record, field quality plan, etc.  On finalized field quality plan, the Owner shall identify, customer hold points, beyond which work shall not proceed without written approval from the Engineer.  The testing apparatus/equipment installed in the field laboratory shall be calibrated /corrected by the authorized persons as </w:t>
      </w:r>
      <w:r w:rsidR="00511902" w:rsidRPr="00511902">
        <w:rPr>
          <w:sz w:val="24"/>
        </w:rPr>
        <w:lastRenderedPageBreak/>
        <w:t>frequently as possible to give accurate testing results.</w:t>
      </w:r>
    </w:p>
    <w:p w14:paraId="0541263E" w14:textId="3BE2465C" w:rsidR="00E56C2B" w:rsidRDefault="00511902" w:rsidP="00CC32B6">
      <w:pPr>
        <w:pStyle w:val="ListParagraph"/>
        <w:numPr>
          <w:ilvl w:val="0"/>
          <w:numId w:val="10"/>
        </w:numPr>
        <w:tabs>
          <w:tab w:val="left" w:pos="2160"/>
        </w:tabs>
        <w:spacing w:before="1" w:after="120" w:line="276" w:lineRule="auto"/>
        <w:ind w:left="1440" w:hanging="1440"/>
        <w:jc w:val="both"/>
        <w:rPr>
          <w:sz w:val="24"/>
        </w:rPr>
      </w:pPr>
      <w:r w:rsidRPr="00511902">
        <w:rPr>
          <w:sz w:val="24"/>
        </w:rPr>
        <w:t>Frequency of sampling and testing, etc. and Acceptance Criteria are given in respective sections.  However, the testing frequencies set forth are the desirable minimum and the Engineer shall have the full authority to carry out or call for tests as frequently as he may deem necessary to satisfy himself that the materials and works comply with the appropriate specifications.</w:t>
      </w:r>
    </w:p>
    <w:p w14:paraId="5B30FE21" w14:textId="77777777" w:rsidR="00B50222" w:rsidRPr="00511902" w:rsidRDefault="00B50222" w:rsidP="003A540E">
      <w:pPr>
        <w:tabs>
          <w:tab w:val="left" w:pos="2160"/>
        </w:tabs>
        <w:spacing w:before="1" w:after="120" w:line="276" w:lineRule="auto"/>
        <w:jc w:val="both"/>
        <w:rPr>
          <w:sz w:val="24"/>
        </w:rPr>
      </w:pPr>
    </w:p>
    <w:p w14:paraId="25F457DB" w14:textId="4704B4DC" w:rsidR="00511902" w:rsidRPr="00511902" w:rsidRDefault="00511902" w:rsidP="00280DEF">
      <w:pPr>
        <w:tabs>
          <w:tab w:val="left" w:pos="2160"/>
        </w:tabs>
        <w:spacing w:before="1" w:after="120" w:line="276" w:lineRule="auto"/>
        <w:ind w:left="1440" w:hanging="1440"/>
        <w:jc w:val="center"/>
        <w:rPr>
          <w:b/>
          <w:bCs/>
          <w:sz w:val="24"/>
        </w:rPr>
      </w:pPr>
      <w:r w:rsidRPr="00511902">
        <w:rPr>
          <w:b/>
          <w:bCs/>
          <w:sz w:val="24"/>
        </w:rPr>
        <w:t>Section 2 - Cast-in-situ concrete</w:t>
      </w:r>
    </w:p>
    <w:p w14:paraId="5914EC29" w14:textId="397804B4" w:rsidR="00511902" w:rsidRPr="00511902" w:rsidRDefault="00511902" w:rsidP="00CC32B6">
      <w:pPr>
        <w:pStyle w:val="ListParagraph"/>
        <w:numPr>
          <w:ilvl w:val="0"/>
          <w:numId w:val="8"/>
        </w:numPr>
        <w:tabs>
          <w:tab w:val="left" w:pos="2160"/>
        </w:tabs>
        <w:spacing w:before="120" w:after="120" w:line="276" w:lineRule="auto"/>
        <w:ind w:left="1440" w:hanging="1440"/>
        <w:jc w:val="both"/>
        <w:rPr>
          <w:b/>
          <w:bCs/>
          <w:sz w:val="24"/>
        </w:rPr>
      </w:pPr>
      <w:r w:rsidRPr="00511902">
        <w:rPr>
          <w:b/>
          <w:bCs/>
          <w:sz w:val="24"/>
        </w:rPr>
        <w:t>Scope</w:t>
      </w:r>
    </w:p>
    <w:p w14:paraId="0A381DE4" w14:textId="490F3428" w:rsidR="00511902" w:rsidRDefault="00D92BA3" w:rsidP="00280DEF">
      <w:pPr>
        <w:pStyle w:val="ListParagraph"/>
        <w:tabs>
          <w:tab w:val="left" w:pos="2160"/>
        </w:tabs>
        <w:spacing w:before="1" w:after="120" w:line="276" w:lineRule="auto"/>
        <w:ind w:left="1440" w:hanging="1440"/>
        <w:jc w:val="both"/>
        <w:rPr>
          <w:sz w:val="24"/>
        </w:rPr>
      </w:pPr>
      <w:r>
        <w:rPr>
          <w:sz w:val="24"/>
        </w:rPr>
        <w:tab/>
      </w:r>
      <w:r w:rsidR="00511902" w:rsidRPr="00511902">
        <w:rPr>
          <w:sz w:val="24"/>
        </w:rPr>
        <w:t>This section of the specification deals with plain or reinforced cement concrete for</w:t>
      </w:r>
      <w:r w:rsidR="00511902">
        <w:rPr>
          <w:sz w:val="24"/>
        </w:rPr>
        <w:t xml:space="preserve"> </w:t>
      </w:r>
      <w:r w:rsidR="00511902" w:rsidRPr="00511902">
        <w:rPr>
          <w:sz w:val="24"/>
        </w:rPr>
        <w:t>general use and in structures and covers the requirements for concrete, materials,</w:t>
      </w:r>
      <w:r w:rsidR="00511902">
        <w:rPr>
          <w:sz w:val="24"/>
        </w:rPr>
        <w:t xml:space="preserve"> </w:t>
      </w:r>
      <w:r w:rsidR="00511902" w:rsidRPr="00511902">
        <w:rPr>
          <w:sz w:val="24"/>
        </w:rPr>
        <w:t>their properties, storage, handling, grading, mix design, strength and quality, pouring</w:t>
      </w:r>
      <w:r w:rsidR="00511902">
        <w:rPr>
          <w:sz w:val="24"/>
        </w:rPr>
        <w:t xml:space="preserve"> </w:t>
      </w:r>
      <w:r w:rsidR="00511902" w:rsidRPr="00511902">
        <w:rPr>
          <w:sz w:val="24"/>
        </w:rPr>
        <w:t>at all levels, testing, casting, protecting, curing, finishing, etc.</w:t>
      </w:r>
    </w:p>
    <w:p w14:paraId="046025F9" w14:textId="164418FE" w:rsidR="00511902" w:rsidRPr="00511902" w:rsidRDefault="00511902" w:rsidP="00CC32B6">
      <w:pPr>
        <w:pStyle w:val="ListParagraph"/>
        <w:numPr>
          <w:ilvl w:val="0"/>
          <w:numId w:val="8"/>
        </w:numPr>
        <w:tabs>
          <w:tab w:val="left" w:pos="2160"/>
        </w:tabs>
        <w:spacing w:before="120" w:after="120" w:line="276" w:lineRule="auto"/>
        <w:ind w:left="1440" w:hanging="1440"/>
        <w:jc w:val="both"/>
        <w:rPr>
          <w:b/>
          <w:bCs/>
          <w:sz w:val="24"/>
        </w:rPr>
      </w:pPr>
      <w:r w:rsidRPr="00511902">
        <w:rPr>
          <w:b/>
          <w:bCs/>
          <w:sz w:val="24"/>
        </w:rPr>
        <w:t>General requirement</w:t>
      </w:r>
    </w:p>
    <w:p w14:paraId="4FC5A93C" w14:textId="3BDDD83A" w:rsidR="00511902" w:rsidRPr="00974690" w:rsidRDefault="00511902" w:rsidP="00CC32B6">
      <w:pPr>
        <w:pStyle w:val="ListParagraph"/>
        <w:numPr>
          <w:ilvl w:val="1"/>
          <w:numId w:val="8"/>
        </w:numPr>
        <w:tabs>
          <w:tab w:val="left" w:pos="2160"/>
        </w:tabs>
        <w:spacing w:before="1" w:after="120" w:line="276" w:lineRule="auto"/>
        <w:ind w:left="1440" w:hanging="1440"/>
        <w:jc w:val="both"/>
        <w:rPr>
          <w:sz w:val="24"/>
        </w:rPr>
      </w:pPr>
      <w:r w:rsidRPr="00974690">
        <w:rPr>
          <w:sz w:val="24"/>
        </w:rPr>
        <w:t xml:space="preserve">The provision of IS:456 shall be followed as general guidance, along with all </w:t>
      </w:r>
      <w:r w:rsidR="00974690" w:rsidRPr="00974690">
        <w:rPr>
          <w:sz w:val="24"/>
        </w:rPr>
        <w:t>other relevant</w:t>
      </w:r>
      <w:r w:rsidRPr="00974690">
        <w:rPr>
          <w:sz w:val="24"/>
        </w:rPr>
        <w:t xml:space="preserve"> Indian Standards, unless otherwise specifically mentioned. </w:t>
      </w:r>
    </w:p>
    <w:p w14:paraId="4F923935" w14:textId="198221FF" w:rsidR="00511902" w:rsidRPr="00974690" w:rsidRDefault="00511902" w:rsidP="00CC32B6">
      <w:pPr>
        <w:pStyle w:val="ListParagraph"/>
        <w:numPr>
          <w:ilvl w:val="1"/>
          <w:numId w:val="8"/>
        </w:numPr>
        <w:tabs>
          <w:tab w:val="left" w:pos="2160"/>
        </w:tabs>
        <w:spacing w:before="1" w:after="120" w:line="276" w:lineRule="auto"/>
        <w:ind w:left="1440" w:hanging="1440"/>
        <w:jc w:val="both"/>
        <w:rPr>
          <w:sz w:val="24"/>
        </w:rPr>
      </w:pPr>
      <w:r w:rsidRPr="00974690">
        <w:rPr>
          <w:sz w:val="24"/>
        </w:rPr>
        <w:t>Before starting a concrete pour, the Contractor shall obtain the approval of the</w:t>
      </w:r>
      <w:r w:rsidR="00974690" w:rsidRPr="00974690">
        <w:rPr>
          <w:sz w:val="24"/>
        </w:rPr>
        <w:t xml:space="preserve"> </w:t>
      </w:r>
      <w:r w:rsidRPr="00974690">
        <w:rPr>
          <w:sz w:val="24"/>
        </w:rPr>
        <w:t>Engineer on a ‘Pour Card’ maintained for this purpose.  He shall obtain complete</w:t>
      </w:r>
      <w:r w:rsidR="00974690" w:rsidRPr="00974690">
        <w:rPr>
          <w:sz w:val="24"/>
        </w:rPr>
        <w:t xml:space="preserve"> </w:t>
      </w:r>
      <w:r w:rsidRPr="00974690">
        <w:rPr>
          <w:sz w:val="24"/>
        </w:rPr>
        <w:t>instructions about the materials and proportions, water cement ratio, etc. to be used,</w:t>
      </w:r>
      <w:r w:rsidR="00974690" w:rsidRPr="00974690">
        <w:rPr>
          <w:sz w:val="24"/>
        </w:rPr>
        <w:t xml:space="preserve"> </w:t>
      </w:r>
      <w:r w:rsidRPr="00974690">
        <w:rPr>
          <w:sz w:val="24"/>
        </w:rPr>
        <w:t>slump/workability, number of test cubes/samples to be taken, type of finishing to done,</w:t>
      </w:r>
      <w:r w:rsidR="00974690" w:rsidRPr="00974690">
        <w:rPr>
          <w:sz w:val="24"/>
        </w:rPr>
        <w:t xml:space="preserve"> </w:t>
      </w:r>
      <w:r w:rsidRPr="00974690">
        <w:rPr>
          <w:sz w:val="24"/>
        </w:rPr>
        <w:t>any admixture to be added, any limitation on size of pour and location for interruption</w:t>
      </w:r>
      <w:r w:rsidR="00974690" w:rsidRPr="00974690">
        <w:rPr>
          <w:sz w:val="24"/>
        </w:rPr>
        <w:t xml:space="preserve"> </w:t>
      </w:r>
      <w:r w:rsidRPr="00974690">
        <w:rPr>
          <w:sz w:val="24"/>
        </w:rPr>
        <w:t>of a pour in case of premature stopping of pour, etc.</w:t>
      </w:r>
    </w:p>
    <w:p w14:paraId="67384758" w14:textId="79C93FDC" w:rsidR="00511902" w:rsidRPr="00974690" w:rsidRDefault="00511902" w:rsidP="00CC32B6">
      <w:pPr>
        <w:pStyle w:val="ListParagraph"/>
        <w:numPr>
          <w:ilvl w:val="1"/>
          <w:numId w:val="8"/>
        </w:numPr>
        <w:tabs>
          <w:tab w:val="left" w:pos="2160"/>
        </w:tabs>
        <w:spacing w:before="1" w:after="120" w:line="276" w:lineRule="auto"/>
        <w:ind w:left="1440" w:hanging="1440"/>
        <w:jc w:val="both"/>
        <w:rPr>
          <w:sz w:val="24"/>
        </w:rPr>
      </w:pPr>
      <w:r w:rsidRPr="00974690">
        <w:rPr>
          <w:sz w:val="24"/>
        </w:rPr>
        <w:t>The mixers and weigh-batchers, shall be maintained in clean and serviceable</w:t>
      </w:r>
      <w:r w:rsidR="00974690" w:rsidRPr="00974690">
        <w:rPr>
          <w:sz w:val="24"/>
        </w:rPr>
        <w:t xml:space="preserve"> </w:t>
      </w:r>
      <w:r w:rsidRPr="00974690">
        <w:rPr>
          <w:sz w:val="24"/>
        </w:rPr>
        <w:t>condition.  Accuracy of all equipment shall be periodically checked.  All concrete shall</w:t>
      </w:r>
      <w:r w:rsidR="00974690" w:rsidRPr="00974690">
        <w:rPr>
          <w:sz w:val="24"/>
        </w:rPr>
        <w:t xml:space="preserve"> </w:t>
      </w:r>
      <w:r w:rsidRPr="00974690">
        <w:rPr>
          <w:sz w:val="24"/>
        </w:rPr>
        <w:t>be mixed in mechanically operated batch mixers complying with IS:1791 and these</w:t>
      </w:r>
      <w:r w:rsidR="00974690" w:rsidRPr="00974690">
        <w:rPr>
          <w:sz w:val="24"/>
        </w:rPr>
        <w:t xml:space="preserve"> </w:t>
      </w:r>
      <w:r w:rsidRPr="00974690">
        <w:rPr>
          <w:sz w:val="24"/>
        </w:rPr>
        <w:t>shall be of approved make, with suitable provision for correctly controlling the water</w:t>
      </w:r>
      <w:r w:rsidR="00974690" w:rsidRPr="00974690">
        <w:rPr>
          <w:sz w:val="24"/>
        </w:rPr>
        <w:t xml:space="preserve"> </w:t>
      </w:r>
      <w:r w:rsidRPr="00974690">
        <w:rPr>
          <w:sz w:val="24"/>
        </w:rPr>
        <w:t>delivered to the drum.  Weigh batchers shall conform to IS:2722 and shall be capable</w:t>
      </w:r>
      <w:r w:rsidR="00974690" w:rsidRPr="00974690">
        <w:rPr>
          <w:sz w:val="24"/>
        </w:rPr>
        <w:t xml:space="preserve"> </w:t>
      </w:r>
      <w:r w:rsidRPr="00974690">
        <w:rPr>
          <w:sz w:val="24"/>
        </w:rPr>
        <w:t>of controlling the weights to within one percent of the desired value.</w:t>
      </w:r>
    </w:p>
    <w:p w14:paraId="66F895FE" w14:textId="28EEB0FC" w:rsidR="00511902" w:rsidRPr="00974690" w:rsidRDefault="00511902" w:rsidP="00CC32B6">
      <w:pPr>
        <w:pStyle w:val="ListParagraph"/>
        <w:numPr>
          <w:ilvl w:val="1"/>
          <w:numId w:val="8"/>
        </w:numPr>
        <w:tabs>
          <w:tab w:val="left" w:pos="2160"/>
        </w:tabs>
        <w:spacing w:before="1" w:after="120" w:line="276" w:lineRule="auto"/>
        <w:ind w:left="1440" w:hanging="1440"/>
        <w:jc w:val="both"/>
        <w:rPr>
          <w:sz w:val="24"/>
        </w:rPr>
      </w:pPr>
      <w:r w:rsidRPr="00974690">
        <w:rPr>
          <w:sz w:val="24"/>
        </w:rPr>
        <w:t>The Contractor’s procedures for casting massive concrete sections (as noted on the</w:t>
      </w:r>
      <w:r w:rsidR="00974690" w:rsidRPr="00974690">
        <w:rPr>
          <w:sz w:val="24"/>
        </w:rPr>
        <w:t xml:space="preserve"> </w:t>
      </w:r>
      <w:r w:rsidRPr="00974690">
        <w:rPr>
          <w:sz w:val="24"/>
        </w:rPr>
        <w:t>drawings or as identified by the Engineer) shall take account of the release of the heat</w:t>
      </w:r>
      <w:r w:rsidR="00974690" w:rsidRPr="00974690">
        <w:rPr>
          <w:sz w:val="24"/>
        </w:rPr>
        <w:t xml:space="preserve"> </w:t>
      </w:r>
      <w:r w:rsidRPr="00974690">
        <w:rPr>
          <w:sz w:val="24"/>
        </w:rPr>
        <w:t>of hydration, drying shrinkage behavior. The procedures shall be such that cracking</w:t>
      </w:r>
      <w:r w:rsidR="00974690" w:rsidRPr="00974690">
        <w:rPr>
          <w:sz w:val="24"/>
        </w:rPr>
        <w:t xml:space="preserve"> </w:t>
      </w:r>
      <w:r w:rsidRPr="00974690">
        <w:rPr>
          <w:sz w:val="24"/>
        </w:rPr>
        <w:t>or loss of strength of the concrete from these effects is prevented.  At least one week</w:t>
      </w:r>
      <w:r w:rsidR="00974690" w:rsidRPr="00974690">
        <w:rPr>
          <w:sz w:val="24"/>
        </w:rPr>
        <w:t xml:space="preserve"> </w:t>
      </w:r>
      <w:r w:rsidRPr="00974690">
        <w:rPr>
          <w:sz w:val="24"/>
        </w:rPr>
        <w:t>before commencing the construction of any massive concrete section, the Contractor</w:t>
      </w:r>
      <w:r w:rsidR="00974690" w:rsidRPr="00974690">
        <w:rPr>
          <w:sz w:val="24"/>
        </w:rPr>
        <w:t xml:space="preserve"> </w:t>
      </w:r>
      <w:r w:rsidRPr="00974690">
        <w:rPr>
          <w:sz w:val="24"/>
        </w:rPr>
        <w:t>shall submit, for approval of the Engineer, detailed proposals for placing the concrete</w:t>
      </w:r>
      <w:r w:rsidR="00974690" w:rsidRPr="00974690">
        <w:rPr>
          <w:sz w:val="24"/>
        </w:rPr>
        <w:t xml:space="preserve"> </w:t>
      </w:r>
      <w:r w:rsidRPr="00974690">
        <w:rPr>
          <w:sz w:val="24"/>
        </w:rPr>
        <w:t>together with supporting calculations to demonstrate the suitability of the methods.</w:t>
      </w:r>
    </w:p>
    <w:p w14:paraId="1845E902" w14:textId="6A762A1A" w:rsidR="00511902" w:rsidRPr="00974690" w:rsidRDefault="00511902" w:rsidP="00CC32B6">
      <w:pPr>
        <w:pStyle w:val="ListParagraph"/>
        <w:numPr>
          <w:ilvl w:val="0"/>
          <w:numId w:val="8"/>
        </w:numPr>
        <w:tabs>
          <w:tab w:val="left" w:pos="2160"/>
        </w:tabs>
        <w:spacing w:before="120" w:after="120" w:line="276" w:lineRule="auto"/>
        <w:ind w:left="1440" w:hanging="1440"/>
        <w:jc w:val="both"/>
        <w:rPr>
          <w:b/>
          <w:bCs/>
          <w:sz w:val="24"/>
        </w:rPr>
      </w:pPr>
      <w:r w:rsidRPr="00974690">
        <w:rPr>
          <w:b/>
          <w:bCs/>
          <w:sz w:val="24"/>
        </w:rPr>
        <w:lastRenderedPageBreak/>
        <w:t xml:space="preserve">Materials </w:t>
      </w:r>
    </w:p>
    <w:p w14:paraId="4EA2949D" w14:textId="0ED23090" w:rsidR="00511902" w:rsidRDefault="00511902" w:rsidP="00CC32B6">
      <w:pPr>
        <w:pStyle w:val="ListParagraph"/>
        <w:numPr>
          <w:ilvl w:val="1"/>
          <w:numId w:val="8"/>
        </w:numPr>
        <w:tabs>
          <w:tab w:val="left" w:pos="2160"/>
        </w:tabs>
        <w:spacing w:before="1" w:after="120" w:line="276" w:lineRule="auto"/>
        <w:ind w:left="1440" w:hanging="1440"/>
        <w:jc w:val="both"/>
        <w:rPr>
          <w:sz w:val="24"/>
        </w:rPr>
      </w:pPr>
      <w:r w:rsidRPr="00974690">
        <w:rPr>
          <w:sz w:val="24"/>
        </w:rPr>
        <w:t>In general, all the materials used in the manufacture of concrete shall be in accordance</w:t>
      </w:r>
      <w:r w:rsidR="00974690" w:rsidRPr="00974690">
        <w:rPr>
          <w:sz w:val="24"/>
        </w:rPr>
        <w:t xml:space="preserve"> </w:t>
      </w:r>
      <w:r w:rsidRPr="00974690">
        <w:rPr>
          <w:sz w:val="24"/>
        </w:rPr>
        <w:t xml:space="preserve">with the Technical </w:t>
      </w:r>
      <w:r w:rsidR="00014331">
        <w:rPr>
          <w:sz w:val="24"/>
        </w:rPr>
        <w:t>S</w:t>
      </w:r>
      <w:r w:rsidRPr="00974690">
        <w:rPr>
          <w:sz w:val="24"/>
        </w:rPr>
        <w:t>pecification for properties, storage and handling of common</w:t>
      </w:r>
      <w:r w:rsidR="00974690" w:rsidRPr="00974690">
        <w:rPr>
          <w:sz w:val="24"/>
        </w:rPr>
        <w:t xml:space="preserve"> </w:t>
      </w:r>
      <w:r w:rsidRPr="00974690">
        <w:rPr>
          <w:sz w:val="24"/>
        </w:rPr>
        <w:t>building materials, (vide module C2) which shall be deemed to form a part of this</w:t>
      </w:r>
      <w:r w:rsidR="00974690" w:rsidRPr="00974690">
        <w:rPr>
          <w:sz w:val="24"/>
        </w:rPr>
        <w:t xml:space="preserve"> </w:t>
      </w:r>
      <w:r w:rsidRPr="00974690">
        <w:rPr>
          <w:sz w:val="24"/>
        </w:rPr>
        <w:t>specification.</w:t>
      </w:r>
    </w:p>
    <w:p w14:paraId="0E6FC8D4" w14:textId="67F4C45D" w:rsidR="00974690" w:rsidRPr="00974690" w:rsidRDefault="00974690" w:rsidP="00CC32B6">
      <w:pPr>
        <w:pStyle w:val="ListParagraph"/>
        <w:numPr>
          <w:ilvl w:val="1"/>
          <w:numId w:val="8"/>
        </w:numPr>
        <w:tabs>
          <w:tab w:val="left" w:pos="2160"/>
        </w:tabs>
        <w:spacing w:before="1" w:after="120" w:line="276" w:lineRule="auto"/>
        <w:ind w:left="1440" w:hanging="1440"/>
        <w:jc w:val="both"/>
        <w:rPr>
          <w:sz w:val="24"/>
        </w:rPr>
      </w:pPr>
      <w:r w:rsidRPr="00974690">
        <w:rPr>
          <w:sz w:val="24"/>
        </w:rPr>
        <w:t>The Engineer shall have the right to inspect the sources of materials, method of procurement and storage of materials, method of procurement and storage of materials, quality control procedures, etc.</w:t>
      </w:r>
    </w:p>
    <w:p w14:paraId="271EE37C" w14:textId="15933B32" w:rsidR="00974690" w:rsidRPr="00974690" w:rsidRDefault="00974690" w:rsidP="00CC32B6">
      <w:pPr>
        <w:pStyle w:val="ListParagraph"/>
        <w:numPr>
          <w:ilvl w:val="1"/>
          <w:numId w:val="8"/>
        </w:numPr>
        <w:tabs>
          <w:tab w:val="left" w:pos="2160"/>
        </w:tabs>
        <w:spacing w:before="1" w:after="120" w:line="276" w:lineRule="auto"/>
        <w:ind w:left="1440" w:hanging="1440"/>
        <w:jc w:val="both"/>
        <w:rPr>
          <w:sz w:val="24"/>
        </w:rPr>
      </w:pPr>
      <w:r w:rsidRPr="00974690">
        <w:rPr>
          <w:sz w:val="24"/>
        </w:rPr>
        <w:t>Cement</w:t>
      </w:r>
    </w:p>
    <w:p w14:paraId="6046053F" w14:textId="5292D56F" w:rsidR="00974690" w:rsidRPr="00974690" w:rsidRDefault="00974690" w:rsidP="00280DEF">
      <w:pPr>
        <w:pStyle w:val="ListParagraph"/>
        <w:tabs>
          <w:tab w:val="left" w:pos="2160"/>
        </w:tabs>
        <w:spacing w:before="1" w:after="120" w:line="276" w:lineRule="auto"/>
        <w:ind w:left="1440" w:hanging="1440"/>
        <w:jc w:val="both"/>
        <w:rPr>
          <w:sz w:val="24"/>
        </w:rPr>
      </w:pPr>
      <w:r w:rsidRPr="00974690">
        <w:rPr>
          <w:sz w:val="24"/>
        </w:rPr>
        <w:t>The cement used shall be the Ordinary Portland cement conforming to IS:269 or Portland Pozzolana cement conforming to IS:1489 or Portland slag cement conforming to IS:455 or any other type of cement, specified in IS:456 with the prior approval of the Engineer.  However, any special type of cement such as High strength cement or sulphate resisting cement, may be used under special circumstances.</w:t>
      </w:r>
    </w:p>
    <w:p w14:paraId="46D12A42" w14:textId="29F0BD3A" w:rsidR="00974690" w:rsidRPr="00974690" w:rsidRDefault="00974690" w:rsidP="00CC32B6">
      <w:pPr>
        <w:pStyle w:val="ListParagraph"/>
        <w:numPr>
          <w:ilvl w:val="1"/>
          <w:numId w:val="8"/>
        </w:numPr>
        <w:tabs>
          <w:tab w:val="left" w:pos="2160"/>
        </w:tabs>
        <w:spacing w:before="1" w:after="120" w:line="276" w:lineRule="auto"/>
        <w:ind w:left="1440" w:hanging="1440"/>
        <w:jc w:val="both"/>
        <w:rPr>
          <w:sz w:val="24"/>
        </w:rPr>
      </w:pPr>
      <w:r w:rsidRPr="00974690">
        <w:rPr>
          <w:sz w:val="24"/>
        </w:rPr>
        <w:t xml:space="preserve">Aggregates </w:t>
      </w:r>
    </w:p>
    <w:p w14:paraId="507DAE97" w14:textId="0FAC0D3D" w:rsidR="00974690" w:rsidRPr="00974690" w:rsidRDefault="00974690" w:rsidP="00CC32B6">
      <w:pPr>
        <w:pStyle w:val="ListParagraph"/>
        <w:numPr>
          <w:ilvl w:val="0"/>
          <w:numId w:val="11"/>
        </w:numPr>
        <w:tabs>
          <w:tab w:val="left" w:pos="2160"/>
        </w:tabs>
        <w:spacing w:before="1" w:after="120" w:line="276" w:lineRule="auto"/>
        <w:ind w:left="1440" w:hanging="1440"/>
        <w:jc w:val="both"/>
        <w:rPr>
          <w:sz w:val="24"/>
        </w:rPr>
      </w:pPr>
      <w:r w:rsidRPr="00974690">
        <w:rPr>
          <w:sz w:val="24"/>
        </w:rPr>
        <w:t>For reinforced concrete work, aggregates conforming to IS:383 &amp; IS:2386 having a maximum size of 20 mm shall be used. For certain reinforced concrete works, aggregates having a maximum size other than 20 mm size shall also be used as called for in the drawings. However, for lean concrete provided as mud mat below structural concrete, maximum size up</w:t>
      </w:r>
      <w:r w:rsidR="001A7870">
        <w:rPr>
          <w:sz w:val="24"/>
        </w:rPr>
        <w:t xml:space="preserve"> </w:t>
      </w:r>
      <w:r w:rsidRPr="00974690">
        <w:rPr>
          <w:sz w:val="24"/>
        </w:rPr>
        <w:t>to 40 mm shall be used.</w:t>
      </w:r>
    </w:p>
    <w:p w14:paraId="6B0B2E7B" w14:textId="621E8F9A" w:rsidR="00974690" w:rsidRPr="00974690" w:rsidRDefault="00974690" w:rsidP="00CC32B6">
      <w:pPr>
        <w:pStyle w:val="ListParagraph"/>
        <w:numPr>
          <w:ilvl w:val="0"/>
          <w:numId w:val="11"/>
        </w:numPr>
        <w:tabs>
          <w:tab w:val="left" w:pos="2160"/>
        </w:tabs>
        <w:spacing w:before="1" w:after="120" w:line="276" w:lineRule="auto"/>
        <w:ind w:left="1440" w:hanging="1440"/>
        <w:jc w:val="both"/>
        <w:rPr>
          <w:sz w:val="24"/>
        </w:rPr>
      </w:pPr>
      <w:r w:rsidRPr="00974690">
        <w:rPr>
          <w:sz w:val="24"/>
        </w:rPr>
        <w:t>Aggregates (coarse or fine) with a specific gravity below 2.6 shall not be used without special permission of the Engineer. Machine-made sand will be acceptable provided the constituent (rock/gravel) is sound, hard, dense and is acceptable to the Engineer.  Sand, natural gravel and crushed rock shall be prepared for use by such screening or washing, or both, as necessary to remove all objectionable foreign matter.</w:t>
      </w:r>
    </w:p>
    <w:p w14:paraId="051884F7" w14:textId="56849C53" w:rsidR="00974690" w:rsidRPr="00F64789" w:rsidRDefault="00974690" w:rsidP="00CC32B6">
      <w:pPr>
        <w:pStyle w:val="ListParagraph"/>
        <w:numPr>
          <w:ilvl w:val="0"/>
          <w:numId w:val="11"/>
        </w:numPr>
        <w:tabs>
          <w:tab w:val="left" w:pos="2160"/>
        </w:tabs>
        <w:spacing w:before="1" w:after="120" w:line="276" w:lineRule="auto"/>
        <w:ind w:left="1440" w:hanging="1440"/>
        <w:jc w:val="both"/>
        <w:rPr>
          <w:sz w:val="24"/>
        </w:rPr>
      </w:pPr>
      <w:r w:rsidRPr="00B50222">
        <w:rPr>
          <w:b/>
          <w:bCs/>
          <w:sz w:val="24"/>
        </w:rPr>
        <w:t>Type of aggregates:</w:t>
      </w:r>
      <w:r w:rsidRPr="00F64789">
        <w:rPr>
          <w:sz w:val="24"/>
        </w:rPr>
        <w:t xml:space="preserve">  Petro graphic examination shall be carried out to ascertain the structure and rock type of aggregate including presence of strained quartz</w:t>
      </w:r>
      <w:r w:rsidR="001A7870">
        <w:rPr>
          <w:sz w:val="24"/>
        </w:rPr>
        <w:t xml:space="preserve"> </w:t>
      </w:r>
      <w:r w:rsidRPr="00F64789">
        <w:rPr>
          <w:sz w:val="24"/>
        </w:rPr>
        <w:t>and other reactive minerals.  Moreover, in case the coarse aggregate sample is of composite nature, the proportions (by weight) of different rock types in the composite sample and petrographic evaluation of each rock should also be ascertained. While determining different rock type is in the composite sample, special emphasis should be given on identification of known reactive rocks like chalcedony, opal etc. and procedure laid down in IS:2430 for sampling of</w:t>
      </w:r>
      <w:r w:rsidR="00F64789" w:rsidRPr="00F64789">
        <w:rPr>
          <w:sz w:val="24"/>
        </w:rPr>
        <w:t xml:space="preserve"> </w:t>
      </w:r>
      <w:r w:rsidRPr="00F64789">
        <w:rPr>
          <w:sz w:val="24"/>
        </w:rPr>
        <w:t>aggregates may be followed. The sample should not contain weathered rock and</w:t>
      </w:r>
      <w:r w:rsidR="00F64789" w:rsidRPr="00F64789">
        <w:rPr>
          <w:sz w:val="24"/>
        </w:rPr>
        <w:t xml:space="preserve"> </w:t>
      </w:r>
      <w:r w:rsidRPr="00F64789">
        <w:rPr>
          <w:sz w:val="24"/>
        </w:rPr>
        <w:t>reduced to required quantity by quartering and coning.</w:t>
      </w:r>
      <w:r w:rsidR="00F64789" w:rsidRPr="00F64789">
        <w:rPr>
          <w:sz w:val="24"/>
        </w:rPr>
        <w:t xml:space="preserve"> </w:t>
      </w:r>
      <w:r w:rsidR="00F64789">
        <w:rPr>
          <w:sz w:val="24"/>
        </w:rPr>
        <w:t xml:space="preserve"> </w:t>
      </w:r>
    </w:p>
    <w:p w14:paraId="21349105" w14:textId="6561F9EF" w:rsidR="00F64789" w:rsidRPr="00F64789" w:rsidRDefault="00974690" w:rsidP="00CC32B6">
      <w:pPr>
        <w:pStyle w:val="ListParagraph"/>
        <w:numPr>
          <w:ilvl w:val="0"/>
          <w:numId w:val="11"/>
        </w:numPr>
        <w:tabs>
          <w:tab w:val="left" w:pos="2160"/>
        </w:tabs>
        <w:spacing w:before="1" w:after="120" w:line="276" w:lineRule="auto"/>
        <w:ind w:left="1440" w:hanging="1440"/>
        <w:jc w:val="both"/>
        <w:rPr>
          <w:sz w:val="24"/>
        </w:rPr>
      </w:pPr>
      <w:r w:rsidRPr="00F64789">
        <w:rPr>
          <w:sz w:val="24"/>
        </w:rPr>
        <w:t xml:space="preserve">The results of </w:t>
      </w:r>
      <w:proofErr w:type="spellStart"/>
      <w:r w:rsidRPr="00F64789">
        <w:rPr>
          <w:sz w:val="24"/>
        </w:rPr>
        <w:t>petro</w:t>
      </w:r>
      <w:proofErr w:type="spellEnd"/>
      <w:r w:rsidRPr="00F64789">
        <w:rPr>
          <w:sz w:val="24"/>
        </w:rPr>
        <w:t xml:space="preserve"> graphic test, shall be submitted to the Engineer. The</w:t>
      </w:r>
      <w:r w:rsidR="00F64789" w:rsidRPr="00F64789">
        <w:rPr>
          <w:sz w:val="24"/>
        </w:rPr>
        <w:t xml:space="preserve"> </w:t>
      </w:r>
      <w:r w:rsidRPr="00F64789">
        <w:rPr>
          <w:sz w:val="24"/>
        </w:rPr>
        <w:t xml:space="preserve">Engineer </w:t>
      </w:r>
      <w:r w:rsidRPr="00F64789">
        <w:rPr>
          <w:sz w:val="24"/>
        </w:rPr>
        <w:lastRenderedPageBreak/>
        <w:t>shall review the results on consultation with some specialist agencies,</w:t>
      </w:r>
      <w:r w:rsidR="00F64789" w:rsidRPr="00F64789">
        <w:rPr>
          <w:sz w:val="24"/>
        </w:rPr>
        <w:t xml:space="preserve"> </w:t>
      </w:r>
      <w:r w:rsidRPr="00F64789">
        <w:rPr>
          <w:sz w:val="24"/>
        </w:rPr>
        <w:t xml:space="preserve">if required, to determine potential activity of the aggregate (siliceous </w:t>
      </w:r>
      <w:r w:rsidR="00F64789" w:rsidRPr="00F64789">
        <w:rPr>
          <w:sz w:val="24"/>
        </w:rPr>
        <w:t>minerals) which</w:t>
      </w:r>
      <w:r w:rsidRPr="00F64789">
        <w:rPr>
          <w:sz w:val="24"/>
        </w:rPr>
        <w:t xml:space="preserve"> may lead to reaction of silica in aggregate with the alkalis of cement. In additional, potential of some aggregate like lime stone to residual expansion due</w:t>
      </w:r>
      <w:r w:rsidR="00F64789" w:rsidRPr="00F64789">
        <w:rPr>
          <w:sz w:val="24"/>
        </w:rPr>
        <w:t xml:space="preserve"> </w:t>
      </w:r>
      <w:r w:rsidRPr="00F64789">
        <w:rPr>
          <w:sz w:val="24"/>
        </w:rPr>
        <w:t>to repeated temperature cycle is also to be reviewed. Further, the Contractor</w:t>
      </w:r>
      <w:r w:rsidR="00F64789" w:rsidRPr="000F4A3F">
        <w:rPr>
          <w:sz w:val="24"/>
        </w:rPr>
        <w:t xml:space="preserve"> </w:t>
      </w:r>
      <w:r w:rsidR="00F64789" w:rsidRPr="00F64789">
        <w:rPr>
          <w:sz w:val="24"/>
        </w:rPr>
        <w:t>shall submit the results of Alkali aggregates reactivity carried out as per IS:2386 (Pt. VII).</w:t>
      </w:r>
    </w:p>
    <w:p w14:paraId="1A23D0DE" w14:textId="4C1E9F14" w:rsidR="00974690" w:rsidRPr="000F4A3F" w:rsidRDefault="00F64789" w:rsidP="00CC32B6">
      <w:pPr>
        <w:pStyle w:val="ListParagraph"/>
        <w:numPr>
          <w:ilvl w:val="0"/>
          <w:numId w:val="11"/>
        </w:numPr>
        <w:tabs>
          <w:tab w:val="left" w:pos="2160"/>
        </w:tabs>
        <w:spacing w:before="1" w:after="120" w:line="276" w:lineRule="auto"/>
        <w:ind w:left="1440" w:hanging="1440"/>
        <w:jc w:val="both"/>
        <w:rPr>
          <w:sz w:val="24"/>
        </w:rPr>
      </w:pPr>
      <w:r w:rsidRPr="000F4A3F">
        <w:rPr>
          <w:sz w:val="24"/>
        </w:rPr>
        <w:t>In case of any apprehension about the properties of the aggregate, the Engineer</w:t>
      </w:r>
      <w:r w:rsidR="000F4A3F" w:rsidRPr="000F4A3F">
        <w:rPr>
          <w:sz w:val="24"/>
        </w:rPr>
        <w:t xml:space="preserve"> </w:t>
      </w:r>
      <w:r w:rsidRPr="000F4A3F">
        <w:rPr>
          <w:sz w:val="24"/>
        </w:rPr>
        <w:t xml:space="preserve">shall ask the Contractor to send samples of </w:t>
      </w:r>
      <w:proofErr w:type="gramStart"/>
      <w:r w:rsidRPr="000F4A3F">
        <w:rPr>
          <w:sz w:val="24"/>
        </w:rPr>
        <w:t>coarse</w:t>
      </w:r>
      <w:proofErr w:type="gramEnd"/>
      <w:r w:rsidRPr="000F4A3F">
        <w:rPr>
          <w:sz w:val="24"/>
        </w:rPr>
        <w:t xml:space="preserve"> and fine aggregate to any of</w:t>
      </w:r>
      <w:r w:rsidR="000F4A3F" w:rsidRPr="000F4A3F">
        <w:rPr>
          <w:sz w:val="24"/>
        </w:rPr>
        <w:t xml:space="preserve"> </w:t>
      </w:r>
      <w:r w:rsidRPr="000F4A3F">
        <w:rPr>
          <w:sz w:val="24"/>
        </w:rPr>
        <w:t>the established research laboratory including National Council for, Cement and</w:t>
      </w:r>
      <w:r w:rsidR="000F4A3F" w:rsidRPr="000F4A3F">
        <w:rPr>
          <w:sz w:val="24"/>
        </w:rPr>
        <w:t xml:space="preserve"> </w:t>
      </w:r>
      <w:r w:rsidRPr="000F4A3F">
        <w:rPr>
          <w:sz w:val="24"/>
        </w:rPr>
        <w:t xml:space="preserve">Building Materials (NCB), </w:t>
      </w:r>
      <w:proofErr w:type="spellStart"/>
      <w:r w:rsidRPr="000F4A3F">
        <w:rPr>
          <w:sz w:val="24"/>
        </w:rPr>
        <w:t>Ballabgarh</w:t>
      </w:r>
      <w:proofErr w:type="spellEnd"/>
      <w:r w:rsidRPr="000F4A3F">
        <w:rPr>
          <w:sz w:val="24"/>
        </w:rPr>
        <w:t xml:space="preserve"> for further testing. However, the Owner</w:t>
      </w:r>
      <w:r w:rsidR="000F4A3F" w:rsidRPr="000F4A3F">
        <w:rPr>
          <w:sz w:val="24"/>
        </w:rPr>
        <w:t xml:space="preserve"> </w:t>
      </w:r>
      <w:r w:rsidRPr="000F4A3F">
        <w:rPr>
          <w:sz w:val="24"/>
        </w:rPr>
        <w:t>shall fix the agency and bear the cost of such testing.</w:t>
      </w:r>
      <w:r w:rsidR="000F4A3F" w:rsidRPr="000F4A3F">
        <w:rPr>
          <w:sz w:val="24"/>
        </w:rPr>
        <w:t xml:space="preserve"> </w:t>
      </w:r>
      <w:r w:rsidRPr="000F4A3F">
        <w:rPr>
          <w:sz w:val="24"/>
        </w:rPr>
        <w:t>In case, it is established from the tests that the aggregates contain reactive silica</w:t>
      </w:r>
      <w:r w:rsidR="000F4A3F" w:rsidRPr="000F4A3F">
        <w:rPr>
          <w:sz w:val="24"/>
        </w:rPr>
        <w:t xml:space="preserve"> </w:t>
      </w:r>
      <w:r w:rsidRPr="000F4A3F">
        <w:rPr>
          <w:sz w:val="24"/>
        </w:rPr>
        <w:t>which would react with alkalis of the cement, the Contractor shall be asked to</w:t>
      </w:r>
      <w:r w:rsidR="000F4A3F" w:rsidRPr="000F4A3F">
        <w:rPr>
          <w:sz w:val="24"/>
        </w:rPr>
        <w:t xml:space="preserve"> </w:t>
      </w:r>
      <w:r w:rsidRPr="000F4A3F">
        <w:rPr>
          <w:sz w:val="24"/>
        </w:rPr>
        <w:t>change the source of supply of the aggregate and take additional measures as</w:t>
      </w:r>
      <w:r w:rsidR="000F4A3F" w:rsidRPr="000F4A3F">
        <w:rPr>
          <w:sz w:val="24"/>
        </w:rPr>
        <w:t xml:space="preserve"> </w:t>
      </w:r>
      <w:r w:rsidRPr="000F4A3F">
        <w:rPr>
          <w:sz w:val="24"/>
        </w:rPr>
        <w:t xml:space="preserve">suggested.  In case aggregates indicate residual expansion, under </w:t>
      </w:r>
      <w:r w:rsidR="000F4A3F" w:rsidRPr="000F4A3F">
        <w:rPr>
          <w:sz w:val="24"/>
        </w:rPr>
        <w:t>repeated temperature</w:t>
      </w:r>
      <w:r w:rsidRPr="000F4A3F">
        <w:rPr>
          <w:sz w:val="24"/>
        </w:rPr>
        <w:t xml:space="preserve"> cycle test, the material shall not be used for concreting of equipment foundations which are likely to be subjected under repeated temperature cycle.</w:t>
      </w:r>
      <w:r w:rsidR="000F4A3F" w:rsidRPr="000F4A3F">
        <w:rPr>
          <w:sz w:val="24"/>
        </w:rPr>
        <w:t xml:space="preserve"> </w:t>
      </w:r>
      <w:r w:rsidRPr="000F4A3F">
        <w:rPr>
          <w:sz w:val="24"/>
        </w:rPr>
        <w:t>The Contractor shall use different type of aggregate as approved by the</w:t>
      </w:r>
      <w:r w:rsidR="000F4A3F" w:rsidRPr="000F4A3F">
        <w:rPr>
          <w:sz w:val="24"/>
        </w:rPr>
        <w:t xml:space="preserve"> </w:t>
      </w:r>
      <w:r w:rsidRPr="000F4A3F">
        <w:rPr>
          <w:sz w:val="24"/>
        </w:rPr>
        <w:t>Engineer.</w:t>
      </w:r>
    </w:p>
    <w:p w14:paraId="7B635D6A" w14:textId="1A237665" w:rsidR="000F4A3F" w:rsidRPr="00B50222" w:rsidRDefault="000F4A3F" w:rsidP="00CC32B6">
      <w:pPr>
        <w:pStyle w:val="ListParagraph"/>
        <w:numPr>
          <w:ilvl w:val="1"/>
          <w:numId w:val="8"/>
        </w:numPr>
        <w:tabs>
          <w:tab w:val="left" w:pos="2160"/>
        </w:tabs>
        <w:spacing w:before="1" w:after="120" w:line="276" w:lineRule="auto"/>
        <w:ind w:left="1440" w:hanging="1440"/>
        <w:jc w:val="both"/>
        <w:rPr>
          <w:b/>
          <w:bCs/>
          <w:sz w:val="24"/>
        </w:rPr>
      </w:pPr>
      <w:r w:rsidRPr="00B50222">
        <w:rPr>
          <w:b/>
          <w:bCs/>
          <w:sz w:val="24"/>
        </w:rPr>
        <w:t>Admixtures</w:t>
      </w:r>
    </w:p>
    <w:p w14:paraId="3EE001AF" w14:textId="6750CD01" w:rsidR="000F4A3F" w:rsidRPr="000F4A3F" w:rsidRDefault="00D92BA3" w:rsidP="00280DEF">
      <w:pPr>
        <w:pStyle w:val="ListParagraph"/>
        <w:tabs>
          <w:tab w:val="left" w:pos="2160"/>
        </w:tabs>
        <w:spacing w:before="1" w:after="120" w:line="276" w:lineRule="auto"/>
        <w:ind w:left="1440" w:hanging="1440"/>
        <w:jc w:val="both"/>
        <w:rPr>
          <w:sz w:val="24"/>
        </w:rPr>
      </w:pPr>
      <w:r>
        <w:rPr>
          <w:sz w:val="24"/>
        </w:rPr>
        <w:tab/>
      </w:r>
      <w:r w:rsidR="000F4A3F" w:rsidRPr="000F4A3F">
        <w:rPr>
          <w:sz w:val="24"/>
        </w:rPr>
        <w:t>Admixtures in concrete for promoting workability, improving strength, entraining air for</w:t>
      </w:r>
      <w:r w:rsidR="000F4A3F">
        <w:rPr>
          <w:sz w:val="24"/>
        </w:rPr>
        <w:t xml:space="preserve"> </w:t>
      </w:r>
      <w:r w:rsidR="000F4A3F" w:rsidRPr="000F4A3F">
        <w:rPr>
          <w:sz w:val="24"/>
        </w:rPr>
        <w:t>similar purposes may be used only after the written permission from the Engineer is</w:t>
      </w:r>
      <w:r w:rsidR="000F4A3F">
        <w:rPr>
          <w:sz w:val="24"/>
        </w:rPr>
        <w:t xml:space="preserve"> </w:t>
      </w:r>
      <w:r w:rsidR="000F4A3F" w:rsidRPr="000F4A3F">
        <w:rPr>
          <w:sz w:val="24"/>
        </w:rPr>
        <w:t>obtained.  These shall be free from injurious amount of chloride, etc. Addition of</w:t>
      </w:r>
      <w:r w:rsidR="000F4A3F">
        <w:rPr>
          <w:sz w:val="24"/>
        </w:rPr>
        <w:t xml:space="preserve"> </w:t>
      </w:r>
      <w:r w:rsidR="000F4A3F" w:rsidRPr="000F4A3F">
        <w:rPr>
          <w:sz w:val="24"/>
        </w:rPr>
        <w:t>admixtures should not reduce the specified strength or durability of concrete and</w:t>
      </w:r>
      <w:r w:rsidR="000F4A3F">
        <w:rPr>
          <w:sz w:val="24"/>
        </w:rPr>
        <w:t xml:space="preserve"> </w:t>
      </w:r>
      <w:r w:rsidR="000F4A3F" w:rsidRPr="000F4A3F">
        <w:rPr>
          <w:sz w:val="24"/>
        </w:rPr>
        <w:t>should not have detrimental effect on reinforcement. The admixtures shall conform to</w:t>
      </w:r>
      <w:r w:rsidR="000F4A3F">
        <w:rPr>
          <w:sz w:val="24"/>
        </w:rPr>
        <w:t xml:space="preserve"> </w:t>
      </w:r>
      <w:r w:rsidR="000F4A3F" w:rsidRPr="000F4A3F">
        <w:rPr>
          <w:sz w:val="24"/>
        </w:rPr>
        <w:t>IS:9103 and shall be of proven make and from a reputed manufacturer. Calcium</w:t>
      </w:r>
      <w:r w:rsidR="000F4A3F">
        <w:rPr>
          <w:sz w:val="24"/>
        </w:rPr>
        <w:t xml:space="preserve"> </w:t>
      </w:r>
      <w:r w:rsidR="000F4A3F" w:rsidRPr="000F4A3F">
        <w:rPr>
          <w:sz w:val="24"/>
        </w:rPr>
        <w:t>chloride as accelerating admixture is not permitted to be used other than in mass</w:t>
      </w:r>
      <w:r w:rsidR="000F4A3F">
        <w:rPr>
          <w:sz w:val="24"/>
        </w:rPr>
        <w:t xml:space="preserve"> </w:t>
      </w:r>
      <w:r w:rsidR="000F4A3F" w:rsidRPr="000F4A3F">
        <w:rPr>
          <w:sz w:val="24"/>
        </w:rPr>
        <w:t>concrete works. The Contractor shall produce latest test results carried out at</w:t>
      </w:r>
      <w:r w:rsidR="000F4A3F">
        <w:rPr>
          <w:sz w:val="24"/>
        </w:rPr>
        <w:t xml:space="preserve"> </w:t>
      </w:r>
      <w:r w:rsidR="000F4A3F" w:rsidRPr="000F4A3F">
        <w:rPr>
          <w:sz w:val="24"/>
        </w:rPr>
        <w:t>approved Government Test Houses for the approval of the Engineer, before use</w:t>
      </w:r>
      <w:r w:rsidR="000F4A3F">
        <w:rPr>
          <w:sz w:val="24"/>
        </w:rPr>
        <w:t xml:space="preserve"> </w:t>
      </w:r>
      <w:r w:rsidR="000F4A3F" w:rsidRPr="000F4A3F">
        <w:rPr>
          <w:sz w:val="24"/>
        </w:rPr>
        <w:t>details of admixtures have been covered under Section - 13.</w:t>
      </w:r>
    </w:p>
    <w:p w14:paraId="433FBE5C" w14:textId="3CDC22BD" w:rsidR="000F4A3F" w:rsidRPr="000F4A3F" w:rsidRDefault="000F4A3F" w:rsidP="00CC32B6">
      <w:pPr>
        <w:pStyle w:val="ListParagraph"/>
        <w:numPr>
          <w:ilvl w:val="0"/>
          <w:numId w:val="8"/>
        </w:numPr>
        <w:tabs>
          <w:tab w:val="left" w:pos="2160"/>
        </w:tabs>
        <w:spacing w:before="120" w:after="120" w:line="276" w:lineRule="auto"/>
        <w:ind w:left="1440" w:hanging="1440"/>
        <w:jc w:val="both"/>
        <w:rPr>
          <w:b/>
          <w:bCs/>
          <w:sz w:val="24"/>
        </w:rPr>
      </w:pPr>
      <w:r w:rsidRPr="000F4A3F">
        <w:rPr>
          <w:b/>
          <w:bCs/>
          <w:sz w:val="24"/>
        </w:rPr>
        <w:t>Water</w:t>
      </w:r>
    </w:p>
    <w:p w14:paraId="6BE8D1D7" w14:textId="63CED9EA" w:rsidR="000F4A3F" w:rsidRPr="000F4A3F" w:rsidRDefault="000F4A3F" w:rsidP="00CC32B6">
      <w:pPr>
        <w:pStyle w:val="ListParagraph"/>
        <w:numPr>
          <w:ilvl w:val="1"/>
          <w:numId w:val="8"/>
        </w:numPr>
        <w:tabs>
          <w:tab w:val="left" w:pos="2160"/>
        </w:tabs>
        <w:spacing w:before="1" w:after="120" w:line="276" w:lineRule="auto"/>
        <w:ind w:left="1440" w:hanging="1440"/>
        <w:jc w:val="both"/>
        <w:rPr>
          <w:sz w:val="24"/>
        </w:rPr>
      </w:pPr>
      <w:r w:rsidRPr="000F4A3F">
        <w:rPr>
          <w:sz w:val="24"/>
        </w:rPr>
        <w:t>Water used for mixing and curing shall be clean and free from injurious amounts of oils, acids, alkalis, sugar, organic materials or other substances that may be deleterious to concrete or steel. Potable water is generally considered satisfactory for mixing concrete.  The maximum permissible values of impurities shall be as given in clause no. 4.3 of IS:456-1978.</w:t>
      </w:r>
    </w:p>
    <w:p w14:paraId="5372932B" w14:textId="3B098666" w:rsidR="000F4A3F" w:rsidRPr="000F4A3F" w:rsidRDefault="000F4A3F" w:rsidP="00CC32B6">
      <w:pPr>
        <w:pStyle w:val="ListParagraph"/>
        <w:numPr>
          <w:ilvl w:val="1"/>
          <w:numId w:val="8"/>
        </w:numPr>
        <w:tabs>
          <w:tab w:val="left" w:pos="2160"/>
        </w:tabs>
        <w:spacing w:before="1" w:after="120" w:line="276" w:lineRule="auto"/>
        <w:ind w:left="1440" w:hanging="1440"/>
        <w:jc w:val="both"/>
        <w:rPr>
          <w:sz w:val="24"/>
        </w:rPr>
      </w:pPr>
      <w:r w:rsidRPr="000F4A3F">
        <w:rPr>
          <w:sz w:val="24"/>
        </w:rPr>
        <w:t xml:space="preserve">In case of doubt regarding development of strength, the suitability of water for making concrete shall be ascertained by the compressive strength and initial setting time tests specified in IS:456. </w:t>
      </w:r>
    </w:p>
    <w:p w14:paraId="0F58AF0A" w14:textId="386DFAB6" w:rsidR="000F4A3F" w:rsidRPr="000F4A3F" w:rsidRDefault="000F4A3F" w:rsidP="00CC32B6">
      <w:pPr>
        <w:pStyle w:val="ListParagraph"/>
        <w:numPr>
          <w:ilvl w:val="1"/>
          <w:numId w:val="8"/>
        </w:numPr>
        <w:tabs>
          <w:tab w:val="left" w:pos="2160"/>
        </w:tabs>
        <w:spacing w:before="1" w:after="120" w:line="276" w:lineRule="auto"/>
        <w:ind w:left="1440" w:hanging="1440"/>
        <w:jc w:val="both"/>
        <w:rPr>
          <w:sz w:val="24"/>
        </w:rPr>
      </w:pPr>
      <w:r w:rsidRPr="000F4A3F">
        <w:rPr>
          <w:sz w:val="24"/>
        </w:rPr>
        <w:lastRenderedPageBreak/>
        <w:t>Average 28 days compressive strength of at</w:t>
      </w:r>
      <w:r w:rsidR="001A7870">
        <w:rPr>
          <w:sz w:val="24"/>
        </w:rPr>
        <w:t xml:space="preserve"> </w:t>
      </w:r>
      <w:r w:rsidRPr="000F4A3F">
        <w:rPr>
          <w:sz w:val="24"/>
        </w:rPr>
        <w:t xml:space="preserve">least three 150 mm concrete cubes </w:t>
      </w:r>
      <w:r>
        <w:rPr>
          <w:sz w:val="24"/>
        </w:rPr>
        <w:t>prepared</w:t>
      </w:r>
      <w:r w:rsidRPr="000F4A3F">
        <w:rPr>
          <w:sz w:val="24"/>
        </w:rPr>
        <w:t xml:space="preserve"> with water proposed to be used shall not be less than 90% of the average</w:t>
      </w:r>
      <w:r w:rsidRPr="00EE4DCD">
        <w:rPr>
          <w:sz w:val="24"/>
        </w:rPr>
        <w:t xml:space="preserve"> </w:t>
      </w:r>
      <w:r w:rsidRPr="000F4A3F">
        <w:rPr>
          <w:sz w:val="24"/>
        </w:rPr>
        <w:t>strength of three similar concrete cubes prepared with distilled water. The cubes shall be prepared, cured and tested in accordance with IS:456.</w:t>
      </w:r>
    </w:p>
    <w:p w14:paraId="21D3AF85" w14:textId="61E4F12D" w:rsidR="000F4A3F" w:rsidRPr="000F4A3F" w:rsidRDefault="000F4A3F" w:rsidP="00CC32B6">
      <w:pPr>
        <w:pStyle w:val="ListParagraph"/>
        <w:numPr>
          <w:ilvl w:val="1"/>
          <w:numId w:val="8"/>
        </w:numPr>
        <w:tabs>
          <w:tab w:val="left" w:pos="2160"/>
        </w:tabs>
        <w:spacing w:before="1" w:after="120" w:line="276" w:lineRule="auto"/>
        <w:ind w:left="1440" w:hanging="1440"/>
        <w:jc w:val="both"/>
        <w:rPr>
          <w:sz w:val="24"/>
        </w:rPr>
      </w:pPr>
      <w:r w:rsidRPr="000F4A3F">
        <w:rPr>
          <w:sz w:val="24"/>
        </w:rPr>
        <w:t xml:space="preserve">The initial setting time of a concrete test block made with the appropriate cement and the water proposed to be used </w:t>
      </w:r>
      <w:r w:rsidR="00EE4DCD" w:rsidRPr="000F4A3F">
        <w:rPr>
          <w:sz w:val="24"/>
        </w:rPr>
        <w:t>shall not</w:t>
      </w:r>
      <w:r w:rsidRPr="000F4A3F">
        <w:rPr>
          <w:sz w:val="24"/>
        </w:rPr>
        <w:t xml:space="preserve"> be less than 30 minutes and shall  not differ by ± 30 minutes from the initial  setting time of control  test block prepared with the same cement and distilled water. The test </w:t>
      </w:r>
      <w:r w:rsidR="00EE4DCD" w:rsidRPr="000F4A3F">
        <w:rPr>
          <w:sz w:val="24"/>
        </w:rPr>
        <w:t>shall be</w:t>
      </w:r>
      <w:r w:rsidRPr="000F4A3F">
        <w:rPr>
          <w:sz w:val="24"/>
        </w:rPr>
        <w:t xml:space="preserve"> carried out as per IS:4031.</w:t>
      </w:r>
    </w:p>
    <w:p w14:paraId="36A39DCC" w14:textId="18F8B779" w:rsidR="000F4A3F" w:rsidRPr="000F4A3F" w:rsidRDefault="000F4A3F" w:rsidP="00CC32B6">
      <w:pPr>
        <w:pStyle w:val="ListParagraph"/>
        <w:numPr>
          <w:ilvl w:val="1"/>
          <w:numId w:val="8"/>
        </w:numPr>
        <w:tabs>
          <w:tab w:val="left" w:pos="2160"/>
        </w:tabs>
        <w:spacing w:before="1" w:after="120" w:line="276" w:lineRule="auto"/>
        <w:ind w:left="1440" w:hanging="1440"/>
        <w:jc w:val="both"/>
        <w:rPr>
          <w:sz w:val="24"/>
        </w:rPr>
      </w:pPr>
      <w:r w:rsidRPr="000F4A3F">
        <w:rPr>
          <w:sz w:val="24"/>
        </w:rPr>
        <w:t>Where concrete, made from water, proposed to be used does not satisfy the above requirements and/or contains an excess of acid, alkali, sugar, salt or other deleterious, substances, then the Engineer may refuse to permit its use.  Sea water shall not be used for curing besides mixing in concrete.</w:t>
      </w:r>
    </w:p>
    <w:p w14:paraId="401BA13E" w14:textId="6E4E5633" w:rsidR="000F4A3F" w:rsidRPr="00EE4DCD" w:rsidRDefault="000F4A3F" w:rsidP="00CC32B6">
      <w:pPr>
        <w:pStyle w:val="ListParagraph"/>
        <w:numPr>
          <w:ilvl w:val="0"/>
          <w:numId w:val="8"/>
        </w:numPr>
        <w:tabs>
          <w:tab w:val="left" w:pos="2160"/>
        </w:tabs>
        <w:spacing w:before="120" w:after="120" w:line="276" w:lineRule="auto"/>
        <w:ind w:left="1440" w:hanging="1440"/>
        <w:jc w:val="both"/>
        <w:rPr>
          <w:b/>
          <w:bCs/>
          <w:sz w:val="24"/>
        </w:rPr>
      </w:pPr>
      <w:r w:rsidRPr="00EE4DCD">
        <w:rPr>
          <w:b/>
          <w:bCs/>
          <w:sz w:val="24"/>
        </w:rPr>
        <w:t>Grades of concrete</w:t>
      </w:r>
    </w:p>
    <w:p w14:paraId="16683A52" w14:textId="082EF750" w:rsidR="000F4A3F" w:rsidRPr="000F4A3F" w:rsidRDefault="00D92BA3" w:rsidP="00280DEF">
      <w:pPr>
        <w:pStyle w:val="ListParagraph"/>
        <w:tabs>
          <w:tab w:val="left" w:pos="2160"/>
        </w:tabs>
        <w:spacing w:before="1" w:after="120" w:line="276" w:lineRule="auto"/>
        <w:ind w:left="1440" w:hanging="1440"/>
        <w:jc w:val="both"/>
        <w:rPr>
          <w:sz w:val="24"/>
        </w:rPr>
      </w:pPr>
      <w:r>
        <w:rPr>
          <w:sz w:val="24"/>
        </w:rPr>
        <w:tab/>
      </w:r>
      <w:r w:rsidR="000F4A3F" w:rsidRPr="000F4A3F">
        <w:rPr>
          <w:sz w:val="24"/>
        </w:rPr>
        <w:t>All concrete shall be "</w:t>
      </w:r>
      <w:r w:rsidR="00014331" w:rsidRPr="000F4A3F">
        <w:rPr>
          <w:sz w:val="24"/>
        </w:rPr>
        <w:t>design mix</w:t>
      </w:r>
      <w:r w:rsidR="000F4A3F" w:rsidRPr="000F4A3F">
        <w:rPr>
          <w:sz w:val="24"/>
        </w:rPr>
        <w:t xml:space="preserve"> concrete" as defined </w:t>
      </w:r>
      <w:r w:rsidR="00014331" w:rsidRPr="000F4A3F">
        <w:rPr>
          <w:sz w:val="24"/>
        </w:rPr>
        <w:t>in IS</w:t>
      </w:r>
      <w:r w:rsidR="000F4A3F" w:rsidRPr="000F4A3F">
        <w:rPr>
          <w:sz w:val="24"/>
        </w:rPr>
        <w:t>:</w:t>
      </w:r>
      <w:r w:rsidR="00014331" w:rsidRPr="000F4A3F">
        <w:rPr>
          <w:sz w:val="24"/>
        </w:rPr>
        <w:t>456, unless</w:t>
      </w:r>
      <w:r w:rsidR="000F4A3F" w:rsidRPr="000F4A3F">
        <w:rPr>
          <w:sz w:val="24"/>
        </w:rPr>
        <w:t xml:space="preserve"> </w:t>
      </w:r>
      <w:r w:rsidR="00014331" w:rsidRPr="000F4A3F">
        <w:rPr>
          <w:sz w:val="24"/>
        </w:rPr>
        <w:t>a</w:t>
      </w:r>
      <w:r w:rsidR="000F4A3F" w:rsidRPr="000F4A3F">
        <w:rPr>
          <w:sz w:val="24"/>
        </w:rPr>
        <w:t xml:space="preserve"> nominal </w:t>
      </w:r>
      <w:r w:rsidR="00014331" w:rsidRPr="000F4A3F">
        <w:rPr>
          <w:sz w:val="24"/>
        </w:rPr>
        <w:t>mix concrete such as 1</w:t>
      </w:r>
      <w:r w:rsidR="000F4A3F" w:rsidRPr="000F4A3F">
        <w:rPr>
          <w:sz w:val="24"/>
        </w:rPr>
        <w:t>:2:</w:t>
      </w:r>
      <w:r w:rsidR="00014331" w:rsidRPr="000F4A3F">
        <w:rPr>
          <w:sz w:val="24"/>
        </w:rPr>
        <w:t>4, 1:</w:t>
      </w:r>
      <w:r w:rsidR="000F4A3F" w:rsidRPr="000F4A3F">
        <w:rPr>
          <w:sz w:val="24"/>
        </w:rPr>
        <w:t>3:</w:t>
      </w:r>
      <w:r w:rsidR="00014331" w:rsidRPr="000F4A3F">
        <w:rPr>
          <w:sz w:val="24"/>
        </w:rPr>
        <w:t>6, 1:</w:t>
      </w:r>
      <w:r w:rsidR="000F4A3F" w:rsidRPr="000F4A3F">
        <w:rPr>
          <w:sz w:val="24"/>
        </w:rPr>
        <w:t>4:</w:t>
      </w:r>
      <w:r w:rsidR="00014331" w:rsidRPr="000F4A3F">
        <w:rPr>
          <w:sz w:val="24"/>
        </w:rPr>
        <w:t>8 of 1</w:t>
      </w:r>
      <w:r w:rsidR="000F4A3F" w:rsidRPr="000F4A3F">
        <w:rPr>
          <w:sz w:val="24"/>
        </w:rPr>
        <w:t>:5:</w:t>
      </w:r>
      <w:r w:rsidR="00014331" w:rsidRPr="000F4A3F">
        <w:rPr>
          <w:sz w:val="24"/>
        </w:rPr>
        <w:t>10 proportion is specified</w:t>
      </w:r>
      <w:r w:rsidR="000F4A3F" w:rsidRPr="000F4A3F">
        <w:rPr>
          <w:sz w:val="24"/>
        </w:rPr>
        <w:t xml:space="preserve">.  The </w:t>
      </w:r>
      <w:r w:rsidR="00014331" w:rsidRPr="000F4A3F">
        <w:rPr>
          <w:sz w:val="24"/>
        </w:rPr>
        <w:t>proportion referred</w:t>
      </w:r>
      <w:r w:rsidR="000F4A3F" w:rsidRPr="000F4A3F">
        <w:rPr>
          <w:sz w:val="24"/>
        </w:rPr>
        <w:t xml:space="preserve"> to is by weight (mass). The grades for '</w:t>
      </w:r>
      <w:r w:rsidR="00014331" w:rsidRPr="000F4A3F">
        <w:rPr>
          <w:sz w:val="24"/>
        </w:rPr>
        <w:t>design mix</w:t>
      </w:r>
      <w:r w:rsidR="000F4A3F" w:rsidRPr="000F4A3F">
        <w:rPr>
          <w:sz w:val="24"/>
        </w:rPr>
        <w:t xml:space="preserve">' concrete shall be </w:t>
      </w:r>
      <w:r w:rsidR="00014331" w:rsidRPr="000F4A3F">
        <w:rPr>
          <w:sz w:val="24"/>
        </w:rPr>
        <w:t>designated M</w:t>
      </w:r>
      <w:r w:rsidR="000F4A3F" w:rsidRPr="000F4A3F">
        <w:rPr>
          <w:sz w:val="24"/>
        </w:rPr>
        <w:t>-</w:t>
      </w:r>
      <w:r w:rsidR="00014331" w:rsidRPr="000F4A3F">
        <w:rPr>
          <w:sz w:val="24"/>
        </w:rPr>
        <w:t>15, M</w:t>
      </w:r>
      <w:r w:rsidR="000F4A3F" w:rsidRPr="000F4A3F">
        <w:rPr>
          <w:sz w:val="24"/>
        </w:rPr>
        <w:t>-</w:t>
      </w:r>
      <w:r w:rsidR="00014331" w:rsidRPr="000F4A3F">
        <w:rPr>
          <w:sz w:val="24"/>
        </w:rPr>
        <w:t>20, etc.</w:t>
      </w:r>
      <w:r w:rsidR="000F4A3F" w:rsidRPr="000F4A3F">
        <w:rPr>
          <w:sz w:val="24"/>
        </w:rPr>
        <w:t xml:space="preserve"> as </w:t>
      </w:r>
      <w:r w:rsidR="00014331" w:rsidRPr="000F4A3F">
        <w:rPr>
          <w:sz w:val="24"/>
        </w:rPr>
        <w:t>specified in IS</w:t>
      </w:r>
      <w:r w:rsidR="000F4A3F" w:rsidRPr="000F4A3F">
        <w:rPr>
          <w:sz w:val="24"/>
        </w:rPr>
        <w:t xml:space="preserve">:456.  (20% </w:t>
      </w:r>
      <w:r w:rsidR="00014331" w:rsidRPr="000F4A3F">
        <w:rPr>
          <w:sz w:val="24"/>
        </w:rPr>
        <w:t>replacement ratio</w:t>
      </w:r>
      <w:r w:rsidR="000F4A3F" w:rsidRPr="000F4A3F">
        <w:rPr>
          <w:sz w:val="24"/>
        </w:rPr>
        <w:t xml:space="preserve"> of cement with fly ash </w:t>
      </w:r>
      <w:r w:rsidR="00014331" w:rsidRPr="000F4A3F">
        <w:rPr>
          <w:sz w:val="24"/>
        </w:rPr>
        <w:t>shall be</w:t>
      </w:r>
      <w:r w:rsidR="000F4A3F" w:rsidRPr="000F4A3F">
        <w:rPr>
          <w:sz w:val="24"/>
        </w:rPr>
        <w:t xml:space="preserve"> considered):</w:t>
      </w:r>
    </w:p>
    <w:p w14:paraId="7C90D0A5" w14:textId="3729FED7" w:rsidR="000F4A3F" w:rsidRPr="000F4A3F" w:rsidRDefault="000F4A3F" w:rsidP="00CC32B6">
      <w:pPr>
        <w:pStyle w:val="ListParagraph"/>
        <w:numPr>
          <w:ilvl w:val="1"/>
          <w:numId w:val="8"/>
        </w:numPr>
        <w:tabs>
          <w:tab w:val="left" w:pos="2160"/>
        </w:tabs>
        <w:spacing w:before="1" w:after="120" w:line="276" w:lineRule="auto"/>
        <w:ind w:left="1440" w:hanging="1440"/>
        <w:jc w:val="both"/>
        <w:rPr>
          <w:sz w:val="24"/>
        </w:rPr>
      </w:pPr>
      <w:r w:rsidRPr="000F4A3F">
        <w:rPr>
          <w:sz w:val="24"/>
        </w:rPr>
        <w:t>Nominal mix concrete</w:t>
      </w:r>
    </w:p>
    <w:p w14:paraId="75A9A196" w14:textId="070A384B" w:rsidR="000F4A3F" w:rsidRPr="00EE4DCD" w:rsidRDefault="000F4A3F" w:rsidP="00CC32B6">
      <w:pPr>
        <w:pStyle w:val="ListParagraph"/>
        <w:numPr>
          <w:ilvl w:val="0"/>
          <w:numId w:val="12"/>
        </w:numPr>
        <w:tabs>
          <w:tab w:val="left" w:pos="2160"/>
        </w:tabs>
        <w:spacing w:before="1" w:after="120" w:line="276" w:lineRule="auto"/>
        <w:ind w:left="1440" w:hanging="1440"/>
        <w:jc w:val="both"/>
        <w:rPr>
          <w:sz w:val="24"/>
        </w:rPr>
      </w:pPr>
      <w:r w:rsidRPr="00EE4DCD">
        <w:rPr>
          <w:sz w:val="24"/>
        </w:rPr>
        <w:t xml:space="preserve">Nominal mix concrete shall be used only for plain Cement concrete works and </w:t>
      </w:r>
      <w:r w:rsidR="00014331" w:rsidRPr="00EE4DCD">
        <w:rPr>
          <w:sz w:val="24"/>
        </w:rPr>
        <w:t>were</w:t>
      </w:r>
      <w:r w:rsidRPr="00EE4DCD">
        <w:rPr>
          <w:sz w:val="24"/>
        </w:rPr>
        <w:t xml:space="preserve"> shown on drawings or specifically allowed by the Engineer. Such concrete shall not require preparation of </w:t>
      </w:r>
      <w:r w:rsidR="00014331" w:rsidRPr="00EE4DCD">
        <w:rPr>
          <w:sz w:val="24"/>
        </w:rPr>
        <w:t>trial mixes</w:t>
      </w:r>
      <w:r w:rsidRPr="00EE4DCD">
        <w:rPr>
          <w:sz w:val="24"/>
        </w:rPr>
        <w:t xml:space="preserve"> and all such concrete shall be mixed in a </w:t>
      </w:r>
      <w:r w:rsidR="00014331" w:rsidRPr="00EE4DCD">
        <w:rPr>
          <w:sz w:val="24"/>
        </w:rPr>
        <w:t>mechanical mixer</w:t>
      </w:r>
      <w:r w:rsidRPr="00EE4DCD">
        <w:rPr>
          <w:sz w:val="24"/>
        </w:rPr>
        <w:t xml:space="preserve">.  Proportions for </w:t>
      </w:r>
      <w:r w:rsidR="00014331" w:rsidRPr="00EE4DCD">
        <w:rPr>
          <w:sz w:val="24"/>
        </w:rPr>
        <w:t>nominal mix</w:t>
      </w:r>
      <w:r w:rsidRPr="00EE4DCD">
        <w:rPr>
          <w:sz w:val="24"/>
        </w:rPr>
        <w:t xml:space="preserve"> concrete shall be according to Table-3 of IS:456-1978. In addition, standard proportion by volume shall be used wherever specified.</w:t>
      </w:r>
    </w:p>
    <w:p w14:paraId="76BAAA46" w14:textId="01395031" w:rsidR="000F4A3F" w:rsidRPr="000F4A3F" w:rsidRDefault="000F4A3F" w:rsidP="00CC32B6">
      <w:pPr>
        <w:pStyle w:val="ListParagraph"/>
        <w:numPr>
          <w:ilvl w:val="0"/>
          <w:numId w:val="12"/>
        </w:numPr>
        <w:tabs>
          <w:tab w:val="left" w:pos="2160"/>
        </w:tabs>
        <w:spacing w:before="1" w:after="120" w:line="276" w:lineRule="auto"/>
        <w:ind w:left="1440" w:hanging="1440"/>
        <w:jc w:val="both"/>
        <w:rPr>
          <w:sz w:val="24"/>
        </w:rPr>
      </w:pPr>
      <w:r w:rsidRPr="000F4A3F">
        <w:rPr>
          <w:sz w:val="24"/>
        </w:rPr>
        <w:t xml:space="preserve">In proportioning concrete, the cement &amp; fly ash shall be measured by (mass) weight.   The quantities of fine and coarse </w:t>
      </w:r>
      <w:r w:rsidR="00014331" w:rsidRPr="000F4A3F">
        <w:rPr>
          <w:sz w:val="24"/>
        </w:rPr>
        <w:t>aggregates may</w:t>
      </w:r>
      <w:r w:rsidRPr="000F4A3F">
        <w:rPr>
          <w:sz w:val="24"/>
        </w:rPr>
        <w:t xml:space="preserve"> be </w:t>
      </w:r>
      <w:r w:rsidR="00014331" w:rsidRPr="000F4A3F">
        <w:rPr>
          <w:sz w:val="24"/>
        </w:rPr>
        <w:t>determined by</w:t>
      </w:r>
      <w:r w:rsidRPr="000F4A3F">
        <w:rPr>
          <w:sz w:val="24"/>
        </w:rPr>
        <w:t xml:space="preserve"> volume (for corresponding weight) but </w:t>
      </w:r>
      <w:r w:rsidR="00014331" w:rsidRPr="000F4A3F">
        <w:rPr>
          <w:sz w:val="24"/>
        </w:rPr>
        <w:t>preferably by</w:t>
      </w:r>
      <w:r w:rsidRPr="000F4A3F">
        <w:rPr>
          <w:sz w:val="24"/>
        </w:rPr>
        <w:t xml:space="preserve"> weight.  If fine aggregates are moist, the amount of surface water shall be determined. </w:t>
      </w:r>
      <w:r w:rsidR="00014331" w:rsidRPr="000F4A3F">
        <w:rPr>
          <w:sz w:val="24"/>
        </w:rPr>
        <w:t>Also,</w:t>
      </w:r>
      <w:r w:rsidRPr="000F4A3F">
        <w:rPr>
          <w:sz w:val="24"/>
        </w:rPr>
        <w:t xml:space="preserve"> an allowance shall be made for bulking in case of volume batching, in accordance with IS:2386 (Part-Ill). Allowance shall also be made for surface water present in the aggregates, when computing the water requirement. All the above data shall be maintained properly, to the satisfaction of the Engineer.</w:t>
      </w:r>
    </w:p>
    <w:p w14:paraId="1A253F72" w14:textId="130FB1EC" w:rsidR="00511902" w:rsidRDefault="000F4A3F" w:rsidP="00CC32B6">
      <w:pPr>
        <w:pStyle w:val="ListParagraph"/>
        <w:numPr>
          <w:ilvl w:val="0"/>
          <w:numId w:val="12"/>
        </w:numPr>
        <w:tabs>
          <w:tab w:val="left" w:pos="2160"/>
        </w:tabs>
        <w:spacing w:before="1" w:after="120" w:line="276" w:lineRule="auto"/>
        <w:ind w:left="1440" w:hanging="1440"/>
        <w:jc w:val="both"/>
        <w:rPr>
          <w:sz w:val="24"/>
        </w:rPr>
      </w:pPr>
      <w:r w:rsidRPr="000F4A3F">
        <w:rPr>
          <w:sz w:val="24"/>
        </w:rPr>
        <w:t>The recommended maximum water cement ratios are specified in Table 1.</w:t>
      </w:r>
    </w:p>
    <w:p w14:paraId="67A8E48D" w14:textId="76461A4B" w:rsidR="00511902" w:rsidRPr="002A1C18" w:rsidRDefault="00014331" w:rsidP="00280DEF">
      <w:pPr>
        <w:tabs>
          <w:tab w:val="left" w:pos="2160"/>
        </w:tabs>
        <w:spacing w:before="1" w:after="120" w:line="276" w:lineRule="auto"/>
        <w:ind w:left="1440" w:hanging="1440"/>
        <w:jc w:val="both"/>
        <w:rPr>
          <w:b/>
          <w:bCs/>
          <w:sz w:val="24"/>
        </w:rPr>
      </w:pPr>
      <w:r>
        <w:rPr>
          <w:b/>
          <w:bCs/>
          <w:sz w:val="24"/>
        </w:rPr>
        <w:tab/>
      </w:r>
      <w:r w:rsidR="002A1C18" w:rsidRPr="002A1C18">
        <w:rPr>
          <w:b/>
          <w:bCs/>
          <w:sz w:val="24"/>
        </w:rPr>
        <w:t>Table 1: Recommended water - Cement ratio</w:t>
      </w:r>
    </w:p>
    <w:tbl>
      <w:tblPr>
        <w:tblStyle w:val="TableGrid"/>
        <w:tblW w:w="3713" w:type="pct"/>
        <w:jc w:val="center"/>
        <w:tblLook w:val="04A0" w:firstRow="1" w:lastRow="0" w:firstColumn="1" w:lastColumn="0" w:noHBand="0" w:noVBand="1"/>
      </w:tblPr>
      <w:tblGrid>
        <w:gridCol w:w="3791"/>
        <w:gridCol w:w="3791"/>
      </w:tblGrid>
      <w:tr w:rsidR="002A1C18" w:rsidRPr="002A1C18" w14:paraId="259F4C56" w14:textId="77777777" w:rsidTr="002423AB">
        <w:trPr>
          <w:trHeight w:val="891"/>
          <w:jc w:val="center"/>
        </w:trPr>
        <w:tc>
          <w:tcPr>
            <w:tcW w:w="2500" w:type="pct"/>
            <w:hideMark/>
          </w:tcPr>
          <w:p w14:paraId="70A8D3BE" w14:textId="77777777" w:rsidR="002A1C18" w:rsidRPr="002A1C18" w:rsidRDefault="002A1C18" w:rsidP="00280DEF">
            <w:pPr>
              <w:tabs>
                <w:tab w:val="left" w:pos="2160"/>
              </w:tabs>
              <w:spacing w:before="1" w:after="120" w:line="276" w:lineRule="auto"/>
              <w:ind w:left="1440" w:hanging="1440"/>
              <w:jc w:val="both"/>
              <w:rPr>
                <w:b/>
                <w:bCs/>
                <w:sz w:val="24"/>
              </w:rPr>
            </w:pPr>
            <w:r w:rsidRPr="002A1C18">
              <w:rPr>
                <w:b/>
                <w:bCs/>
                <w:sz w:val="24"/>
              </w:rPr>
              <w:lastRenderedPageBreak/>
              <w:t xml:space="preserve">Nominal mix concrete </w:t>
            </w:r>
          </w:p>
        </w:tc>
        <w:tc>
          <w:tcPr>
            <w:tcW w:w="2500" w:type="pct"/>
            <w:hideMark/>
          </w:tcPr>
          <w:p w14:paraId="17D01AC2" w14:textId="77777777" w:rsidR="002A1C18" w:rsidRPr="002A1C18" w:rsidRDefault="002A1C18" w:rsidP="00280DEF">
            <w:pPr>
              <w:tabs>
                <w:tab w:val="left" w:pos="2160"/>
              </w:tabs>
              <w:spacing w:before="1" w:after="120" w:line="276" w:lineRule="auto"/>
              <w:ind w:left="1440" w:hanging="1440"/>
              <w:jc w:val="both"/>
              <w:rPr>
                <w:b/>
                <w:bCs/>
                <w:sz w:val="24"/>
              </w:rPr>
            </w:pPr>
            <w:r w:rsidRPr="002A1C18">
              <w:rPr>
                <w:b/>
                <w:bCs/>
                <w:sz w:val="24"/>
              </w:rPr>
              <w:t>Quantity of water per 50 Kg. of cement (max.)</w:t>
            </w:r>
          </w:p>
        </w:tc>
      </w:tr>
      <w:tr w:rsidR="002A1C18" w:rsidRPr="002A1C18" w14:paraId="05312A99" w14:textId="77777777" w:rsidTr="002423AB">
        <w:trPr>
          <w:trHeight w:val="300"/>
          <w:jc w:val="center"/>
        </w:trPr>
        <w:tc>
          <w:tcPr>
            <w:tcW w:w="2500" w:type="pct"/>
            <w:hideMark/>
          </w:tcPr>
          <w:p w14:paraId="6B403A22" w14:textId="77777777" w:rsidR="002A1C18" w:rsidRPr="002A1C18" w:rsidRDefault="002A1C18" w:rsidP="00280DEF">
            <w:pPr>
              <w:tabs>
                <w:tab w:val="left" w:pos="2160"/>
              </w:tabs>
              <w:spacing w:before="1" w:after="120" w:line="276" w:lineRule="auto"/>
              <w:ind w:left="1440" w:hanging="1440"/>
              <w:jc w:val="both"/>
              <w:rPr>
                <w:sz w:val="24"/>
              </w:rPr>
            </w:pPr>
            <w:r w:rsidRPr="002A1C18">
              <w:rPr>
                <w:sz w:val="24"/>
              </w:rPr>
              <w:t xml:space="preserve">1:5:10 </w:t>
            </w:r>
          </w:p>
        </w:tc>
        <w:tc>
          <w:tcPr>
            <w:tcW w:w="2500" w:type="pct"/>
            <w:hideMark/>
          </w:tcPr>
          <w:p w14:paraId="1A0321B7" w14:textId="77777777" w:rsidR="002A1C18" w:rsidRPr="002A1C18" w:rsidRDefault="002A1C18" w:rsidP="00280DEF">
            <w:pPr>
              <w:tabs>
                <w:tab w:val="left" w:pos="2160"/>
              </w:tabs>
              <w:spacing w:before="1" w:after="120" w:line="276" w:lineRule="auto"/>
              <w:ind w:left="1440" w:hanging="1440"/>
              <w:jc w:val="both"/>
              <w:rPr>
                <w:sz w:val="24"/>
              </w:rPr>
            </w:pPr>
            <w:r w:rsidRPr="002A1C18">
              <w:rPr>
                <w:sz w:val="24"/>
              </w:rPr>
              <w:t>60 litres</w:t>
            </w:r>
          </w:p>
        </w:tc>
      </w:tr>
      <w:tr w:rsidR="002A1C18" w:rsidRPr="002A1C18" w14:paraId="00F2394B" w14:textId="77777777" w:rsidTr="002423AB">
        <w:trPr>
          <w:trHeight w:val="300"/>
          <w:jc w:val="center"/>
        </w:trPr>
        <w:tc>
          <w:tcPr>
            <w:tcW w:w="2500" w:type="pct"/>
            <w:hideMark/>
          </w:tcPr>
          <w:p w14:paraId="4A3BDD23" w14:textId="77777777" w:rsidR="002A1C18" w:rsidRPr="002A1C18" w:rsidRDefault="002A1C18" w:rsidP="00280DEF">
            <w:pPr>
              <w:tabs>
                <w:tab w:val="left" w:pos="2160"/>
              </w:tabs>
              <w:spacing w:before="1" w:after="120" w:line="276" w:lineRule="auto"/>
              <w:ind w:left="1440" w:hanging="1440"/>
              <w:jc w:val="both"/>
              <w:rPr>
                <w:sz w:val="24"/>
              </w:rPr>
            </w:pPr>
            <w:r w:rsidRPr="002A1C18">
              <w:rPr>
                <w:sz w:val="24"/>
              </w:rPr>
              <w:t xml:space="preserve">1:4:8 </w:t>
            </w:r>
          </w:p>
        </w:tc>
        <w:tc>
          <w:tcPr>
            <w:tcW w:w="2500" w:type="pct"/>
            <w:hideMark/>
          </w:tcPr>
          <w:p w14:paraId="759F7256" w14:textId="77777777" w:rsidR="002A1C18" w:rsidRPr="002A1C18" w:rsidRDefault="002A1C18" w:rsidP="00280DEF">
            <w:pPr>
              <w:tabs>
                <w:tab w:val="left" w:pos="2160"/>
              </w:tabs>
              <w:spacing w:before="1" w:after="120" w:line="276" w:lineRule="auto"/>
              <w:ind w:left="1440" w:hanging="1440"/>
              <w:jc w:val="both"/>
              <w:rPr>
                <w:sz w:val="24"/>
              </w:rPr>
            </w:pPr>
            <w:r w:rsidRPr="002A1C18">
              <w:rPr>
                <w:sz w:val="24"/>
              </w:rPr>
              <w:t>45 litres</w:t>
            </w:r>
          </w:p>
        </w:tc>
      </w:tr>
      <w:tr w:rsidR="002A1C18" w:rsidRPr="002A1C18" w14:paraId="39BC6787" w14:textId="77777777" w:rsidTr="002423AB">
        <w:trPr>
          <w:trHeight w:val="300"/>
          <w:jc w:val="center"/>
        </w:trPr>
        <w:tc>
          <w:tcPr>
            <w:tcW w:w="2500" w:type="pct"/>
            <w:hideMark/>
          </w:tcPr>
          <w:p w14:paraId="678CA306" w14:textId="77777777" w:rsidR="002A1C18" w:rsidRPr="002A1C18" w:rsidRDefault="002A1C18" w:rsidP="00280DEF">
            <w:pPr>
              <w:tabs>
                <w:tab w:val="left" w:pos="2160"/>
              </w:tabs>
              <w:spacing w:before="1" w:after="120" w:line="276" w:lineRule="auto"/>
              <w:ind w:left="1440" w:hanging="1440"/>
              <w:jc w:val="both"/>
              <w:rPr>
                <w:sz w:val="24"/>
              </w:rPr>
            </w:pPr>
            <w:r w:rsidRPr="002A1C18">
              <w:rPr>
                <w:sz w:val="24"/>
              </w:rPr>
              <w:t xml:space="preserve">1:3:6 </w:t>
            </w:r>
          </w:p>
        </w:tc>
        <w:tc>
          <w:tcPr>
            <w:tcW w:w="2500" w:type="pct"/>
            <w:hideMark/>
          </w:tcPr>
          <w:p w14:paraId="1957008A" w14:textId="77777777" w:rsidR="002A1C18" w:rsidRPr="002A1C18" w:rsidRDefault="002A1C18" w:rsidP="00280DEF">
            <w:pPr>
              <w:tabs>
                <w:tab w:val="left" w:pos="2160"/>
              </w:tabs>
              <w:spacing w:before="1" w:after="120" w:line="276" w:lineRule="auto"/>
              <w:ind w:left="1440" w:hanging="1440"/>
              <w:jc w:val="both"/>
              <w:rPr>
                <w:sz w:val="24"/>
              </w:rPr>
            </w:pPr>
            <w:r w:rsidRPr="002A1C18">
              <w:rPr>
                <w:sz w:val="24"/>
              </w:rPr>
              <w:t>34 litres</w:t>
            </w:r>
          </w:p>
        </w:tc>
      </w:tr>
      <w:tr w:rsidR="002A1C18" w:rsidRPr="002A1C18" w14:paraId="6B3DC3AA" w14:textId="77777777" w:rsidTr="002423AB">
        <w:trPr>
          <w:trHeight w:val="300"/>
          <w:jc w:val="center"/>
        </w:trPr>
        <w:tc>
          <w:tcPr>
            <w:tcW w:w="2500" w:type="pct"/>
            <w:hideMark/>
          </w:tcPr>
          <w:p w14:paraId="0BDC8521" w14:textId="77777777" w:rsidR="002A1C18" w:rsidRPr="002A1C18" w:rsidRDefault="002A1C18" w:rsidP="00280DEF">
            <w:pPr>
              <w:tabs>
                <w:tab w:val="left" w:pos="2160"/>
              </w:tabs>
              <w:spacing w:before="1" w:after="120" w:line="276" w:lineRule="auto"/>
              <w:ind w:left="1440" w:hanging="1440"/>
              <w:jc w:val="both"/>
              <w:rPr>
                <w:sz w:val="24"/>
              </w:rPr>
            </w:pPr>
            <w:r w:rsidRPr="002A1C18">
              <w:rPr>
                <w:sz w:val="24"/>
              </w:rPr>
              <w:t xml:space="preserve">1:2:4 </w:t>
            </w:r>
          </w:p>
        </w:tc>
        <w:tc>
          <w:tcPr>
            <w:tcW w:w="2500" w:type="pct"/>
            <w:hideMark/>
          </w:tcPr>
          <w:p w14:paraId="25EC09B9" w14:textId="77777777" w:rsidR="002A1C18" w:rsidRPr="002A1C18" w:rsidRDefault="002A1C18" w:rsidP="00280DEF">
            <w:pPr>
              <w:tabs>
                <w:tab w:val="left" w:pos="2160"/>
              </w:tabs>
              <w:spacing w:before="1" w:after="120" w:line="276" w:lineRule="auto"/>
              <w:ind w:left="1440" w:hanging="1440"/>
              <w:jc w:val="both"/>
              <w:rPr>
                <w:sz w:val="24"/>
              </w:rPr>
            </w:pPr>
            <w:r w:rsidRPr="002A1C18">
              <w:rPr>
                <w:sz w:val="24"/>
              </w:rPr>
              <w:t>32 litres</w:t>
            </w:r>
          </w:p>
        </w:tc>
      </w:tr>
    </w:tbl>
    <w:p w14:paraId="3483C8DC" w14:textId="3EBD7C02" w:rsidR="00511902" w:rsidRDefault="00511902" w:rsidP="00280DEF">
      <w:pPr>
        <w:tabs>
          <w:tab w:val="left" w:pos="2160"/>
        </w:tabs>
        <w:spacing w:before="1" w:after="120" w:line="276" w:lineRule="auto"/>
        <w:ind w:left="1440" w:hanging="1440"/>
        <w:jc w:val="both"/>
        <w:rPr>
          <w:sz w:val="24"/>
        </w:rPr>
      </w:pPr>
    </w:p>
    <w:p w14:paraId="18AD9935" w14:textId="6D78E716" w:rsidR="002A1C18" w:rsidRPr="002A1C18" w:rsidRDefault="002A1C18" w:rsidP="00CC32B6">
      <w:pPr>
        <w:pStyle w:val="ListParagraph"/>
        <w:numPr>
          <w:ilvl w:val="0"/>
          <w:numId w:val="12"/>
        </w:numPr>
        <w:tabs>
          <w:tab w:val="left" w:pos="2160"/>
        </w:tabs>
        <w:spacing w:before="1" w:after="120" w:line="276" w:lineRule="auto"/>
        <w:ind w:left="1440" w:hanging="1440"/>
        <w:jc w:val="both"/>
        <w:rPr>
          <w:sz w:val="24"/>
        </w:rPr>
      </w:pPr>
      <w:r w:rsidRPr="002A1C18">
        <w:rPr>
          <w:sz w:val="24"/>
        </w:rPr>
        <w:t>Nominal mix concrete 1:5:10 shall correspond to grade M5, 1:4:8 shall correspond to grade M7.5, 1:3:6 to grade M10 and 1:2:4 to grade M15 of IS:456.</w:t>
      </w:r>
    </w:p>
    <w:p w14:paraId="3A96DABA" w14:textId="4CB94AD7" w:rsidR="002A1C18" w:rsidRPr="002A1C18" w:rsidRDefault="002A1C18" w:rsidP="00CC32B6">
      <w:pPr>
        <w:pStyle w:val="ListParagraph"/>
        <w:numPr>
          <w:ilvl w:val="0"/>
          <w:numId w:val="12"/>
        </w:numPr>
        <w:tabs>
          <w:tab w:val="left" w:pos="2160"/>
        </w:tabs>
        <w:spacing w:before="1" w:after="120" w:line="276" w:lineRule="auto"/>
        <w:ind w:left="1440" w:hanging="1440"/>
        <w:jc w:val="both"/>
        <w:rPr>
          <w:sz w:val="24"/>
        </w:rPr>
      </w:pPr>
      <w:r w:rsidRPr="002A1C18">
        <w:rPr>
          <w:sz w:val="24"/>
        </w:rPr>
        <w:t>If Nominal mix concrete made in accordance with specified proportions does not yield the specified strength of the corresponding grade and fails to satisfy the requirements of “acceptance criteria for concrete” as specified in IS:456.  Such concrete shall be treated in the following manner:</w:t>
      </w:r>
    </w:p>
    <w:p w14:paraId="25A3F540" w14:textId="373DB3CF" w:rsidR="002A1C18" w:rsidRPr="002A1C18" w:rsidRDefault="002A1C18" w:rsidP="00CC32B6">
      <w:pPr>
        <w:pStyle w:val="ListParagraph"/>
        <w:numPr>
          <w:ilvl w:val="1"/>
          <w:numId w:val="13"/>
        </w:numPr>
        <w:tabs>
          <w:tab w:val="left" w:pos="2160"/>
        </w:tabs>
        <w:spacing w:before="1" w:after="120" w:line="276" w:lineRule="auto"/>
        <w:ind w:left="1440" w:hanging="1440"/>
        <w:jc w:val="both"/>
        <w:rPr>
          <w:sz w:val="24"/>
        </w:rPr>
      </w:pPr>
      <w:r w:rsidRPr="002A1C18">
        <w:rPr>
          <w:sz w:val="24"/>
        </w:rPr>
        <w:t>In case the Engineer is satisfied that lower strength of concrete is attributed to material and workmanship of the Contractor, then such concrete shall be replaced by concrete of specified strength. The Engineer may however, also accept such lower strength concrete but such lower strength concrete shall be classified as belonging to the appropriate lower grade proportion.</w:t>
      </w:r>
    </w:p>
    <w:p w14:paraId="287AB592" w14:textId="05BAA849" w:rsidR="002A1C18" w:rsidRPr="002A1C18" w:rsidRDefault="002A1C18" w:rsidP="00CC32B6">
      <w:pPr>
        <w:pStyle w:val="ListParagraph"/>
        <w:numPr>
          <w:ilvl w:val="1"/>
          <w:numId w:val="13"/>
        </w:numPr>
        <w:tabs>
          <w:tab w:val="left" w:pos="2160"/>
        </w:tabs>
        <w:spacing w:before="1" w:after="120" w:line="276" w:lineRule="auto"/>
        <w:ind w:left="1440" w:hanging="1440"/>
        <w:jc w:val="both"/>
        <w:rPr>
          <w:sz w:val="24"/>
        </w:rPr>
      </w:pPr>
      <w:r w:rsidRPr="002A1C18">
        <w:rPr>
          <w:sz w:val="24"/>
        </w:rPr>
        <w:t>In case the Engineer is satisfied that lower strength of concrete is not attributable to the Contractor, he may direct in writing to increase the cement content to obtain specified strength. Such extra cement shall also be considered for reconciliation purposes. The use of richer mix shall be continued until the Engineer instructs otherwise.</w:t>
      </w:r>
    </w:p>
    <w:p w14:paraId="064B3BA3" w14:textId="1548DD71" w:rsidR="00511902" w:rsidRPr="002A1C18" w:rsidRDefault="002A1C18" w:rsidP="00CC32B6">
      <w:pPr>
        <w:pStyle w:val="ListParagraph"/>
        <w:numPr>
          <w:ilvl w:val="0"/>
          <w:numId w:val="12"/>
        </w:numPr>
        <w:tabs>
          <w:tab w:val="left" w:pos="2160"/>
        </w:tabs>
        <w:spacing w:before="1" w:after="120" w:line="276" w:lineRule="auto"/>
        <w:ind w:left="1440" w:hanging="1440"/>
        <w:jc w:val="both"/>
        <w:rPr>
          <w:sz w:val="24"/>
        </w:rPr>
      </w:pPr>
      <w:r w:rsidRPr="002A1C18">
        <w:rPr>
          <w:sz w:val="24"/>
        </w:rPr>
        <w:t xml:space="preserve">Nominal mix proportion shall not be classified as higher-grade proportion either on the ground that the test strengths are higher than the minimum specified or </w:t>
      </w:r>
      <w:r w:rsidR="00C30897" w:rsidRPr="002A1C18">
        <w:rPr>
          <w:sz w:val="24"/>
        </w:rPr>
        <w:t>in the case where</w:t>
      </w:r>
      <w:r w:rsidRPr="002A1C18">
        <w:rPr>
          <w:sz w:val="24"/>
        </w:rPr>
        <w:t xml:space="preserve"> </w:t>
      </w:r>
      <w:r w:rsidR="00C30897" w:rsidRPr="002A1C18">
        <w:rPr>
          <w:sz w:val="24"/>
        </w:rPr>
        <w:t>the Engineer</w:t>
      </w:r>
      <w:r w:rsidRPr="002A1C18">
        <w:rPr>
          <w:sz w:val="24"/>
        </w:rPr>
        <w:t xml:space="preserve"> directs use of additional cement over the quantity specified for the particular mix proportion to achieve the minimum specified strength.</w:t>
      </w:r>
    </w:p>
    <w:p w14:paraId="65F4E9C4" w14:textId="284496A1" w:rsidR="00A66A77" w:rsidRPr="00A66A77" w:rsidRDefault="00A66A77" w:rsidP="00CC32B6">
      <w:pPr>
        <w:pStyle w:val="ListParagraph"/>
        <w:numPr>
          <w:ilvl w:val="1"/>
          <w:numId w:val="8"/>
        </w:numPr>
        <w:tabs>
          <w:tab w:val="left" w:pos="2160"/>
        </w:tabs>
        <w:spacing w:before="1" w:after="120" w:line="276" w:lineRule="auto"/>
        <w:ind w:left="1440" w:hanging="1440"/>
        <w:jc w:val="both"/>
        <w:rPr>
          <w:sz w:val="24"/>
        </w:rPr>
      </w:pPr>
      <w:r w:rsidRPr="00A66A77">
        <w:rPr>
          <w:sz w:val="24"/>
        </w:rPr>
        <w:t>Design mix concrete</w:t>
      </w:r>
    </w:p>
    <w:p w14:paraId="64FB12BD" w14:textId="1E482C44" w:rsidR="00A66A77" w:rsidRPr="00A66A77" w:rsidRDefault="00A66A77" w:rsidP="00CC32B6">
      <w:pPr>
        <w:pStyle w:val="ListParagraph"/>
        <w:numPr>
          <w:ilvl w:val="1"/>
          <w:numId w:val="8"/>
        </w:numPr>
        <w:tabs>
          <w:tab w:val="left" w:pos="2160"/>
        </w:tabs>
        <w:spacing w:before="1" w:after="120" w:line="276" w:lineRule="auto"/>
        <w:ind w:left="1440" w:hanging="1440"/>
        <w:jc w:val="both"/>
        <w:rPr>
          <w:sz w:val="24"/>
        </w:rPr>
      </w:pPr>
      <w:r w:rsidRPr="00A66A77">
        <w:rPr>
          <w:sz w:val="24"/>
        </w:rPr>
        <w:t>Mix design</w:t>
      </w:r>
    </w:p>
    <w:p w14:paraId="54344EAF" w14:textId="4A722295" w:rsidR="00A66A77" w:rsidRPr="00A66A77" w:rsidRDefault="00A66A77" w:rsidP="00CC32B6">
      <w:pPr>
        <w:pStyle w:val="ListParagraph"/>
        <w:numPr>
          <w:ilvl w:val="1"/>
          <w:numId w:val="8"/>
        </w:numPr>
        <w:tabs>
          <w:tab w:val="left" w:pos="2160"/>
        </w:tabs>
        <w:spacing w:before="1" w:after="120" w:line="276" w:lineRule="auto"/>
        <w:ind w:left="1440" w:hanging="1440"/>
        <w:jc w:val="both"/>
        <w:rPr>
          <w:sz w:val="24"/>
        </w:rPr>
      </w:pPr>
      <w:r w:rsidRPr="00A66A77">
        <w:rPr>
          <w:sz w:val="24"/>
        </w:rPr>
        <w:t>Workability of concrete</w:t>
      </w:r>
    </w:p>
    <w:p w14:paraId="7309070A" w14:textId="3EE24173" w:rsidR="009B7FB6" w:rsidRPr="009B7FB6" w:rsidRDefault="009B7FB6" w:rsidP="00CC32B6">
      <w:pPr>
        <w:pStyle w:val="ListParagraph"/>
        <w:numPr>
          <w:ilvl w:val="0"/>
          <w:numId w:val="14"/>
        </w:numPr>
        <w:tabs>
          <w:tab w:val="left" w:pos="2160"/>
        </w:tabs>
        <w:spacing w:before="1" w:after="120" w:line="276" w:lineRule="auto"/>
        <w:ind w:left="1440" w:hanging="1440"/>
        <w:jc w:val="both"/>
        <w:rPr>
          <w:sz w:val="24"/>
        </w:rPr>
      </w:pPr>
      <w:r w:rsidRPr="009B7FB6">
        <w:rPr>
          <w:sz w:val="24"/>
        </w:rPr>
        <w:t>The workability of concrete shall be checked at frequent intervals. The</w:t>
      </w:r>
      <w:r>
        <w:rPr>
          <w:sz w:val="24"/>
        </w:rPr>
        <w:t xml:space="preserve"> </w:t>
      </w:r>
      <w:r w:rsidRPr="009B7FB6">
        <w:rPr>
          <w:sz w:val="24"/>
        </w:rPr>
        <w:t>workability of concrete measured in accordance with IS:1199 for every sample</w:t>
      </w:r>
      <w:r>
        <w:rPr>
          <w:sz w:val="24"/>
        </w:rPr>
        <w:t xml:space="preserve"> </w:t>
      </w:r>
      <w:r w:rsidRPr="009B7FB6">
        <w:rPr>
          <w:sz w:val="24"/>
        </w:rPr>
        <w:t>taken for testing shall be recorded with the corresponding cube test result.</w:t>
      </w:r>
    </w:p>
    <w:p w14:paraId="3B981C33" w14:textId="4AB1F1CF" w:rsidR="009B7FB6" w:rsidRPr="009B7FB6" w:rsidRDefault="009B7FB6" w:rsidP="00CC32B6">
      <w:pPr>
        <w:pStyle w:val="ListParagraph"/>
        <w:numPr>
          <w:ilvl w:val="0"/>
          <w:numId w:val="14"/>
        </w:numPr>
        <w:tabs>
          <w:tab w:val="left" w:pos="2160"/>
        </w:tabs>
        <w:spacing w:before="1" w:after="120" w:line="276" w:lineRule="auto"/>
        <w:ind w:left="1440" w:hanging="1440"/>
        <w:jc w:val="both"/>
        <w:rPr>
          <w:sz w:val="24"/>
        </w:rPr>
      </w:pPr>
      <w:r w:rsidRPr="009B7FB6">
        <w:rPr>
          <w:sz w:val="24"/>
        </w:rPr>
        <w:t xml:space="preserve">The degree of workability necessary to allow the concrete to be well compacted and </w:t>
      </w:r>
      <w:r w:rsidRPr="009B7FB6">
        <w:rPr>
          <w:sz w:val="24"/>
        </w:rPr>
        <w:lastRenderedPageBreak/>
        <w:t>to be worked into the corners of formwork and round the reinforcement to give the required surface finish shall depend on the type and nature of the structure and shall be based on experience and tests. The suggested ranges of values of workability for concrete for some placing conditions, measured in accordance with IS:1199 as stipulated under clause No. 6.0 of IS:456, are given below in Table-3, for guidance only.  In addition, in some special cases like casting of pile, very high degree of workability (up to 180 mm slump) shall be used.</w:t>
      </w:r>
    </w:p>
    <w:p w14:paraId="75BB6584" w14:textId="163B6A32" w:rsidR="00A66A77" w:rsidRDefault="00D92BA3" w:rsidP="00280DEF">
      <w:pPr>
        <w:tabs>
          <w:tab w:val="left" w:pos="2160"/>
        </w:tabs>
        <w:spacing w:before="1" w:after="120" w:line="276" w:lineRule="auto"/>
        <w:ind w:left="1440" w:hanging="1440"/>
        <w:jc w:val="both"/>
        <w:rPr>
          <w:b/>
          <w:bCs/>
          <w:sz w:val="24"/>
        </w:rPr>
      </w:pPr>
      <w:r>
        <w:rPr>
          <w:b/>
          <w:bCs/>
          <w:sz w:val="24"/>
        </w:rPr>
        <w:tab/>
      </w:r>
      <w:r w:rsidR="00F50F41" w:rsidRPr="00F50F41">
        <w:rPr>
          <w:b/>
          <w:bCs/>
          <w:sz w:val="24"/>
        </w:rPr>
        <w:t>Table 3: Limits of workability</w:t>
      </w:r>
    </w:p>
    <w:tbl>
      <w:tblPr>
        <w:tblStyle w:val="TableGrid"/>
        <w:tblW w:w="4036" w:type="pct"/>
        <w:tblInd w:w="1525" w:type="dxa"/>
        <w:tblLook w:val="04A0" w:firstRow="1" w:lastRow="0" w:firstColumn="1" w:lastColumn="0" w:noHBand="0" w:noVBand="1"/>
      </w:tblPr>
      <w:tblGrid>
        <w:gridCol w:w="2422"/>
        <w:gridCol w:w="2910"/>
        <w:gridCol w:w="2910"/>
      </w:tblGrid>
      <w:tr w:rsidR="00C30897" w:rsidRPr="00C30897" w14:paraId="5594017C" w14:textId="77777777" w:rsidTr="00C30897">
        <w:trPr>
          <w:trHeight w:val="600"/>
        </w:trPr>
        <w:tc>
          <w:tcPr>
            <w:tcW w:w="1951" w:type="pct"/>
            <w:hideMark/>
          </w:tcPr>
          <w:p w14:paraId="1A8502BF" w14:textId="0DB945DF" w:rsidR="00C30897" w:rsidRPr="00C30897" w:rsidRDefault="00C30897" w:rsidP="00280DEF">
            <w:pPr>
              <w:tabs>
                <w:tab w:val="left" w:pos="2160"/>
              </w:tabs>
              <w:spacing w:before="120" w:after="120" w:line="276" w:lineRule="auto"/>
              <w:ind w:left="1440" w:hanging="1440"/>
              <w:jc w:val="center"/>
              <w:rPr>
                <w:b/>
                <w:bCs/>
                <w:sz w:val="24"/>
              </w:rPr>
            </w:pPr>
            <w:r w:rsidRPr="00C30897">
              <w:rPr>
                <w:b/>
                <w:bCs/>
                <w:sz w:val="24"/>
              </w:rPr>
              <w:t>Placing</w:t>
            </w:r>
          </w:p>
        </w:tc>
        <w:tc>
          <w:tcPr>
            <w:tcW w:w="817" w:type="pct"/>
            <w:hideMark/>
          </w:tcPr>
          <w:p w14:paraId="7BC71254" w14:textId="52BD01DB" w:rsidR="00C30897" w:rsidRPr="00C30897" w:rsidRDefault="00C30897" w:rsidP="00280DEF">
            <w:pPr>
              <w:tabs>
                <w:tab w:val="left" w:pos="2160"/>
              </w:tabs>
              <w:spacing w:before="120" w:after="120" w:line="276" w:lineRule="auto"/>
              <w:ind w:left="1440" w:hanging="1440"/>
              <w:jc w:val="center"/>
              <w:rPr>
                <w:b/>
                <w:bCs/>
                <w:sz w:val="24"/>
              </w:rPr>
            </w:pPr>
            <w:r w:rsidRPr="00C30897">
              <w:rPr>
                <w:b/>
                <w:bCs/>
                <w:sz w:val="24"/>
              </w:rPr>
              <w:t>Degree of workability</w:t>
            </w:r>
          </w:p>
        </w:tc>
        <w:tc>
          <w:tcPr>
            <w:tcW w:w="2232" w:type="pct"/>
            <w:hideMark/>
          </w:tcPr>
          <w:p w14:paraId="1F172285" w14:textId="17BA3EA0" w:rsidR="00C30897" w:rsidRPr="00C30897" w:rsidRDefault="00C30897" w:rsidP="00280DEF">
            <w:pPr>
              <w:tabs>
                <w:tab w:val="left" w:pos="2160"/>
              </w:tabs>
              <w:spacing w:before="120" w:after="120" w:line="276" w:lineRule="auto"/>
              <w:ind w:left="1440" w:hanging="1440"/>
              <w:jc w:val="center"/>
              <w:rPr>
                <w:b/>
                <w:bCs/>
                <w:sz w:val="24"/>
              </w:rPr>
            </w:pPr>
            <w:r w:rsidRPr="00C30897">
              <w:rPr>
                <w:b/>
                <w:bCs/>
                <w:sz w:val="24"/>
              </w:rPr>
              <w:t>Value of workability</w:t>
            </w:r>
          </w:p>
        </w:tc>
      </w:tr>
      <w:tr w:rsidR="00C30897" w:rsidRPr="00C30897" w14:paraId="67137C78" w14:textId="77777777" w:rsidTr="00C30897">
        <w:trPr>
          <w:trHeight w:val="600"/>
        </w:trPr>
        <w:tc>
          <w:tcPr>
            <w:tcW w:w="1951" w:type="pct"/>
            <w:hideMark/>
          </w:tcPr>
          <w:p w14:paraId="2A09E297" w14:textId="77777777" w:rsidR="00C30897" w:rsidRPr="00C30897" w:rsidRDefault="00C30897" w:rsidP="00D92BA3">
            <w:pPr>
              <w:tabs>
                <w:tab w:val="left" w:pos="2160"/>
              </w:tabs>
              <w:spacing w:before="120" w:after="120" w:line="276" w:lineRule="auto"/>
              <w:rPr>
                <w:sz w:val="24"/>
              </w:rPr>
            </w:pPr>
            <w:r w:rsidRPr="00C30897">
              <w:rPr>
                <w:sz w:val="24"/>
              </w:rPr>
              <w:t>Concreting of shallow sections with vibration factor</w:t>
            </w:r>
          </w:p>
        </w:tc>
        <w:tc>
          <w:tcPr>
            <w:tcW w:w="817" w:type="pct"/>
            <w:hideMark/>
          </w:tcPr>
          <w:p w14:paraId="58468DF3" w14:textId="77777777" w:rsidR="00C30897" w:rsidRPr="00C30897" w:rsidRDefault="00C30897" w:rsidP="00D92BA3">
            <w:pPr>
              <w:tabs>
                <w:tab w:val="left" w:pos="2160"/>
              </w:tabs>
              <w:spacing w:before="120" w:after="120" w:line="276" w:lineRule="auto"/>
              <w:rPr>
                <w:sz w:val="24"/>
              </w:rPr>
            </w:pPr>
            <w:r w:rsidRPr="00C30897">
              <w:rPr>
                <w:sz w:val="24"/>
              </w:rPr>
              <w:t>Very Low</w:t>
            </w:r>
          </w:p>
        </w:tc>
        <w:tc>
          <w:tcPr>
            <w:tcW w:w="2232" w:type="pct"/>
            <w:hideMark/>
          </w:tcPr>
          <w:p w14:paraId="25C08DFA" w14:textId="77777777" w:rsidR="00C30897" w:rsidRPr="00C30897" w:rsidRDefault="00C30897" w:rsidP="00D92BA3">
            <w:pPr>
              <w:tabs>
                <w:tab w:val="left" w:pos="2160"/>
              </w:tabs>
              <w:spacing w:before="120" w:after="120" w:line="276" w:lineRule="auto"/>
              <w:rPr>
                <w:sz w:val="24"/>
              </w:rPr>
            </w:pPr>
            <w:r w:rsidRPr="00C30897">
              <w:rPr>
                <w:sz w:val="24"/>
              </w:rPr>
              <w:t>20-10 seconds, Vee-bee time or 0.75-0.80 compacting.</w:t>
            </w:r>
          </w:p>
        </w:tc>
      </w:tr>
      <w:tr w:rsidR="00C30897" w:rsidRPr="00C30897" w14:paraId="76B97F98" w14:textId="77777777" w:rsidTr="00C30897">
        <w:trPr>
          <w:trHeight w:val="600"/>
        </w:trPr>
        <w:tc>
          <w:tcPr>
            <w:tcW w:w="1951" w:type="pct"/>
            <w:hideMark/>
          </w:tcPr>
          <w:p w14:paraId="719B00D3" w14:textId="77777777" w:rsidR="00C30897" w:rsidRPr="00C30897" w:rsidRDefault="00C30897" w:rsidP="00D92BA3">
            <w:pPr>
              <w:tabs>
                <w:tab w:val="left" w:pos="2160"/>
              </w:tabs>
              <w:spacing w:before="120" w:after="120" w:line="276" w:lineRule="auto"/>
              <w:rPr>
                <w:sz w:val="24"/>
              </w:rPr>
            </w:pPr>
            <w:r w:rsidRPr="00C30897">
              <w:rPr>
                <w:sz w:val="24"/>
              </w:rPr>
              <w:t>Concreting of lightly reinforced section with vibration</w:t>
            </w:r>
          </w:p>
        </w:tc>
        <w:tc>
          <w:tcPr>
            <w:tcW w:w="817" w:type="pct"/>
            <w:hideMark/>
          </w:tcPr>
          <w:p w14:paraId="627B9ACF" w14:textId="77777777" w:rsidR="00C30897" w:rsidRPr="00C30897" w:rsidRDefault="00C30897" w:rsidP="00D92BA3">
            <w:pPr>
              <w:tabs>
                <w:tab w:val="left" w:pos="2160"/>
              </w:tabs>
              <w:spacing w:before="120" w:after="120" w:line="276" w:lineRule="auto"/>
              <w:rPr>
                <w:sz w:val="24"/>
              </w:rPr>
            </w:pPr>
            <w:r w:rsidRPr="00C30897">
              <w:rPr>
                <w:sz w:val="24"/>
              </w:rPr>
              <w:t>Low</w:t>
            </w:r>
          </w:p>
        </w:tc>
        <w:tc>
          <w:tcPr>
            <w:tcW w:w="2232" w:type="pct"/>
            <w:hideMark/>
          </w:tcPr>
          <w:p w14:paraId="3AEED04A" w14:textId="77777777" w:rsidR="00C30897" w:rsidRPr="00C30897" w:rsidRDefault="00C30897" w:rsidP="00D92BA3">
            <w:pPr>
              <w:tabs>
                <w:tab w:val="left" w:pos="2160"/>
              </w:tabs>
              <w:spacing w:before="120" w:after="120" w:line="276" w:lineRule="auto"/>
              <w:rPr>
                <w:sz w:val="24"/>
              </w:rPr>
            </w:pPr>
            <w:r w:rsidRPr="00C30897">
              <w:rPr>
                <w:sz w:val="24"/>
              </w:rPr>
              <w:t>10-5 seconds, Vee-bee time or 0.80-0.85 compacting factor.</w:t>
            </w:r>
          </w:p>
        </w:tc>
      </w:tr>
      <w:tr w:rsidR="00C30897" w:rsidRPr="00C30897" w14:paraId="524519F5" w14:textId="77777777" w:rsidTr="00C30897">
        <w:trPr>
          <w:trHeight w:val="1200"/>
        </w:trPr>
        <w:tc>
          <w:tcPr>
            <w:tcW w:w="1951" w:type="pct"/>
            <w:hideMark/>
          </w:tcPr>
          <w:p w14:paraId="3DAC60E1" w14:textId="77777777" w:rsidR="00C30897" w:rsidRPr="00C30897" w:rsidRDefault="00C30897" w:rsidP="00D92BA3">
            <w:pPr>
              <w:tabs>
                <w:tab w:val="left" w:pos="2160"/>
              </w:tabs>
              <w:spacing w:before="120" w:after="120" w:line="276" w:lineRule="auto"/>
              <w:rPr>
                <w:sz w:val="24"/>
              </w:rPr>
            </w:pPr>
            <w:r w:rsidRPr="00C30897">
              <w:rPr>
                <w:sz w:val="24"/>
              </w:rPr>
              <w:t>Concreting of lightly reinforced section without vibration, or heavily reinforced sections with vibration</w:t>
            </w:r>
          </w:p>
        </w:tc>
        <w:tc>
          <w:tcPr>
            <w:tcW w:w="817" w:type="pct"/>
            <w:hideMark/>
          </w:tcPr>
          <w:p w14:paraId="190D7F5E" w14:textId="77777777" w:rsidR="00C30897" w:rsidRPr="00C30897" w:rsidRDefault="00C30897" w:rsidP="00D92BA3">
            <w:pPr>
              <w:tabs>
                <w:tab w:val="left" w:pos="2160"/>
              </w:tabs>
              <w:spacing w:before="120" w:after="120" w:line="276" w:lineRule="auto"/>
              <w:rPr>
                <w:sz w:val="24"/>
              </w:rPr>
            </w:pPr>
            <w:r w:rsidRPr="00C30897">
              <w:rPr>
                <w:sz w:val="24"/>
              </w:rPr>
              <w:t>Medium</w:t>
            </w:r>
          </w:p>
        </w:tc>
        <w:tc>
          <w:tcPr>
            <w:tcW w:w="2232" w:type="pct"/>
            <w:hideMark/>
          </w:tcPr>
          <w:p w14:paraId="35DBF4A4" w14:textId="1240A7BE" w:rsidR="00C30897" w:rsidRPr="00C30897" w:rsidRDefault="00C30897" w:rsidP="00D92BA3">
            <w:pPr>
              <w:tabs>
                <w:tab w:val="left" w:pos="2160"/>
              </w:tabs>
              <w:spacing w:before="120" w:after="120" w:line="276" w:lineRule="auto"/>
              <w:rPr>
                <w:sz w:val="24"/>
              </w:rPr>
            </w:pPr>
            <w:r w:rsidRPr="00C30897">
              <w:rPr>
                <w:sz w:val="24"/>
              </w:rPr>
              <w:t>5-2 seconds, Vee-bee time or 0.85-0.92 compacting factor or 25-75mm, slump for 20 mm aggregate (for smaller aggregate the values will be lower).</w:t>
            </w:r>
          </w:p>
        </w:tc>
      </w:tr>
      <w:tr w:rsidR="00C30897" w:rsidRPr="00C30897" w14:paraId="73397C1E" w14:textId="77777777" w:rsidTr="00C30897">
        <w:trPr>
          <w:trHeight w:val="1200"/>
        </w:trPr>
        <w:tc>
          <w:tcPr>
            <w:tcW w:w="1951" w:type="pct"/>
            <w:hideMark/>
          </w:tcPr>
          <w:p w14:paraId="4001B8CD" w14:textId="37FD0819" w:rsidR="00C30897" w:rsidRPr="00C30897" w:rsidRDefault="00C30897" w:rsidP="00D92BA3">
            <w:pPr>
              <w:tabs>
                <w:tab w:val="left" w:pos="2160"/>
              </w:tabs>
              <w:spacing w:before="120" w:after="120" w:line="276" w:lineRule="auto"/>
              <w:rPr>
                <w:sz w:val="24"/>
              </w:rPr>
            </w:pPr>
            <w:r w:rsidRPr="00C30897">
              <w:rPr>
                <w:sz w:val="24"/>
              </w:rPr>
              <w:t>Concreting of heavily reinforced sections without vibration</w:t>
            </w:r>
          </w:p>
        </w:tc>
        <w:tc>
          <w:tcPr>
            <w:tcW w:w="817" w:type="pct"/>
            <w:hideMark/>
          </w:tcPr>
          <w:p w14:paraId="1D1B606C" w14:textId="012C833F" w:rsidR="00C30897" w:rsidRPr="00C30897" w:rsidRDefault="00C30897" w:rsidP="00D92BA3">
            <w:pPr>
              <w:tabs>
                <w:tab w:val="left" w:pos="2160"/>
              </w:tabs>
              <w:spacing w:before="120" w:after="120" w:line="276" w:lineRule="auto"/>
              <w:rPr>
                <w:sz w:val="24"/>
              </w:rPr>
            </w:pPr>
            <w:r w:rsidRPr="00C30897">
              <w:rPr>
                <w:sz w:val="24"/>
              </w:rPr>
              <w:t>High</w:t>
            </w:r>
          </w:p>
        </w:tc>
        <w:tc>
          <w:tcPr>
            <w:tcW w:w="2232" w:type="pct"/>
            <w:hideMark/>
          </w:tcPr>
          <w:p w14:paraId="3E4EE1CE" w14:textId="7FE3859E" w:rsidR="00C30897" w:rsidRPr="00C30897" w:rsidRDefault="00C30897" w:rsidP="00D92BA3">
            <w:pPr>
              <w:tabs>
                <w:tab w:val="left" w:pos="2160"/>
              </w:tabs>
              <w:spacing w:before="120" w:after="120" w:line="276" w:lineRule="auto"/>
              <w:rPr>
                <w:sz w:val="24"/>
              </w:rPr>
            </w:pPr>
            <w:r w:rsidRPr="00C30897">
              <w:rPr>
                <w:sz w:val="24"/>
              </w:rPr>
              <w:t>Above 0.92 compacting factor or 75-125 mm slump for 20 mm aggregate (for smaller aggregate the values will be lower)</w:t>
            </w:r>
          </w:p>
        </w:tc>
      </w:tr>
    </w:tbl>
    <w:p w14:paraId="2446705C" w14:textId="302958EA" w:rsidR="00CF5F8B" w:rsidRDefault="00D92BA3" w:rsidP="00280DEF">
      <w:pPr>
        <w:tabs>
          <w:tab w:val="left" w:pos="2160"/>
        </w:tabs>
        <w:spacing w:before="1" w:after="120" w:line="276" w:lineRule="auto"/>
        <w:ind w:left="1440" w:hanging="1440"/>
        <w:jc w:val="both"/>
        <w:rPr>
          <w:sz w:val="24"/>
        </w:rPr>
      </w:pPr>
      <w:r>
        <w:rPr>
          <w:sz w:val="24"/>
        </w:rPr>
        <w:tab/>
      </w:r>
      <w:r w:rsidR="00C30897" w:rsidRPr="00C30897">
        <w:rPr>
          <w:sz w:val="24"/>
        </w:rPr>
        <w:t xml:space="preserve">Note: Notwithstanding the values given above, the slump to be maintained for work in progress shall be as per directions of the Engineer. </w:t>
      </w:r>
    </w:p>
    <w:p w14:paraId="7756404D" w14:textId="1DCA6F7A" w:rsidR="00C30897" w:rsidRPr="00C30897" w:rsidRDefault="00117D7E" w:rsidP="00CC32B6">
      <w:pPr>
        <w:pStyle w:val="ListParagraph"/>
        <w:numPr>
          <w:ilvl w:val="1"/>
          <w:numId w:val="8"/>
        </w:numPr>
        <w:tabs>
          <w:tab w:val="left" w:pos="2160"/>
        </w:tabs>
        <w:spacing w:before="1" w:after="120" w:line="276" w:lineRule="auto"/>
        <w:ind w:left="1440" w:hanging="1440"/>
        <w:jc w:val="both"/>
        <w:rPr>
          <w:sz w:val="24"/>
        </w:rPr>
      </w:pPr>
      <w:r w:rsidRPr="00117D7E">
        <w:rPr>
          <w:sz w:val="24"/>
        </w:rPr>
        <w:t xml:space="preserve">Mixing of concrete </w:t>
      </w:r>
    </w:p>
    <w:p w14:paraId="0F2EC4E6" w14:textId="54C09A77" w:rsidR="00C30897" w:rsidRPr="00117D7E" w:rsidRDefault="00C30897" w:rsidP="00CC32B6">
      <w:pPr>
        <w:pStyle w:val="ListParagraph"/>
        <w:numPr>
          <w:ilvl w:val="0"/>
          <w:numId w:val="15"/>
        </w:numPr>
        <w:tabs>
          <w:tab w:val="left" w:pos="2160"/>
        </w:tabs>
        <w:spacing w:before="1" w:after="120" w:line="276" w:lineRule="auto"/>
        <w:ind w:left="1440" w:hanging="1440"/>
        <w:jc w:val="both"/>
        <w:rPr>
          <w:sz w:val="24"/>
        </w:rPr>
      </w:pPr>
      <w:r w:rsidRPr="00117D7E">
        <w:rPr>
          <w:sz w:val="24"/>
        </w:rPr>
        <w:t xml:space="preserve">Concrete shall be mixed in a mechanical mixer conforming to </w:t>
      </w:r>
      <w:r w:rsidR="00117D7E" w:rsidRPr="00117D7E">
        <w:rPr>
          <w:sz w:val="24"/>
        </w:rPr>
        <w:t>IS: 1791.However</w:t>
      </w:r>
      <w:r w:rsidRPr="00117D7E">
        <w:rPr>
          <w:sz w:val="24"/>
        </w:rPr>
        <w:t>, mixing shall preferably be done at a single central batching plant,</w:t>
      </w:r>
      <w:r w:rsidR="00117D7E" w:rsidRPr="00117D7E">
        <w:rPr>
          <w:sz w:val="24"/>
        </w:rPr>
        <w:t xml:space="preserve"> </w:t>
      </w:r>
      <w:r w:rsidRPr="00117D7E">
        <w:rPr>
          <w:sz w:val="24"/>
        </w:rPr>
        <w:t>conforming to IS:4925, situated within the area allocated for the Contractor’s</w:t>
      </w:r>
      <w:r w:rsidR="00117D7E" w:rsidRPr="00117D7E">
        <w:rPr>
          <w:sz w:val="24"/>
        </w:rPr>
        <w:t xml:space="preserve"> particular use</w:t>
      </w:r>
      <w:r w:rsidRPr="00117D7E">
        <w:rPr>
          <w:sz w:val="24"/>
        </w:rPr>
        <w:t xml:space="preserve"> as shown on the drawing or as directed by the Engineer. The</w:t>
      </w:r>
      <w:r w:rsidR="00117D7E" w:rsidRPr="00117D7E">
        <w:rPr>
          <w:sz w:val="24"/>
        </w:rPr>
        <w:t xml:space="preserve"> </w:t>
      </w:r>
      <w:r w:rsidRPr="00117D7E">
        <w:rPr>
          <w:sz w:val="24"/>
        </w:rPr>
        <w:t xml:space="preserve">plant shall have a </w:t>
      </w:r>
      <w:r w:rsidRPr="00117D7E">
        <w:rPr>
          <w:sz w:val="24"/>
        </w:rPr>
        <w:lastRenderedPageBreak/>
        <w:t>mechanically operated mixer of an approved size and type,</w:t>
      </w:r>
      <w:r w:rsidR="00117D7E" w:rsidRPr="00117D7E">
        <w:rPr>
          <w:sz w:val="24"/>
        </w:rPr>
        <w:t xml:space="preserve"> </w:t>
      </w:r>
      <w:r w:rsidRPr="00117D7E">
        <w:rPr>
          <w:sz w:val="24"/>
        </w:rPr>
        <w:t>capable of ensuring a uniform distribution of the materials throughout the mass</w:t>
      </w:r>
      <w:r w:rsidR="00117D7E" w:rsidRPr="00117D7E">
        <w:rPr>
          <w:sz w:val="24"/>
        </w:rPr>
        <w:t xml:space="preserve"> </w:t>
      </w:r>
      <w:r w:rsidRPr="00117D7E">
        <w:rPr>
          <w:sz w:val="24"/>
        </w:rPr>
        <w:t>and the mass is uniform in colour and consistency.</w:t>
      </w:r>
    </w:p>
    <w:p w14:paraId="2BFA3516" w14:textId="6E37FACC" w:rsidR="00C30897" w:rsidRPr="00117D7E" w:rsidRDefault="00C30897" w:rsidP="00CC32B6">
      <w:pPr>
        <w:pStyle w:val="ListParagraph"/>
        <w:numPr>
          <w:ilvl w:val="0"/>
          <w:numId w:val="15"/>
        </w:numPr>
        <w:tabs>
          <w:tab w:val="left" w:pos="2160"/>
        </w:tabs>
        <w:spacing w:before="1" w:after="120" w:line="276" w:lineRule="auto"/>
        <w:ind w:left="1440" w:hanging="1440"/>
        <w:jc w:val="both"/>
        <w:rPr>
          <w:sz w:val="24"/>
        </w:rPr>
      </w:pPr>
      <w:r w:rsidRPr="00117D7E">
        <w:rPr>
          <w:sz w:val="24"/>
        </w:rPr>
        <w:t>Water shall not be added into the drum of the mixer, until all the cement and</w:t>
      </w:r>
      <w:r w:rsidR="00117D7E" w:rsidRPr="00117D7E">
        <w:rPr>
          <w:sz w:val="24"/>
        </w:rPr>
        <w:t xml:space="preserve"> </w:t>
      </w:r>
      <w:r w:rsidRPr="00117D7E">
        <w:rPr>
          <w:sz w:val="24"/>
        </w:rPr>
        <w:t>aggregates constituting the batch are already in the drum and dry mixed for at</w:t>
      </w:r>
      <w:r w:rsidR="00117D7E" w:rsidRPr="00117D7E">
        <w:rPr>
          <w:sz w:val="24"/>
        </w:rPr>
        <w:t xml:space="preserve"> </w:t>
      </w:r>
      <w:r w:rsidRPr="00117D7E">
        <w:rPr>
          <w:sz w:val="24"/>
        </w:rPr>
        <w:t xml:space="preserve">least one minute and are uniformly distributed. Water shall then be added </w:t>
      </w:r>
      <w:r w:rsidR="00117D7E" w:rsidRPr="00117D7E">
        <w:rPr>
          <w:sz w:val="24"/>
        </w:rPr>
        <w:t>and mixing</w:t>
      </w:r>
      <w:r w:rsidRPr="00117D7E">
        <w:rPr>
          <w:sz w:val="24"/>
        </w:rPr>
        <w:t xml:space="preserve"> of each batch shall be continued until there is a uniform distribution </w:t>
      </w:r>
      <w:r w:rsidR="00117D7E" w:rsidRPr="00117D7E">
        <w:rPr>
          <w:sz w:val="24"/>
        </w:rPr>
        <w:t>of the</w:t>
      </w:r>
      <w:r w:rsidRPr="00117D7E">
        <w:rPr>
          <w:sz w:val="24"/>
        </w:rPr>
        <w:t xml:space="preserve"> materials and the mass but in no case shall mixing be done for less than</w:t>
      </w:r>
      <w:r w:rsidR="00117D7E" w:rsidRPr="00117D7E">
        <w:rPr>
          <w:sz w:val="24"/>
        </w:rPr>
        <w:t xml:space="preserve"> </w:t>
      </w:r>
      <w:r w:rsidRPr="00117D7E">
        <w:rPr>
          <w:sz w:val="24"/>
        </w:rPr>
        <w:t>two minutes and for at</w:t>
      </w:r>
      <w:r w:rsidR="001A7870">
        <w:rPr>
          <w:sz w:val="24"/>
        </w:rPr>
        <w:t xml:space="preserve"> </w:t>
      </w:r>
      <w:r w:rsidRPr="00117D7E">
        <w:rPr>
          <w:sz w:val="24"/>
        </w:rPr>
        <w:t>least 40 revolutions after all the water and materials are</w:t>
      </w:r>
      <w:r w:rsidR="00117D7E" w:rsidRPr="00117D7E">
        <w:rPr>
          <w:sz w:val="24"/>
        </w:rPr>
        <w:t xml:space="preserve"> </w:t>
      </w:r>
      <w:r w:rsidRPr="00117D7E">
        <w:rPr>
          <w:sz w:val="24"/>
        </w:rPr>
        <w:t>in the drum. When absorbent aggregates are used or when the mix is very dry,</w:t>
      </w:r>
      <w:r w:rsidR="00117D7E" w:rsidRPr="00117D7E">
        <w:rPr>
          <w:sz w:val="24"/>
        </w:rPr>
        <w:t xml:space="preserve"> </w:t>
      </w:r>
      <w:r w:rsidRPr="00117D7E">
        <w:rPr>
          <w:sz w:val="24"/>
        </w:rPr>
        <w:t>the mixing time shall be extended as directed by the Engineer. Mixers shall not</w:t>
      </w:r>
      <w:r w:rsidR="00117D7E" w:rsidRPr="00117D7E">
        <w:rPr>
          <w:sz w:val="24"/>
        </w:rPr>
        <w:t xml:space="preserve"> </w:t>
      </w:r>
      <w:r w:rsidRPr="00117D7E">
        <w:rPr>
          <w:sz w:val="24"/>
        </w:rPr>
        <w:t>be loaded above their rated capacity as this prevents thorough mixing.</w:t>
      </w:r>
    </w:p>
    <w:p w14:paraId="27E99363" w14:textId="33389431" w:rsidR="00C30897" w:rsidRPr="00117D7E" w:rsidRDefault="00117D7E" w:rsidP="00CC32B6">
      <w:pPr>
        <w:pStyle w:val="ListParagraph"/>
        <w:numPr>
          <w:ilvl w:val="0"/>
          <w:numId w:val="15"/>
        </w:numPr>
        <w:tabs>
          <w:tab w:val="left" w:pos="2160"/>
        </w:tabs>
        <w:spacing w:before="1" w:after="120" w:line="276" w:lineRule="auto"/>
        <w:ind w:left="1440" w:hanging="1440"/>
        <w:jc w:val="both"/>
        <w:rPr>
          <w:sz w:val="24"/>
        </w:rPr>
      </w:pPr>
      <w:r w:rsidRPr="00117D7E">
        <w:rPr>
          <w:sz w:val="24"/>
        </w:rPr>
        <w:t xml:space="preserve"> </w:t>
      </w:r>
      <w:r w:rsidR="00C30897" w:rsidRPr="00117D7E">
        <w:rPr>
          <w:sz w:val="24"/>
        </w:rPr>
        <w:t>The entire contents of the drum shall be discharged before the ingredients for</w:t>
      </w:r>
      <w:r w:rsidRPr="00117D7E">
        <w:rPr>
          <w:sz w:val="24"/>
        </w:rPr>
        <w:t xml:space="preserve"> </w:t>
      </w:r>
      <w:r w:rsidR="00C30897" w:rsidRPr="00117D7E">
        <w:rPr>
          <w:sz w:val="24"/>
        </w:rPr>
        <w:t>the next batch are fed into the drum. No partly set or remixed or excessively</w:t>
      </w:r>
      <w:r w:rsidRPr="00117D7E">
        <w:rPr>
          <w:sz w:val="24"/>
        </w:rPr>
        <w:t xml:space="preserve"> </w:t>
      </w:r>
      <w:r w:rsidR="00C30897" w:rsidRPr="00117D7E">
        <w:rPr>
          <w:sz w:val="24"/>
        </w:rPr>
        <w:t>wet concrete shall be used and it shall be immediately removed from site. Each</w:t>
      </w:r>
      <w:r w:rsidRPr="00117D7E">
        <w:rPr>
          <w:sz w:val="24"/>
        </w:rPr>
        <w:t xml:space="preserve"> </w:t>
      </w:r>
      <w:r w:rsidR="00C30897" w:rsidRPr="00117D7E">
        <w:rPr>
          <w:sz w:val="24"/>
        </w:rPr>
        <w:t>time if the work stops for more than 30 minutes, the mixer shall be thoroughly</w:t>
      </w:r>
      <w:r w:rsidRPr="00117D7E">
        <w:rPr>
          <w:sz w:val="24"/>
        </w:rPr>
        <w:t xml:space="preserve"> </w:t>
      </w:r>
      <w:r w:rsidR="00C30897" w:rsidRPr="00117D7E">
        <w:rPr>
          <w:sz w:val="24"/>
        </w:rPr>
        <w:t>cleaned and when the next mixing commences, the first batch shall have 10%</w:t>
      </w:r>
      <w:r w:rsidRPr="00117D7E">
        <w:rPr>
          <w:sz w:val="24"/>
        </w:rPr>
        <w:t xml:space="preserve"> </w:t>
      </w:r>
      <w:r w:rsidR="00C30897" w:rsidRPr="00117D7E">
        <w:rPr>
          <w:sz w:val="24"/>
        </w:rPr>
        <w:t>additional cement.</w:t>
      </w:r>
    </w:p>
    <w:p w14:paraId="50291D1C" w14:textId="48BE718F" w:rsidR="00C30897" w:rsidRPr="00C30897" w:rsidRDefault="00C30897" w:rsidP="00CC32B6">
      <w:pPr>
        <w:pStyle w:val="ListParagraph"/>
        <w:numPr>
          <w:ilvl w:val="0"/>
          <w:numId w:val="15"/>
        </w:numPr>
        <w:tabs>
          <w:tab w:val="left" w:pos="2160"/>
        </w:tabs>
        <w:spacing w:before="1" w:after="120" w:line="276" w:lineRule="auto"/>
        <w:ind w:left="1440" w:hanging="1440"/>
        <w:jc w:val="both"/>
        <w:rPr>
          <w:sz w:val="24"/>
        </w:rPr>
      </w:pPr>
      <w:r w:rsidRPr="00C30897">
        <w:rPr>
          <w:sz w:val="24"/>
        </w:rPr>
        <w:t>In exceptional circumstances and/or work in remote areas, hand mixing may</w:t>
      </w:r>
      <w:r w:rsidR="00117D7E">
        <w:rPr>
          <w:sz w:val="24"/>
        </w:rPr>
        <w:t xml:space="preserve"> </w:t>
      </w:r>
      <w:r w:rsidRPr="00C30897">
        <w:rPr>
          <w:sz w:val="24"/>
        </w:rPr>
        <w:t>be allowed by the Engineer, subject to adding 10% extra cement which shall</w:t>
      </w:r>
      <w:r w:rsidR="00117D7E">
        <w:rPr>
          <w:sz w:val="24"/>
        </w:rPr>
        <w:t xml:space="preserve"> </w:t>
      </w:r>
      <w:r w:rsidRPr="00C30897">
        <w:rPr>
          <w:sz w:val="24"/>
        </w:rPr>
        <w:t>be considered for reconciliation purposes. The mixing shall be carried out on</w:t>
      </w:r>
      <w:r w:rsidR="00117D7E">
        <w:rPr>
          <w:sz w:val="24"/>
        </w:rPr>
        <w:t xml:space="preserve"> </w:t>
      </w:r>
      <w:r w:rsidRPr="00C30897">
        <w:rPr>
          <w:sz w:val="24"/>
        </w:rPr>
        <w:t>watertight platform and mixing shall be continued till a uniform colour and</w:t>
      </w:r>
      <w:r w:rsidR="00117D7E">
        <w:rPr>
          <w:sz w:val="24"/>
        </w:rPr>
        <w:t xml:space="preserve"> </w:t>
      </w:r>
      <w:r w:rsidRPr="00C30897">
        <w:rPr>
          <w:sz w:val="24"/>
        </w:rPr>
        <w:t xml:space="preserve">consistency of the mix is achieved. </w:t>
      </w:r>
    </w:p>
    <w:p w14:paraId="3B849F19" w14:textId="4D766443" w:rsidR="00C30897" w:rsidRPr="00C30897" w:rsidRDefault="00C30897" w:rsidP="00CC32B6">
      <w:pPr>
        <w:pStyle w:val="ListParagraph"/>
        <w:numPr>
          <w:ilvl w:val="1"/>
          <w:numId w:val="8"/>
        </w:numPr>
        <w:tabs>
          <w:tab w:val="left" w:pos="2160"/>
        </w:tabs>
        <w:spacing w:before="1" w:after="120" w:line="276" w:lineRule="auto"/>
        <w:ind w:left="1440" w:hanging="1440"/>
        <w:jc w:val="both"/>
        <w:rPr>
          <w:sz w:val="24"/>
        </w:rPr>
      </w:pPr>
      <w:r w:rsidRPr="00C30897">
        <w:rPr>
          <w:sz w:val="24"/>
        </w:rPr>
        <w:t>Concrete conveying</w:t>
      </w:r>
    </w:p>
    <w:p w14:paraId="4F8EA4A2" w14:textId="465AE470" w:rsidR="00C30897" w:rsidRPr="00117D7E" w:rsidRDefault="00C30897" w:rsidP="00CC32B6">
      <w:pPr>
        <w:pStyle w:val="ListParagraph"/>
        <w:numPr>
          <w:ilvl w:val="0"/>
          <w:numId w:val="16"/>
        </w:numPr>
        <w:tabs>
          <w:tab w:val="left" w:pos="2160"/>
        </w:tabs>
        <w:spacing w:before="1" w:after="120" w:line="276" w:lineRule="auto"/>
        <w:ind w:left="1440" w:hanging="1440"/>
        <w:jc w:val="both"/>
        <w:rPr>
          <w:sz w:val="24"/>
        </w:rPr>
      </w:pPr>
      <w:r w:rsidRPr="00117D7E">
        <w:rPr>
          <w:sz w:val="24"/>
        </w:rPr>
        <w:t xml:space="preserve"> Concrete shall be handled and conveyed as rapidly as practicable, from the</w:t>
      </w:r>
      <w:r w:rsidR="00117D7E" w:rsidRPr="00117D7E">
        <w:rPr>
          <w:sz w:val="24"/>
        </w:rPr>
        <w:t xml:space="preserve"> </w:t>
      </w:r>
      <w:r w:rsidRPr="00117D7E">
        <w:rPr>
          <w:sz w:val="24"/>
        </w:rPr>
        <w:t>place of mixing to the place of final laying, by approved means, before the initial</w:t>
      </w:r>
      <w:r w:rsidR="00117D7E" w:rsidRPr="00117D7E">
        <w:rPr>
          <w:sz w:val="24"/>
        </w:rPr>
        <w:t xml:space="preserve"> </w:t>
      </w:r>
      <w:r w:rsidRPr="00117D7E">
        <w:rPr>
          <w:sz w:val="24"/>
        </w:rPr>
        <w:t>setting of the cement starts. Concrete shall be conveyed in such a way that</w:t>
      </w:r>
      <w:r w:rsidR="00117D7E" w:rsidRPr="00117D7E">
        <w:rPr>
          <w:sz w:val="24"/>
        </w:rPr>
        <w:t xml:space="preserve"> </w:t>
      </w:r>
      <w:r w:rsidRPr="00117D7E">
        <w:rPr>
          <w:sz w:val="24"/>
        </w:rPr>
        <w:t>there is no segregation or loss of any of the ingredients and maintaining the</w:t>
      </w:r>
      <w:r w:rsidR="00117D7E" w:rsidRPr="00117D7E">
        <w:rPr>
          <w:sz w:val="24"/>
        </w:rPr>
        <w:t xml:space="preserve"> </w:t>
      </w:r>
      <w:r w:rsidRPr="00117D7E">
        <w:rPr>
          <w:sz w:val="24"/>
        </w:rPr>
        <w:t>required workability. If segregation does occur during transport, the concrete</w:t>
      </w:r>
      <w:r w:rsidR="00117D7E" w:rsidRPr="00117D7E">
        <w:rPr>
          <w:sz w:val="24"/>
        </w:rPr>
        <w:t xml:space="preserve"> </w:t>
      </w:r>
      <w:r w:rsidRPr="00117D7E">
        <w:rPr>
          <w:sz w:val="24"/>
        </w:rPr>
        <w:t>shall be remixed.</w:t>
      </w:r>
    </w:p>
    <w:p w14:paraId="3D507683" w14:textId="3D44E459" w:rsidR="00117D7E" w:rsidRPr="00117D7E" w:rsidRDefault="00D92BA3" w:rsidP="00280DEF">
      <w:pPr>
        <w:pStyle w:val="ListParagraph"/>
        <w:tabs>
          <w:tab w:val="left" w:pos="2160"/>
        </w:tabs>
        <w:spacing w:before="1" w:after="120" w:line="276" w:lineRule="auto"/>
        <w:ind w:left="1440" w:hanging="1440"/>
        <w:jc w:val="both"/>
        <w:rPr>
          <w:sz w:val="24"/>
        </w:rPr>
      </w:pPr>
      <w:r>
        <w:rPr>
          <w:sz w:val="24"/>
        </w:rPr>
        <w:tab/>
      </w:r>
      <w:r w:rsidR="00C30897" w:rsidRPr="00117D7E">
        <w:rPr>
          <w:sz w:val="24"/>
        </w:rPr>
        <w:t>During very hot or cold weather, if directed by the Engineer, concrete shall be</w:t>
      </w:r>
      <w:r w:rsidR="00117D7E">
        <w:rPr>
          <w:sz w:val="24"/>
        </w:rPr>
        <w:t xml:space="preserve"> </w:t>
      </w:r>
      <w:r w:rsidR="00C30897" w:rsidRPr="00C30897">
        <w:rPr>
          <w:sz w:val="24"/>
        </w:rPr>
        <w:t>transported in deep containers which will reduce the rate of water loss b</w:t>
      </w:r>
      <w:r w:rsidR="00117D7E">
        <w:rPr>
          <w:sz w:val="24"/>
        </w:rPr>
        <w:t>y</w:t>
      </w:r>
      <w:r w:rsidR="00117D7E" w:rsidRPr="00117D7E">
        <w:t xml:space="preserve"> </w:t>
      </w:r>
      <w:r w:rsidR="00117D7E" w:rsidRPr="00117D7E">
        <w:rPr>
          <w:sz w:val="24"/>
        </w:rPr>
        <w:t>evaporation in hot weather and heat loss in cold weather, at no extra cost to</w:t>
      </w:r>
      <w:r w:rsidR="00117D7E">
        <w:rPr>
          <w:sz w:val="24"/>
        </w:rPr>
        <w:t xml:space="preserve"> </w:t>
      </w:r>
      <w:r w:rsidR="00117D7E" w:rsidRPr="00117D7E">
        <w:rPr>
          <w:sz w:val="24"/>
        </w:rPr>
        <w:t>the Owner.</w:t>
      </w:r>
    </w:p>
    <w:p w14:paraId="5565B7C1" w14:textId="50398D62" w:rsidR="00117D7E" w:rsidRPr="00117D7E" w:rsidRDefault="00117D7E" w:rsidP="00CC32B6">
      <w:pPr>
        <w:pStyle w:val="ListParagraph"/>
        <w:numPr>
          <w:ilvl w:val="0"/>
          <w:numId w:val="16"/>
        </w:numPr>
        <w:tabs>
          <w:tab w:val="left" w:pos="2160"/>
        </w:tabs>
        <w:spacing w:before="1" w:after="120" w:line="276" w:lineRule="auto"/>
        <w:ind w:left="1440" w:hanging="1440"/>
        <w:jc w:val="both"/>
        <w:rPr>
          <w:sz w:val="24"/>
        </w:rPr>
      </w:pPr>
      <w:r w:rsidRPr="00117D7E">
        <w:rPr>
          <w:sz w:val="24"/>
        </w:rPr>
        <w:t xml:space="preserve">Conveying equipment for concrete shall be mortar tight, well maintained and thoroughly cleaned before commencement of concrete mixing. Such equipment shall be kept free from set concrete. Chutes shall not be used for transport of concrete without the written permission of the Engineer. The chute in case permitted to be used shall be of such size and design as to ensure practically continuous flow. </w:t>
      </w:r>
      <w:r w:rsidRPr="00117D7E">
        <w:rPr>
          <w:sz w:val="24"/>
        </w:rPr>
        <w:lastRenderedPageBreak/>
        <w:t>Slope of the chute shall be so adjusted that the concrete flow without the use of an excessive quantity of water and without segregation of its ingredients. The delivery end of the chute shall be as close as possible to the point of deposit.</w:t>
      </w:r>
    </w:p>
    <w:p w14:paraId="1C2BB08D" w14:textId="2035EEA6" w:rsidR="00117D7E" w:rsidRPr="00117D7E" w:rsidRDefault="00117D7E" w:rsidP="00CC32B6">
      <w:pPr>
        <w:pStyle w:val="ListParagraph"/>
        <w:numPr>
          <w:ilvl w:val="0"/>
          <w:numId w:val="16"/>
        </w:numPr>
        <w:tabs>
          <w:tab w:val="left" w:pos="2160"/>
        </w:tabs>
        <w:spacing w:before="1" w:after="120" w:line="276" w:lineRule="auto"/>
        <w:ind w:left="1440" w:hanging="1440"/>
        <w:jc w:val="both"/>
        <w:rPr>
          <w:sz w:val="24"/>
        </w:rPr>
      </w:pPr>
      <w:r w:rsidRPr="00117D7E">
        <w:rPr>
          <w:sz w:val="24"/>
        </w:rPr>
        <w:t>Concrete may be conveyed and places by mechanically operated equipment, e.g., pumps or pneumatic placers only with the written permission of the Engineer, who shall also review the entire scheme for which comprehensive details shall be furnished by the Contractor.</w:t>
      </w:r>
    </w:p>
    <w:p w14:paraId="5320E31E" w14:textId="297788F7" w:rsidR="00117D7E" w:rsidRPr="003D26D9" w:rsidRDefault="00117D7E" w:rsidP="00CC32B6">
      <w:pPr>
        <w:pStyle w:val="ListParagraph"/>
        <w:numPr>
          <w:ilvl w:val="1"/>
          <w:numId w:val="8"/>
        </w:numPr>
        <w:tabs>
          <w:tab w:val="left" w:pos="2160"/>
        </w:tabs>
        <w:spacing w:before="1" w:after="120" w:line="276" w:lineRule="auto"/>
        <w:ind w:left="1440" w:hanging="1440"/>
        <w:jc w:val="both"/>
        <w:rPr>
          <w:b/>
          <w:bCs/>
          <w:sz w:val="24"/>
        </w:rPr>
      </w:pPr>
      <w:r w:rsidRPr="003D26D9">
        <w:rPr>
          <w:b/>
          <w:bCs/>
          <w:sz w:val="24"/>
        </w:rPr>
        <w:t>Concrete placing</w:t>
      </w:r>
    </w:p>
    <w:p w14:paraId="4E0D1D6B" w14:textId="104C5A54" w:rsidR="00117D7E" w:rsidRPr="00117D7E" w:rsidRDefault="00117D7E" w:rsidP="00CC32B6">
      <w:pPr>
        <w:pStyle w:val="ListParagraph"/>
        <w:numPr>
          <w:ilvl w:val="0"/>
          <w:numId w:val="17"/>
        </w:numPr>
        <w:tabs>
          <w:tab w:val="left" w:pos="2160"/>
        </w:tabs>
        <w:spacing w:before="1" w:after="120" w:line="276" w:lineRule="auto"/>
        <w:ind w:left="1440" w:hanging="1440"/>
        <w:jc w:val="both"/>
        <w:rPr>
          <w:sz w:val="24"/>
        </w:rPr>
      </w:pPr>
      <w:r w:rsidRPr="00117D7E">
        <w:rPr>
          <w:sz w:val="24"/>
        </w:rPr>
        <w:t>Concrete shall be placed and compacted in its final position before the cement reaches the initial set and normally concrete shall be compacted in its final position within minutes of leaving the mixer.</w:t>
      </w:r>
    </w:p>
    <w:p w14:paraId="1B6EA1A8" w14:textId="1FEE8992" w:rsidR="00117D7E" w:rsidRPr="00117D7E" w:rsidRDefault="00117D7E" w:rsidP="00CC32B6">
      <w:pPr>
        <w:pStyle w:val="ListParagraph"/>
        <w:numPr>
          <w:ilvl w:val="0"/>
          <w:numId w:val="17"/>
        </w:numPr>
        <w:tabs>
          <w:tab w:val="left" w:pos="2160"/>
        </w:tabs>
        <w:spacing w:before="1" w:after="120" w:line="276" w:lineRule="auto"/>
        <w:ind w:left="1440" w:hanging="1440"/>
        <w:jc w:val="both"/>
        <w:rPr>
          <w:sz w:val="24"/>
        </w:rPr>
      </w:pPr>
      <w:r w:rsidRPr="00117D7E">
        <w:rPr>
          <w:sz w:val="24"/>
        </w:rPr>
        <w:t>Where direct placement is not possible, the Contractor shall provide suitable arrangements such as chutes, tremie, elephant trunks, etc. to confine the movement of concrete as directed by the Engineer.  Concrete shall not be dropped from a height or handled in a manner which may cause segregation.</w:t>
      </w:r>
    </w:p>
    <w:p w14:paraId="3EA365E0" w14:textId="435A6C74" w:rsidR="00117D7E" w:rsidRPr="00FE5D0B" w:rsidRDefault="00117D7E" w:rsidP="00CC32B6">
      <w:pPr>
        <w:pStyle w:val="ListParagraph"/>
        <w:numPr>
          <w:ilvl w:val="0"/>
          <w:numId w:val="17"/>
        </w:numPr>
        <w:tabs>
          <w:tab w:val="left" w:pos="2160"/>
        </w:tabs>
        <w:spacing w:before="1" w:after="120" w:line="276" w:lineRule="auto"/>
        <w:ind w:left="1440" w:hanging="1440"/>
        <w:jc w:val="both"/>
        <w:rPr>
          <w:sz w:val="24"/>
        </w:rPr>
      </w:pPr>
      <w:r w:rsidRPr="00FE5D0B">
        <w:rPr>
          <w:sz w:val="24"/>
        </w:rPr>
        <w:t>If concrete is placed by pumping, the consistency shall be the minimum</w:t>
      </w:r>
      <w:r w:rsidR="00FE5D0B" w:rsidRPr="00FE5D0B">
        <w:rPr>
          <w:sz w:val="24"/>
        </w:rPr>
        <w:t xml:space="preserve"> </w:t>
      </w:r>
      <w:r w:rsidRPr="00FE5D0B">
        <w:rPr>
          <w:sz w:val="24"/>
        </w:rPr>
        <w:t>necessary for such conveyance of concrete.  Before commencement of regular</w:t>
      </w:r>
      <w:r w:rsidR="00FE5D0B" w:rsidRPr="00FE5D0B">
        <w:rPr>
          <w:sz w:val="24"/>
        </w:rPr>
        <w:t xml:space="preserve"> </w:t>
      </w:r>
      <w:r w:rsidRPr="00FE5D0B">
        <w:rPr>
          <w:sz w:val="24"/>
        </w:rPr>
        <w:t>pumping, the pipeline shall be lubricated by cement mortar (1:2), and once</w:t>
      </w:r>
      <w:r w:rsidR="00FE5D0B" w:rsidRPr="00FE5D0B">
        <w:rPr>
          <w:sz w:val="24"/>
        </w:rPr>
        <w:t xml:space="preserve"> </w:t>
      </w:r>
      <w:r w:rsidRPr="00FE5D0B">
        <w:rPr>
          <w:sz w:val="24"/>
        </w:rPr>
        <w:t>pumping commences, stoppages shall be avoided.</w:t>
      </w:r>
      <w:r w:rsidR="00FE5D0B" w:rsidRPr="00FE5D0B">
        <w:rPr>
          <w:sz w:val="24"/>
        </w:rPr>
        <w:t xml:space="preserve"> </w:t>
      </w:r>
    </w:p>
    <w:p w14:paraId="365C1B5E" w14:textId="0F570ED7" w:rsidR="00117D7E" w:rsidRPr="00FE5D0B" w:rsidRDefault="00117D7E" w:rsidP="00CC32B6">
      <w:pPr>
        <w:pStyle w:val="ListParagraph"/>
        <w:numPr>
          <w:ilvl w:val="0"/>
          <w:numId w:val="17"/>
        </w:numPr>
        <w:tabs>
          <w:tab w:val="left" w:pos="2160"/>
        </w:tabs>
        <w:spacing w:before="1" w:after="120" w:line="276" w:lineRule="auto"/>
        <w:ind w:left="1440" w:hanging="1440"/>
        <w:jc w:val="both"/>
        <w:rPr>
          <w:sz w:val="24"/>
        </w:rPr>
      </w:pPr>
      <w:r w:rsidRPr="00FE5D0B">
        <w:rPr>
          <w:sz w:val="24"/>
        </w:rPr>
        <w:t>Concrete shall not be placed in foundations on soft areas or where there is</w:t>
      </w:r>
      <w:r w:rsidR="00FE5D0B" w:rsidRPr="00FE5D0B">
        <w:rPr>
          <w:sz w:val="24"/>
        </w:rPr>
        <w:t xml:space="preserve"> </w:t>
      </w:r>
      <w:r w:rsidRPr="00FE5D0B">
        <w:rPr>
          <w:sz w:val="24"/>
        </w:rPr>
        <w:t>standing water or debris. Such soft areas shall be removed and filled with</w:t>
      </w:r>
      <w:r w:rsidR="00FE5D0B" w:rsidRPr="00FE5D0B">
        <w:rPr>
          <w:sz w:val="24"/>
        </w:rPr>
        <w:t xml:space="preserve"> </w:t>
      </w:r>
      <w:r w:rsidRPr="00FE5D0B">
        <w:rPr>
          <w:sz w:val="24"/>
        </w:rPr>
        <w:t>1:4:8/1:3:6 nominal mix concrete, as directed by the Engineer.</w:t>
      </w:r>
      <w:r w:rsidR="00FE5D0B" w:rsidRPr="00FE5D0B">
        <w:rPr>
          <w:sz w:val="24"/>
        </w:rPr>
        <w:t xml:space="preserve"> </w:t>
      </w:r>
    </w:p>
    <w:p w14:paraId="7F060D45" w14:textId="16F8EDEC" w:rsidR="00117D7E" w:rsidRDefault="00D92BA3" w:rsidP="00280DEF">
      <w:pPr>
        <w:pStyle w:val="ListParagraph"/>
        <w:tabs>
          <w:tab w:val="left" w:pos="2160"/>
        </w:tabs>
        <w:spacing w:before="1" w:after="120" w:line="276" w:lineRule="auto"/>
        <w:ind w:left="1440" w:hanging="1440"/>
        <w:jc w:val="both"/>
        <w:rPr>
          <w:sz w:val="24"/>
        </w:rPr>
      </w:pPr>
      <w:r>
        <w:rPr>
          <w:sz w:val="24"/>
        </w:rPr>
        <w:tab/>
      </w:r>
      <w:r w:rsidR="00117D7E" w:rsidRPr="00117D7E">
        <w:rPr>
          <w:sz w:val="24"/>
        </w:rPr>
        <w:t>For rock surfaces, it shall be ensured that the rock is not unsound. On sloping</w:t>
      </w:r>
      <w:r w:rsidR="00FE5D0B">
        <w:rPr>
          <w:sz w:val="24"/>
        </w:rPr>
        <w:t xml:space="preserve"> </w:t>
      </w:r>
      <w:r w:rsidR="00117D7E" w:rsidRPr="00117D7E">
        <w:rPr>
          <w:sz w:val="24"/>
        </w:rPr>
        <w:t>rock faces, rough steps or benches shall be formed and concrete shall not be</w:t>
      </w:r>
      <w:r w:rsidR="00FE5D0B">
        <w:rPr>
          <w:sz w:val="24"/>
        </w:rPr>
        <w:t xml:space="preserve"> </w:t>
      </w:r>
      <w:r w:rsidR="00117D7E" w:rsidRPr="00117D7E">
        <w:rPr>
          <w:sz w:val="24"/>
        </w:rPr>
        <w:t>placed on a sloping rock surface. Prior to pouring concrete, the rock surface</w:t>
      </w:r>
      <w:r w:rsidR="00FE5D0B">
        <w:rPr>
          <w:sz w:val="24"/>
        </w:rPr>
        <w:t xml:space="preserve"> </w:t>
      </w:r>
      <w:r w:rsidR="00117D7E" w:rsidRPr="00117D7E">
        <w:rPr>
          <w:sz w:val="24"/>
        </w:rPr>
        <w:t xml:space="preserve">shall be cleaned with a </w:t>
      </w:r>
      <w:r w:rsidR="00112F6E" w:rsidRPr="00117D7E">
        <w:rPr>
          <w:sz w:val="24"/>
        </w:rPr>
        <w:t>high-pressure</w:t>
      </w:r>
      <w:r w:rsidR="00117D7E" w:rsidRPr="00117D7E">
        <w:rPr>
          <w:sz w:val="24"/>
        </w:rPr>
        <w:t xml:space="preserve"> water and air jet and kept wet for </w:t>
      </w:r>
      <w:r w:rsidR="00112F6E" w:rsidRPr="00117D7E">
        <w:rPr>
          <w:sz w:val="24"/>
        </w:rPr>
        <w:t xml:space="preserve">three </w:t>
      </w:r>
      <w:r w:rsidR="00112F6E">
        <w:rPr>
          <w:sz w:val="24"/>
        </w:rPr>
        <w:t>hours</w:t>
      </w:r>
      <w:r w:rsidR="00117D7E" w:rsidRPr="00117D7E">
        <w:rPr>
          <w:sz w:val="24"/>
        </w:rPr>
        <w:t>. Also, before placing concrete, water shall be removed from depressions,</w:t>
      </w:r>
      <w:r w:rsidR="00FE5D0B">
        <w:rPr>
          <w:sz w:val="24"/>
        </w:rPr>
        <w:t xml:space="preserve"> </w:t>
      </w:r>
      <w:r w:rsidR="00117D7E" w:rsidRPr="00117D7E">
        <w:rPr>
          <w:sz w:val="24"/>
        </w:rPr>
        <w:t>the rock surface shall be dried and a 10mm thick cement sand mortar (1:6)</w:t>
      </w:r>
      <w:r w:rsidR="00FE5D0B">
        <w:rPr>
          <w:sz w:val="24"/>
        </w:rPr>
        <w:t xml:space="preserve"> </w:t>
      </w:r>
      <w:r w:rsidR="00117D7E" w:rsidRPr="00117D7E">
        <w:rPr>
          <w:sz w:val="24"/>
        </w:rPr>
        <w:t xml:space="preserve">layer shall be placed and worked into all crevices, cracks, depression, etc. </w:t>
      </w:r>
      <w:r w:rsidR="00117D7E">
        <w:rPr>
          <w:sz w:val="24"/>
        </w:rPr>
        <w:t xml:space="preserve"> </w:t>
      </w:r>
    </w:p>
    <w:p w14:paraId="0DDD7BE6" w14:textId="5DF11F0D" w:rsidR="00845307" w:rsidRPr="00014331" w:rsidRDefault="00845307" w:rsidP="00CC32B6">
      <w:pPr>
        <w:pStyle w:val="ListParagraph"/>
        <w:numPr>
          <w:ilvl w:val="0"/>
          <w:numId w:val="17"/>
        </w:numPr>
        <w:tabs>
          <w:tab w:val="left" w:pos="2160"/>
        </w:tabs>
        <w:spacing w:before="1" w:after="120" w:line="276" w:lineRule="auto"/>
        <w:ind w:left="1440" w:hanging="1440"/>
        <w:jc w:val="both"/>
        <w:rPr>
          <w:sz w:val="24"/>
        </w:rPr>
      </w:pPr>
      <w:r w:rsidRPr="00014331">
        <w:rPr>
          <w:sz w:val="24"/>
        </w:rPr>
        <w:t>The placing of concrete shall be a continuous operation with no interruption in</w:t>
      </w:r>
      <w:r w:rsidR="00014331" w:rsidRPr="00014331">
        <w:rPr>
          <w:sz w:val="24"/>
        </w:rPr>
        <w:t xml:space="preserve"> </w:t>
      </w:r>
      <w:r w:rsidRPr="00014331">
        <w:rPr>
          <w:sz w:val="24"/>
        </w:rPr>
        <w:t>excess of 30 minutes between the placing of continuous portions of concrete.</w:t>
      </w:r>
      <w:r w:rsidR="00014331" w:rsidRPr="00014331">
        <w:rPr>
          <w:sz w:val="24"/>
        </w:rPr>
        <w:t xml:space="preserve"> </w:t>
      </w:r>
      <w:r w:rsidRPr="00014331">
        <w:rPr>
          <w:sz w:val="24"/>
        </w:rPr>
        <w:t>Concrete shall be placed in continuous horizontal layers of 150 mm or higher</w:t>
      </w:r>
      <w:r w:rsidR="00014331" w:rsidRPr="00014331">
        <w:rPr>
          <w:sz w:val="24"/>
        </w:rPr>
        <w:t xml:space="preserve"> </w:t>
      </w:r>
      <w:r w:rsidRPr="00014331">
        <w:rPr>
          <w:sz w:val="24"/>
        </w:rPr>
        <w:t>thickness as directed by the Engineer and thoroughly compacted before</w:t>
      </w:r>
      <w:r w:rsidR="00014331" w:rsidRPr="00014331">
        <w:rPr>
          <w:sz w:val="24"/>
        </w:rPr>
        <w:t xml:space="preserve"> </w:t>
      </w:r>
      <w:r w:rsidRPr="00014331">
        <w:rPr>
          <w:sz w:val="24"/>
        </w:rPr>
        <w:t>placing next layer. The thickness of each layer shall be such that it will be</w:t>
      </w:r>
      <w:r w:rsidR="00014331" w:rsidRPr="00014331">
        <w:rPr>
          <w:sz w:val="24"/>
        </w:rPr>
        <w:t xml:space="preserve"> </w:t>
      </w:r>
      <w:r w:rsidRPr="00014331">
        <w:rPr>
          <w:sz w:val="24"/>
        </w:rPr>
        <w:t>deposited before the previous layer has stiffened. When placing concrete</w:t>
      </w:r>
      <w:r w:rsidR="00014331" w:rsidRPr="00014331">
        <w:rPr>
          <w:sz w:val="24"/>
        </w:rPr>
        <w:t xml:space="preserve"> </w:t>
      </w:r>
      <w:r w:rsidRPr="00014331">
        <w:rPr>
          <w:sz w:val="24"/>
        </w:rPr>
        <w:t>through reinforcing steel, care shall be taken to prevent segregation of the</w:t>
      </w:r>
      <w:r w:rsidR="00014331" w:rsidRPr="00014331">
        <w:rPr>
          <w:sz w:val="24"/>
        </w:rPr>
        <w:t xml:space="preserve"> </w:t>
      </w:r>
      <w:r w:rsidRPr="00014331">
        <w:rPr>
          <w:sz w:val="24"/>
        </w:rPr>
        <w:t>coarse aggregates.</w:t>
      </w:r>
    </w:p>
    <w:p w14:paraId="60A211D1" w14:textId="2E795A9C" w:rsidR="00845307" w:rsidRPr="00014331" w:rsidRDefault="00845307" w:rsidP="00CC32B6">
      <w:pPr>
        <w:pStyle w:val="ListParagraph"/>
        <w:numPr>
          <w:ilvl w:val="0"/>
          <w:numId w:val="17"/>
        </w:numPr>
        <w:tabs>
          <w:tab w:val="left" w:pos="2160"/>
        </w:tabs>
        <w:spacing w:before="1" w:after="120" w:line="276" w:lineRule="auto"/>
        <w:ind w:left="1440" w:hanging="1440"/>
        <w:jc w:val="both"/>
        <w:rPr>
          <w:sz w:val="24"/>
        </w:rPr>
      </w:pPr>
      <w:r w:rsidRPr="00014331">
        <w:rPr>
          <w:sz w:val="24"/>
        </w:rPr>
        <w:t>Approval by the Engineer of any of the materials and/or work as required herein</w:t>
      </w:r>
      <w:r w:rsidR="00014331" w:rsidRPr="00014331">
        <w:rPr>
          <w:sz w:val="24"/>
        </w:rPr>
        <w:t xml:space="preserve"> </w:t>
      </w:r>
      <w:r w:rsidRPr="00014331">
        <w:rPr>
          <w:sz w:val="24"/>
        </w:rPr>
        <w:lastRenderedPageBreak/>
        <w:t>shall not relieve the Contractor of his obligation to produce finished concrete in</w:t>
      </w:r>
      <w:r w:rsidR="00014331" w:rsidRPr="00014331">
        <w:rPr>
          <w:sz w:val="24"/>
        </w:rPr>
        <w:t xml:space="preserve"> </w:t>
      </w:r>
      <w:r w:rsidRPr="00014331">
        <w:rPr>
          <w:sz w:val="24"/>
        </w:rPr>
        <w:t xml:space="preserve">accordance with the drawings and specifications. Slots, openings, holes, pockets, etc. shall be provided in the concrete as directed by the Engineer. </w:t>
      </w:r>
    </w:p>
    <w:p w14:paraId="1A2ADF69" w14:textId="277999FA" w:rsidR="00845307" w:rsidRPr="00014331" w:rsidRDefault="00845307" w:rsidP="00CC32B6">
      <w:pPr>
        <w:pStyle w:val="ListParagraph"/>
        <w:numPr>
          <w:ilvl w:val="0"/>
          <w:numId w:val="17"/>
        </w:numPr>
        <w:tabs>
          <w:tab w:val="left" w:pos="2160"/>
        </w:tabs>
        <w:spacing w:before="1" w:after="120" w:line="276" w:lineRule="auto"/>
        <w:ind w:left="1440" w:hanging="1440"/>
        <w:jc w:val="both"/>
        <w:rPr>
          <w:sz w:val="24"/>
        </w:rPr>
      </w:pPr>
      <w:r w:rsidRPr="00014331">
        <w:rPr>
          <w:sz w:val="24"/>
        </w:rPr>
        <w:t xml:space="preserve">Slabs, beams and similar members shall normally be poured in one operation. </w:t>
      </w:r>
      <w:r w:rsidR="00014331" w:rsidRPr="00014331">
        <w:rPr>
          <w:sz w:val="24"/>
        </w:rPr>
        <w:t xml:space="preserve"> </w:t>
      </w:r>
      <w:r w:rsidRPr="00014331">
        <w:rPr>
          <w:sz w:val="24"/>
        </w:rPr>
        <w:t>In special circumstances, with the approval of the Engineer, these can be</w:t>
      </w:r>
      <w:r w:rsidR="00014331" w:rsidRPr="00014331">
        <w:rPr>
          <w:sz w:val="24"/>
        </w:rPr>
        <w:t xml:space="preserve"> </w:t>
      </w:r>
      <w:r w:rsidRPr="00014331">
        <w:rPr>
          <w:sz w:val="24"/>
        </w:rPr>
        <w:t>poured in horizontal layers, but it must be ensured that the under layer is not</w:t>
      </w:r>
      <w:r w:rsidR="00014331" w:rsidRPr="00014331">
        <w:rPr>
          <w:sz w:val="24"/>
        </w:rPr>
        <w:t xml:space="preserve"> </w:t>
      </w:r>
      <w:r w:rsidRPr="00014331">
        <w:rPr>
          <w:sz w:val="24"/>
        </w:rPr>
        <w:t>already hardened.  Bleeding of under layer, if any, shall be effectively removed.</w:t>
      </w:r>
      <w:r w:rsidR="00014331" w:rsidRPr="00014331">
        <w:rPr>
          <w:sz w:val="24"/>
        </w:rPr>
        <w:t xml:space="preserve"> </w:t>
      </w:r>
      <w:r w:rsidRPr="00014331">
        <w:rPr>
          <w:sz w:val="24"/>
        </w:rPr>
        <w:t>Molding, throating, drip course, etc. shall be poured as shown on the drawings</w:t>
      </w:r>
      <w:r w:rsidR="00014331" w:rsidRPr="00014331">
        <w:rPr>
          <w:sz w:val="24"/>
        </w:rPr>
        <w:t xml:space="preserve"> </w:t>
      </w:r>
      <w:r w:rsidRPr="00014331">
        <w:rPr>
          <w:sz w:val="24"/>
        </w:rPr>
        <w:t>or as desired by the Engineer.</w:t>
      </w:r>
    </w:p>
    <w:p w14:paraId="50027EB8" w14:textId="641D28F4" w:rsidR="00845307" w:rsidRPr="00014331" w:rsidRDefault="00845307" w:rsidP="00CC32B6">
      <w:pPr>
        <w:pStyle w:val="ListParagraph"/>
        <w:numPr>
          <w:ilvl w:val="0"/>
          <w:numId w:val="17"/>
        </w:numPr>
        <w:tabs>
          <w:tab w:val="left" w:pos="2160"/>
        </w:tabs>
        <w:spacing w:before="1" w:after="120" w:line="276" w:lineRule="auto"/>
        <w:ind w:left="1440" w:hanging="1440"/>
        <w:jc w:val="both"/>
        <w:rPr>
          <w:sz w:val="24"/>
        </w:rPr>
      </w:pPr>
      <w:r w:rsidRPr="00014331">
        <w:rPr>
          <w:sz w:val="24"/>
        </w:rPr>
        <w:t>After the concrete has been placed, it shall be spaded and thoroughly</w:t>
      </w:r>
      <w:r w:rsidR="00014331" w:rsidRPr="00014331">
        <w:rPr>
          <w:sz w:val="24"/>
        </w:rPr>
        <w:t xml:space="preserve"> </w:t>
      </w:r>
      <w:r w:rsidRPr="00014331">
        <w:rPr>
          <w:sz w:val="24"/>
        </w:rPr>
        <w:t>compacted by approved mechanical vibrators to a maximum subsidence</w:t>
      </w:r>
      <w:r w:rsidR="00014331" w:rsidRPr="00014331">
        <w:rPr>
          <w:sz w:val="24"/>
        </w:rPr>
        <w:t xml:space="preserve"> </w:t>
      </w:r>
      <w:r w:rsidRPr="00014331">
        <w:rPr>
          <w:sz w:val="24"/>
        </w:rPr>
        <w:t>without segregation and thoroughly worked around reinforcement or other</w:t>
      </w:r>
      <w:r w:rsidR="00014331" w:rsidRPr="00014331">
        <w:rPr>
          <w:sz w:val="24"/>
        </w:rPr>
        <w:t xml:space="preserve"> </w:t>
      </w:r>
      <w:r w:rsidRPr="00014331">
        <w:rPr>
          <w:sz w:val="24"/>
        </w:rPr>
        <w:t>embedded fixtures into the correct form and shape. Hand tamping in some</w:t>
      </w:r>
      <w:r w:rsidR="00014331" w:rsidRPr="00014331">
        <w:rPr>
          <w:sz w:val="24"/>
        </w:rPr>
        <w:t xml:space="preserve"> </w:t>
      </w:r>
      <w:r w:rsidRPr="00014331">
        <w:rPr>
          <w:sz w:val="24"/>
        </w:rPr>
        <w:t>cases may be allowed subject to the approval of the Engineer. Care must be</w:t>
      </w:r>
      <w:r w:rsidR="00014331" w:rsidRPr="00014331">
        <w:rPr>
          <w:sz w:val="24"/>
        </w:rPr>
        <w:t xml:space="preserve"> </w:t>
      </w:r>
      <w:r w:rsidRPr="00014331">
        <w:rPr>
          <w:sz w:val="24"/>
        </w:rPr>
        <w:t>taken to ensure that the inserts, fixtures, reinforcement and formwork are not</w:t>
      </w:r>
      <w:r w:rsidR="00014331" w:rsidRPr="00014331">
        <w:rPr>
          <w:sz w:val="24"/>
        </w:rPr>
        <w:t xml:space="preserve"> </w:t>
      </w:r>
      <w:r w:rsidRPr="00014331">
        <w:rPr>
          <w:sz w:val="24"/>
        </w:rPr>
        <w:t>displaced or disturbed during placing of concrete.</w:t>
      </w:r>
    </w:p>
    <w:p w14:paraId="2D279B54" w14:textId="6F94AB18" w:rsidR="00845307" w:rsidRPr="00014331" w:rsidRDefault="00845307" w:rsidP="00CC32B6">
      <w:pPr>
        <w:pStyle w:val="ListParagraph"/>
        <w:numPr>
          <w:ilvl w:val="0"/>
          <w:numId w:val="17"/>
        </w:numPr>
        <w:tabs>
          <w:tab w:val="left" w:pos="2160"/>
        </w:tabs>
        <w:spacing w:before="1" w:after="120" w:line="276" w:lineRule="auto"/>
        <w:ind w:left="1440" w:hanging="1440"/>
        <w:jc w:val="both"/>
        <w:rPr>
          <w:sz w:val="24"/>
        </w:rPr>
      </w:pPr>
      <w:r w:rsidRPr="00014331">
        <w:rPr>
          <w:sz w:val="24"/>
        </w:rPr>
        <w:t>Whenever vibration has to be applied externally, the design of formwork and</w:t>
      </w:r>
      <w:r w:rsidR="00014331" w:rsidRPr="00014331">
        <w:rPr>
          <w:sz w:val="24"/>
        </w:rPr>
        <w:t xml:space="preserve"> </w:t>
      </w:r>
      <w:r w:rsidRPr="00014331">
        <w:rPr>
          <w:sz w:val="24"/>
        </w:rPr>
        <w:t>the disposition of vibrators shall receive special consideration to ensure</w:t>
      </w:r>
      <w:r w:rsidR="00014331" w:rsidRPr="00014331">
        <w:rPr>
          <w:sz w:val="24"/>
        </w:rPr>
        <w:t xml:space="preserve"> </w:t>
      </w:r>
      <w:r w:rsidRPr="00014331">
        <w:rPr>
          <w:sz w:val="24"/>
        </w:rPr>
        <w:t>efficient compaction and to avoid surface blemishes. Surface vibrators and</w:t>
      </w:r>
      <w:r w:rsidR="00014331" w:rsidRPr="00014331">
        <w:rPr>
          <w:sz w:val="24"/>
        </w:rPr>
        <w:t xml:space="preserve"> </w:t>
      </w:r>
      <w:r w:rsidRPr="00014331">
        <w:rPr>
          <w:sz w:val="24"/>
        </w:rPr>
        <w:t>form attached vibrator shall not be permitted under normal conditions. Their</w:t>
      </w:r>
      <w:r w:rsidR="00014331" w:rsidRPr="00014331">
        <w:rPr>
          <w:sz w:val="24"/>
        </w:rPr>
        <w:t xml:space="preserve"> </w:t>
      </w:r>
      <w:r w:rsidRPr="00014331">
        <w:rPr>
          <w:sz w:val="24"/>
        </w:rPr>
        <w:t>use shall require written approval of the Engineer.</w:t>
      </w:r>
    </w:p>
    <w:p w14:paraId="66E5D43C" w14:textId="45894D26" w:rsidR="00845307" w:rsidRPr="00014331" w:rsidRDefault="00014331" w:rsidP="00CC32B6">
      <w:pPr>
        <w:pStyle w:val="ListParagraph"/>
        <w:numPr>
          <w:ilvl w:val="0"/>
          <w:numId w:val="17"/>
        </w:numPr>
        <w:tabs>
          <w:tab w:val="left" w:pos="2160"/>
        </w:tabs>
        <w:spacing w:before="1" w:after="120" w:line="276" w:lineRule="auto"/>
        <w:ind w:left="1440" w:hanging="1440"/>
        <w:jc w:val="both"/>
        <w:rPr>
          <w:sz w:val="24"/>
        </w:rPr>
      </w:pPr>
      <w:r w:rsidRPr="00014331">
        <w:rPr>
          <w:sz w:val="24"/>
        </w:rPr>
        <w:t xml:space="preserve"> </w:t>
      </w:r>
      <w:r w:rsidR="00845307" w:rsidRPr="00014331">
        <w:rPr>
          <w:sz w:val="24"/>
        </w:rPr>
        <w:t>Vibrators shall penetrate both the layer poured and the under layer to ensure</w:t>
      </w:r>
      <w:r w:rsidRPr="00014331">
        <w:rPr>
          <w:sz w:val="24"/>
        </w:rPr>
        <w:t xml:space="preserve"> </w:t>
      </w:r>
      <w:r w:rsidR="00845307" w:rsidRPr="00014331">
        <w:rPr>
          <w:sz w:val="24"/>
        </w:rPr>
        <w:t>good bond homogeneity and to prevent the formation of cold joints.  Immersion</w:t>
      </w:r>
      <w:r w:rsidRPr="00014331">
        <w:rPr>
          <w:sz w:val="24"/>
        </w:rPr>
        <w:t xml:space="preserve"> </w:t>
      </w:r>
      <w:r w:rsidR="00845307" w:rsidRPr="00014331">
        <w:rPr>
          <w:sz w:val="24"/>
        </w:rPr>
        <w:t>vibrators shall not be allowed to come in contact with steel reinforcement after</w:t>
      </w:r>
      <w:r w:rsidRPr="00014331">
        <w:rPr>
          <w:sz w:val="24"/>
        </w:rPr>
        <w:t xml:space="preserve"> </w:t>
      </w:r>
      <w:r w:rsidR="00845307" w:rsidRPr="00014331">
        <w:rPr>
          <w:sz w:val="24"/>
        </w:rPr>
        <w:t>start of initial set. Also, they shall not be allowed to come in contact with forms</w:t>
      </w:r>
      <w:r w:rsidRPr="00014331">
        <w:rPr>
          <w:sz w:val="24"/>
        </w:rPr>
        <w:t xml:space="preserve"> </w:t>
      </w:r>
      <w:r w:rsidR="00845307" w:rsidRPr="00014331">
        <w:rPr>
          <w:sz w:val="24"/>
        </w:rPr>
        <w:t xml:space="preserve">or finished surfaces. </w:t>
      </w:r>
    </w:p>
    <w:p w14:paraId="771A875A" w14:textId="4DE91602" w:rsidR="00014331" w:rsidRPr="00014331" w:rsidRDefault="00845307" w:rsidP="00CC32B6">
      <w:pPr>
        <w:pStyle w:val="ListParagraph"/>
        <w:numPr>
          <w:ilvl w:val="0"/>
          <w:numId w:val="17"/>
        </w:numPr>
        <w:tabs>
          <w:tab w:val="left" w:pos="2160"/>
        </w:tabs>
        <w:spacing w:before="1" w:after="120" w:line="276" w:lineRule="auto"/>
        <w:ind w:left="1440" w:hanging="1440"/>
        <w:jc w:val="both"/>
        <w:rPr>
          <w:sz w:val="24"/>
        </w:rPr>
      </w:pPr>
      <w:r w:rsidRPr="00014331">
        <w:rPr>
          <w:sz w:val="24"/>
        </w:rPr>
        <w:t xml:space="preserve"> Immersion vibrators shall have a ‘no load’ frequency, amplitude and</w:t>
      </w:r>
      <w:r w:rsidR="00014331" w:rsidRPr="00014331">
        <w:rPr>
          <w:sz w:val="24"/>
        </w:rPr>
        <w:t xml:space="preserve"> </w:t>
      </w:r>
      <w:r w:rsidRPr="00014331">
        <w:rPr>
          <w:sz w:val="24"/>
        </w:rPr>
        <w:t>acceleration as per IS:2505 depending upon the size of the vibrator. Immersion</w:t>
      </w:r>
      <w:r w:rsidR="00014331" w:rsidRPr="00014331">
        <w:rPr>
          <w:sz w:val="24"/>
        </w:rPr>
        <w:t xml:space="preserve"> </w:t>
      </w:r>
      <w:r w:rsidRPr="00014331">
        <w:rPr>
          <w:sz w:val="24"/>
        </w:rPr>
        <w:t xml:space="preserve">vibrators shall be operated by experienced men. These vibrators shall </w:t>
      </w:r>
      <w:r w:rsidR="00014331" w:rsidRPr="00014331">
        <w:rPr>
          <w:sz w:val="24"/>
        </w:rPr>
        <w:t>be immersed not more than 450 mm apart and withdrawn when air bubbles cease to come to the surface. Such vibrators shall in no case be used to push</w:t>
      </w:r>
      <w:r w:rsidR="00014331">
        <w:rPr>
          <w:sz w:val="24"/>
        </w:rPr>
        <w:t xml:space="preserve"> </w:t>
      </w:r>
      <w:r w:rsidR="00014331" w:rsidRPr="00014331">
        <w:rPr>
          <w:sz w:val="24"/>
        </w:rPr>
        <w:t>concrete inside the forms and vibrators shall be withdrawn slowly.</w:t>
      </w:r>
    </w:p>
    <w:p w14:paraId="263B2CF0" w14:textId="2910E150" w:rsidR="00014331" w:rsidRPr="00014331" w:rsidRDefault="00014331" w:rsidP="00CC32B6">
      <w:pPr>
        <w:pStyle w:val="ListParagraph"/>
        <w:numPr>
          <w:ilvl w:val="0"/>
          <w:numId w:val="17"/>
        </w:numPr>
        <w:tabs>
          <w:tab w:val="left" w:pos="2160"/>
        </w:tabs>
        <w:spacing w:before="1" w:after="120" w:line="276" w:lineRule="auto"/>
        <w:ind w:left="1440" w:hanging="1440"/>
        <w:jc w:val="both"/>
        <w:rPr>
          <w:sz w:val="24"/>
        </w:rPr>
      </w:pPr>
      <w:r w:rsidRPr="00014331">
        <w:rPr>
          <w:sz w:val="24"/>
        </w:rPr>
        <w:t>No concrete shall be placed in wet weather or on a water covered surface.  If there have been any signs of washing of cement or sand, the concrete shall be entirely removed immediately. Suitable precautions shall be taken in advance to guard against possible rains before leaving the fresh concrete unattended.</w:t>
      </w:r>
    </w:p>
    <w:p w14:paraId="20B5D51C" w14:textId="139DD8F1" w:rsidR="00014331" w:rsidRPr="00D4766C" w:rsidRDefault="00014331" w:rsidP="00CC32B6">
      <w:pPr>
        <w:pStyle w:val="ListParagraph"/>
        <w:numPr>
          <w:ilvl w:val="0"/>
          <w:numId w:val="17"/>
        </w:numPr>
        <w:tabs>
          <w:tab w:val="left" w:pos="2160"/>
        </w:tabs>
        <w:spacing w:before="1" w:after="120" w:line="276" w:lineRule="auto"/>
        <w:ind w:left="1440" w:hanging="1440"/>
        <w:jc w:val="both"/>
        <w:rPr>
          <w:sz w:val="24"/>
        </w:rPr>
      </w:pPr>
      <w:r w:rsidRPr="00D4766C">
        <w:rPr>
          <w:sz w:val="24"/>
        </w:rPr>
        <w:t>Mass concrete shall be poured in lifts not exceeding 1.0 m in height unless</w:t>
      </w:r>
      <w:r w:rsidR="00D4766C" w:rsidRPr="00D4766C">
        <w:rPr>
          <w:sz w:val="24"/>
        </w:rPr>
        <w:t xml:space="preserve"> </w:t>
      </w:r>
      <w:r w:rsidRPr="00D4766C">
        <w:rPr>
          <w:sz w:val="24"/>
        </w:rPr>
        <w:t>otherwise indicated on drawings or as directed by the Engineer.  Horizontal lift</w:t>
      </w:r>
      <w:r w:rsidR="00D4766C">
        <w:rPr>
          <w:sz w:val="24"/>
        </w:rPr>
        <w:t xml:space="preserve"> </w:t>
      </w:r>
      <w:r w:rsidRPr="00D4766C">
        <w:rPr>
          <w:sz w:val="24"/>
        </w:rPr>
        <w:t xml:space="preserve">shall not be </w:t>
      </w:r>
      <w:r w:rsidRPr="00D4766C">
        <w:rPr>
          <w:sz w:val="24"/>
        </w:rPr>
        <w:lastRenderedPageBreak/>
        <w:t>more than 150 cm in thickness, according to provision of IS:457.</w:t>
      </w:r>
    </w:p>
    <w:p w14:paraId="664E9F55" w14:textId="749D466A" w:rsidR="00014331" w:rsidRPr="00D4766C" w:rsidRDefault="00014331" w:rsidP="00CC32B6">
      <w:pPr>
        <w:pStyle w:val="ListParagraph"/>
        <w:numPr>
          <w:ilvl w:val="0"/>
          <w:numId w:val="17"/>
        </w:numPr>
        <w:tabs>
          <w:tab w:val="left" w:pos="2160"/>
        </w:tabs>
        <w:spacing w:before="1" w:after="120" w:line="276" w:lineRule="auto"/>
        <w:ind w:left="1440" w:hanging="1440"/>
        <w:jc w:val="both"/>
        <w:rPr>
          <w:sz w:val="24"/>
        </w:rPr>
      </w:pPr>
      <w:r w:rsidRPr="00D4766C">
        <w:rPr>
          <w:sz w:val="24"/>
        </w:rPr>
        <w:t xml:space="preserve"> Formwork and reinforcement shall be approved in writing by the Engineer before concrete is placed.  Concrete shall be placed only after all preparations</w:t>
      </w:r>
      <w:r w:rsidR="00D4766C" w:rsidRPr="00D4766C">
        <w:rPr>
          <w:sz w:val="24"/>
        </w:rPr>
        <w:t xml:space="preserve"> </w:t>
      </w:r>
      <w:r w:rsidRPr="00D4766C">
        <w:rPr>
          <w:sz w:val="24"/>
        </w:rPr>
        <w:t>for casting have been approved by the Engineer and approval given to proceed</w:t>
      </w:r>
      <w:r w:rsidR="00D4766C" w:rsidRPr="00D4766C">
        <w:rPr>
          <w:sz w:val="24"/>
        </w:rPr>
        <w:t xml:space="preserve"> </w:t>
      </w:r>
      <w:r w:rsidRPr="00D4766C">
        <w:rPr>
          <w:sz w:val="24"/>
        </w:rPr>
        <w:t>with the casting in writing on pour card to be maintained by the Contractor for</w:t>
      </w:r>
      <w:r w:rsidR="00D4766C" w:rsidRPr="00D4766C">
        <w:rPr>
          <w:sz w:val="24"/>
        </w:rPr>
        <w:t xml:space="preserve"> </w:t>
      </w:r>
      <w:r w:rsidRPr="00D4766C">
        <w:rPr>
          <w:sz w:val="24"/>
        </w:rPr>
        <w:t>this purpose and to be submitted along</w:t>
      </w:r>
      <w:r w:rsidR="001A7870">
        <w:rPr>
          <w:sz w:val="24"/>
        </w:rPr>
        <w:t xml:space="preserve"> </w:t>
      </w:r>
      <w:r w:rsidRPr="00D4766C">
        <w:rPr>
          <w:sz w:val="24"/>
        </w:rPr>
        <w:t>with the Contractor’s bills.</w:t>
      </w:r>
    </w:p>
    <w:p w14:paraId="105866F1" w14:textId="1905ED9C" w:rsidR="00014331" w:rsidRPr="00D4766C" w:rsidRDefault="00D4766C" w:rsidP="00CC32B6">
      <w:pPr>
        <w:pStyle w:val="ListParagraph"/>
        <w:numPr>
          <w:ilvl w:val="0"/>
          <w:numId w:val="17"/>
        </w:numPr>
        <w:tabs>
          <w:tab w:val="left" w:pos="2160"/>
        </w:tabs>
        <w:spacing w:before="1" w:after="120" w:line="276" w:lineRule="auto"/>
        <w:ind w:left="1440" w:hanging="1440"/>
        <w:jc w:val="both"/>
        <w:rPr>
          <w:sz w:val="24"/>
        </w:rPr>
      </w:pPr>
      <w:r w:rsidRPr="00D4766C">
        <w:rPr>
          <w:sz w:val="24"/>
        </w:rPr>
        <w:t xml:space="preserve"> </w:t>
      </w:r>
      <w:r w:rsidR="00014331" w:rsidRPr="00D4766C">
        <w:rPr>
          <w:sz w:val="24"/>
        </w:rPr>
        <w:t>Concrete, when deposited, shall have a temperature of not less than 5 degrees</w:t>
      </w:r>
      <w:r w:rsidRPr="00D4766C">
        <w:rPr>
          <w:sz w:val="24"/>
        </w:rPr>
        <w:t xml:space="preserve"> </w:t>
      </w:r>
      <w:r w:rsidR="00014331" w:rsidRPr="00D4766C">
        <w:rPr>
          <w:sz w:val="24"/>
        </w:rPr>
        <w:t xml:space="preserve">Centigrade and not more than 40 </w:t>
      </w:r>
      <w:proofErr w:type="gramStart"/>
      <w:r w:rsidR="00014331" w:rsidRPr="00D4766C">
        <w:rPr>
          <w:sz w:val="24"/>
        </w:rPr>
        <w:t>degree</w:t>
      </w:r>
      <w:proofErr w:type="gramEnd"/>
      <w:r w:rsidR="00014331" w:rsidRPr="00D4766C">
        <w:rPr>
          <w:sz w:val="24"/>
        </w:rPr>
        <w:t xml:space="preserve"> Centigrade.  When depositing</w:t>
      </w:r>
      <w:r w:rsidRPr="00D4766C">
        <w:rPr>
          <w:sz w:val="24"/>
        </w:rPr>
        <w:t xml:space="preserve"> </w:t>
      </w:r>
      <w:r w:rsidR="00014331" w:rsidRPr="00D4766C">
        <w:rPr>
          <w:sz w:val="24"/>
        </w:rPr>
        <w:t>concrete in very hot weather, precautions shall be taken so that the</w:t>
      </w:r>
      <w:r w:rsidRPr="00D4766C">
        <w:rPr>
          <w:sz w:val="24"/>
        </w:rPr>
        <w:t xml:space="preserve"> </w:t>
      </w:r>
      <w:r w:rsidR="00014331" w:rsidRPr="00D4766C">
        <w:rPr>
          <w:sz w:val="24"/>
        </w:rPr>
        <w:t>temperature of wet concrete does not exceed 40 degrees Centigrade while</w:t>
      </w:r>
      <w:r w:rsidRPr="00D4766C">
        <w:rPr>
          <w:sz w:val="24"/>
        </w:rPr>
        <w:t xml:space="preserve"> </w:t>
      </w:r>
      <w:r w:rsidR="00014331" w:rsidRPr="00D4766C">
        <w:rPr>
          <w:sz w:val="24"/>
        </w:rPr>
        <w:t>placing. This shall be achieved by stacking aggregates under the shade and</w:t>
      </w:r>
      <w:r w:rsidRPr="00D4766C">
        <w:rPr>
          <w:sz w:val="24"/>
        </w:rPr>
        <w:t xml:space="preserve"> </w:t>
      </w:r>
      <w:r w:rsidR="00014331" w:rsidRPr="00D4766C">
        <w:rPr>
          <w:sz w:val="24"/>
        </w:rPr>
        <w:t>keeping them moist, starting curing before concrete dries out, etc.  However,</w:t>
      </w:r>
      <w:r w:rsidRPr="00D4766C">
        <w:rPr>
          <w:sz w:val="24"/>
        </w:rPr>
        <w:t xml:space="preserve"> </w:t>
      </w:r>
      <w:r w:rsidR="00014331" w:rsidRPr="00D4766C">
        <w:rPr>
          <w:sz w:val="24"/>
        </w:rPr>
        <w:t>before mixing / placing concrete, when the above temperature conditions vary</w:t>
      </w:r>
      <w:r w:rsidRPr="00D4766C">
        <w:rPr>
          <w:sz w:val="24"/>
        </w:rPr>
        <w:t xml:space="preserve"> </w:t>
      </w:r>
      <w:r w:rsidR="00014331" w:rsidRPr="00D4766C">
        <w:rPr>
          <w:sz w:val="24"/>
        </w:rPr>
        <w:t>on either side, approval of the Engineer shall be obtained for the method of</w:t>
      </w:r>
      <w:r w:rsidRPr="00D4766C">
        <w:rPr>
          <w:sz w:val="24"/>
        </w:rPr>
        <w:t xml:space="preserve"> </w:t>
      </w:r>
      <w:r w:rsidR="00014331" w:rsidRPr="00D4766C">
        <w:rPr>
          <w:sz w:val="24"/>
        </w:rPr>
        <w:t>execution.</w:t>
      </w:r>
    </w:p>
    <w:p w14:paraId="714C09F7" w14:textId="7A453FED" w:rsidR="00D4766C" w:rsidRPr="003D26D9" w:rsidRDefault="00D4766C" w:rsidP="00CC32B6">
      <w:pPr>
        <w:pStyle w:val="ListParagraph"/>
        <w:numPr>
          <w:ilvl w:val="1"/>
          <w:numId w:val="8"/>
        </w:numPr>
        <w:tabs>
          <w:tab w:val="left" w:pos="2160"/>
        </w:tabs>
        <w:spacing w:before="1" w:after="120" w:line="276" w:lineRule="auto"/>
        <w:ind w:left="1440" w:hanging="1440"/>
        <w:jc w:val="both"/>
        <w:rPr>
          <w:b/>
          <w:bCs/>
          <w:sz w:val="24"/>
        </w:rPr>
      </w:pPr>
      <w:r w:rsidRPr="003D26D9">
        <w:rPr>
          <w:b/>
          <w:bCs/>
          <w:sz w:val="24"/>
        </w:rPr>
        <w:t>Protection and curing of concrete</w:t>
      </w:r>
    </w:p>
    <w:p w14:paraId="474D819A" w14:textId="50A33656" w:rsidR="00D4766C" w:rsidRPr="00D4766C" w:rsidRDefault="00D4766C" w:rsidP="00CC32B6">
      <w:pPr>
        <w:pStyle w:val="ListParagraph"/>
        <w:numPr>
          <w:ilvl w:val="0"/>
          <w:numId w:val="18"/>
        </w:numPr>
        <w:tabs>
          <w:tab w:val="left" w:pos="2160"/>
        </w:tabs>
        <w:spacing w:before="1" w:after="120" w:line="276" w:lineRule="auto"/>
        <w:ind w:left="1440" w:hanging="1440"/>
        <w:jc w:val="both"/>
        <w:rPr>
          <w:sz w:val="24"/>
        </w:rPr>
      </w:pPr>
      <w:r w:rsidRPr="00D4766C">
        <w:rPr>
          <w:sz w:val="24"/>
        </w:rPr>
        <w:t>Newly place concrete shall be protected by approved means from rain, sun and wind.  Concrete placed below ground level, shall be protected from falling earth, during and after placing. Concrete placed in ground containing any deleterious substances, shall be kept free from contact with such ground or with water draining from such ground, during placing of concrete and for a period of at</w:t>
      </w:r>
      <w:r w:rsidR="001A7870">
        <w:rPr>
          <w:sz w:val="24"/>
        </w:rPr>
        <w:t xml:space="preserve"> </w:t>
      </w:r>
      <w:r w:rsidRPr="00D4766C">
        <w:rPr>
          <w:sz w:val="24"/>
        </w:rPr>
        <w:t>least three days or as otherwise instructed by the Engineer.</w:t>
      </w:r>
    </w:p>
    <w:p w14:paraId="40D97BF7" w14:textId="12E54D00" w:rsidR="00112F6E" w:rsidRPr="00D4766C" w:rsidRDefault="00D4766C" w:rsidP="00CC32B6">
      <w:pPr>
        <w:pStyle w:val="ListParagraph"/>
        <w:numPr>
          <w:ilvl w:val="0"/>
          <w:numId w:val="18"/>
        </w:numPr>
        <w:tabs>
          <w:tab w:val="left" w:pos="2160"/>
        </w:tabs>
        <w:spacing w:before="1" w:after="120" w:line="276" w:lineRule="auto"/>
        <w:ind w:left="1440" w:hanging="1440"/>
        <w:jc w:val="both"/>
        <w:rPr>
          <w:sz w:val="24"/>
        </w:rPr>
      </w:pPr>
      <w:r w:rsidRPr="00D4766C">
        <w:rPr>
          <w:sz w:val="24"/>
        </w:rPr>
        <w:t xml:space="preserve">The ground water around newly poured concrete shall be kept down to an approved level by pumping or other approved means of drainage. Adequate steps shall be taken to prevent floatation or flooding.  Steps, as approved by the Engineer, shall be taken to protect immature concrete from damage by debris, excessive loading, vibration, abrasion, mixing with earth or other deleterious materials, etc. that may impair the strength and durability of the concrete.  </w:t>
      </w:r>
    </w:p>
    <w:p w14:paraId="7FE7FB6A" w14:textId="20685564" w:rsidR="00D4766C" w:rsidRPr="00D4766C" w:rsidRDefault="00D4766C" w:rsidP="00CC32B6">
      <w:pPr>
        <w:pStyle w:val="ListParagraph"/>
        <w:numPr>
          <w:ilvl w:val="0"/>
          <w:numId w:val="18"/>
        </w:numPr>
        <w:tabs>
          <w:tab w:val="left" w:pos="2160"/>
        </w:tabs>
        <w:spacing w:before="1" w:after="120" w:line="276" w:lineRule="auto"/>
        <w:ind w:left="1440" w:hanging="1440"/>
        <w:jc w:val="both"/>
        <w:rPr>
          <w:sz w:val="24"/>
        </w:rPr>
      </w:pPr>
      <w:r w:rsidRPr="00D4766C">
        <w:rPr>
          <w:sz w:val="24"/>
        </w:rPr>
        <w:t xml:space="preserve"> As soon as the concrete had hardened sufficiently for the surface not to be marked, it shall be kept in a damp or wet condition by pounding or by covering with a layer of sacking, canvas, hessian or similar materials and kept continuously wet for </w:t>
      </w:r>
      <w:proofErr w:type="spellStart"/>
      <w:r w:rsidRPr="00D4766C">
        <w:rPr>
          <w:sz w:val="24"/>
        </w:rPr>
        <w:t>atleast</w:t>
      </w:r>
      <w:proofErr w:type="spellEnd"/>
      <w:r w:rsidRPr="00D4766C">
        <w:rPr>
          <w:sz w:val="24"/>
        </w:rPr>
        <w:t xml:space="preserve"> seven days after final setting. This period may be extended, at the discretion of the Engineer, up</w:t>
      </w:r>
      <w:r w:rsidR="001A7870">
        <w:rPr>
          <w:sz w:val="24"/>
        </w:rPr>
        <w:t xml:space="preserve"> </w:t>
      </w:r>
      <w:r w:rsidRPr="00D4766C">
        <w:rPr>
          <w:sz w:val="24"/>
        </w:rPr>
        <w:t>to fourteen days. Curing of horizontal surfaces exposed to drying winds shall begin immediately after the concrete has hardened. Concrete slabs and floors shall be cured for the periods mentioned above by flooding with water of minimum 25mm depth.</w:t>
      </w:r>
    </w:p>
    <w:p w14:paraId="44D47931" w14:textId="77777777" w:rsidR="00D4766C" w:rsidRDefault="00D4766C" w:rsidP="00CC32B6">
      <w:pPr>
        <w:pStyle w:val="ListParagraph"/>
        <w:numPr>
          <w:ilvl w:val="0"/>
          <w:numId w:val="18"/>
        </w:numPr>
        <w:tabs>
          <w:tab w:val="left" w:pos="2160"/>
        </w:tabs>
        <w:spacing w:before="1" w:after="120" w:line="276" w:lineRule="auto"/>
        <w:ind w:left="1440" w:hanging="1440"/>
        <w:jc w:val="both"/>
        <w:rPr>
          <w:sz w:val="24"/>
        </w:rPr>
      </w:pPr>
      <w:r w:rsidRPr="00D4766C">
        <w:rPr>
          <w:sz w:val="24"/>
        </w:rPr>
        <w:t xml:space="preserve">Approved curing compounds may be used in lieu of moist curing with the permission of the Engineer. However, such permission may be granted only in specific cases. Such compounds shall be applied to all exposed surfaces of the concrete, as soon </w:t>
      </w:r>
      <w:r w:rsidRPr="00D4766C">
        <w:rPr>
          <w:sz w:val="24"/>
        </w:rPr>
        <w:lastRenderedPageBreak/>
        <w:t xml:space="preserve">as possible after the concrete has set. </w:t>
      </w:r>
    </w:p>
    <w:p w14:paraId="5727A7E0" w14:textId="5D0EB904" w:rsidR="00D4766C" w:rsidRPr="00D4766C" w:rsidRDefault="00D4766C" w:rsidP="00CC32B6">
      <w:pPr>
        <w:pStyle w:val="ListParagraph"/>
        <w:numPr>
          <w:ilvl w:val="0"/>
          <w:numId w:val="18"/>
        </w:numPr>
        <w:tabs>
          <w:tab w:val="left" w:pos="2160"/>
        </w:tabs>
        <w:spacing w:before="1" w:after="120" w:line="276" w:lineRule="auto"/>
        <w:ind w:left="1440" w:hanging="1440"/>
        <w:jc w:val="both"/>
        <w:rPr>
          <w:sz w:val="24"/>
        </w:rPr>
      </w:pPr>
      <w:r w:rsidRPr="00D4766C">
        <w:rPr>
          <w:sz w:val="24"/>
        </w:rPr>
        <w:t>Quantity of water applied shall be such as to prevent erosion of freshly placed concrete.</w:t>
      </w:r>
    </w:p>
    <w:p w14:paraId="2B9A5528" w14:textId="64405878" w:rsidR="00D4766C" w:rsidRPr="003D26D9" w:rsidRDefault="00D4766C" w:rsidP="00CC32B6">
      <w:pPr>
        <w:pStyle w:val="ListParagraph"/>
        <w:numPr>
          <w:ilvl w:val="1"/>
          <w:numId w:val="8"/>
        </w:numPr>
        <w:tabs>
          <w:tab w:val="left" w:pos="2160"/>
        </w:tabs>
        <w:spacing w:before="1" w:after="120" w:line="276" w:lineRule="auto"/>
        <w:ind w:left="1440" w:hanging="1440"/>
        <w:jc w:val="both"/>
        <w:rPr>
          <w:b/>
          <w:bCs/>
          <w:sz w:val="24"/>
        </w:rPr>
      </w:pPr>
      <w:r w:rsidRPr="003D26D9">
        <w:rPr>
          <w:b/>
          <w:bCs/>
          <w:sz w:val="24"/>
        </w:rPr>
        <w:t>Construction joints</w:t>
      </w:r>
    </w:p>
    <w:p w14:paraId="320A81F5" w14:textId="79782646" w:rsidR="00D4766C" w:rsidRPr="00D4766C" w:rsidRDefault="00D4766C" w:rsidP="00CC32B6">
      <w:pPr>
        <w:pStyle w:val="ListParagraph"/>
        <w:numPr>
          <w:ilvl w:val="0"/>
          <w:numId w:val="19"/>
        </w:numPr>
        <w:tabs>
          <w:tab w:val="left" w:pos="2160"/>
        </w:tabs>
        <w:spacing w:before="1" w:after="120" w:line="276" w:lineRule="auto"/>
        <w:ind w:left="1440" w:hanging="1440"/>
        <w:jc w:val="both"/>
        <w:rPr>
          <w:sz w:val="24"/>
        </w:rPr>
      </w:pPr>
      <w:r w:rsidRPr="00D4766C">
        <w:rPr>
          <w:sz w:val="24"/>
        </w:rPr>
        <w:t xml:space="preserve">When work has to be interrupted, the concrete shall be rebated and/or keyed at the joint to such shape and size as may be required by the Engineer or as shown on the drawings. All vertical construction joints shall be made with stop boards, which are rigidly fixed and slotted to allow for the passage of the reinforcing steel. In the case of water retaining structures, basements, tunnels, etc. water stop of approved material shall be provided, if </w:t>
      </w:r>
      <w:proofErr w:type="gramStart"/>
      <w:r w:rsidRPr="00D4766C">
        <w:rPr>
          <w:sz w:val="24"/>
        </w:rPr>
        <w:t>so</w:t>
      </w:r>
      <w:proofErr w:type="gramEnd"/>
      <w:r w:rsidRPr="00D4766C">
        <w:rPr>
          <w:sz w:val="24"/>
        </w:rPr>
        <w:t xml:space="preserve"> specified on the drawings or as directed by the Engineer.</w:t>
      </w:r>
    </w:p>
    <w:p w14:paraId="0681AC2D" w14:textId="64E551A0" w:rsidR="00D4766C" w:rsidRPr="00D4766C" w:rsidRDefault="00D4766C" w:rsidP="00CC32B6">
      <w:pPr>
        <w:pStyle w:val="ListParagraph"/>
        <w:numPr>
          <w:ilvl w:val="0"/>
          <w:numId w:val="19"/>
        </w:numPr>
        <w:tabs>
          <w:tab w:val="left" w:pos="2160"/>
        </w:tabs>
        <w:spacing w:before="1" w:after="120" w:line="276" w:lineRule="auto"/>
        <w:ind w:left="1440" w:hanging="1440"/>
        <w:jc w:val="both"/>
        <w:rPr>
          <w:sz w:val="24"/>
        </w:rPr>
      </w:pPr>
      <w:r w:rsidRPr="00D4766C">
        <w:rPr>
          <w:sz w:val="24"/>
        </w:rPr>
        <w:t>Construction joints shall be located as shown or described on the drawings.</w:t>
      </w:r>
      <w:r>
        <w:rPr>
          <w:sz w:val="24"/>
        </w:rPr>
        <w:t xml:space="preserve"> </w:t>
      </w:r>
      <w:r w:rsidRPr="00D4766C">
        <w:rPr>
          <w:sz w:val="24"/>
        </w:rPr>
        <w:t>Where it is not described, the joints shall be in accordance with the following</w:t>
      </w:r>
    </w:p>
    <w:p w14:paraId="48E36A37" w14:textId="6B309843" w:rsidR="00D4766C" w:rsidRPr="00D4766C" w:rsidRDefault="00D4766C" w:rsidP="00CC32B6">
      <w:pPr>
        <w:pStyle w:val="ListParagraph"/>
        <w:numPr>
          <w:ilvl w:val="1"/>
          <w:numId w:val="19"/>
        </w:numPr>
        <w:spacing w:before="1" w:after="120" w:line="276" w:lineRule="auto"/>
        <w:ind w:left="1440" w:hanging="1440"/>
        <w:jc w:val="both"/>
        <w:rPr>
          <w:sz w:val="24"/>
        </w:rPr>
      </w:pPr>
      <w:r w:rsidRPr="00D4766C">
        <w:rPr>
          <w:sz w:val="24"/>
        </w:rPr>
        <w:t>In a column, the joints shall be formed about 75 mm below the lowest soffit of the beams framing into it, including haunches, if any. In flat slab construction, the joint shall be 75 mm below the soffit of the column capital.</w:t>
      </w:r>
    </w:p>
    <w:p w14:paraId="6D6A47A8" w14:textId="66890919" w:rsidR="00D4766C" w:rsidRPr="00D4766C" w:rsidRDefault="00D4766C" w:rsidP="00CC32B6">
      <w:pPr>
        <w:pStyle w:val="ListParagraph"/>
        <w:numPr>
          <w:ilvl w:val="1"/>
          <w:numId w:val="19"/>
        </w:numPr>
        <w:spacing w:before="1" w:after="120" w:line="276" w:lineRule="auto"/>
        <w:ind w:left="1440" w:hanging="1440"/>
        <w:jc w:val="both"/>
        <w:rPr>
          <w:sz w:val="24"/>
        </w:rPr>
      </w:pPr>
      <w:r w:rsidRPr="00D4766C">
        <w:rPr>
          <w:sz w:val="24"/>
        </w:rPr>
        <w:t>Concrete in a beam shall be placed throughout without a joint. If unavoidable, the joint shall be vertical and within the middle-third of the span. When a beam intersects a girder, the joints in the girder shall be given an offset equal to a distance twice the width of the beam and additional reinforcement provided for shear.  The joints shall be vertical throughout the full thickness of the concrete member with suitable shear key wherever shown on the drawing.</w:t>
      </w:r>
    </w:p>
    <w:p w14:paraId="6A7A4A9E" w14:textId="77777777" w:rsidR="00D4766C" w:rsidRDefault="00D4766C" w:rsidP="00CC32B6">
      <w:pPr>
        <w:pStyle w:val="ListParagraph"/>
        <w:numPr>
          <w:ilvl w:val="1"/>
          <w:numId w:val="19"/>
        </w:numPr>
        <w:spacing w:before="1" w:after="120" w:line="276" w:lineRule="auto"/>
        <w:ind w:left="1440" w:hanging="1440"/>
        <w:jc w:val="both"/>
        <w:rPr>
          <w:sz w:val="24"/>
        </w:rPr>
      </w:pPr>
      <w:r w:rsidRPr="00D4766C">
        <w:rPr>
          <w:sz w:val="24"/>
        </w:rPr>
        <w:t>A joint in a suspended floor slab shall be vertical at one quarter points of the span and at right angle of the principal reinforcement.</w:t>
      </w:r>
    </w:p>
    <w:p w14:paraId="24063D8E" w14:textId="5762AE2D" w:rsidR="00D4766C" w:rsidRPr="00D4766C" w:rsidRDefault="00D4766C" w:rsidP="00CC32B6">
      <w:pPr>
        <w:pStyle w:val="ListParagraph"/>
        <w:numPr>
          <w:ilvl w:val="1"/>
          <w:numId w:val="19"/>
        </w:numPr>
        <w:spacing w:before="1" w:after="120" w:line="276" w:lineRule="auto"/>
        <w:ind w:left="1440" w:hanging="1440"/>
        <w:jc w:val="both"/>
        <w:rPr>
          <w:sz w:val="24"/>
        </w:rPr>
      </w:pPr>
      <w:r w:rsidRPr="00D4766C">
        <w:rPr>
          <w:sz w:val="24"/>
        </w:rPr>
        <w:t>Construction joints in equipment foundations shall not be provided without specific concurrence of the Engineer.</w:t>
      </w:r>
    </w:p>
    <w:p w14:paraId="2B195043" w14:textId="4E25BEE4" w:rsidR="00D4766C" w:rsidRPr="00D4766C" w:rsidRDefault="00D4766C" w:rsidP="00CC32B6">
      <w:pPr>
        <w:pStyle w:val="ListParagraph"/>
        <w:numPr>
          <w:ilvl w:val="1"/>
          <w:numId w:val="19"/>
        </w:numPr>
        <w:spacing w:before="1" w:after="120" w:line="276" w:lineRule="auto"/>
        <w:ind w:left="1440" w:hanging="1440"/>
        <w:jc w:val="both"/>
        <w:rPr>
          <w:sz w:val="24"/>
        </w:rPr>
      </w:pPr>
      <w:r w:rsidRPr="00D4766C">
        <w:rPr>
          <w:sz w:val="24"/>
        </w:rPr>
        <w:t>Vertical construction joints in water retaining structures shall not be permitted unless shown on the drawings.</w:t>
      </w:r>
    </w:p>
    <w:p w14:paraId="000A93F3" w14:textId="230E498E" w:rsidR="00D4766C" w:rsidRDefault="00D4766C" w:rsidP="00D92BA3">
      <w:pPr>
        <w:pStyle w:val="ListParagraph"/>
        <w:spacing w:before="1" w:after="120" w:line="276" w:lineRule="auto"/>
        <w:ind w:left="1440" w:firstLine="0"/>
        <w:jc w:val="both"/>
        <w:rPr>
          <w:sz w:val="24"/>
        </w:rPr>
      </w:pPr>
      <w:r w:rsidRPr="00D4766C">
        <w:rPr>
          <w:sz w:val="24"/>
        </w:rPr>
        <w:t>However, if the Contractor desires any adjustments in the location of construction joints (to suit site conditions) from those shown on drawings</w:t>
      </w:r>
      <w:r>
        <w:rPr>
          <w:sz w:val="24"/>
        </w:rPr>
        <w:t xml:space="preserve"> </w:t>
      </w:r>
      <w:r w:rsidRPr="00D4766C">
        <w:rPr>
          <w:sz w:val="24"/>
        </w:rPr>
        <w:t>or from those explained above, he shall obtain prior approval from the</w:t>
      </w:r>
      <w:r>
        <w:rPr>
          <w:sz w:val="24"/>
        </w:rPr>
        <w:t xml:space="preserve"> </w:t>
      </w:r>
      <w:r w:rsidRPr="00D4766C">
        <w:rPr>
          <w:sz w:val="24"/>
        </w:rPr>
        <w:t xml:space="preserve">Engineer. </w:t>
      </w:r>
    </w:p>
    <w:p w14:paraId="6E3D1696" w14:textId="1D6A3EA4" w:rsidR="00B5098A" w:rsidRDefault="00B5098A" w:rsidP="00CC32B6">
      <w:pPr>
        <w:pStyle w:val="ListParagraph"/>
        <w:numPr>
          <w:ilvl w:val="0"/>
          <w:numId w:val="19"/>
        </w:numPr>
        <w:tabs>
          <w:tab w:val="left" w:pos="2160"/>
        </w:tabs>
        <w:spacing w:before="1" w:after="120" w:line="276" w:lineRule="auto"/>
        <w:ind w:left="1440" w:hanging="1440"/>
        <w:jc w:val="both"/>
        <w:rPr>
          <w:sz w:val="24"/>
        </w:rPr>
      </w:pPr>
      <w:r w:rsidRPr="00B5098A">
        <w:rPr>
          <w:sz w:val="24"/>
        </w:rPr>
        <w:t xml:space="preserve">Before fresh concrete is placed, the cement skin of the partially hardened concrete which was poured earlier shall be thoroughly removed and the surface made rough and aggregate exposed, by wire brushing, hacking, water jetting, air jetting or any other method as directed by the Engineer. The rough surface shall be thoroughly wetted for about </w:t>
      </w:r>
      <w:r w:rsidR="003D26D9">
        <w:rPr>
          <w:sz w:val="24"/>
        </w:rPr>
        <w:t>1</w:t>
      </w:r>
      <w:r w:rsidRPr="00B5098A">
        <w:rPr>
          <w:sz w:val="24"/>
        </w:rPr>
        <w:t xml:space="preserve">/2 hour and shall be dried and coated with </w:t>
      </w:r>
      <w:r w:rsidR="003D26D9">
        <w:rPr>
          <w:sz w:val="24"/>
        </w:rPr>
        <w:t>1</w:t>
      </w:r>
      <w:r w:rsidRPr="00B5098A">
        <w:rPr>
          <w:sz w:val="24"/>
        </w:rPr>
        <w:t xml:space="preserve">0 to </w:t>
      </w:r>
      <w:r w:rsidR="003D26D9">
        <w:rPr>
          <w:sz w:val="24"/>
        </w:rPr>
        <w:t>1</w:t>
      </w:r>
      <w:r w:rsidRPr="00B5098A">
        <w:rPr>
          <w:sz w:val="24"/>
        </w:rPr>
        <w:t xml:space="preserve">5 mm thick layer </w:t>
      </w:r>
      <w:r w:rsidRPr="00B5098A">
        <w:rPr>
          <w:sz w:val="24"/>
        </w:rPr>
        <w:lastRenderedPageBreak/>
        <w:t xml:space="preserve">of </w:t>
      </w:r>
      <w:r w:rsidR="003D26D9">
        <w:rPr>
          <w:sz w:val="24"/>
        </w:rPr>
        <w:t>1</w:t>
      </w:r>
      <w:r w:rsidRPr="00B5098A">
        <w:rPr>
          <w:sz w:val="24"/>
        </w:rPr>
        <w:t>:</w:t>
      </w:r>
      <w:r w:rsidR="003D26D9">
        <w:rPr>
          <w:sz w:val="24"/>
        </w:rPr>
        <w:t>1</w:t>
      </w:r>
      <w:r w:rsidRPr="00B5098A">
        <w:rPr>
          <w:sz w:val="24"/>
        </w:rPr>
        <w:t xml:space="preserve"> freshly mixed cement and sand slurry. Special care shall be taken to see that the first layer of concrete placed after a construction joint is thoroughly rammed against the existing layer.</w:t>
      </w:r>
    </w:p>
    <w:p w14:paraId="4C2198FF" w14:textId="5DA09021" w:rsidR="00B5098A" w:rsidRDefault="00B5098A" w:rsidP="00CC32B6">
      <w:pPr>
        <w:pStyle w:val="ListParagraph"/>
        <w:numPr>
          <w:ilvl w:val="0"/>
          <w:numId w:val="19"/>
        </w:numPr>
        <w:tabs>
          <w:tab w:val="left" w:pos="2160"/>
        </w:tabs>
        <w:spacing w:before="1" w:after="120" w:line="276" w:lineRule="auto"/>
        <w:ind w:left="1440" w:hanging="1440"/>
        <w:jc w:val="both"/>
        <w:rPr>
          <w:sz w:val="24"/>
        </w:rPr>
      </w:pPr>
      <w:r w:rsidRPr="00B5098A">
        <w:rPr>
          <w:sz w:val="24"/>
        </w:rPr>
        <w:t>In forming a joint, concrete shall not be allowed to slope away to a thin edge. The locations of construction joints shall be planned by the contractor well in advance of pouring and they will have to be approved by the Engineer. The Contractor's proposals shall include at</w:t>
      </w:r>
      <w:r w:rsidR="001A7870">
        <w:rPr>
          <w:sz w:val="24"/>
        </w:rPr>
        <w:t xml:space="preserve"> </w:t>
      </w:r>
      <w:r w:rsidRPr="00B5098A">
        <w:rPr>
          <w:sz w:val="24"/>
        </w:rPr>
        <w:t>least the location of construction joints, the sequence of pouring, formwork details and their stripping times.</w:t>
      </w:r>
    </w:p>
    <w:p w14:paraId="0E78CCEA" w14:textId="77777777" w:rsidR="00B5098A" w:rsidRDefault="00B5098A" w:rsidP="00CC32B6">
      <w:pPr>
        <w:pStyle w:val="ListParagraph"/>
        <w:numPr>
          <w:ilvl w:val="0"/>
          <w:numId w:val="19"/>
        </w:numPr>
        <w:tabs>
          <w:tab w:val="left" w:pos="2160"/>
        </w:tabs>
        <w:spacing w:before="1" w:after="120" w:line="276" w:lineRule="auto"/>
        <w:ind w:left="1440" w:hanging="1440"/>
        <w:jc w:val="both"/>
        <w:rPr>
          <w:sz w:val="24"/>
        </w:rPr>
      </w:pPr>
      <w:r w:rsidRPr="00B5098A">
        <w:rPr>
          <w:sz w:val="24"/>
        </w:rPr>
        <w:t>Where the concrete has not fully hardened, all laitance shall be removed by scrubbing the wet surface with wire or bristle brushes. Care being taken to avoid dislodgement of particles of aggregates. The surface shall be thoroughly wetted and all free water removed. The surface shall then be coated with neat cement slurry. On this surface, a layer of concrete not exceeding 50 mm in thickness shall first be placed shall be well rammed against old work, particular attention being to corners and close spots. Work thereafter, shall proceed in the normal way.</w:t>
      </w:r>
    </w:p>
    <w:p w14:paraId="54C60708" w14:textId="77777777" w:rsidR="00B5098A" w:rsidRDefault="00B5098A" w:rsidP="00CC32B6">
      <w:pPr>
        <w:pStyle w:val="ListParagraph"/>
        <w:numPr>
          <w:ilvl w:val="0"/>
          <w:numId w:val="19"/>
        </w:numPr>
        <w:tabs>
          <w:tab w:val="left" w:pos="2160"/>
        </w:tabs>
        <w:spacing w:before="1" w:after="120" w:line="276" w:lineRule="auto"/>
        <w:ind w:left="1440" w:hanging="1440"/>
        <w:jc w:val="both"/>
        <w:rPr>
          <w:sz w:val="24"/>
        </w:rPr>
      </w:pPr>
      <w:r w:rsidRPr="00B5098A">
        <w:rPr>
          <w:sz w:val="24"/>
        </w:rPr>
        <w:t>For multiple lift work a suitable gap shall be maintained between setting of the earlier placed concrete and the commencement of concrete pour. After depositing concrete in columns, piers or walked time gap of minimum 4 hours, preferably 24 hours shall be maintained before depositing concrete in beams, girders or slabs, supported there in order to avoid cracking due to settlement.</w:t>
      </w:r>
    </w:p>
    <w:p w14:paraId="44E0DC3E" w14:textId="2EF08AEF" w:rsidR="00B5098A" w:rsidRPr="003D26D9" w:rsidRDefault="00B5098A" w:rsidP="00CC32B6">
      <w:pPr>
        <w:pStyle w:val="ListParagraph"/>
        <w:numPr>
          <w:ilvl w:val="1"/>
          <w:numId w:val="8"/>
        </w:numPr>
        <w:tabs>
          <w:tab w:val="left" w:pos="2160"/>
        </w:tabs>
        <w:spacing w:before="1" w:after="120" w:line="276" w:lineRule="auto"/>
        <w:ind w:left="1440" w:hanging="1440"/>
        <w:jc w:val="both"/>
        <w:rPr>
          <w:b/>
          <w:bCs/>
          <w:sz w:val="24"/>
        </w:rPr>
      </w:pPr>
      <w:r w:rsidRPr="003D26D9">
        <w:rPr>
          <w:b/>
          <w:bCs/>
          <w:sz w:val="24"/>
        </w:rPr>
        <w:t>Work in extreme weather conditions</w:t>
      </w:r>
    </w:p>
    <w:p w14:paraId="761D7577" w14:textId="5319B98E" w:rsidR="00B5098A" w:rsidRDefault="00B5098A" w:rsidP="00B5098A">
      <w:pPr>
        <w:pStyle w:val="BodyText"/>
        <w:ind w:left="1440" w:right="297"/>
        <w:jc w:val="both"/>
      </w:pPr>
      <w:r>
        <w:rPr>
          <w:color w:val="221F1F"/>
        </w:rPr>
        <w:t>During hot weather (atmospheric temperature above 40 degree centigrade) of cold weather</w:t>
      </w:r>
      <w:r>
        <w:rPr>
          <w:color w:val="221F1F"/>
          <w:spacing w:val="-11"/>
        </w:rPr>
        <w:t xml:space="preserve"> </w:t>
      </w:r>
      <w:r>
        <w:rPr>
          <w:color w:val="221F1F"/>
        </w:rPr>
        <w:t>(atmospheric</w:t>
      </w:r>
      <w:r>
        <w:rPr>
          <w:color w:val="221F1F"/>
          <w:spacing w:val="-11"/>
        </w:rPr>
        <w:t xml:space="preserve"> </w:t>
      </w:r>
      <w:r>
        <w:rPr>
          <w:color w:val="221F1F"/>
        </w:rPr>
        <w:t>temp</w:t>
      </w:r>
      <w:r>
        <w:rPr>
          <w:color w:val="221F1F"/>
          <w:spacing w:val="-11"/>
        </w:rPr>
        <w:t xml:space="preserve"> </w:t>
      </w:r>
      <w:r>
        <w:rPr>
          <w:color w:val="221F1F"/>
        </w:rPr>
        <w:t>at</w:t>
      </w:r>
      <w:r>
        <w:rPr>
          <w:color w:val="221F1F"/>
          <w:spacing w:val="-11"/>
        </w:rPr>
        <w:t xml:space="preserve"> </w:t>
      </w:r>
      <w:r>
        <w:rPr>
          <w:color w:val="221F1F"/>
        </w:rPr>
        <w:t>5</w:t>
      </w:r>
      <w:r>
        <w:rPr>
          <w:color w:val="221F1F"/>
          <w:spacing w:val="-11"/>
        </w:rPr>
        <w:t xml:space="preserve"> </w:t>
      </w:r>
      <w:r>
        <w:rPr>
          <w:color w:val="221F1F"/>
        </w:rPr>
        <w:t>degrees</w:t>
      </w:r>
      <w:r>
        <w:rPr>
          <w:color w:val="221F1F"/>
          <w:spacing w:val="-11"/>
        </w:rPr>
        <w:t xml:space="preserve"> </w:t>
      </w:r>
      <w:r>
        <w:rPr>
          <w:color w:val="221F1F"/>
        </w:rPr>
        <w:t>centigrade</w:t>
      </w:r>
      <w:r>
        <w:rPr>
          <w:color w:val="221F1F"/>
          <w:spacing w:val="-11"/>
        </w:rPr>
        <w:t xml:space="preserve"> </w:t>
      </w:r>
      <w:r>
        <w:rPr>
          <w:color w:val="221F1F"/>
        </w:rPr>
        <w:t>and</w:t>
      </w:r>
      <w:r>
        <w:rPr>
          <w:color w:val="221F1F"/>
          <w:spacing w:val="-11"/>
        </w:rPr>
        <w:t xml:space="preserve"> </w:t>
      </w:r>
      <w:r>
        <w:rPr>
          <w:color w:val="221F1F"/>
        </w:rPr>
        <w:t>below)</w:t>
      </w:r>
      <w:r>
        <w:rPr>
          <w:color w:val="221F1F"/>
          <w:spacing w:val="-11"/>
        </w:rPr>
        <w:t xml:space="preserve"> </w:t>
      </w:r>
      <w:r>
        <w:rPr>
          <w:color w:val="221F1F"/>
        </w:rPr>
        <w:t>the</w:t>
      </w:r>
      <w:r>
        <w:rPr>
          <w:color w:val="221F1F"/>
          <w:spacing w:val="-11"/>
        </w:rPr>
        <w:t xml:space="preserve"> </w:t>
      </w:r>
      <w:r>
        <w:rPr>
          <w:color w:val="221F1F"/>
        </w:rPr>
        <w:t>concreting</w:t>
      </w:r>
      <w:r>
        <w:rPr>
          <w:color w:val="221F1F"/>
          <w:spacing w:val="-11"/>
        </w:rPr>
        <w:t xml:space="preserve"> </w:t>
      </w:r>
      <w:r>
        <w:rPr>
          <w:color w:val="221F1F"/>
        </w:rPr>
        <w:t>shall</w:t>
      </w:r>
      <w:r>
        <w:rPr>
          <w:color w:val="221F1F"/>
          <w:spacing w:val="-11"/>
        </w:rPr>
        <w:t xml:space="preserve"> </w:t>
      </w:r>
      <w:r>
        <w:rPr>
          <w:color w:val="221F1F"/>
        </w:rPr>
        <w:t>be done as per the procedures and precautions set out in IS:7868 (Parts I and II).</w:t>
      </w:r>
    </w:p>
    <w:p w14:paraId="4C858AAB" w14:textId="77777777" w:rsidR="00B5098A" w:rsidRPr="00B5098A" w:rsidRDefault="00B5098A" w:rsidP="00CC32B6">
      <w:pPr>
        <w:pStyle w:val="ListParagraph"/>
        <w:numPr>
          <w:ilvl w:val="1"/>
          <w:numId w:val="8"/>
        </w:numPr>
        <w:tabs>
          <w:tab w:val="left" w:pos="2160"/>
        </w:tabs>
        <w:spacing w:before="1" w:after="120" w:line="276" w:lineRule="auto"/>
        <w:ind w:left="1440" w:hanging="1440"/>
        <w:jc w:val="both"/>
        <w:rPr>
          <w:sz w:val="24"/>
        </w:rPr>
      </w:pPr>
      <w:r w:rsidRPr="00B5098A">
        <w:rPr>
          <w:sz w:val="24"/>
        </w:rPr>
        <w:t>Cleaning and finishing of concrete</w:t>
      </w:r>
    </w:p>
    <w:p w14:paraId="5275002A" w14:textId="43496539" w:rsidR="00B5098A" w:rsidRDefault="00B5098A" w:rsidP="00CC32B6">
      <w:pPr>
        <w:pStyle w:val="ListParagraph"/>
        <w:numPr>
          <w:ilvl w:val="1"/>
          <w:numId w:val="28"/>
        </w:numPr>
        <w:tabs>
          <w:tab w:val="left" w:pos="1640"/>
        </w:tabs>
        <w:spacing w:before="120" w:after="120"/>
        <w:ind w:right="297"/>
        <w:jc w:val="both"/>
        <w:rPr>
          <w:sz w:val="24"/>
        </w:rPr>
      </w:pPr>
      <w:r>
        <w:rPr>
          <w:color w:val="221F1F"/>
          <w:sz w:val="24"/>
        </w:rPr>
        <w:t>All concrete surfaces shall have an even and clean finish free from honeycombs, air bubbles, fins or other blemishes unmarred, reasonable smooth.</w:t>
      </w:r>
      <w:r>
        <w:rPr>
          <w:color w:val="221F1F"/>
          <w:spacing w:val="40"/>
          <w:sz w:val="24"/>
        </w:rPr>
        <w:t xml:space="preserve"> </w:t>
      </w:r>
      <w:r>
        <w:rPr>
          <w:color w:val="221F1F"/>
          <w:sz w:val="24"/>
        </w:rPr>
        <w:t>The</w:t>
      </w:r>
      <w:r>
        <w:rPr>
          <w:color w:val="221F1F"/>
          <w:spacing w:val="-2"/>
          <w:sz w:val="24"/>
        </w:rPr>
        <w:t xml:space="preserve"> </w:t>
      </w:r>
      <w:r>
        <w:rPr>
          <w:color w:val="221F1F"/>
          <w:sz w:val="24"/>
        </w:rPr>
        <w:t>formwork</w:t>
      </w:r>
      <w:r>
        <w:rPr>
          <w:color w:val="221F1F"/>
          <w:spacing w:val="-2"/>
          <w:sz w:val="24"/>
        </w:rPr>
        <w:t xml:space="preserve"> </w:t>
      </w:r>
      <w:r>
        <w:rPr>
          <w:color w:val="221F1F"/>
          <w:sz w:val="24"/>
        </w:rPr>
        <w:t>joint</w:t>
      </w:r>
      <w:r>
        <w:rPr>
          <w:color w:val="221F1F"/>
          <w:spacing w:val="-1"/>
          <w:sz w:val="24"/>
        </w:rPr>
        <w:t xml:space="preserve"> </w:t>
      </w:r>
      <w:r>
        <w:rPr>
          <w:color w:val="221F1F"/>
          <w:sz w:val="24"/>
        </w:rPr>
        <w:t>marks</w:t>
      </w:r>
      <w:r>
        <w:rPr>
          <w:color w:val="221F1F"/>
          <w:spacing w:val="-2"/>
          <w:sz w:val="24"/>
        </w:rPr>
        <w:t xml:space="preserve"> </w:t>
      </w:r>
      <w:r>
        <w:rPr>
          <w:color w:val="221F1F"/>
          <w:sz w:val="24"/>
        </w:rPr>
        <w:t>on</w:t>
      </w:r>
      <w:r>
        <w:rPr>
          <w:color w:val="221F1F"/>
          <w:spacing w:val="-2"/>
          <w:sz w:val="24"/>
        </w:rPr>
        <w:t xml:space="preserve"> </w:t>
      </w:r>
      <w:r>
        <w:rPr>
          <w:color w:val="221F1F"/>
          <w:sz w:val="24"/>
        </w:rPr>
        <w:t>concrete</w:t>
      </w:r>
      <w:r>
        <w:rPr>
          <w:color w:val="221F1F"/>
          <w:spacing w:val="-2"/>
          <w:sz w:val="24"/>
        </w:rPr>
        <w:t xml:space="preserve"> </w:t>
      </w:r>
      <w:r>
        <w:rPr>
          <w:color w:val="221F1F"/>
          <w:sz w:val="24"/>
        </w:rPr>
        <w:t>work</w:t>
      </w:r>
      <w:r>
        <w:rPr>
          <w:color w:val="221F1F"/>
          <w:spacing w:val="-2"/>
          <w:sz w:val="24"/>
        </w:rPr>
        <w:t xml:space="preserve"> </w:t>
      </w:r>
      <w:r>
        <w:rPr>
          <w:color w:val="221F1F"/>
          <w:sz w:val="24"/>
        </w:rPr>
        <w:t>exposed</w:t>
      </w:r>
      <w:r>
        <w:rPr>
          <w:color w:val="221F1F"/>
          <w:spacing w:val="-2"/>
          <w:sz w:val="24"/>
        </w:rPr>
        <w:t xml:space="preserve"> </w:t>
      </w:r>
      <w:r>
        <w:rPr>
          <w:color w:val="221F1F"/>
          <w:sz w:val="24"/>
        </w:rPr>
        <w:t>to view</w:t>
      </w:r>
      <w:r>
        <w:rPr>
          <w:color w:val="221F1F"/>
          <w:spacing w:val="-2"/>
          <w:sz w:val="24"/>
        </w:rPr>
        <w:t xml:space="preserve"> </w:t>
      </w:r>
      <w:r>
        <w:rPr>
          <w:color w:val="221F1F"/>
          <w:sz w:val="24"/>
        </w:rPr>
        <w:t xml:space="preserve">shall be rubbed with </w:t>
      </w:r>
      <w:proofErr w:type="spellStart"/>
      <w:r>
        <w:rPr>
          <w:color w:val="221F1F"/>
          <w:sz w:val="24"/>
        </w:rPr>
        <w:t>carborandum</w:t>
      </w:r>
      <w:proofErr w:type="spellEnd"/>
      <w:r>
        <w:rPr>
          <w:color w:val="221F1F"/>
          <w:sz w:val="24"/>
        </w:rPr>
        <w:t xml:space="preserve"> stone and defects patched up with paste of cement </w:t>
      </w:r>
      <w:r w:rsidRPr="00911F34">
        <w:rPr>
          <w:sz w:val="24"/>
        </w:rPr>
        <w:t>sand</w:t>
      </w:r>
      <w:r w:rsidRPr="00911F34">
        <w:rPr>
          <w:spacing w:val="-6"/>
          <w:sz w:val="24"/>
        </w:rPr>
        <w:t xml:space="preserve"> </w:t>
      </w:r>
      <w:r w:rsidRPr="00911F34">
        <w:rPr>
          <w:sz w:val="24"/>
        </w:rPr>
        <w:t>mortar</w:t>
      </w:r>
      <w:r w:rsidRPr="00911F34">
        <w:rPr>
          <w:spacing w:val="-7"/>
          <w:sz w:val="24"/>
        </w:rPr>
        <w:t xml:space="preserve"> </w:t>
      </w:r>
      <w:r w:rsidRPr="00911F34">
        <w:rPr>
          <w:sz w:val="24"/>
        </w:rPr>
        <w:t>(</w:t>
      </w:r>
      <w:r w:rsidR="00911F34" w:rsidRPr="00911F34">
        <w:rPr>
          <w:sz w:val="24"/>
        </w:rPr>
        <w:t xml:space="preserve">1: </w:t>
      </w:r>
      <w:r w:rsidRPr="00911F34">
        <w:rPr>
          <w:sz w:val="24"/>
        </w:rPr>
        <w:t>2)</w:t>
      </w:r>
      <w:r w:rsidRPr="00911F34">
        <w:rPr>
          <w:spacing w:val="-6"/>
          <w:sz w:val="24"/>
        </w:rPr>
        <w:t xml:space="preserve"> </w:t>
      </w:r>
      <w:r w:rsidRPr="00911F34">
        <w:rPr>
          <w:sz w:val="24"/>
        </w:rPr>
        <w:t>and</w:t>
      </w:r>
      <w:r w:rsidRPr="00911F34">
        <w:rPr>
          <w:spacing w:val="-7"/>
          <w:sz w:val="24"/>
        </w:rPr>
        <w:t xml:space="preserve"> </w:t>
      </w:r>
      <w:r w:rsidRPr="00911F34">
        <w:rPr>
          <w:sz w:val="24"/>
        </w:rPr>
        <w:t>cured.</w:t>
      </w:r>
      <w:r w:rsidRPr="00911F34">
        <w:rPr>
          <w:spacing w:val="40"/>
          <w:sz w:val="24"/>
        </w:rPr>
        <w:t xml:space="preserve"> </w:t>
      </w:r>
      <w:r>
        <w:rPr>
          <w:color w:val="221F1F"/>
          <w:sz w:val="24"/>
        </w:rPr>
        <w:t>The</w:t>
      </w:r>
      <w:r>
        <w:rPr>
          <w:color w:val="221F1F"/>
          <w:spacing w:val="-6"/>
          <w:sz w:val="24"/>
        </w:rPr>
        <w:t xml:space="preserve"> </w:t>
      </w:r>
      <w:r>
        <w:rPr>
          <w:color w:val="221F1F"/>
          <w:sz w:val="24"/>
        </w:rPr>
        <w:t>finish</w:t>
      </w:r>
      <w:r>
        <w:rPr>
          <w:color w:val="221F1F"/>
          <w:spacing w:val="-6"/>
          <w:sz w:val="24"/>
        </w:rPr>
        <w:t xml:space="preserve"> </w:t>
      </w:r>
      <w:r>
        <w:rPr>
          <w:color w:val="221F1F"/>
          <w:sz w:val="24"/>
        </w:rPr>
        <w:t>shall</w:t>
      </w:r>
      <w:r>
        <w:rPr>
          <w:color w:val="221F1F"/>
          <w:spacing w:val="-6"/>
          <w:sz w:val="24"/>
        </w:rPr>
        <w:t xml:space="preserve"> </w:t>
      </w:r>
      <w:r>
        <w:rPr>
          <w:color w:val="221F1F"/>
          <w:sz w:val="24"/>
        </w:rPr>
        <w:t>be</w:t>
      </w:r>
      <w:r>
        <w:rPr>
          <w:color w:val="221F1F"/>
          <w:spacing w:val="-7"/>
          <w:sz w:val="24"/>
        </w:rPr>
        <w:t xml:space="preserve"> </w:t>
      </w:r>
      <w:r>
        <w:rPr>
          <w:color w:val="221F1F"/>
          <w:sz w:val="24"/>
        </w:rPr>
        <w:t>made</w:t>
      </w:r>
      <w:r>
        <w:rPr>
          <w:color w:val="221F1F"/>
          <w:spacing w:val="-6"/>
          <w:sz w:val="24"/>
        </w:rPr>
        <w:t xml:space="preserve"> </w:t>
      </w:r>
      <w:r>
        <w:rPr>
          <w:color w:val="221F1F"/>
          <w:sz w:val="24"/>
        </w:rPr>
        <w:t>to</w:t>
      </w:r>
      <w:r>
        <w:rPr>
          <w:color w:val="221F1F"/>
          <w:spacing w:val="-6"/>
          <w:sz w:val="24"/>
        </w:rPr>
        <w:t xml:space="preserve"> </w:t>
      </w:r>
      <w:r>
        <w:rPr>
          <w:color w:val="221F1F"/>
          <w:sz w:val="24"/>
        </w:rPr>
        <w:t>the</w:t>
      </w:r>
      <w:r>
        <w:rPr>
          <w:color w:val="221F1F"/>
          <w:spacing w:val="-6"/>
          <w:sz w:val="24"/>
        </w:rPr>
        <w:t xml:space="preserve"> </w:t>
      </w:r>
      <w:r>
        <w:rPr>
          <w:color w:val="221F1F"/>
          <w:sz w:val="24"/>
        </w:rPr>
        <w:t>satisfaction</w:t>
      </w:r>
      <w:r>
        <w:rPr>
          <w:color w:val="221F1F"/>
          <w:spacing w:val="-6"/>
          <w:sz w:val="24"/>
        </w:rPr>
        <w:t xml:space="preserve"> </w:t>
      </w:r>
      <w:r>
        <w:rPr>
          <w:color w:val="221F1F"/>
          <w:sz w:val="24"/>
        </w:rPr>
        <w:t>of</w:t>
      </w:r>
      <w:r>
        <w:rPr>
          <w:color w:val="221F1F"/>
          <w:spacing w:val="-7"/>
          <w:sz w:val="24"/>
        </w:rPr>
        <w:t xml:space="preserve"> </w:t>
      </w:r>
      <w:r>
        <w:rPr>
          <w:color w:val="221F1F"/>
          <w:sz w:val="24"/>
        </w:rPr>
        <w:t>the Engineer.</w:t>
      </w:r>
      <w:r>
        <w:rPr>
          <w:color w:val="221F1F"/>
          <w:spacing w:val="37"/>
          <w:sz w:val="24"/>
        </w:rPr>
        <w:t xml:space="preserve"> </w:t>
      </w:r>
      <w:r>
        <w:rPr>
          <w:color w:val="221F1F"/>
          <w:sz w:val="24"/>
        </w:rPr>
        <w:t>Concrete</w:t>
      </w:r>
      <w:r>
        <w:rPr>
          <w:color w:val="221F1F"/>
          <w:spacing w:val="-14"/>
          <w:sz w:val="24"/>
        </w:rPr>
        <w:t xml:space="preserve"> </w:t>
      </w:r>
      <w:r>
        <w:rPr>
          <w:color w:val="221F1F"/>
          <w:sz w:val="24"/>
        </w:rPr>
        <w:t>surfaces</w:t>
      </w:r>
      <w:r>
        <w:rPr>
          <w:color w:val="221F1F"/>
          <w:spacing w:val="-14"/>
          <w:sz w:val="24"/>
        </w:rPr>
        <w:t xml:space="preserve"> </w:t>
      </w:r>
      <w:r>
        <w:rPr>
          <w:color w:val="221F1F"/>
          <w:sz w:val="24"/>
        </w:rPr>
        <w:t>to</w:t>
      </w:r>
      <w:r>
        <w:rPr>
          <w:color w:val="221F1F"/>
          <w:spacing w:val="-14"/>
          <w:sz w:val="24"/>
        </w:rPr>
        <w:t xml:space="preserve"> </w:t>
      </w:r>
      <w:r>
        <w:rPr>
          <w:color w:val="221F1F"/>
          <w:sz w:val="24"/>
        </w:rPr>
        <w:t>be</w:t>
      </w:r>
      <w:r>
        <w:rPr>
          <w:color w:val="221F1F"/>
          <w:spacing w:val="-14"/>
          <w:sz w:val="24"/>
        </w:rPr>
        <w:t xml:space="preserve"> </w:t>
      </w:r>
      <w:r>
        <w:rPr>
          <w:color w:val="221F1F"/>
          <w:sz w:val="24"/>
        </w:rPr>
        <w:t>subsequently</w:t>
      </w:r>
      <w:r>
        <w:rPr>
          <w:color w:val="221F1F"/>
          <w:spacing w:val="-14"/>
          <w:sz w:val="24"/>
        </w:rPr>
        <w:t xml:space="preserve"> </w:t>
      </w:r>
      <w:r>
        <w:rPr>
          <w:color w:val="221F1F"/>
          <w:sz w:val="24"/>
        </w:rPr>
        <w:t>plastered</w:t>
      </w:r>
      <w:r>
        <w:rPr>
          <w:color w:val="221F1F"/>
          <w:spacing w:val="-14"/>
          <w:sz w:val="24"/>
        </w:rPr>
        <w:t xml:space="preserve"> </w:t>
      </w:r>
      <w:r>
        <w:rPr>
          <w:color w:val="221F1F"/>
          <w:sz w:val="24"/>
        </w:rPr>
        <w:t>or</w:t>
      </w:r>
      <w:r>
        <w:rPr>
          <w:color w:val="221F1F"/>
          <w:spacing w:val="-14"/>
          <w:sz w:val="24"/>
        </w:rPr>
        <w:t xml:space="preserve"> </w:t>
      </w:r>
      <w:r>
        <w:rPr>
          <w:color w:val="221F1F"/>
          <w:sz w:val="24"/>
        </w:rPr>
        <w:t>where</w:t>
      </w:r>
      <w:r>
        <w:rPr>
          <w:color w:val="221F1F"/>
          <w:spacing w:val="-14"/>
          <w:sz w:val="24"/>
        </w:rPr>
        <w:t xml:space="preserve"> </w:t>
      </w:r>
      <w:r>
        <w:rPr>
          <w:color w:val="221F1F"/>
          <w:sz w:val="24"/>
        </w:rPr>
        <w:t>brick</w:t>
      </w:r>
      <w:r>
        <w:rPr>
          <w:color w:val="221F1F"/>
          <w:spacing w:val="-14"/>
          <w:sz w:val="24"/>
        </w:rPr>
        <w:t xml:space="preserve"> </w:t>
      </w:r>
      <w:r>
        <w:rPr>
          <w:color w:val="221F1F"/>
          <w:sz w:val="24"/>
        </w:rPr>
        <w:t>work is to be built against them, shall be adequately hacked as soon as the form is stripped off so that proper bond can develop.</w:t>
      </w:r>
    </w:p>
    <w:p w14:paraId="685FD63E" w14:textId="77777777" w:rsidR="00B5098A" w:rsidRDefault="00B5098A" w:rsidP="00CC32B6">
      <w:pPr>
        <w:pStyle w:val="ListParagraph"/>
        <w:numPr>
          <w:ilvl w:val="1"/>
          <w:numId w:val="28"/>
        </w:numPr>
        <w:tabs>
          <w:tab w:val="left" w:pos="1640"/>
        </w:tabs>
        <w:spacing w:before="120" w:after="120"/>
        <w:ind w:left="1639" w:right="296"/>
        <w:jc w:val="both"/>
        <w:rPr>
          <w:sz w:val="24"/>
        </w:rPr>
      </w:pPr>
      <w:r>
        <w:rPr>
          <w:color w:val="221F1F"/>
          <w:sz w:val="24"/>
        </w:rPr>
        <w:t>Immediately after removal of forms, the concrete shall be inspected and defective areas as pointed out by the Engineer shall be removed partially or entirely as directed.</w:t>
      </w:r>
      <w:r>
        <w:rPr>
          <w:color w:val="221F1F"/>
          <w:spacing w:val="40"/>
          <w:sz w:val="24"/>
        </w:rPr>
        <w:t xml:space="preserve"> </w:t>
      </w:r>
      <w:r>
        <w:rPr>
          <w:color w:val="221F1F"/>
          <w:sz w:val="24"/>
        </w:rPr>
        <w:t>Holes, left by form bolts, etc. shall be filled-up and made good</w:t>
      </w:r>
      <w:r>
        <w:rPr>
          <w:color w:val="221F1F"/>
          <w:spacing w:val="-9"/>
          <w:sz w:val="24"/>
        </w:rPr>
        <w:t xml:space="preserve"> </w:t>
      </w:r>
      <w:r>
        <w:rPr>
          <w:color w:val="221F1F"/>
          <w:sz w:val="24"/>
        </w:rPr>
        <w:t>with</w:t>
      </w:r>
      <w:r>
        <w:rPr>
          <w:color w:val="221F1F"/>
          <w:spacing w:val="-9"/>
          <w:sz w:val="24"/>
        </w:rPr>
        <w:t xml:space="preserve"> </w:t>
      </w:r>
      <w:r>
        <w:rPr>
          <w:color w:val="221F1F"/>
          <w:sz w:val="24"/>
        </w:rPr>
        <w:t>cement</w:t>
      </w:r>
      <w:r>
        <w:rPr>
          <w:color w:val="221F1F"/>
          <w:spacing w:val="-9"/>
          <w:sz w:val="24"/>
        </w:rPr>
        <w:t xml:space="preserve"> </w:t>
      </w:r>
      <w:r>
        <w:rPr>
          <w:color w:val="221F1F"/>
          <w:sz w:val="24"/>
        </w:rPr>
        <w:t>sand</w:t>
      </w:r>
      <w:r>
        <w:rPr>
          <w:color w:val="221F1F"/>
          <w:spacing w:val="-9"/>
          <w:sz w:val="24"/>
        </w:rPr>
        <w:t xml:space="preserve"> </w:t>
      </w:r>
      <w:r>
        <w:rPr>
          <w:color w:val="221F1F"/>
          <w:sz w:val="24"/>
        </w:rPr>
        <w:t>mortar</w:t>
      </w:r>
      <w:r>
        <w:rPr>
          <w:color w:val="221F1F"/>
          <w:spacing w:val="-9"/>
          <w:sz w:val="24"/>
        </w:rPr>
        <w:t xml:space="preserve"> </w:t>
      </w:r>
      <w:r>
        <w:rPr>
          <w:color w:val="221F1F"/>
          <w:sz w:val="24"/>
        </w:rPr>
        <w:t>of</w:t>
      </w:r>
      <w:r>
        <w:rPr>
          <w:color w:val="221F1F"/>
          <w:spacing w:val="-10"/>
          <w:sz w:val="24"/>
        </w:rPr>
        <w:t xml:space="preserve"> </w:t>
      </w:r>
      <w:r>
        <w:rPr>
          <w:color w:val="221F1F"/>
          <w:sz w:val="24"/>
        </w:rPr>
        <w:t>approved</w:t>
      </w:r>
      <w:r>
        <w:rPr>
          <w:color w:val="221F1F"/>
          <w:spacing w:val="-8"/>
          <w:sz w:val="24"/>
        </w:rPr>
        <w:t xml:space="preserve"> </w:t>
      </w:r>
      <w:r>
        <w:rPr>
          <w:color w:val="221F1F"/>
          <w:sz w:val="24"/>
        </w:rPr>
        <w:t>mix.</w:t>
      </w:r>
      <w:r>
        <w:rPr>
          <w:color w:val="221F1F"/>
          <w:spacing w:val="40"/>
          <w:sz w:val="24"/>
        </w:rPr>
        <w:t xml:space="preserve"> </w:t>
      </w:r>
      <w:r>
        <w:rPr>
          <w:color w:val="221F1F"/>
          <w:sz w:val="24"/>
        </w:rPr>
        <w:t>All</w:t>
      </w:r>
      <w:r>
        <w:rPr>
          <w:color w:val="221F1F"/>
          <w:spacing w:val="-9"/>
          <w:sz w:val="24"/>
        </w:rPr>
        <w:t xml:space="preserve"> </w:t>
      </w:r>
      <w:r>
        <w:rPr>
          <w:color w:val="221F1F"/>
          <w:sz w:val="24"/>
        </w:rPr>
        <w:t>superficial</w:t>
      </w:r>
      <w:r>
        <w:rPr>
          <w:color w:val="221F1F"/>
          <w:spacing w:val="-8"/>
          <w:sz w:val="24"/>
        </w:rPr>
        <w:t xml:space="preserve"> </w:t>
      </w:r>
      <w:r>
        <w:rPr>
          <w:color w:val="221F1F"/>
          <w:sz w:val="24"/>
        </w:rPr>
        <w:t>defects</w:t>
      </w:r>
      <w:r>
        <w:rPr>
          <w:color w:val="221F1F"/>
          <w:spacing w:val="-9"/>
          <w:sz w:val="24"/>
        </w:rPr>
        <w:t xml:space="preserve"> </w:t>
      </w:r>
      <w:r>
        <w:rPr>
          <w:color w:val="221F1F"/>
          <w:sz w:val="24"/>
        </w:rPr>
        <w:t>such</w:t>
      </w:r>
      <w:r>
        <w:rPr>
          <w:color w:val="221F1F"/>
          <w:spacing w:val="-9"/>
          <w:sz w:val="24"/>
        </w:rPr>
        <w:t xml:space="preserve"> </w:t>
      </w:r>
      <w:r>
        <w:rPr>
          <w:color w:val="221F1F"/>
          <w:sz w:val="24"/>
        </w:rPr>
        <w:t>as honeycombing, rough patches, etc. shall be similarly made good.</w:t>
      </w:r>
      <w:r>
        <w:rPr>
          <w:color w:val="221F1F"/>
          <w:spacing w:val="40"/>
          <w:sz w:val="24"/>
        </w:rPr>
        <w:t xml:space="preserve"> </w:t>
      </w:r>
      <w:r>
        <w:rPr>
          <w:color w:val="221F1F"/>
          <w:sz w:val="24"/>
        </w:rPr>
        <w:t>If the defective</w:t>
      </w:r>
      <w:r>
        <w:rPr>
          <w:color w:val="221F1F"/>
          <w:spacing w:val="-5"/>
          <w:sz w:val="24"/>
        </w:rPr>
        <w:t xml:space="preserve"> </w:t>
      </w:r>
      <w:r>
        <w:rPr>
          <w:color w:val="221F1F"/>
          <w:sz w:val="24"/>
        </w:rPr>
        <w:t>area</w:t>
      </w:r>
      <w:r>
        <w:rPr>
          <w:color w:val="221F1F"/>
          <w:spacing w:val="-5"/>
          <w:sz w:val="24"/>
        </w:rPr>
        <w:t xml:space="preserve"> </w:t>
      </w:r>
      <w:r>
        <w:rPr>
          <w:color w:val="221F1F"/>
          <w:sz w:val="24"/>
        </w:rPr>
        <w:t>is</w:t>
      </w:r>
      <w:r>
        <w:rPr>
          <w:color w:val="221F1F"/>
          <w:spacing w:val="-5"/>
          <w:sz w:val="24"/>
        </w:rPr>
        <w:t xml:space="preserve"> </w:t>
      </w:r>
      <w:r>
        <w:rPr>
          <w:color w:val="221F1F"/>
          <w:sz w:val="24"/>
        </w:rPr>
        <w:t>at</w:t>
      </w:r>
      <w:r>
        <w:rPr>
          <w:color w:val="221F1F"/>
          <w:spacing w:val="-5"/>
          <w:sz w:val="24"/>
        </w:rPr>
        <w:t xml:space="preserve"> </w:t>
      </w:r>
      <w:r>
        <w:rPr>
          <w:color w:val="221F1F"/>
          <w:sz w:val="24"/>
        </w:rPr>
        <w:t>a</w:t>
      </w:r>
      <w:r>
        <w:rPr>
          <w:color w:val="221F1F"/>
          <w:spacing w:val="-6"/>
          <w:sz w:val="24"/>
        </w:rPr>
        <w:t xml:space="preserve"> </w:t>
      </w:r>
      <w:r>
        <w:rPr>
          <w:color w:val="221F1F"/>
          <w:sz w:val="24"/>
        </w:rPr>
        <w:t>vulnerable</w:t>
      </w:r>
      <w:r>
        <w:rPr>
          <w:color w:val="221F1F"/>
          <w:spacing w:val="-5"/>
          <w:sz w:val="24"/>
        </w:rPr>
        <w:t xml:space="preserve"> </w:t>
      </w:r>
      <w:r>
        <w:rPr>
          <w:color w:val="221F1F"/>
          <w:sz w:val="24"/>
        </w:rPr>
        <w:t>location,</w:t>
      </w:r>
      <w:r>
        <w:rPr>
          <w:color w:val="221F1F"/>
          <w:spacing w:val="-5"/>
          <w:sz w:val="24"/>
        </w:rPr>
        <w:t xml:space="preserve"> </w:t>
      </w:r>
      <w:proofErr w:type="gramStart"/>
      <w:r>
        <w:rPr>
          <w:color w:val="221F1F"/>
          <w:sz w:val="24"/>
        </w:rPr>
        <w:t>e.g.</w:t>
      </w:r>
      <w:proofErr w:type="gramEnd"/>
      <w:r>
        <w:rPr>
          <w:color w:val="221F1F"/>
          <w:spacing w:val="-5"/>
          <w:sz w:val="24"/>
        </w:rPr>
        <w:t xml:space="preserve"> </w:t>
      </w:r>
      <w:r>
        <w:rPr>
          <w:color w:val="221F1F"/>
          <w:sz w:val="24"/>
        </w:rPr>
        <w:t>at</w:t>
      </w:r>
      <w:r>
        <w:rPr>
          <w:color w:val="221F1F"/>
          <w:spacing w:val="-5"/>
          <w:sz w:val="24"/>
        </w:rPr>
        <w:t xml:space="preserve"> </w:t>
      </w:r>
      <w:r>
        <w:rPr>
          <w:color w:val="221F1F"/>
          <w:sz w:val="24"/>
        </w:rPr>
        <w:t>the</w:t>
      </w:r>
      <w:r>
        <w:rPr>
          <w:color w:val="221F1F"/>
          <w:spacing w:val="-5"/>
          <w:sz w:val="24"/>
        </w:rPr>
        <w:t xml:space="preserve"> </w:t>
      </w:r>
      <w:r>
        <w:rPr>
          <w:color w:val="221F1F"/>
          <w:sz w:val="24"/>
        </w:rPr>
        <w:t>ends</w:t>
      </w:r>
      <w:r>
        <w:rPr>
          <w:color w:val="221F1F"/>
          <w:spacing w:val="-5"/>
          <w:sz w:val="24"/>
        </w:rPr>
        <w:t xml:space="preserve"> </w:t>
      </w:r>
      <w:r>
        <w:rPr>
          <w:color w:val="221F1F"/>
          <w:sz w:val="24"/>
        </w:rPr>
        <w:t>of</w:t>
      </w:r>
      <w:r>
        <w:rPr>
          <w:color w:val="221F1F"/>
          <w:spacing w:val="-5"/>
          <w:sz w:val="24"/>
        </w:rPr>
        <w:t xml:space="preserve"> </w:t>
      </w:r>
      <w:r>
        <w:rPr>
          <w:color w:val="221F1F"/>
          <w:sz w:val="24"/>
        </w:rPr>
        <w:t>beams</w:t>
      </w:r>
      <w:r>
        <w:rPr>
          <w:color w:val="221F1F"/>
          <w:spacing w:val="-5"/>
          <w:sz w:val="24"/>
        </w:rPr>
        <w:t xml:space="preserve"> </w:t>
      </w:r>
      <w:r>
        <w:rPr>
          <w:color w:val="221F1F"/>
          <w:sz w:val="24"/>
        </w:rPr>
        <w:t>&amp;</w:t>
      </w:r>
      <w:r>
        <w:rPr>
          <w:color w:val="221F1F"/>
          <w:spacing w:val="-5"/>
          <w:sz w:val="24"/>
        </w:rPr>
        <w:t xml:space="preserve"> </w:t>
      </w:r>
      <w:r>
        <w:rPr>
          <w:color w:val="221F1F"/>
          <w:sz w:val="24"/>
        </w:rPr>
        <w:t xml:space="preserve">columns </w:t>
      </w:r>
      <w:r>
        <w:rPr>
          <w:color w:val="221F1F"/>
          <w:sz w:val="24"/>
        </w:rPr>
        <w:lastRenderedPageBreak/>
        <w:t>etc. then it may be necessary to cut out the member completely or in part and reconstruct</w:t>
      </w:r>
      <w:r>
        <w:rPr>
          <w:color w:val="221F1F"/>
          <w:spacing w:val="-4"/>
          <w:sz w:val="24"/>
        </w:rPr>
        <w:t xml:space="preserve"> </w:t>
      </w:r>
      <w:r>
        <w:rPr>
          <w:color w:val="221F1F"/>
          <w:sz w:val="24"/>
        </w:rPr>
        <w:t>as</w:t>
      </w:r>
      <w:r>
        <w:rPr>
          <w:color w:val="221F1F"/>
          <w:spacing w:val="-4"/>
          <w:sz w:val="24"/>
        </w:rPr>
        <w:t xml:space="preserve"> </w:t>
      </w:r>
      <w:r>
        <w:rPr>
          <w:color w:val="221F1F"/>
          <w:sz w:val="24"/>
        </w:rPr>
        <w:t>directed</w:t>
      </w:r>
      <w:r>
        <w:rPr>
          <w:color w:val="221F1F"/>
          <w:spacing w:val="-4"/>
          <w:sz w:val="24"/>
        </w:rPr>
        <w:t xml:space="preserve"> </w:t>
      </w:r>
      <w:r>
        <w:rPr>
          <w:color w:val="221F1F"/>
          <w:sz w:val="24"/>
        </w:rPr>
        <w:t>by</w:t>
      </w:r>
      <w:r>
        <w:rPr>
          <w:color w:val="221F1F"/>
          <w:spacing w:val="-4"/>
          <w:sz w:val="24"/>
        </w:rPr>
        <w:t xml:space="preserve"> </w:t>
      </w:r>
      <w:r>
        <w:rPr>
          <w:color w:val="221F1F"/>
          <w:sz w:val="24"/>
        </w:rPr>
        <w:t>the</w:t>
      </w:r>
      <w:r>
        <w:rPr>
          <w:color w:val="221F1F"/>
          <w:spacing w:val="-4"/>
          <w:sz w:val="24"/>
        </w:rPr>
        <w:t xml:space="preserve"> </w:t>
      </w:r>
      <w:r>
        <w:rPr>
          <w:color w:val="221F1F"/>
          <w:sz w:val="24"/>
        </w:rPr>
        <w:t>Engineer.</w:t>
      </w:r>
      <w:r>
        <w:rPr>
          <w:color w:val="221F1F"/>
          <w:spacing w:val="40"/>
          <w:sz w:val="24"/>
        </w:rPr>
        <w:t xml:space="preserve"> </w:t>
      </w:r>
      <w:r>
        <w:rPr>
          <w:color w:val="221F1F"/>
          <w:sz w:val="24"/>
        </w:rPr>
        <w:t>If</w:t>
      </w:r>
      <w:r>
        <w:rPr>
          <w:color w:val="221F1F"/>
          <w:spacing w:val="-4"/>
          <w:sz w:val="24"/>
        </w:rPr>
        <w:t xml:space="preserve"> </w:t>
      </w:r>
      <w:r>
        <w:rPr>
          <w:color w:val="221F1F"/>
          <w:sz w:val="24"/>
        </w:rPr>
        <w:t>epoxies</w:t>
      </w:r>
      <w:r>
        <w:rPr>
          <w:color w:val="221F1F"/>
          <w:spacing w:val="-4"/>
          <w:sz w:val="24"/>
        </w:rPr>
        <w:t xml:space="preserve"> </w:t>
      </w:r>
      <w:r>
        <w:rPr>
          <w:color w:val="221F1F"/>
          <w:sz w:val="24"/>
        </w:rPr>
        <w:t>have</w:t>
      </w:r>
      <w:r>
        <w:rPr>
          <w:color w:val="221F1F"/>
          <w:spacing w:val="-4"/>
          <w:sz w:val="24"/>
        </w:rPr>
        <w:t xml:space="preserve"> </w:t>
      </w:r>
      <w:r>
        <w:rPr>
          <w:color w:val="221F1F"/>
          <w:sz w:val="24"/>
        </w:rPr>
        <w:t>to</w:t>
      </w:r>
      <w:r>
        <w:rPr>
          <w:color w:val="221F1F"/>
          <w:spacing w:val="-4"/>
          <w:sz w:val="24"/>
        </w:rPr>
        <w:t xml:space="preserve"> </w:t>
      </w:r>
      <w:r>
        <w:rPr>
          <w:color w:val="221F1F"/>
          <w:sz w:val="24"/>
        </w:rPr>
        <w:t>be</w:t>
      </w:r>
      <w:r>
        <w:rPr>
          <w:color w:val="221F1F"/>
          <w:spacing w:val="-4"/>
          <w:sz w:val="24"/>
        </w:rPr>
        <w:t xml:space="preserve"> </w:t>
      </w:r>
      <w:r>
        <w:rPr>
          <w:color w:val="221F1F"/>
          <w:sz w:val="24"/>
        </w:rPr>
        <w:t>used,</w:t>
      </w:r>
      <w:r>
        <w:rPr>
          <w:color w:val="221F1F"/>
          <w:spacing w:val="-4"/>
          <w:sz w:val="24"/>
        </w:rPr>
        <w:t xml:space="preserve"> </w:t>
      </w:r>
      <w:r>
        <w:rPr>
          <w:color w:val="221F1F"/>
          <w:sz w:val="24"/>
        </w:rPr>
        <w:t>the</w:t>
      </w:r>
      <w:r>
        <w:rPr>
          <w:color w:val="221F1F"/>
          <w:spacing w:val="-4"/>
          <w:sz w:val="24"/>
        </w:rPr>
        <w:t xml:space="preserve"> </w:t>
      </w:r>
      <w:r>
        <w:rPr>
          <w:color w:val="221F1F"/>
          <w:sz w:val="24"/>
        </w:rPr>
        <w:t>same shall be subject to the approval of the Engineer.</w:t>
      </w:r>
      <w:r>
        <w:rPr>
          <w:color w:val="221F1F"/>
          <w:spacing w:val="40"/>
          <w:sz w:val="24"/>
        </w:rPr>
        <w:t xml:space="preserve"> </w:t>
      </w:r>
      <w:r>
        <w:rPr>
          <w:color w:val="221F1F"/>
          <w:sz w:val="24"/>
        </w:rPr>
        <w:t xml:space="preserve">Poured concrete affected by faulty formwork shall be removed totally and replaced. If so directed, the Contractor shall have to resort to grouting / </w:t>
      </w:r>
      <w:proofErr w:type="spellStart"/>
      <w:r>
        <w:rPr>
          <w:color w:val="221F1F"/>
          <w:sz w:val="24"/>
        </w:rPr>
        <w:t>shotcreting</w:t>
      </w:r>
      <w:proofErr w:type="spellEnd"/>
      <w:r>
        <w:rPr>
          <w:color w:val="221F1F"/>
          <w:sz w:val="24"/>
        </w:rPr>
        <w:t>.</w:t>
      </w:r>
    </w:p>
    <w:p w14:paraId="1C333F02" w14:textId="77777777" w:rsidR="00B5098A" w:rsidRDefault="00B5098A" w:rsidP="00CC32B6">
      <w:pPr>
        <w:pStyle w:val="ListParagraph"/>
        <w:numPr>
          <w:ilvl w:val="1"/>
          <w:numId w:val="28"/>
        </w:numPr>
        <w:tabs>
          <w:tab w:val="left" w:pos="1640"/>
        </w:tabs>
        <w:spacing w:before="120" w:after="120"/>
        <w:ind w:left="1639" w:right="297"/>
        <w:jc w:val="both"/>
        <w:rPr>
          <w:sz w:val="24"/>
        </w:rPr>
      </w:pPr>
      <w:r>
        <w:rPr>
          <w:color w:val="221F1F"/>
          <w:sz w:val="24"/>
        </w:rPr>
        <w:t>A</w:t>
      </w:r>
      <w:r>
        <w:rPr>
          <w:color w:val="221F1F"/>
          <w:spacing w:val="-17"/>
          <w:sz w:val="24"/>
        </w:rPr>
        <w:t xml:space="preserve"> </w:t>
      </w:r>
      <w:r>
        <w:rPr>
          <w:color w:val="221F1F"/>
          <w:sz w:val="24"/>
        </w:rPr>
        <w:t>smooth</w:t>
      </w:r>
      <w:r>
        <w:rPr>
          <w:color w:val="221F1F"/>
          <w:spacing w:val="-17"/>
          <w:sz w:val="24"/>
        </w:rPr>
        <w:t xml:space="preserve"> </w:t>
      </w:r>
      <w:r>
        <w:rPr>
          <w:color w:val="221F1F"/>
          <w:sz w:val="24"/>
        </w:rPr>
        <w:t>finish</w:t>
      </w:r>
      <w:r>
        <w:rPr>
          <w:color w:val="221F1F"/>
          <w:spacing w:val="-16"/>
          <w:sz w:val="24"/>
        </w:rPr>
        <w:t xml:space="preserve"> </w:t>
      </w:r>
      <w:r>
        <w:rPr>
          <w:color w:val="221F1F"/>
          <w:sz w:val="24"/>
        </w:rPr>
        <w:t>shall</w:t>
      </w:r>
      <w:r>
        <w:rPr>
          <w:color w:val="221F1F"/>
          <w:spacing w:val="-17"/>
          <w:sz w:val="24"/>
        </w:rPr>
        <w:t xml:space="preserve"> </w:t>
      </w:r>
      <w:r>
        <w:rPr>
          <w:color w:val="221F1F"/>
          <w:sz w:val="24"/>
        </w:rPr>
        <w:t>be</w:t>
      </w:r>
      <w:r>
        <w:rPr>
          <w:color w:val="221F1F"/>
          <w:spacing w:val="-17"/>
          <w:sz w:val="24"/>
        </w:rPr>
        <w:t xml:space="preserve"> </w:t>
      </w:r>
      <w:r>
        <w:rPr>
          <w:color w:val="221F1F"/>
          <w:sz w:val="24"/>
        </w:rPr>
        <w:t>obtained</w:t>
      </w:r>
      <w:r>
        <w:rPr>
          <w:color w:val="221F1F"/>
          <w:spacing w:val="-17"/>
          <w:sz w:val="24"/>
        </w:rPr>
        <w:t xml:space="preserve"> </w:t>
      </w:r>
      <w:r>
        <w:rPr>
          <w:color w:val="221F1F"/>
          <w:sz w:val="24"/>
        </w:rPr>
        <w:t>with</w:t>
      </w:r>
      <w:r>
        <w:rPr>
          <w:color w:val="221F1F"/>
          <w:spacing w:val="-16"/>
          <w:sz w:val="24"/>
        </w:rPr>
        <w:t xml:space="preserve"> </w:t>
      </w:r>
      <w:r>
        <w:rPr>
          <w:color w:val="221F1F"/>
          <w:sz w:val="24"/>
        </w:rPr>
        <w:t>the</w:t>
      </w:r>
      <w:r>
        <w:rPr>
          <w:color w:val="221F1F"/>
          <w:spacing w:val="-17"/>
          <w:sz w:val="24"/>
        </w:rPr>
        <w:t xml:space="preserve"> </w:t>
      </w:r>
      <w:r>
        <w:rPr>
          <w:color w:val="221F1F"/>
          <w:sz w:val="24"/>
        </w:rPr>
        <w:t>use</w:t>
      </w:r>
      <w:r>
        <w:rPr>
          <w:color w:val="221F1F"/>
          <w:spacing w:val="-17"/>
          <w:sz w:val="24"/>
        </w:rPr>
        <w:t xml:space="preserve"> </w:t>
      </w:r>
      <w:r>
        <w:rPr>
          <w:color w:val="221F1F"/>
          <w:sz w:val="24"/>
        </w:rPr>
        <w:t>of</w:t>
      </w:r>
      <w:r>
        <w:rPr>
          <w:color w:val="221F1F"/>
          <w:spacing w:val="-16"/>
          <w:sz w:val="24"/>
        </w:rPr>
        <w:t xml:space="preserve"> </w:t>
      </w:r>
      <w:r>
        <w:rPr>
          <w:color w:val="221F1F"/>
          <w:sz w:val="24"/>
        </w:rPr>
        <w:t>forms</w:t>
      </w:r>
      <w:r>
        <w:rPr>
          <w:color w:val="221F1F"/>
          <w:spacing w:val="-17"/>
          <w:sz w:val="24"/>
        </w:rPr>
        <w:t xml:space="preserve"> </w:t>
      </w:r>
      <w:r>
        <w:rPr>
          <w:color w:val="221F1F"/>
          <w:sz w:val="24"/>
        </w:rPr>
        <w:t>having</w:t>
      </w:r>
      <w:r>
        <w:rPr>
          <w:color w:val="221F1F"/>
          <w:spacing w:val="-17"/>
          <w:sz w:val="24"/>
        </w:rPr>
        <w:t xml:space="preserve"> </w:t>
      </w:r>
      <w:r>
        <w:rPr>
          <w:color w:val="221F1F"/>
          <w:sz w:val="24"/>
        </w:rPr>
        <w:t>smooth</w:t>
      </w:r>
      <w:r>
        <w:rPr>
          <w:color w:val="221F1F"/>
          <w:spacing w:val="-16"/>
          <w:sz w:val="24"/>
        </w:rPr>
        <w:t xml:space="preserve"> </w:t>
      </w:r>
      <w:r>
        <w:rPr>
          <w:color w:val="221F1F"/>
          <w:sz w:val="24"/>
        </w:rPr>
        <w:t>and</w:t>
      </w:r>
      <w:r>
        <w:rPr>
          <w:color w:val="221F1F"/>
          <w:spacing w:val="-17"/>
          <w:sz w:val="24"/>
        </w:rPr>
        <w:t xml:space="preserve"> </w:t>
      </w:r>
      <w:r>
        <w:rPr>
          <w:color w:val="221F1F"/>
          <w:sz w:val="24"/>
        </w:rPr>
        <w:t>even surfaces and edges.</w:t>
      </w:r>
      <w:r>
        <w:rPr>
          <w:color w:val="221F1F"/>
          <w:spacing w:val="40"/>
          <w:sz w:val="24"/>
        </w:rPr>
        <w:t xml:space="preserve"> </w:t>
      </w:r>
      <w:r>
        <w:rPr>
          <w:color w:val="221F1F"/>
          <w:sz w:val="24"/>
        </w:rPr>
        <w:t>Panels and form linings shall be of uniform size and be as</w:t>
      </w:r>
      <w:r>
        <w:rPr>
          <w:color w:val="221F1F"/>
          <w:spacing w:val="-7"/>
          <w:sz w:val="24"/>
        </w:rPr>
        <w:t xml:space="preserve"> </w:t>
      </w:r>
      <w:r>
        <w:rPr>
          <w:color w:val="221F1F"/>
          <w:sz w:val="24"/>
        </w:rPr>
        <w:t>large</w:t>
      </w:r>
      <w:r>
        <w:rPr>
          <w:color w:val="221F1F"/>
          <w:spacing w:val="-7"/>
          <w:sz w:val="24"/>
        </w:rPr>
        <w:t xml:space="preserve"> </w:t>
      </w:r>
      <w:r>
        <w:rPr>
          <w:color w:val="221F1F"/>
          <w:sz w:val="24"/>
        </w:rPr>
        <w:t>as</w:t>
      </w:r>
      <w:r>
        <w:rPr>
          <w:color w:val="221F1F"/>
          <w:spacing w:val="-7"/>
          <w:sz w:val="24"/>
        </w:rPr>
        <w:t xml:space="preserve"> </w:t>
      </w:r>
      <w:r>
        <w:rPr>
          <w:color w:val="221F1F"/>
          <w:sz w:val="24"/>
        </w:rPr>
        <w:t>practicable</w:t>
      </w:r>
      <w:r>
        <w:rPr>
          <w:color w:val="221F1F"/>
          <w:spacing w:val="-7"/>
          <w:sz w:val="24"/>
        </w:rPr>
        <w:t xml:space="preserve"> </w:t>
      </w:r>
      <w:r>
        <w:rPr>
          <w:color w:val="221F1F"/>
          <w:sz w:val="24"/>
        </w:rPr>
        <w:t>and</w:t>
      </w:r>
      <w:r>
        <w:rPr>
          <w:color w:val="221F1F"/>
          <w:spacing w:val="-7"/>
          <w:sz w:val="24"/>
        </w:rPr>
        <w:t xml:space="preserve"> </w:t>
      </w:r>
      <w:r>
        <w:rPr>
          <w:color w:val="221F1F"/>
          <w:sz w:val="24"/>
        </w:rPr>
        <w:t>installed</w:t>
      </w:r>
      <w:r>
        <w:rPr>
          <w:color w:val="221F1F"/>
          <w:spacing w:val="-7"/>
          <w:sz w:val="24"/>
        </w:rPr>
        <w:t xml:space="preserve"> </w:t>
      </w:r>
      <w:r>
        <w:rPr>
          <w:color w:val="221F1F"/>
          <w:sz w:val="24"/>
        </w:rPr>
        <w:t>with</w:t>
      </w:r>
      <w:r>
        <w:rPr>
          <w:color w:val="221F1F"/>
          <w:spacing w:val="-7"/>
          <w:sz w:val="24"/>
        </w:rPr>
        <w:t xml:space="preserve"> </w:t>
      </w:r>
      <w:r>
        <w:rPr>
          <w:color w:val="221F1F"/>
          <w:sz w:val="24"/>
        </w:rPr>
        <w:t>closed</w:t>
      </w:r>
      <w:r>
        <w:rPr>
          <w:color w:val="221F1F"/>
          <w:spacing w:val="-7"/>
          <w:sz w:val="24"/>
        </w:rPr>
        <w:t xml:space="preserve"> </w:t>
      </w:r>
      <w:r>
        <w:rPr>
          <w:color w:val="221F1F"/>
          <w:sz w:val="24"/>
        </w:rPr>
        <w:t>joints.</w:t>
      </w:r>
      <w:r>
        <w:rPr>
          <w:color w:val="221F1F"/>
          <w:spacing w:val="-7"/>
          <w:sz w:val="24"/>
        </w:rPr>
        <w:t xml:space="preserve"> </w:t>
      </w:r>
      <w:r>
        <w:rPr>
          <w:color w:val="221F1F"/>
          <w:sz w:val="24"/>
        </w:rPr>
        <w:t>Upon</w:t>
      </w:r>
      <w:r>
        <w:rPr>
          <w:color w:val="221F1F"/>
          <w:spacing w:val="-8"/>
          <w:sz w:val="24"/>
        </w:rPr>
        <w:t xml:space="preserve"> </w:t>
      </w:r>
      <w:r>
        <w:rPr>
          <w:color w:val="221F1F"/>
          <w:sz w:val="24"/>
        </w:rPr>
        <w:t>removal</w:t>
      </w:r>
      <w:r>
        <w:rPr>
          <w:color w:val="221F1F"/>
          <w:spacing w:val="-7"/>
          <w:sz w:val="24"/>
        </w:rPr>
        <w:t xml:space="preserve"> </w:t>
      </w:r>
      <w:r>
        <w:rPr>
          <w:color w:val="221F1F"/>
          <w:sz w:val="24"/>
        </w:rPr>
        <w:t>of</w:t>
      </w:r>
      <w:r>
        <w:rPr>
          <w:color w:val="221F1F"/>
          <w:spacing w:val="-7"/>
          <w:sz w:val="24"/>
        </w:rPr>
        <w:t xml:space="preserve"> </w:t>
      </w:r>
      <w:r>
        <w:rPr>
          <w:color w:val="221F1F"/>
          <w:sz w:val="24"/>
        </w:rPr>
        <w:t>forms, the joint marks shall be smoothened off and all blemishes, projections etc. removed leaving the surfaces reasonably smooth and unmarred.</w:t>
      </w:r>
    </w:p>
    <w:p w14:paraId="59983C06" w14:textId="4DFD7999" w:rsidR="00B5098A" w:rsidRDefault="00B5098A" w:rsidP="00CC32B6">
      <w:pPr>
        <w:pStyle w:val="ListParagraph"/>
        <w:numPr>
          <w:ilvl w:val="1"/>
          <w:numId w:val="28"/>
        </w:numPr>
        <w:tabs>
          <w:tab w:val="left" w:pos="1640"/>
        </w:tabs>
        <w:spacing w:before="120" w:after="120"/>
        <w:ind w:left="1639" w:right="296"/>
        <w:jc w:val="both"/>
        <w:rPr>
          <w:sz w:val="24"/>
        </w:rPr>
      </w:pPr>
      <w:r>
        <w:rPr>
          <w:color w:val="221F1F"/>
          <w:sz w:val="24"/>
        </w:rPr>
        <w:t>Where integral cement concrete finish is called for, the surface shall be compacted</w:t>
      </w:r>
      <w:r>
        <w:rPr>
          <w:color w:val="221F1F"/>
          <w:spacing w:val="-5"/>
          <w:sz w:val="24"/>
        </w:rPr>
        <w:t xml:space="preserve"> </w:t>
      </w:r>
      <w:r>
        <w:rPr>
          <w:color w:val="221F1F"/>
          <w:sz w:val="24"/>
        </w:rPr>
        <w:t>and</w:t>
      </w:r>
      <w:r>
        <w:rPr>
          <w:color w:val="221F1F"/>
          <w:spacing w:val="-5"/>
          <w:sz w:val="24"/>
        </w:rPr>
        <w:t xml:space="preserve"> </w:t>
      </w:r>
      <w:r>
        <w:rPr>
          <w:color w:val="221F1F"/>
          <w:sz w:val="24"/>
        </w:rPr>
        <w:t>then</w:t>
      </w:r>
      <w:r>
        <w:rPr>
          <w:color w:val="221F1F"/>
          <w:spacing w:val="-6"/>
          <w:sz w:val="24"/>
        </w:rPr>
        <w:t xml:space="preserve"> </w:t>
      </w:r>
      <w:r>
        <w:rPr>
          <w:color w:val="221F1F"/>
          <w:sz w:val="24"/>
        </w:rPr>
        <w:t>floated</w:t>
      </w:r>
      <w:r>
        <w:rPr>
          <w:color w:val="221F1F"/>
          <w:spacing w:val="-4"/>
          <w:sz w:val="24"/>
        </w:rPr>
        <w:t xml:space="preserve"> </w:t>
      </w:r>
      <w:r>
        <w:rPr>
          <w:color w:val="221F1F"/>
          <w:sz w:val="24"/>
        </w:rPr>
        <w:t>and</w:t>
      </w:r>
      <w:r>
        <w:rPr>
          <w:color w:val="221F1F"/>
          <w:spacing w:val="-5"/>
          <w:sz w:val="24"/>
        </w:rPr>
        <w:t xml:space="preserve"> </w:t>
      </w:r>
      <w:r>
        <w:rPr>
          <w:color w:val="221F1F"/>
          <w:sz w:val="24"/>
        </w:rPr>
        <w:t>treated</w:t>
      </w:r>
      <w:r>
        <w:rPr>
          <w:color w:val="221F1F"/>
          <w:spacing w:val="-5"/>
          <w:sz w:val="24"/>
        </w:rPr>
        <w:t xml:space="preserve"> </w:t>
      </w:r>
      <w:r>
        <w:rPr>
          <w:color w:val="221F1F"/>
          <w:sz w:val="24"/>
        </w:rPr>
        <w:t>with</w:t>
      </w:r>
      <w:r>
        <w:rPr>
          <w:color w:val="221F1F"/>
          <w:spacing w:val="-5"/>
          <w:sz w:val="24"/>
        </w:rPr>
        <w:t xml:space="preserve"> </w:t>
      </w:r>
      <w:r>
        <w:rPr>
          <w:color w:val="221F1F"/>
          <w:sz w:val="24"/>
        </w:rPr>
        <w:t>a</w:t>
      </w:r>
      <w:r>
        <w:rPr>
          <w:color w:val="221F1F"/>
          <w:spacing w:val="-5"/>
          <w:sz w:val="24"/>
        </w:rPr>
        <w:t xml:space="preserve"> </w:t>
      </w:r>
      <w:r>
        <w:rPr>
          <w:color w:val="221F1F"/>
          <w:sz w:val="24"/>
        </w:rPr>
        <w:t>straight</w:t>
      </w:r>
      <w:r>
        <w:rPr>
          <w:color w:val="221F1F"/>
          <w:spacing w:val="-6"/>
          <w:sz w:val="24"/>
        </w:rPr>
        <w:t xml:space="preserve"> </w:t>
      </w:r>
      <w:r>
        <w:rPr>
          <w:color w:val="221F1F"/>
          <w:sz w:val="24"/>
        </w:rPr>
        <w:t>edge</w:t>
      </w:r>
      <w:r>
        <w:rPr>
          <w:color w:val="221F1F"/>
          <w:spacing w:val="-5"/>
          <w:sz w:val="24"/>
        </w:rPr>
        <w:t xml:space="preserve"> </w:t>
      </w:r>
      <w:r>
        <w:rPr>
          <w:color w:val="221F1F"/>
          <w:sz w:val="24"/>
        </w:rPr>
        <w:t>and</w:t>
      </w:r>
      <w:r>
        <w:rPr>
          <w:color w:val="221F1F"/>
          <w:spacing w:val="-4"/>
          <w:sz w:val="24"/>
        </w:rPr>
        <w:t xml:space="preserve"> </w:t>
      </w:r>
      <w:r>
        <w:rPr>
          <w:color w:val="221F1F"/>
          <w:sz w:val="24"/>
        </w:rPr>
        <w:t>any</w:t>
      </w:r>
      <w:r>
        <w:rPr>
          <w:color w:val="221F1F"/>
          <w:spacing w:val="-4"/>
          <w:sz w:val="24"/>
        </w:rPr>
        <w:t xml:space="preserve"> </w:t>
      </w:r>
      <w:r>
        <w:rPr>
          <w:color w:val="221F1F"/>
          <w:sz w:val="24"/>
        </w:rPr>
        <w:t>high</w:t>
      </w:r>
      <w:r>
        <w:rPr>
          <w:color w:val="221F1F"/>
          <w:spacing w:val="-4"/>
          <w:sz w:val="24"/>
        </w:rPr>
        <w:t xml:space="preserve"> </w:t>
      </w:r>
      <w:r>
        <w:rPr>
          <w:color w:val="221F1F"/>
          <w:sz w:val="24"/>
        </w:rPr>
        <w:t>and low spots eliminated. The work shall be carried out as per IS:257</w:t>
      </w:r>
      <w:r w:rsidR="003D26D9">
        <w:rPr>
          <w:color w:val="221F1F"/>
          <w:sz w:val="24"/>
        </w:rPr>
        <w:t>1.</w:t>
      </w:r>
      <w:r>
        <w:rPr>
          <w:color w:val="221F1F"/>
          <w:sz w:val="24"/>
        </w:rPr>
        <w:t xml:space="preserve"> </w:t>
      </w:r>
    </w:p>
    <w:p w14:paraId="7CE35084" w14:textId="77777777" w:rsidR="00B5098A" w:rsidRPr="00B5098A" w:rsidRDefault="00B5098A" w:rsidP="00CC32B6">
      <w:pPr>
        <w:pStyle w:val="ListParagraph"/>
        <w:numPr>
          <w:ilvl w:val="0"/>
          <w:numId w:val="8"/>
        </w:numPr>
        <w:tabs>
          <w:tab w:val="left" w:pos="2160"/>
        </w:tabs>
        <w:spacing w:before="120" w:after="120" w:line="276" w:lineRule="auto"/>
        <w:ind w:left="1440" w:hanging="1440"/>
        <w:jc w:val="both"/>
        <w:rPr>
          <w:b/>
          <w:bCs/>
          <w:sz w:val="24"/>
        </w:rPr>
      </w:pPr>
      <w:r w:rsidRPr="00B5098A">
        <w:rPr>
          <w:b/>
          <w:bCs/>
          <w:sz w:val="24"/>
        </w:rPr>
        <w:t>Sampling, testing and quality assurance including construction tolerances</w:t>
      </w:r>
    </w:p>
    <w:p w14:paraId="63C80D31" w14:textId="0441FDC6" w:rsidR="00B5098A" w:rsidRPr="00234039" w:rsidRDefault="00B5098A" w:rsidP="00CC32B6">
      <w:pPr>
        <w:pStyle w:val="ListParagraph"/>
        <w:numPr>
          <w:ilvl w:val="1"/>
          <w:numId w:val="8"/>
        </w:numPr>
        <w:tabs>
          <w:tab w:val="left" w:pos="1440"/>
        </w:tabs>
        <w:spacing w:before="120" w:after="120" w:line="276" w:lineRule="auto"/>
        <w:ind w:left="1440" w:hanging="1530"/>
        <w:jc w:val="both"/>
        <w:rPr>
          <w:sz w:val="24"/>
        </w:rPr>
      </w:pPr>
      <w:r w:rsidRPr="00234039">
        <w:rPr>
          <w:sz w:val="24"/>
        </w:rPr>
        <w:t>General</w:t>
      </w:r>
    </w:p>
    <w:p w14:paraId="2EDF3691" w14:textId="77777777" w:rsidR="00B5098A" w:rsidRDefault="00B5098A" w:rsidP="00CC32B6">
      <w:pPr>
        <w:pStyle w:val="ListParagraph"/>
        <w:numPr>
          <w:ilvl w:val="0"/>
          <w:numId w:val="27"/>
        </w:numPr>
        <w:tabs>
          <w:tab w:val="left" w:pos="1640"/>
        </w:tabs>
        <w:spacing w:before="120" w:after="120" w:line="276" w:lineRule="auto"/>
        <w:ind w:right="299"/>
        <w:jc w:val="both"/>
        <w:rPr>
          <w:sz w:val="24"/>
        </w:rPr>
      </w:pPr>
      <w:r>
        <w:rPr>
          <w:color w:val="221F1F"/>
          <w:sz w:val="24"/>
        </w:rPr>
        <w:t>Concrete cubes for works tests shall be cured under laboratory conditions, except</w:t>
      </w:r>
      <w:r>
        <w:rPr>
          <w:color w:val="221F1F"/>
          <w:spacing w:val="-13"/>
          <w:sz w:val="24"/>
        </w:rPr>
        <w:t xml:space="preserve"> </w:t>
      </w:r>
      <w:r>
        <w:rPr>
          <w:color w:val="221F1F"/>
          <w:sz w:val="24"/>
        </w:rPr>
        <w:t>when</w:t>
      </w:r>
      <w:r>
        <w:rPr>
          <w:color w:val="221F1F"/>
          <w:spacing w:val="-13"/>
          <w:sz w:val="24"/>
        </w:rPr>
        <w:t xml:space="preserve"> </w:t>
      </w:r>
      <w:r>
        <w:rPr>
          <w:color w:val="221F1F"/>
          <w:sz w:val="24"/>
        </w:rPr>
        <w:t>in</w:t>
      </w:r>
      <w:r>
        <w:rPr>
          <w:color w:val="221F1F"/>
          <w:spacing w:val="-13"/>
          <w:sz w:val="24"/>
        </w:rPr>
        <w:t xml:space="preserve"> </w:t>
      </w:r>
      <w:r>
        <w:rPr>
          <w:color w:val="221F1F"/>
          <w:sz w:val="24"/>
        </w:rPr>
        <w:t>the</w:t>
      </w:r>
      <w:r>
        <w:rPr>
          <w:color w:val="221F1F"/>
          <w:spacing w:val="-13"/>
          <w:sz w:val="24"/>
        </w:rPr>
        <w:t xml:space="preserve"> </w:t>
      </w:r>
      <w:r>
        <w:rPr>
          <w:color w:val="221F1F"/>
          <w:sz w:val="24"/>
        </w:rPr>
        <w:t>opinion</w:t>
      </w:r>
      <w:r>
        <w:rPr>
          <w:color w:val="221F1F"/>
          <w:spacing w:val="-13"/>
          <w:sz w:val="24"/>
        </w:rPr>
        <w:t xml:space="preserve"> </w:t>
      </w:r>
      <w:r>
        <w:rPr>
          <w:color w:val="221F1F"/>
          <w:sz w:val="24"/>
        </w:rPr>
        <w:t>of</w:t>
      </w:r>
      <w:r>
        <w:rPr>
          <w:color w:val="221F1F"/>
          <w:spacing w:val="-13"/>
          <w:sz w:val="24"/>
        </w:rPr>
        <w:t xml:space="preserve"> </w:t>
      </w:r>
      <w:r>
        <w:rPr>
          <w:color w:val="221F1F"/>
          <w:sz w:val="24"/>
        </w:rPr>
        <w:t>the</w:t>
      </w:r>
      <w:r>
        <w:rPr>
          <w:color w:val="221F1F"/>
          <w:spacing w:val="-15"/>
          <w:sz w:val="24"/>
        </w:rPr>
        <w:t xml:space="preserve"> </w:t>
      </w:r>
      <w:r>
        <w:rPr>
          <w:color w:val="221F1F"/>
          <w:sz w:val="24"/>
        </w:rPr>
        <w:t>Engineer,</w:t>
      </w:r>
      <w:r>
        <w:rPr>
          <w:color w:val="221F1F"/>
          <w:spacing w:val="-13"/>
          <w:sz w:val="24"/>
        </w:rPr>
        <w:t xml:space="preserve"> </w:t>
      </w:r>
      <w:r>
        <w:rPr>
          <w:color w:val="221F1F"/>
          <w:sz w:val="24"/>
        </w:rPr>
        <w:t>extreme</w:t>
      </w:r>
      <w:r>
        <w:rPr>
          <w:color w:val="221F1F"/>
          <w:spacing w:val="-13"/>
          <w:sz w:val="24"/>
        </w:rPr>
        <w:t xml:space="preserve"> </w:t>
      </w:r>
      <w:r>
        <w:rPr>
          <w:color w:val="221F1F"/>
          <w:sz w:val="24"/>
        </w:rPr>
        <w:t>weather</w:t>
      </w:r>
      <w:r>
        <w:rPr>
          <w:color w:val="221F1F"/>
          <w:spacing w:val="-13"/>
          <w:sz w:val="24"/>
        </w:rPr>
        <w:t xml:space="preserve"> </w:t>
      </w:r>
      <w:r>
        <w:rPr>
          <w:color w:val="221F1F"/>
          <w:sz w:val="24"/>
        </w:rPr>
        <w:t>conditions</w:t>
      </w:r>
      <w:r>
        <w:rPr>
          <w:color w:val="221F1F"/>
          <w:spacing w:val="-13"/>
          <w:sz w:val="24"/>
        </w:rPr>
        <w:t xml:space="preserve"> </w:t>
      </w:r>
      <w:r>
        <w:rPr>
          <w:color w:val="221F1F"/>
          <w:sz w:val="24"/>
        </w:rPr>
        <w:t>prevail at which time, these may require curing under job conditions.</w:t>
      </w:r>
    </w:p>
    <w:p w14:paraId="7B885AF5" w14:textId="77777777" w:rsidR="00B5098A" w:rsidRDefault="00B5098A" w:rsidP="00CC32B6">
      <w:pPr>
        <w:pStyle w:val="ListParagraph"/>
        <w:numPr>
          <w:ilvl w:val="0"/>
          <w:numId w:val="27"/>
        </w:numPr>
        <w:tabs>
          <w:tab w:val="left" w:pos="1640"/>
        </w:tabs>
        <w:spacing w:before="120" w:after="120" w:line="276" w:lineRule="auto"/>
        <w:ind w:right="297"/>
        <w:jc w:val="both"/>
        <w:rPr>
          <w:sz w:val="24"/>
        </w:rPr>
      </w:pPr>
      <w:r>
        <w:rPr>
          <w:color w:val="221F1F"/>
          <w:sz w:val="24"/>
        </w:rPr>
        <w:t>For the purposes of statistical analysis, any substandard cube result, which in the opinion of the Engineer, is due to improper sampling, molding or testing shall be discarded and a dummy result shall be substituted.</w:t>
      </w:r>
      <w:r>
        <w:rPr>
          <w:color w:val="221F1F"/>
          <w:spacing w:val="40"/>
          <w:sz w:val="24"/>
        </w:rPr>
        <w:t xml:space="preserve"> </w:t>
      </w:r>
      <w:r>
        <w:rPr>
          <w:color w:val="221F1F"/>
          <w:sz w:val="24"/>
        </w:rPr>
        <w:t>The value of a dummy result shall be equivalent to the average value of the cubes from the same grade of concrete tested immediately before and after the discarded result. The number of such substandard cubes shall not exceed 5%.</w:t>
      </w:r>
    </w:p>
    <w:p w14:paraId="2A9B55C4" w14:textId="1878FAEA" w:rsidR="00B5098A" w:rsidRDefault="00B5098A" w:rsidP="00CC32B6">
      <w:pPr>
        <w:pStyle w:val="ListParagraph"/>
        <w:numPr>
          <w:ilvl w:val="0"/>
          <w:numId w:val="27"/>
        </w:numPr>
        <w:tabs>
          <w:tab w:val="left" w:pos="1640"/>
        </w:tabs>
        <w:spacing w:before="120" w:after="120" w:line="276" w:lineRule="auto"/>
        <w:ind w:right="297" w:hanging="721"/>
        <w:jc w:val="both"/>
        <w:rPr>
          <w:sz w:val="24"/>
        </w:rPr>
      </w:pPr>
      <w:r>
        <w:rPr>
          <w:color w:val="221F1F"/>
          <w:sz w:val="24"/>
        </w:rPr>
        <w:t xml:space="preserve">If the 'strength' of the </w:t>
      </w:r>
      <w:r w:rsidR="00EF072D">
        <w:rPr>
          <w:color w:val="221F1F"/>
          <w:sz w:val="24"/>
        </w:rPr>
        <w:t>laboratory-controlled</w:t>
      </w:r>
      <w:r>
        <w:rPr>
          <w:color w:val="221F1F"/>
          <w:sz w:val="24"/>
        </w:rPr>
        <w:t xml:space="preserve"> cubes, for any portion of the concrete work, falls below the compressive strength specified, the Engineer shall have the right to order a change in the proportions or the water content for the remaining portion of the surface.</w:t>
      </w:r>
    </w:p>
    <w:p w14:paraId="47982BF0" w14:textId="77777777" w:rsidR="00B5098A" w:rsidRDefault="00B5098A" w:rsidP="00CC32B6">
      <w:pPr>
        <w:pStyle w:val="ListParagraph"/>
        <w:numPr>
          <w:ilvl w:val="0"/>
          <w:numId w:val="27"/>
        </w:numPr>
        <w:tabs>
          <w:tab w:val="left" w:pos="1640"/>
        </w:tabs>
        <w:spacing w:before="120" w:after="120" w:line="276" w:lineRule="auto"/>
        <w:ind w:right="297"/>
        <w:jc w:val="both"/>
        <w:rPr>
          <w:sz w:val="24"/>
        </w:rPr>
      </w:pPr>
      <w:r>
        <w:rPr>
          <w:color w:val="221F1F"/>
          <w:sz w:val="24"/>
        </w:rPr>
        <w:t>If</w:t>
      </w:r>
      <w:r>
        <w:rPr>
          <w:color w:val="221F1F"/>
          <w:spacing w:val="-9"/>
          <w:sz w:val="24"/>
        </w:rPr>
        <w:t xml:space="preserve"> </w:t>
      </w:r>
      <w:r>
        <w:rPr>
          <w:color w:val="221F1F"/>
          <w:sz w:val="24"/>
        </w:rPr>
        <w:t>the</w:t>
      </w:r>
      <w:r>
        <w:rPr>
          <w:color w:val="221F1F"/>
          <w:spacing w:val="-9"/>
          <w:sz w:val="24"/>
        </w:rPr>
        <w:t xml:space="preserve"> </w:t>
      </w:r>
      <w:r>
        <w:rPr>
          <w:color w:val="221F1F"/>
          <w:sz w:val="24"/>
        </w:rPr>
        <w:t>'strength'</w:t>
      </w:r>
      <w:r>
        <w:rPr>
          <w:color w:val="221F1F"/>
          <w:spacing w:val="-9"/>
          <w:sz w:val="24"/>
        </w:rPr>
        <w:t xml:space="preserve"> </w:t>
      </w:r>
      <w:r>
        <w:rPr>
          <w:color w:val="221F1F"/>
          <w:sz w:val="24"/>
        </w:rPr>
        <w:t>of</w:t>
      </w:r>
      <w:r>
        <w:rPr>
          <w:color w:val="221F1F"/>
          <w:spacing w:val="-10"/>
          <w:sz w:val="24"/>
        </w:rPr>
        <w:t xml:space="preserve"> </w:t>
      </w:r>
      <w:r>
        <w:rPr>
          <w:color w:val="221F1F"/>
          <w:sz w:val="24"/>
        </w:rPr>
        <w:t>the</w:t>
      </w:r>
      <w:r>
        <w:rPr>
          <w:color w:val="221F1F"/>
          <w:spacing w:val="-10"/>
          <w:sz w:val="24"/>
        </w:rPr>
        <w:t xml:space="preserve"> </w:t>
      </w:r>
      <w:r>
        <w:rPr>
          <w:color w:val="221F1F"/>
          <w:sz w:val="24"/>
        </w:rPr>
        <w:t>works</w:t>
      </w:r>
      <w:r>
        <w:rPr>
          <w:color w:val="221F1F"/>
          <w:spacing w:val="-9"/>
          <w:sz w:val="24"/>
        </w:rPr>
        <w:t xml:space="preserve"> </w:t>
      </w:r>
      <w:r>
        <w:rPr>
          <w:color w:val="221F1F"/>
          <w:sz w:val="24"/>
        </w:rPr>
        <w:t>cured</w:t>
      </w:r>
      <w:r>
        <w:rPr>
          <w:color w:val="221F1F"/>
          <w:spacing w:val="-9"/>
          <w:sz w:val="24"/>
        </w:rPr>
        <w:t xml:space="preserve"> </w:t>
      </w:r>
      <w:r>
        <w:rPr>
          <w:color w:val="221F1F"/>
          <w:sz w:val="24"/>
        </w:rPr>
        <w:t>test</w:t>
      </w:r>
      <w:r>
        <w:rPr>
          <w:color w:val="221F1F"/>
          <w:spacing w:val="-9"/>
          <w:sz w:val="24"/>
        </w:rPr>
        <w:t xml:space="preserve"> </w:t>
      </w:r>
      <w:r>
        <w:rPr>
          <w:color w:val="221F1F"/>
          <w:sz w:val="24"/>
        </w:rPr>
        <w:t>cubes</w:t>
      </w:r>
      <w:r>
        <w:rPr>
          <w:color w:val="221F1F"/>
          <w:spacing w:val="-9"/>
          <w:sz w:val="24"/>
        </w:rPr>
        <w:t xml:space="preserve"> </w:t>
      </w:r>
      <w:r>
        <w:rPr>
          <w:color w:val="221F1F"/>
          <w:sz w:val="24"/>
        </w:rPr>
        <w:t>falls</w:t>
      </w:r>
      <w:r>
        <w:rPr>
          <w:color w:val="221F1F"/>
          <w:spacing w:val="-9"/>
          <w:sz w:val="24"/>
        </w:rPr>
        <w:t xml:space="preserve"> </w:t>
      </w:r>
      <w:r>
        <w:rPr>
          <w:color w:val="221F1F"/>
          <w:sz w:val="24"/>
        </w:rPr>
        <w:t>below</w:t>
      </w:r>
      <w:r>
        <w:rPr>
          <w:color w:val="221F1F"/>
          <w:spacing w:val="-7"/>
          <w:sz w:val="24"/>
        </w:rPr>
        <w:t xml:space="preserve"> </w:t>
      </w:r>
      <w:r>
        <w:rPr>
          <w:color w:val="221F1F"/>
          <w:sz w:val="24"/>
        </w:rPr>
        <w:t>the</w:t>
      </w:r>
      <w:r>
        <w:rPr>
          <w:color w:val="221F1F"/>
          <w:spacing w:val="-9"/>
          <w:sz w:val="24"/>
        </w:rPr>
        <w:t xml:space="preserve"> </w:t>
      </w:r>
      <w:r>
        <w:rPr>
          <w:color w:val="221F1F"/>
          <w:sz w:val="24"/>
        </w:rPr>
        <w:t>specified</w:t>
      </w:r>
      <w:r>
        <w:rPr>
          <w:color w:val="221F1F"/>
          <w:spacing w:val="-9"/>
          <w:sz w:val="24"/>
        </w:rPr>
        <w:t xml:space="preserve"> </w:t>
      </w:r>
      <w:r>
        <w:rPr>
          <w:color w:val="221F1F"/>
          <w:sz w:val="24"/>
        </w:rPr>
        <w:t>strength, the Engineer shall have the right to require provisions for temperature and moisture</w:t>
      </w:r>
      <w:r>
        <w:rPr>
          <w:color w:val="221F1F"/>
          <w:spacing w:val="-17"/>
          <w:sz w:val="24"/>
        </w:rPr>
        <w:t xml:space="preserve"> </w:t>
      </w:r>
      <w:r>
        <w:rPr>
          <w:color w:val="221F1F"/>
          <w:sz w:val="24"/>
        </w:rPr>
        <w:t>control</w:t>
      </w:r>
      <w:r>
        <w:rPr>
          <w:color w:val="221F1F"/>
          <w:spacing w:val="-17"/>
          <w:sz w:val="24"/>
        </w:rPr>
        <w:t xml:space="preserve"> </w:t>
      </w:r>
      <w:r>
        <w:rPr>
          <w:color w:val="221F1F"/>
          <w:sz w:val="24"/>
        </w:rPr>
        <w:t>during</w:t>
      </w:r>
      <w:r>
        <w:rPr>
          <w:color w:val="221F1F"/>
          <w:spacing w:val="-16"/>
          <w:sz w:val="24"/>
        </w:rPr>
        <w:t xml:space="preserve"> </w:t>
      </w:r>
      <w:r>
        <w:rPr>
          <w:color w:val="221F1F"/>
          <w:sz w:val="24"/>
        </w:rPr>
        <w:t>the</w:t>
      </w:r>
      <w:r>
        <w:rPr>
          <w:color w:val="221F1F"/>
          <w:spacing w:val="-17"/>
          <w:sz w:val="24"/>
        </w:rPr>
        <w:t xml:space="preserve"> </w:t>
      </w:r>
      <w:r>
        <w:rPr>
          <w:color w:val="221F1F"/>
          <w:sz w:val="24"/>
        </w:rPr>
        <w:t>period</w:t>
      </w:r>
      <w:r>
        <w:rPr>
          <w:color w:val="221F1F"/>
          <w:spacing w:val="-17"/>
          <w:sz w:val="24"/>
        </w:rPr>
        <w:t xml:space="preserve"> </w:t>
      </w:r>
      <w:r>
        <w:rPr>
          <w:color w:val="221F1F"/>
          <w:sz w:val="24"/>
        </w:rPr>
        <w:t>of</w:t>
      </w:r>
      <w:r>
        <w:rPr>
          <w:color w:val="221F1F"/>
          <w:spacing w:val="-17"/>
          <w:sz w:val="24"/>
        </w:rPr>
        <w:t xml:space="preserve"> </w:t>
      </w:r>
      <w:r>
        <w:rPr>
          <w:color w:val="221F1F"/>
          <w:sz w:val="24"/>
        </w:rPr>
        <w:t>curing</w:t>
      </w:r>
      <w:r>
        <w:rPr>
          <w:color w:val="221F1F"/>
          <w:spacing w:val="-16"/>
          <w:sz w:val="24"/>
        </w:rPr>
        <w:t xml:space="preserve"> </w:t>
      </w:r>
      <w:r>
        <w:rPr>
          <w:color w:val="221F1F"/>
          <w:sz w:val="24"/>
        </w:rPr>
        <w:t>as</w:t>
      </w:r>
      <w:r>
        <w:rPr>
          <w:color w:val="221F1F"/>
          <w:spacing w:val="-17"/>
          <w:sz w:val="24"/>
        </w:rPr>
        <w:t xml:space="preserve"> </w:t>
      </w:r>
      <w:r>
        <w:rPr>
          <w:color w:val="221F1F"/>
          <w:sz w:val="24"/>
        </w:rPr>
        <w:t>necessary</w:t>
      </w:r>
      <w:r>
        <w:rPr>
          <w:color w:val="221F1F"/>
          <w:spacing w:val="-17"/>
          <w:sz w:val="24"/>
        </w:rPr>
        <w:t xml:space="preserve"> </w:t>
      </w:r>
      <w:r>
        <w:rPr>
          <w:color w:val="221F1F"/>
          <w:sz w:val="24"/>
        </w:rPr>
        <w:t>to</w:t>
      </w:r>
      <w:r>
        <w:rPr>
          <w:color w:val="221F1F"/>
          <w:spacing w:val="-16"/>
          <w:sz w:val="24"/>
        </w:rPr>
        <w:t xml:space="preserve"> </w:t>
      </w:r>
      <w:r>
        <w:rPr>
          <w:color w:val="221F1F"/>
          <w:sz w:val="24"/>
        </w:rPr>
        <w:t>secure</w:t>
      </w:r>
      <w:r>
        <w:rPr>
          <w:color w:val="221F1F"/>
          <w:spacing w:val="-17"/>
          <w:sz w:val="24"/>
        </w:rPr>
        <w:t xml:space="preserve"> </w:t>
      </w:r>
      <w:r>
        <w:rPr>
          <w:color w:val="221F1F"/>
          <w:sz w:val="24"/>
        </w:rPr>
        <w:t>the</w:t>
      </w:r>
      <w:r>
        <w:rPr>
          <w:color w:val="221F1F"/>
          <w:spacing w:val="-17"/>
          <w:sz w:val="24"/>
        </w:rPr>
        <w:t xml:space="preserve"> </w:t>
      </w:r>
      <w:r>
        <w:rPr>
          <w:color w:val="221F1F"/>
          <w:sz w:val="24"/>
        </w:rPr>
        <w:t>required strength, and may require retest in accordance with the standard method of securing, preparing and testing specimens from hardened concrete for compressive and flexural strengths, or load tests to be made on the portion of the building so affected.</w:t>
      </w:r>
      <w:r>
        <w:rPr>
          <w:color w:val="221F1F"/>
          <w:spacing w:val="40"/>
          <w:sz w:val="24"/>
        </w:rPr>
        <w:t xml:space="preserve"> </w:t>
      </w:r>
      <w:r>
        <w:rPr>
          <w:color w:val="221F1F"/>
          <w:sz w:val="24"/>
        </w:rPr>
        <w:t xml:space="preserve">All such tests shall be made at the Contractor's </w:t>
      </w:r>
      <w:r>
        <w:rPr>
          <w:color w:val="221F1F"/>
          <w:spacing w:val="-2"/>
          <w:sz w:val="24"/>
        </w:rPr>
        <w:t>expense.</w:t>
      </w:r>
    </w:p>
    <w:p w14:paraId="60A65015" w14:textId="77777777" w:rsidR="00B5098A" w:rsidRDefault="00B5098A" w:rsidP="00CC32B6">
      <w:pPr>
        <w:pStyle w:val="ListParagraph"/>
        <w:numPr>
          <w:ilvl w:val="0"/>
          <w:numId w:val="27"/>
        </w:numPr>
        <w:tabs>
          <w:tab w:val="left" w:pos="1640"/>
        </w:tabs>
        <w:spacing w:before="120" w:after="120" w:line="276" w:lineRule="auto"/>
        <w:ind w:right="297"/>
        <w:jc w:val="both"/>
        <w:rPr>
          <w:sz w:val="24"/>
        </w:rPr>
      </w:pPr>
      <w:r>
        <w:rPr>
          <w:color w:val="221F1F"/>
          <w:sz w:val="24"/>
        </w:rPr>
        <w:t>Unacceptable concrete work shall be dismantled by the Contractor and replaced by fresh work,</w:t>
      </w:r>
      <w:r>
        <w:rPr>
          <w:color w:val="221F1F"/>
          <w:spacing w:val="-1"/>
          <w:sz w:val="24"/>
        </w:rPr>
        <w:t xml:space="preserve"> </w:t>
      </w:r>
      <w:r>
        <w:rPr>
          <w:color w:val="221F1F"/>
          <w:sz w:val="24"/>
        </w:rPr>
        <w:t>meeting the specification requirements.</w:t>
      </w:r>
      <w:r>
        <w:rPr>
          <w:color w:val="221F1F"/>
          <w:spacing w:val="40"/>
          <w:sz w:val="24"/>
        </w:rPr>
        <w:t xml:space="preserve"> </w:t>
      </w:r>
      <w:r>
        <w:rPr>
          <w:color w:val="221F1F"/>
          <w:sz w:val="24"/>
        </w:rPr>
        <w:t xml:space="preserve">In the course of dismantling, if any damage is done to the embedded items or adjacent </w:t>
      </w:r>
      <w:r>
        <w:rPr>
          <w:color w:val="221F1F"/>
          <w:sz w:val="24"/>
        </w:rPr>
        <w:lastRenderedPageBreak/>
        <w:t>structures,</w:t>
      </w:r>
      <w:r>
        <w:rPr>
          <w:color w:val="221F1F"/>
          <w:spacing w:val="-7"/>
          <w:sz w:val="24"/>
        </w:rPr>
        <w:t xml:space="preserve"> </w:t>
      </w:r>
      <w:r>
        <w:rPr>
          <w:color w:val="221F1F"/>
          <w:sz w:val="24"/>
        </w:rPr>
        <w:t>the</w:t>
      </w:r>
      <w:r>
        <w:rPr>
          <w:color w:val="221F1F"/>
          <w:spacing w:val="-6"/>
          <w:sz w:val="24"/>
        </w:rPr>
        <w:t xml:space="preserve"> </w:t>
      </w:r>
      <w:r>
        <w:rPr>
          <w:color w:val="221F1F"/>
          <w:sz w:val="24"/>
        </w:rPr>
        <w:t>same</w:t>
      </w:r>
      <w:r>
        <w:rPr>
          <w:color w:val="221F1F"/>
          <w:spacing w:val="-6"/>
          <w:sz w:val="24"/>
        </w:rPr>
        <w:t xml:space="preserve"> </w:t>
      </w:r>
      <w:r>
        <w:rPr>
          <w:color w:val="221F1F"/>
          <w:sz w:val="24"/>
        </w:rPr>
        <w:t>shall</w:t>
      </w:r>
      <w:r>
        <w:rPr>
          <w:color w:val="221F1F"/>
          <w:spacing w:val="-6"/>
          <w:sz w:val="24"/>
        </w:rPr>
        <w:t xml:space="preserve"> </w:t>
      </w:r>
      <w:r>
        <w:rPr>
          <w:color w:val="221F1F"/>
          <w:sz w:val="24"/>
        </w:rPr>
        <w:t>be</w:t>
      </w:r>
      <w:r>
        <w:rPr>
          <w:color w:val="221F1F"/>
          <w:spacing w:val="-6"/>
          <w:sz w:val="24"/>
        </w:rPr>
        <w:t xml:space="preserve"> </w:t>
      </w:r>
      <w:r>
        <w:rPr>
          <w:color w:val="221F1F"/>
          <w:sz w:val="24"/>
        </w:rPr>
        <w:t>made</w:t>
      </w:r>
      <w:r>
        <w:rPr>
          <w:color w:val="221F1F"/>
          <w:spacing w:val="-6"/>
          <w:sz w:val="24"/>
        </w:rPr>
        <w:t xml:space="preserve"> </w:t>
      </w:r>
      <w:r>
        <w:rPr>
          <w:color w:val="221F1F"/>
          <w:sz w:val="24"/>
        </w:rPr>
        <w:t>good,</w:t>
      </w:r>
      <w:r>
        <w:rPr>
          <w:color w:val="221F1F"/>
          <w:spacing w:val="-6"/>
          <w:sz w:val="24"/>
        </w:rPr>
        <w:t xml:space="preserve"> </w:t>
      </w:r>
      <w:r>
        <w:rPr>
          <w:color w:val="221F1F"/>
          <w:sz w:val="24"/>
        </w:rPr>
        <w:t>by</w:t>
      </w:r>
      <w:r>
        <w:rPr>
          <w:color w:val="221F1F"/>
          <w:spacing w:val="-6"/>
          <w:sz w:val="24"/>
        </w:rPr>
        <w:t xml:space="preserve"> </w:t>
      </w:r>
      <w:r>
        <w:rPr>
          <w:color w:val="221F1F"/>
          <w:sz w:val="24"/>
        </w:rPr>
        <w:t>the</w:t>
      </w:r>
      <w:r>
        <w:rPr>
          <w:color w:val="221F1F"/>
          <w:spacing w:val="-6"/>
          <w:sz w:val="24"/>
        </w:rPr>
        <w:t xml:space="preserve"> </w:t>
      </w:r>
      <w:r>
        <w:rPr>
          <w:color w:val="221F1F"/>
          <w:sz w:val="24"/>
        </w:rPr>
        <w:t>Contractor,</w:t>
      </w:r>
      <w:r>
        <w:rPr>
          <w:color w:val="221F1F"/>
          <w:spacing w:val="-7"/>
          <w:sz w:val="24"/>
        </w:rPr>
        <w:t xml:space="preserve"> </w:t>
      </w:r>
      <w:r>
        <w:rPr>
          <w:color w:val="221F1F"/>
          <w:sz w:val="24"/>
        </w:rPr>
        <w:t>to</w:t>
      </w:r>
      <w:r>
        <w:rPr>
          <w:color w:val="221F1F"/>
          <w:spacing w:val="-8"/>
          <w:sz w:val="24"/>
        </w:rPr>
        <w:t xml:space="preserve"> </w:t>
      </w:r>
      <w:r>
        <w:rPr>
          <w:color w:val="221F1F"/>
          <w:sz w:val="24"/>
        </w:rPr>
        <w:t>the</w:t>
      </w:r>
      <w:r>
        <w:rPr>
          <w:color w:val="221F1F"/>
          <w:spacing w:val="-6"/>
          <w:sz w:val="24"/>
        </w:rPr>
        <w:t xml:space="preserve"> </w:t>
      </w:r>
      <w:r>
        <w:rPr>
          <w:color w:val="221F1F"/>
          <w:sz w:val="24"/>
        </w:rPr>
        <w:t>satisfaction of the Engineer, at no extra cost to the Owner.</w:t>
      </w:r>
    </w:p>
    <w:p w14:paraId="2B30E2FC" w14:textId="77777777" w:rsidR="00B5098A" w:rsidRDefault="00B5098A" w:rsidP="00CC32B6">
      <w:pPr>
        <w:pStyle w:val="ListParagraph"/>
        <w:numPr>
          <w:ilvl w:val="0"/>
          <w:numId w:val="27"/>
        </w:numPr>
        <w:tabs>
          <w:tab w:val="left" w:pos="1641"/>
        </w:tabs>
        <w:spacing w:before="120" w:after="120" w:line="276" w:lineRule="auto"/>
        <w:ind w:right="297"/>
        <w:jc w:val="both"/>
        <w:rPr>
          <w:sz w:val="24"/>
        </w:rPr>
      </w:pPr>
      <w:r>
        <w:rPr>
          <w:color w:val="221F1F"/>
          <w:sz w:val="24"/>
        </w:rPr>
        <w:t>Only</w:t>
      </w:r>
      <w:r>
        <w:rPr>
          <w:color w:val="221F1F"/>
          <w:spacing w:val="-13"/>
          <w:sz w:val="24"/>
        </w:rPr>
        <w:t xml:space="preserve"> </w:t>
      </w:r>
      <w:r>
        <w:rPr>
          <w:color w:val="221F1F"/>
          <w:sz w:val="24"/>
        </w:rPr>
        <w:t>as</w:t>
      </w:r>
      <w:r>
        <w:rPr>
          <w:color w:val="221F1F"/>
          <w:spacing w:val="-13"/>
          <w:sz w:val="24"/>
        </w:rPr>
        <w:t xml:space="preserve"> </w:t>
      </w:r>
      <w:r>
        <w:rPr>
          <w:color w:val="221F1F"/>
          <w:sz w:val="24"/>
        </w:rPr>
        <w:t>a</w:t>
      </w:r>
      <w:r>
        <w:rPr>
          <w:color w:val="221F1F"/>
          <w:spacing w:val="-13"/>
          <w:sz w:val="24"/>
        </w:rPr>
        <w:t xml:space="preserve"> </w:t>
      </w:r>
      <w:r>
        <w:rPr>
          <w:color w:val="221F1F"/>
          <w:sz w:val="24"/>
        </w:rPr>
        <w:t>very</w:t>
      </w:r>
      <w:r>
        <w:rPr>
          <w:color w:val="221F1F"/>
          <w:spacing w:val="-13"/>
          <w:sz w:val="24"/>
        </w:rPr>
        <w:t xml:space="preserve"> </w:t>
      </w:r>
      <w:r>
        <w:rPr>
          <w:color w:val="221F1F"/>
          <w:sz w:val="24"/>
        </w:rPr>
        <w:t>special</w:t>
      </w:r>
      <w:r>
        <w:rPr>
          <w:color w:val="221F1F"/>
          <w:spacing w:val="-13"/>
          <w:sz w:val="24"/>
        </w:rPr>
        <w:t xml:space="preserve"> </w:t>
      </w:r>
      <w:r>
        <w:rPr>
          <w:color w:val="221F1F"/>
          <w:sz w:val="24"/>
        </w:rPr>
        <w:t>case</w:t>
      </w:r>
      <w:r>
        <w:rPr>
          <w:color w:val="221F1F"/>
          <w:spacing w:val="-13"/>
          <w:sz w:val="24"/>
        </w:rPr>
        <w:t xml:space="preserve"> </w:t>
      </w:r>
      <w:r>
        <w:rPr>
          <w:color w:val="221F1F"/>
          <w:sz w:val="24"/>
        </w:rPr>
        <w:t>and</w:t>
      </w:r>
      <w:r>
        <w:rPr>
          <w:color w:val="221F1F"/>
          <w:spacing w:val="-13"/>
          <w:sz w:val="24"/>
        </w:rPr>
        <w:t xml:space="preserve"> </w:t>
      </w:r>
      <w:r>
        <w:rPr>
          <w:color w:val="221F1F"/>
          <w:sz w:val="24"/>
        </w:rPr>
        <w:t>that</w:t>
      </w:r>
      <w:r>
        <w:rPr>
          <w:color w:val="221F1F"/>
          <w:spacing w:val="-12"/>
          <w:sz w:val="24"/>
        </w:rPr>
        <w:t xml:space="preserve"> </w:t>
      </w:r>
      <w:r>
        <w:rPr>
          <w:color w:val="221F1F"/>
          <w:sz w:val="24"/>
        </w:rPr>
        <w:t>too</w:t>
      </w:r>
      <w:r>
        <w:rPr>
          <w:color w:val="221F1F"/>
          <w:spacing w:val="-13"/>
          <w:sz w:val="24"/>
        </w:rPr>
        <w:t xml:space="preserve"> </w:t>
      </w:r>
      <w:r>
        <w:rPr>
          <w:color w:val="221F1F"/>
          <w:sz w:val="24"/>
        </w:rPr>
        <w:t>in</w:t>
      </w:r>
      <w:r>
        <w:rPr>
          <w:color w:val="221F1F"/>
          <w:spacing w:val="-13"/>
          <w:sz w:val="24"/>
        </w:rPr>
        <w:t xml:space="preserve"> </w:t>
      </w:r>
      <w:r>
        <w:rPr>
          <w:color w:val="221F1F"/>
          <w:sz w:val="24"/>
        </w:rPr>
        <w:t>non-critical</w:t>
      </w:r>
      <w:r>
        <w:rPr>
          <w:color w:val="221F1F"/>
          <w:spacing w:val="-13"/>
          <w:sz w:val="24"/>
        </w:rPr>
        <w:t xml:space="preserve"> </w:t>
      </w:r>
      <w:r>
        <w:rPr>
          <w:color w:val="221F1F"/>
          <w:sz w:val="24"/>
        </w:rPr>
        <w:t>areas,</w:t>
      </w:r>
      <w:r>
        <w:rPr>
          <w:color w:val="221F1F"/>
          <w:spacing w:val="-12"/>
          <w:sz w:val="24"/>
        </w:rPr>
        <w:t xml:space="preserve"> </w:t>
      </w:r>
      <w:r>
        <w:rPr>
          <w:color w:val="221F1F"/>
          <w:sz w:val="24"/>
        </w:rPr>
        <w:t>the</w:t>
      </w:r>
      <w:r>
        <w:rPr>
          <w:color w:val="221F1F"/>
          <w:spacing w:val="-13"/>
          <w:sz w:val="24"/>
        </w:rPr>
        <w:t xml:space="preserve"> </w:t>
      </w:r>
      <w:r>
        <w:rPr>
          <w:color w:val="221F1F"/>
          <w:sz w:val="24"/>
        </w:rPr>
        <w:t>Engineer</w:t>
      </w:r>
      <w:r>
        <w:rPr>
          <w:color w:val="221F1F"/>
          <w:spacing w:val="-12"/>
          <w:sz w:val="24"/>
        </w:rPr>
        <w:t xml:space="preserve"> </w:t>
      </w:r>
      <w:r>
        <w:rPr>
          <w:color w:val="221F1F"/>
          <w:sz w:val="24"/>
        </w:rPr>
        <w:t>may accept concrete work which is marginally unacceptable as per the criteria laid down</w:t>
      </w:r>
      <w:r>
        <w:rPr>
          <w:color w:val="221F1F"/>
          <w:spacing w:val="-4"/>
          <w:sz w:val="24"/>
        </w:rPr>
        <w:t xml:space="preserve"> </w:t>
      </w:r>
      <w:r>
        <w:rPr>
          <w:color w:val="221F1F"/>
          <w:sz w:val="24"/>
        </w:rPr>
        <w:t>in</w:t>
      </w:r>
      <w:r>
        <w:rPr>
          <w:color w:val="221F1F"/>
          <w:spacing w:val="-4"/>
          <w:sz w:val="24"/>
        </w:rPr>
        <w:t xml:space="preserve"> </w:t>
      </w:r>
      <w:r>
        <w:rPr>
          <w:color w:val="221F1F"/>
          <w:sz w:val="24"/>
        </w:rPr>
        <w:t>IS:456.</w:t>
      </w:r>
      <w:r>
        <w:rPr>
          <w:color w:val="221F1F"/>
          <w:spacing w:val="-4"/>
          <w:sz w:val="24"/>
        </w:rPr>
        <w:t xml:space="preserve"> </w:t>
      </w:r>
      <w:r>
        <w:rPr>
          <w:color w:val="221F1F"/>
          <w:sz w:val="24"/>
        </w:rPr>
        <w:t>For</w:t>
      </w:r>
      <w:r>
        <w:rPr>
          <w:color w:val="221F1F"/>
          <w:spacing w:val="-4"/>
          <w:sz w:val="24"/>
        </w:rPr>
        <w:t xml:space="preserve"> </w:t>
      </w:r>
      <w:r>
        <w:rPr>
          <w:color w:val="221F1F"/>
          <w:sz w:val="24"/>
        </w:rPr>
        <w:t>such</w:t>
      </w:r>
      <w:r>
        <w:rPr>
          <w:color w:val="221F1F"/>
          <w:spacing w:val="-4"/>
          <w:sz w:val="24"/>
        </w:rPr>
        <w:t xml:space="preserve"> </w:t>
      </w:r>
      <w:r>
        <w:rPr>
          <w:color w:val="221F1F"/>
          <w:sz w:val="24"/>
        </w:rPr>
        <w:t>accepted</w:t>
      </w:r>
      <w:r>
        <w:rPr>
          <w:color w:val="221F1F"/>
          <w:spacing w:val="-4"/>
          <w:sz w:val="24"/>
        </w:rPr>
        <w:t xml:space="preserve"> </w:t>
      </w:r>
      <w:r>
        <w:rPr>
          <w:color w:val="221F1F"/>
          <w:sz w:val="24"/>
        </w:rPr>
        <w:t>work,</w:t>
      </w:r>
      <w:r>
        <w:rPr>
          <w:color w:val="221F1F"/>
          <w:spacing w:val="-4"/>
          <w:sz w:val="24"/>
        </w:rPr>
        <w:t xml:space="preserve"> </w:t>
      </w:r>
      <w:r>
        <w:rPr>
          <w:color w:val="221F1F"/>
          <w:sz w:val="24"/>
        </w:rPr>
        <w:t>payment</w:t>
      </w:r>
      <w:r>
        <w:rPr>
          <w:color w:val="221F1F"/>
          <w:spacing w:val="-4"/>
          <w:sz w:val="24"/>
        </w:rPr>
        <w:t xml:space="preserve"> </w:t>
      </w:r>
      <w:r>
        <w:rPr>
          <w:color w:val="221F1F"/>
          <w:sz w:val="24"/>
        </w:rPr>
        <w:t>shall</w:t>
      </w:r>
      <w:r>
        <w:rPr>
          <w:color w:val="221F1F"/>
          <w:spacing w:val="-4"/>
          <w:sz w:val="24"/>
        </w:rPr>
        <w:t xml:space="preserve"> </w:t>
      </w:r>
      <w:r>
        <w:rPr>
          <w:color w:val="221F1F"/>
          <w:sz w:val="24"/>
        </w:rPr>
        <w:t>be</w:t>
      </w:r>
      <w:r>
        <w:rPr>
          <w:color w:val="221F1F"/>
          <w:spacing w:val="-4"/>
          <w:sz w:val="24"/>
        </w:rPr>
        <w:t xml:space="preserve"> </w:t>
      </w:r>
      <w:r>
        <w:rPr>
          <w:color w:val="221F1F"/>
          <w:sz w:val="24"/>
        </w:rPr>
        <w:t>made</w:t>
      </w:r>
      <w:r>
        <w:rPr>
          <w:color w:val="221F1F"/>
          <w:spacing w:val="-4"/>
          <w:sz w:val="24"/>
        </w:rPr>
        <w:t xml:space="preserve"> </w:t>
      </w:r>
      <w:r>
        <w:rPr>
          <w:color w:val="221F1F"/>
          <w:sz w:val="24"/>
        </w:rPr>
        <w:t>at</w:t>
      </w:r>
      <w:r>
        <w:rPr>
          <w:color w:val="221F1F"/>
          <w:spacing w:val="-4"/>
          <w:sz w:val="24"/>
        </w:rPr>
        <w:t xml:space="preserve"> </w:t>
      </w:r>
      <w:r>
        <w:rPr>
          <w:color w:val="221F1F"/>
          <w:sz w:val="24"/>
        </w:rPr>
        <w:t>a</w:t>
      </w:r>
      <w:r>
        <w:rPr>
          <w:color w:val="221F1F"/>
          <w:spacing w:val="-4"/>
          <w:sz w:val="24"/>
        </w:rPr>
        <w:t xml:space="preserve"> </w:t>
      </w:r>
      <w:r>
        <w:rPr>
          <w:color w:val="221F1F"/>
          <w:sz w:val="24"/>
        </w:rPr>
        <w:t>reduced rate prorate to the concrete cube strength obtained, against that stipulated.</w:t>
      </w:r>
    </w:p>
    <w:p w14:paraId="4B361D4A" w14:textId="77777777" w:rsidR="00234039" w:rsidRPr="00234039" w:rsidRDefault="00B5098A" w:rsidP="00CC32B6">
      <w:pPr>
        <w:pStyle w:val="ListParagraph"/>
        <w:numPr>
          <w:ilvl w:val="0"/>
          <w:numId w:val="27"/>
        </w:numPr>
        <w:tabs>
          <w:tab w:val="left" w:pos="1640"/>
        </w:tabs>
        <w:spacing w:before="82" w:after="120" w:line="276" w:lineRule="auto"/>
        <w:ind w:left="1640" w:right="297" w:hanging="721"/>
        <w:jc w:val="both"/>
        <w:rPr>
          <w:sz w:val="24"/>
        </w:rPr>
      </w:pPr>
      <w:r w:rsidRPr="00234039">
        <w:rPr>
          <w:color w:val="221F1F"/>
          <w:sz w:val="24"/>
        </w:rPr>
        <w:t>Before placing concrete, the inside of forms shall be checked to ensure that they are clean and thoroughly wetted or adequately treated. So as to prevent absorption of water from the concrete.</w:t>
      </w:r>
    </w:p>
    <w:p w14:paraId="7731EA0F" w14:textId="7E6386C5" w:rsidR="00B5098A" w:rsidRPr="00234039" w:rsidRDefault="00B5098A" w:rsidP="00CC32B6">
      <w:pPr>
        <w:pStyle w:val="ListParagraph"/>
        <w:numPr>
          <w:ilvl w:val="0"/>
          <w:numId w:val="27"/>
        </w:numPr>
        <w:tabs>
          <w:tab w:val="left" w:pos="1640"/>
        </w:tabs>
        <w:spacing w:before="120" w:after="120" w:line="276" w:lineRule="auto"/>
        <w:ind w:right="297"/>
        <w:jc w:val="both"/>
        <w:rPr>
          <w:color w:val="221F1F"/>
          <w:sz w:val="24"/>
        </w:rPr>
      </w:pPr>
      <w:r w:rsidRPr="00234039">
        <w:rPr>
          <w:color w:val="221F1F"/>
          <w:sz w:val="24"/>
        </w:rPr>
        <w:t>Ultrasonic tests on the foundations of major equipment to ascertain the quality and grade of concreting shall be carried out. The Owner shall arrange for the specialized agency for conducting the test at his cost. The Contractor shall provide all the necessary facilities and arrangement for conducting the test at site in terms of access, scaffolding etc. In case of any defects, the Contractor shall rectify the same as directed by the Engineer.</w:t>
      </w:r>
    </w:p>
    <w:p w14:paraId="39E54ADD" w14:textId="77777777" w:rsidR="00B5098A" w:rsidRPr="00234039" w:rsidRDefault="00B5098A" w:rsidP="00CC32B6">
      <w:pPr>
        <w:pStyle w:val="ListParagraph"/>
        <w:numPr>
          <w:ilvl w:val="0"/>
          <w:numId w:val="27"/>
        </w:numPr>
        <w:tabs>
          <w:tab w:val="left" w:pos="1641"/>
        </w:tabs>
        <w:spacing w:before="120" w:after="120" w:line="276" w:lineRule="auto"/>
        <w:ind w:right="297"/>
        <w:jc w:val="both"/>
        <w:rPr>
          <w:color w:val="221F1F"/>
          <w:sz w:val="24"/>
        </w:rPr>
      </w:pPr>
      <w:r>
        <w:rPr>
          <w:color w:val="221F1F"/>
          <w:sz w:val="24"/>
        </w:rPr>
        <w:t>Rebound hammer test shall be carried out for ascertaining the quality of concrete work, as directed by the Engineer.</w:t>
      </w:r>
    </w:p>
    <w:p w14:paraId="41E45C49" w14:textId="77777777" w:rsidR="00B5098A" w:rsidRPr="00234039" w:rsidRDefault="00B5098A" w:rsidP="00CC32B6">
      <w:pPr>
        <w:pStyle w:val="ListParagraph"/>
        <w:numPr>
          <w:ilvl w:val="0"/>
          <w:numId w:val="27"/>
        </w:numPr>
        <w:tabs>
          <w:tab w:val="left" w:pos="1641"/>
        </w:tabs>
        <w:spacing w:before="120" w:after="120" w:line="276" w:lineRule="auto"/>
        <w:ind w:right="297"/>
        <w:jc w:val="both"/>
        <w:rPr>
          <w:color w:val="221F1F"/>
          <w:sz w:val="24"/>
        </w:rPr>
      </w:pPr>
      <w:r>
        <w:rPr>
          <w:color w:val="221F1F"/>
          <w:sz w:val="24"/>
        </w:rPr>
        <w:t>Test</w:t>
      </w:r>
      <w:r w:rsidRPr="00234039">
        <w:rPr>
          <w:color w:val="221F1F"/>
          <w:sz w:val="24"/>
        </w:rPr>
        <w:t xml:space="preserve"> </w:t>
      </w:r>
      <w:r>
        <w:rPr>
          <w:color w:val="221F1F"/>
          <w:sz w:val="24"/>
        </w:rPr>
        <w:t>shall</w:t>
      </w:r>
      <w:r w:rsidRPr="00234039">
        <w:rPr>
          <w:color w:val="221F1F"/>
          <w:sz w:val="24"/>
        </w:rPr>
        <w:t xml:space="preserve"> </w:t>
      </w:r>
      <w:r>
        <w:rPr>
          <w:color w:val="221F1F"/>
          <w:sz w:val="24"/>
        </w:rPr>
        <w:t>be</w:t>
      </w:r>
      <w:r w:rsidRPr="00234039">
        <w:rPr>
          <w:color w:val="221F1F"/>
          <w:sz w:val="24"/>
        </w:rPr>
        <w:t xml:space="preserve"> </w:t>
      </w:r>
      <w:r>
        <w:rPr>
          <w:color w:val="221F1F"/>
          <w:sz w:val="24"/>
        </w:rPr>
        <w:t>conducted</w:t>
      </w:r>
      <w:r w:rsidRPr="00234039">
        <w:rPr>
          <w:color w:val="221F1F"/>
          <w:sz w:val="24"/>
        </w:rPr>
        <w:t xml:space="preserve"> </w:t>
      </w:r>
      <w:r>
        <w:rPr>
          <w:color w:val="221F1F"/>
          <w:sz w:val="24"/>
        </w:rPr>
        <w:t>for</w:t>
      </w:r>
      <w:r w:rsidRPr="00234039">
        <w:rPr>
          <w:color w:val="221F1F"/>
          <w:sz w:val="24"/>
        </w:rPr>
        <w:t xml:space="preserve"> </w:t>
      </w:r>
      <w:r>
        <w:rPr>
          <w:color w:val="221F1F"/>
          <w:sz w:val="24"/>
        </w:rPr>
        <w:t>the</w:t>
      </w:r>
      <w:r w:rsidRPr="00234039">
        <w:rPr>
          <w:color w:val="221F1F"/>
          <w:sz w:val="24"/>
        </w:rPr>
        <w:t xml:space="preserve"> </w:t>
      </w:r>
      <w:r>
        <w:rPr>
          <w:color w:val="221F1F"/>
          <w:sz w:val="24"/>
        </w:rPr>
        <w:t>water</w:t>
      </w:r>
      <w:r w:rsidRPr="00234039">
        <w:rPr>
          <w:color w:val="221F1F"/>
          <w:sz w:val="24"/>
        </w:rPr>
        <w:t xml:space="preserve"> </w:t>
      </w:r>
      <w:r>
        <w:rPr>
          <w:color w:val="221F1F"/>
          <w:sz w:val="24"/>
        </w:rPr>
        <w:t>tightness</w:t>
      </w:r>
      <w:r w:rsidRPr="00234039">
        <w:rPr>
          <w:color w:val="221F1F"/>
          <w:sz w:val="24"/>
        </w:rPr>
        <w:t xml:space="preserve"> </w:t>
      </w:r>
      <w:r>
        <w:rPr>
          <w:color w:val="221F1F"/>
          <w:sz w:val="24"/>
        </w:rPr>
        <w:t>of</w:t>
      </w:r>
      <w:r w:rsidRPr="00234039">
        <w:rPr>
          <w:color w:val="221F1F"/>
          <w:sz w:val="24"/>
        </w:rPr>
        <w:t xml:space="preserve"> </w:t>
      </w:r>
      <w:r>
        <w:rPr>
          <w:color w:val="221F1F"/>
          <w:sz w:val="24"/>
        </w:rPr>
        <w:t>the</w:t>
      </w:r>
      <w:r w:rsidRPr="00234039">
        <w:rPr>
          <w:color w:val="221F1F"/>
          <w:sz w:val="24"/>
        </w:rPr>
        <w:t xml:space="preserve"> </w:t>
      </w:r>
      <w:r>
        <w:rPr>
          <w:color w:val="221F1F"/>
          <w:sz w:val="24"/>
        </w:rPr>
        <w:t>liquid</w:t>
      </w:r>
      <w:r w:rsidRPr="00234039">
        <w:rPr>
          <w:color w:val="221F1F"/>
          <w:sz w:val="24"/>
        </w:rPr>
        <w:t xml:space="preserve"> </w:t>
      </w:r>
      <w:r>
        <w:rPr>
          <w:color w:val="221F1F"/>
          <w:sz w:val="24"/>
        </w:rPr>
        <w:t>retaining</w:t>
      </w:r>
      <w:r w:rsidRPr="00234039">
        <w:rPr>
          <w:color w:val="221F1F"/>
          <w:sz w:val="24"/>
        </w:rPr>
        <w:t xml:space="preserve"> </w:t>
      </w:r>
      <w:r>
        <w:rPr>
          <w:color w:val="221F1F"/>
          <w:sz w:val="24"/>
        </w:rPr>
        <w:t>structures as per IS:3370 and IS:6494.</w:t>
      </w:r>
      <w:r w:rsidRPr="00234039">
        <w:rPr>
          <w:color w:val="221F1F"/>
          <w:sz w:val="24"/>
        </w:rPr>
        <w:t xml:space="preserve"> </w:t>
      </w:r>
      <w:r>
        <w:rPr>
          <w:color w:val="221F1F"/>
          <w:sz w:val="24"/>
        </w:rPr>
        <w:t>The details and sequence of tests shall be as given hereunder:</w:t>
      </w:r>
    </w:p>
    <w:p w14:paraId="70B53DEC" w14:textId="77777777" w:rsidR="00B5098A" w:rsidRDefault="00B5098A" w:rsidP="00CC32B6">
      <w:pPr>
        <w:pStyle w:val="ListParagraph"/>
        <w:numPr>
          <w:ilvl w:val="1"/>
          <w:numId w:val="27"/>
        </w:numPr>
        <w:tabs>
          <w:tab w:val="left" w:pos="2361"/>
        </w:tabs>
        <w:spacing w:before="120" w:after="120"/>
        <w:ind w:right="297" w:hanging="720"/>
        <w:jc w:val="both"/>
        <w:rPr>
          <w:sz w:val="24"/>
        </w:rPr>
      </w:pPr>
      <w:r>
        <w:rPr>
          <w:color w:val="221F1F"/>
          <w:sz w:val="24"/>
        </w:rPr>
        <w:t>All arrangements, including supply of water for testing purposes, shall be kept ready when the tank is nearing completion.</w:t>
      </w:r>
    </w:p>
    <w:p w14:paraId="74158C07" w14:textId="77777777" w:rsidR="00B5098A" w:rsidRDefault="00B5098A" w:rsidP="00CC32B6">
      <w:pPr>
        <w:pStyle w:val="ListParagraph"/>
        <w:numPr>
          <w:ilvl w:val="1"/>
          <w:numId w:val="27"/>
        </w:numPr>
        <w:tabs>
          <w:tab w:val="left" w:pos="2361"/>
        </w:tabs>
        <w:spacing w:before="120" w:after="120"/>
        <w:ind w:right="296"/>
        <w:jc w:val="both"/>
        <w:rPr>
          <w:sz w:val="24"/>
        </w:rPr>
      </w:pPr>
      <w:r>
        <w:rPr>
          <w:color w:val="221F1F"/>
          <w:sz w:val="24"/>
        </w:rPr>
        <w:t>Water supply to the tank shall be in stages of 300 to 450 mm height in order</w:t>
      </w:r>
      <w:r>
        <w:rPr>
          <w:color w:val="221F1F"/>
          <w:spacing w:val="-6"/>
          <w:sz w:val="24"/>
        </w:rPr>
        <w:t xml:space="preserve"> </w:t>
      </w:r>
      <w:r>
        <w:rPr>
          <w:color w:val="221F1F"/>
          <w:sz w:val="24"/>
        </w:rPr>
        <w:t>to</w:t>
      </w:r>
      <w:r>
        <w:rPr>
          <w:color w:val="221F1F"/>
          <w:spacing w:val="-6"/>
          <w:sz w:val="24"/>
        </w:rPr>
        <w:t xml:space="preserve"> </w:t>
      </w:r>
      <w:r>
        <w:rPr>
          <w:color w:val="221F1F"/>
          <w:sz w:val="24"/>
        </w:rPr>
        <w:t>check</w:t>
      </w:r>
      <w:r>
        <w:rPr>
          <w:color w:val="221F1F"/>
          <w:spacing w:val="-6"/>
          <w:sz w:val="24"/>
        </w:rPr>
        <w:t xml:space="preserve"> </w:t>
      </w:r>
      <w:r>
        <w:rPr>
          <w:color w:val="221F1F"/>
          <w:sz w:val="24"/>
        </w:rPr>
        <w:t>the</w:t>
      </w:r>
      <w:r>
        <w:rPr>
          <w:color w:val="221F1F"/>
          <w:spacing w:val="-6"/>
          <w:sz w:val="24"/>
        </w:rPr>
        <w:t xml:space="preserve"> </w:t>
      </w:r>
      <w:r>
        <w:rPr>
          <w:color w:val="221F1F"/>
          <w:sz w:val="24"/>
        </w:rPr>
        <w:t>water</w:t>
      </w:r>
      <w:r>
        <w:rPr>
          <w:color w:val="221F1F"/>
          <w:spacing w:val="-6"/>
          <w:sz w:val="24"/>
        </w:rPr>
        <w:t xml:space="preserve"> </w:t>
      </w:r>
      <w:r>
        <w:rPr>
          <w:color w:val="221F1F"/>
          <w:sz w:val="24"/>
        </w:rPr>
        <w:t>tightness</w:t>
      </w:r>
      <w:r>
        <w:rPr>
          <w:color w:val="221F1F"/>
          <w:spacing w:val="-6"/>
          <w:sz w:val="24"/>
        </w:rPr>
        <w:t xml:space="preserve"> </w:t>
      </w:r>
      <w:r>
        <w:rPr>
          <w:color w:val="221F1F"/>
          <w:sz w:val="24"/>
        </w:rPr>
        <w:t>of</w:t>
      </w:r>
      <w:r>
        <w:rPr>
          <w:color w:val="221F1F"/>
          <w:spacing w:val="-6"/>
          <w:sz w:val="24"/>
        </w:rPr>
        <w:t xml:space="preserve"> </w:t>
      </w:r>
      <w:r>
        <w:rPr>
          <w:color w:val="221F1F"/>
          <w:sz w:val="24"/>
        </w:rPr>
        <w:t>the</w:t>
      </w:r>
      <w:r>
        <w:rPr>
          <w:color w:val="221F1F"/>
          <w:spacing w:val="-6"/>
          <w:sz w:val="24"/>
        </w:rPr>
        <w:t xml:space="preserve"> </w:t>
      </w:r>
      <w:r>
        <w:rPr>
          <w:color w:val="221F1F"/>
          <w:sz w:val="24"/>
        </w:rPr>
        <w:t>tank</w:t>
      </w:r>
      <w:r>
        <w:rPr>
          <w:color w:val="221F1F"/>
          <w:spacing w:val="-6"/>
          <w:sz w:val="24"/>
        </w:rPr>
        <w:t xml:space="preserve"> </w:t>
      </w:r>
      <w:r>
        <w:rPr>
          <w:color w:val="221F1F"/>
          <w:sz w:val="24"/>
        </w:rPr>
        <w:t>and</w:t>
      </w:r>
      <w:r>
        <w:rPr>
          <w:color w:val="221F1F"/>
          <w:spacing w:val="-6"/>
          <w:sz w:val="24"/>
        </w:rPr>
        <w:t xml:space="preserve"> </w:t>
      </w:r>
      <w:r>
        <w:rPr>
          <w:color w:val="221F1F"/>
          <w:sz w:val="24"/>
        </w:rPr>
        <w:t>location</w:t>
      </w:r>
      <w:r>
        <w:rPr>
          <w:color w:val="221F1F"/>
          <w:spacing w:val="-6"/>
          <w:sz w:val="24"/>
        </w:rPr>
        <w:t xml:space="preserve"> </w:t>
      </w:r>
      <w:r>
        <w:rPr>
          <w:color w:val="221F1F"/>
          <w:sz w:val="24"/>
        </w:rPr>
        <w:t>of</w:t>
      </w:r>
      <w:r>
        <w:rPr>
          <w:color w:val="221F1F"/>
          <w:spacing w:val="-6"/>
          <w:sz w:val="24"/>
        </w:rPr>
        <w:t xml:space="preserve"> </w:t>
      </w:r>
      <w:r>
        <w:rPr>
          <w:color w:val="221F1F"/>
          <w:sz w:val="24"/>
        </w:rPr>
        <w:t>leakage</w:t>
      </w:r>
      <w:r>
        <w:rPr>
          <w:color w:val="221F1F"/>
          <w:spacing w:val="-6"/>
          <w:sz w:val="24"/>
        </w:rPr>
        <w:t xml:space="preserve"> </w:t>
      </w:r>
      <w:r>
        <w:rPr>
          <w:color w:val="221F1F"/>
          <w:sz w:val="24"/>
        </w:rPr>
        <w:t>of various levels.</w:t>
      </w:r>
    </w:p>
    <w:p w14:paraId="79A9EE23" w14:textId="102EBB3A" w:rsidR="00B5098A" w:rsidRDefault="00B5098A" w:rsidP="00CC32B6">
      <w:pPr>
        <w:pStyle w:val="ListParagraph"/>
        <w:numPr>
          <w:ilvl w:val="1"/>
          <w:numId w:val="27"/>
        </w:numPr>
        <w:tabs>
          <w:tab w:val="left" w:pos="2362"/>
        </w:tabs>
        <w:spacing w:before="120" w:after="120"/>
        <w:ind w:right="297"/>
        <w:jc w:val="both"/>
        <w:rPr>
          <w:sz w:val="24"/>
        </w:rPr>
      </w:pPr>
      <w:r>
        <w:rPr>
          <w:color w:val="221F1F"/>
          <w:sz w:val="24"/>
        </w:rPr>
        <w:t>The permissible drop in level in 24 hours shall be 6 mm in case of covered reservoir/tank and</w:t>
      </w:r>
      <w:r w:rsidRPr="003D26D9">
        <w:rPr>
          <w:color w:val="221F1F"/>
          <w:sz w:val="24"/>
        </w:rPr>
        <w:t xml:space="preserve"> </w:t>
      </w:r>
      <w:r w:rsidR="003D26D9" w:rsidRPr="003D26D9">
        <w:rPr>
          <w:color w:val="221F1F"/>
          <w:sz w:val="24"/>
        </w:rPr>
        <w:t>1</w:t>
      </w:r>
      <w:r>
        <w:rPr>
          <w:color w:val="221F1F"/>
          <w:sz w:val="24"/>
        </w:rPr>
        <w:t>2 mm in the case of open reservoir/tank.</w:t>
      </w:r>
    </w:p>
    <w:p w14:paraId="0721AFD3" w14:textId="77777777" w:rsidR="00B5098A" w:rsidRDefault="00B5098A" w:rsidP="00CC32B6">
      <w:pPr>
        <w:pStyle w:val="ListParagraph"/>
        <w:numPr>
          <w:ilvl w:val="1"/>
          <w:numId w:val="27"/>
        </w:numPr>
        <w:tabs>
          <w:tab w:val="left" w:pos="2360"/>
        </w:tabs>
        <w:spacing w:before="120" w:after="120"/>
        <w:ind w:right="297"/>
        <w:jc w:val="both"/>
        <w:rPr>
          <w:sz w:val="24"/>
        </w:rPr>
      </w:pPr>
      <w:r>
        <w:rPr>
          <w:color w:val="221F1F"/>
          <w:sz w:val="24"/>
        </w:rPr>
        <w:t xml:space="preserve">The leakage points shall be marked and separately treated after </w:t>
      </w:r>
      <w:r>
        <w:rPr>
          <w:color w:val="221F1F"/>
          <w:spacing w:val="-2"/>
          <w:sz w:val="24"/>
        </w:rPr>
        <w:t>dewatering.</w:t>
      </w:r>
    </w:p>
    <w:p w14:paraId="3262F5EA" w14:textId="77777777" w:rsidR="00B5098A" w:rsidRDefault="00B5098A" w:rsidP="00CC32B6">
      <w:pPr>
        <w:pStyle w:val="ListParagraph"/>
        <w:numPr>
          <w:ilvl w:val="1"/>
          <w:numId w:val="27"/>
        </w:numPr>
        <w:tabs>
          <w:tab w:val="left" w:pos="2360"/>
        </w:tabs>
        <w:spacing w:before="120" w:after="120"/>
        <w:ind w:left="2359" w:hanging="720"/>
        <w:jc w:val="both"/>
        <w:rPr>
          <w:sz w:val="24"/>
        </w:rPr>
      </w:pPr>
      <w:r>
        <w:rPr>
          <w:color w:val="221F1F"/>
          <w:w w:val="95"/>
          <w:sz w:val="24"/>
        </w:rPr>
        <w:t>The</w:t>
      </w:r>
      <w:r>
        <w:rPr>
          <w:color w:val="221F1F"/>
          <w:spacing w:val="12"/>
          <w:sz w:val="24"/>
        </w:rPr>
        <w:t xml:space="preserve"> </w:t>
      </w:r>
      <w:r>
        <w:rPr>
          <w:color w:val="221F1F"/>
          <w:w w:val="95"/>
          <w:sz w:val="24"/>
        </w:rPr>
        <w:t>reservoir/tank</w:t>
      </w:r>
      <w:r>
        <w:rPr>
          <w:color w:val="221F1F"/>
          <w:spacing w:val="12"/>
          <w:sz w:val="24"/>
        </w:rPr>
        <w:t xml:space="preserve"> </w:t>
      </w:r>
      <w:r>
        <w:rPr>
          <w:color w:val="221F1F"/>
          <w:w w:val="95"/>
          <w:sz w:val="24"/>
        </w:rPr>
        <w:t>shall</w:t>
      </w:r>
      <w:r>
        <w:rPr>
          <w:color w:val="221F1F"/>
          <w:spacing w:val="12"/>
          <w:sz w:val="24"/>
        </w:rPr>
        <w:t xml:space="preserve"> </w:t>
      </w:r>
      <w:r>
        <w:rPr>
          <w:color w:val="221F1F"/>
          <w:w w:val="95"/>
          <w:sz w:val="24"/>
        </w:rPr>
        <w:t>be</w:t>
      </w:r>
      <w:r>
        <w:rPr>
          <w:color w:val="221F1F"/>
          <w:spacing w:val="12"/>
          <w:sz w:val="24"/>
        </w:rPr>
        <w:t xml:space="preserve"> </w:t>
      </w:r>
      <w:r>
        <w:rPr>
          <w:color w:val="221F1F"/>
          <w:w w:val="95"/>
          <w:sz w:val="24"/>
        </w:rPr>
        <w:t>retested</w:t>
      </w:r>
      <w:r>
        <w:rPr>
          <w:color w:val="221F1F"/>
          <w:spacing w:val="13"/>
          <w:sz w:val="24"/>
        </w:rPr>
        <w:t xml:space="preserve"> </w:t>
      </w:r>
      <w:r>
        <w:rPr>
          <w:color w:val="221F1F"/>
          <w:w w:val="95"/>
          <w:sz w:val="24"/>
        </w:rPr>
        <w:t>for</w:t>
      </w:r>
      <w:r>
        <w:rPr>
          <w:color w:val="221F1F"/>
          <w:spacing w:val="12"/>
          <w:sz w:val="24"/>
        </w:rPr>
        <w:t xml:space="preserve"> </w:t>
      </w:r>
      <w:r>
        <w:rPr>
          <w:color w:val="221F1F"/>
          <w:w w:val="95"/>
          <w:sz w:val="24"/>
        </w:rPr>
        <w:t>water</w:t>
      </w:r>
      <w:r>
        <w:rPr>
          <w:color w:val="221F1F"/>
          <w:spacing w:val="12"/>
          <w:sz w:val="24"/>
        </w:rPr>
        <w:t xml:space="preserve"> </w:t>
      </w:r>
      <w:r>
        <w:rPr>
          <w:color w:val="221F1F"/>
          <w:w w:val="95"/>
          <w:sz w:val="24"/>
        </w:rPr>
        <w:t>tightness</w:t>
      </w:r>
      <w:r>
        <w:rPr>
          <w:color w:val="221F1F"/>
          <w:spacing w:val="12"/>
          <w:sz w:val="24"/>
        </w:rPr>
        <w:t xml:space="preserve"> </w:t>
      </w:r>
      <w:r>
        <w:rPr>
          <w:color w:val="221F1F"/>
          <w:w w:val="95"/>
          <w:sz w:val="24"/>
        </w:rPr>
        <w:t>after</w:t>
      </w:r>
      <w:r>
        <w:rPr>
          <w:color w:val="221F1F"/>
          <w:spacing w:val="13"/>
          <w:sz w:val="24"/>
        </w:rPr>
        <w:t xml:space="preserve"> </w:t>
      </w:r>
      <w:r>
        <w:rPr>
          <w:color w:val="221F1F"/>
          <w:spacing w:val="-2"/>
          <w:w w:val="95"/>
          <w:sz w:val="24"/>
        </w:rPr>
        <w:t>rectification.</w:t>
      </w:r>
    </w:p>
    <w:p w14:paraId="7EDF784A" w14:textId="77777777" w:rsidR="00B5098A" w:rsidRDefault="00B5098A" w:rsidP="00234039">
      <w:pPr>
        <w:pStyle w:val="BodyText"/>
        <w:spacing w:before="120" w:after="120"/>
        <w:ind w:left="2360" w:right="299"/>
        <w:jc w:val="both"/>
      </w:pPr>
      <w:r>
        <w:rPr>
          <w:color w:val="221F1F"/>
        </w:rPr>
        <w:t>For basement type structures like cable vault, track-hopper, tunnel, neutralizing pit, etc. the Contractor shall examine the water tightness against ingress of sub-soil water.</w:t>
      </w:r>
    </w:p>
    <w:p w14:paraId="269E184C" w14:textId="77777777" w:rsidR="00B5098A" w:rsidRDefault="00B5098A" w:rsidP="00234039">
      <w:pPr>
        <w:pStyle w:val="BodyText"/>
        <w:spacing w:before="120" w:after="120"/>
        <w:ind w:left="2360" w:right="298"/>
        <w:jc w:val="both"/>
      </w:pPr>
      <w:r>
        <w:rPr>
          <w:color w:val="221F1F"/>
        </w:rPr>
        <w:t>Frequency</w:t>
      </w:r>
      <w:r>
        <w:rPr>
          <w:color w:val="221F1F"/>
          <w:spacing w:val="-5"/>
        </w:rPr>
        <w:t xml:space="preserve"> </w:t>
      </w:r>
      <w:r>
        <w:rPr>
          <w:color w:val="221F1F"/>
        </w:rPr>
        <w:t>of</w:t>
      </w:r>
      <w:r>
        <w:rPr>
          <w:color w:val="221F1F"/>
          <w:spacing w:val="-5"/>
        </w:rPr>
        <w:t xml:space="preserve"> </w:t>
      </w:r>
      <w:r>
        <w:rPr>
          <w:color w:val="221F1F"/>
        </w:rPr>
        <w:t>sampling</w:t>
      </w:r>
      <w:r>
        <w:rPr>
          <w:color w:val="221F1F"/>
          <w:spacing w:val="-5"/>
        </w:rPr>
        <w:t xml:space="preserve"> </w:t>
      </w:r>
      <w:r>
        <w:rPr>
          <w:color w:val="221F1F"/>
        </w:rPr>
        <w:t>and</w:t>
      </w:r>
      <w:r>
        <w:rPr>
          <w:color w:val="221F1F"/>
          <w:spacing w:val="-5"/>
        </w:rPr>
        <w:t xml:space="preserve"> </w:t>
      </w:r>
      <w:r>
        <w:rPr>
          <w:color w:val="221F1F"/>
        </w:rPr>
        <w:t>testing</w:t>
      </w:r>
      <w:r>
        <w:rPr>
          <w:color w:val="221F1F"/>
          <w:spacing w:val="-5"/>
        </w:rPr>
        <w:t xml:space="preserve"> </w:t>
      </w:r>
      <w:r>
        <w:rPr>
          <w:color w:val="221F1F"/>
        </w:rPr>
        <w:t>including</w:t>
      </w:r>
      <w:r>
        <w:rPr>
          <w:color w:val="221F1F"/>
          <w:spacing w:val="-5"/>
        </w:rPr>
        <w:t xml:space="preserve"> </w:t>
      </w:r>
      <w:r>
        <w:rPr>
          <w:color w:val="221F1F"/>
        </w:rPr>
        <w:t>the</w:t>
      </w:r>
      <w:r>
        <w:rPr>
          <w:color w:val="221F1F"/>
          <w:spacing w:val="-5"/>
        </w:rPr>
        <w:t xml:space="preserve"> </w:t>
      </w:r>
      <w:r>
        <w:rPr>
          <w:color w:val="221F1F"/>
        </w:rPr>
        <w:t>methods</w:t>
      </w:r>
      <w:r>
        <w:rPr>
          <w:color w:val="221F1F"/>
          <w:spacing w:val="-5"/>
        </w:rPr>
        <w:t xml:space="preserve"> </w:t>
      </w:r>
      <w:r>
        <w:rPr>
          <w:color w:val="221F1F"/>
        </w:rPr>
        <w:t>of</w:t>
      </w:r>
      <w:r>
        <w:rPr>
          <w:color w:val="221F1F"/>
          <w:spacing w:val="-5"/>
        </w:rPr>
        <w:t xml:space="preserve"> </w:t>
      </w:r>
      <w:r>
        <w:rPr>
          <w:color w:val="221F1F"/>
        </w:rPr>
        <w:t xml:space="preserve">conducting the tests shall be as given in </w:t>
      </w:r>
      <w:r>
        <w:rPr>
          <w:b/>
          <w:color w:val="221F1F"/>
        </w:rPr>
        <w:t>Annexure B</w:t>
      </w:r>
      <w:r>
        <w:rPr>
          <w:color w:val="221F1F"/>
        </w:rPr>
        <w:t>.</w:t>
      </w:r>
    </w:p>
    <w:p w14:paraId="79F35B10" w14:textId="039F567F" w:rsidR="00B5098A" w:rsidRPr="003D26D9" w:rsidRDefault="00B5098A" w:rsidP="00CC32B6">
      <w:pPr>
        <w:pStyle w:val="ListParagraph"/>
        <w:numPr>
          <w:ilvl w:val="1"/>
          <w:numId w:val="8"/>
        </w:numPr>
        <w:tabs>
          <w:tab w:val="left" w:pos="1440"/>
        </w:tabs>
        <w:spacing w:before="120" w:after="120" w:line="276" w:lineRule="auto"/>
        <w:ind w:left="1440" w:hanging="1530"/>
        <w:jc w:val="both"/>
        <w:rPr>
          <w:b/>
          <w:bCs/>
          <w:sz w:val="24"/>
        </w:rPr>
      </w:pPr>
      <w:r w:rsidRPr="00234039">
        <w:rPr>
          <w:sz w:val="24"/>
        </w:rPr>
        <w:t xml:space="preserve"> </w:t>
      </w:r>
      <w:r w:rsidRPr="003D26D9">
        <w:rPr>
          <w:b/>
          <w:bCs/>
          <w:sz w:val="24"/>
        </w:rPr>
        <w:t>Sampling of concrete</w:t>
      </w:r>
    </w:p>
    <w:p w14:paraId="563779BF" w14:textId="0225F8DB" w:rsidR="00B5098A" w:rsidRPr="003D26D9" w:rsidRDefault="00B5098A" w:rsidP="00CC32B6">
      <w:pPr>
        <w:pStyle w:val="ListParagraph"/>
        <w:numPr>
          <w:ilvl w:val="1"/>
          <w:numId w:val="8"/>
        </w:numPr>
        <w:tabs>
          <w:tab w:val="left" w:pos="1440"/>
        </w:tabs>
        <w:spacing w:before="120" w:after="120" w:line="276" w:lineRule="auto"/>
        <w:ind w:left="1440" w:hanging="1530"/>
        <w:jc w:val="both"/>
        <w:rPr>
          <w:b/>
          <w:bCs/>
          <w:sz w:val="24"/>
        </w:rPr>
      </w:pPr>
      <w:r w:rsidRPr="00234039">
        <w:rPr>
          <w:sz w:val="24"/>
        </w:rPr>
        <w:t xml:space="preserve"> </w:t>
      </w:r>
      <w:r w:rsidRPr="003D26D9">
        <w:rPr>
          <w:b/>
          <w:bCs/>
          <w:sz w:val="24"/>
        </w:rPr>
        <w:t>Unless otherwise specified, the tolerance in construction shall be as follows:</w:t>
      </w:r>
    </w:p>
    <w:p w14:paraId="0FF3A23E" w14:textId="5BA58C23" w:rsidR="00B5098A" w:rsidRPr="003D26D9" w:rsidRDefault="00B5098A" w:rsidP="00CC32B6">
      <w:pPr>
        <w:pStyle w:val="ListParagraph"/>
        <w:numPr>
          <w:ilvl w:val="1"/>
          <w:numId w:val="8"/>
        </w:numPr>
        <w:tabs>
          <w:tab w:val="left" w:pos="1440"/>
        </w:tabs>
        <w:spacing w:before="120" w:after="120" w:line="276" w:lineRule="auto"/>
        <w:ind w:left="1440" w:hanging="1530"/>
        <w:jc w:val="both"/>
        <w:rPr>
          <w:b/>
          <w:bCs/>
          <w:sz w:val="24"/>
        </w:rPr>
      </w:pPr>
      <w:r w:rsidRPr="003D26D9">
        <w:rPr>
          <w:b/>
          <w:bCs/>
          <w:sz w:val="24"/>
        </w:rPr>
        <w:lastRenderedPageBreak/>
        <w:t>Acceptance criteria</w:t>
      </w:r>
    </w:p>
    <w:p w14:paraId="3861130B" w14:textId="6AA82D75" w:rsidR="00911F34" w:rsidRDefault="00B5098A" w:rsidP="008857B1">
      <w:pPr>
        <w:pStyle w:val="BodyText"/>
        <w:spacing w:before="120" w:after="120" w:line="276" w:lineRule="auto"/>
        <w:ind w:left="920" w:right="296"/>
        <w:jc w:val="both"/>
        <w:rPr>
          <w:color w:val="221F1F"/>
        </w:rPr>
      </w:pPr>
      <w:r>
        <w:rPr>
          <w:color w:val="221F1F"/>
        </w:rPr>
        <w:t xml:space="preserve">The acceptance criteria of concrete shall be in accordance with clause no. </w:t>
      </w:r>
      <w:r w:rsidR="003D26D9">
        <w:rPr>
          <w:color w:val="221F1F"/>
        </w:rPr>
        <w:t>1</w:t>
      </w:r>
      <w:r>
        <w:rPr>
          <w:color w:val="221F1F"/>
        </w:rPr>
        <w:t xml:space="preserve">5 of IS:456- </w:t>
      </w:r>
      <w:r w:rsidR="003D26D9">
        <w:rPr>
          <w:color w:val="221F1F"/>
        </w:rPr>
        <w:t>1</w:t>
      </w:r>
      <w:r>
        <w:rPr>
          <w:color w:val="221F1F"/>
        </w:rPr>
        <w:t>978. However, in exceptional circumstances, the Engineer may, at his discretion, accept a concrete of lower strength than that specified at reduced rates. The concrete shall be deemed to comply with the strength requirements if:</w:t>
      </w:r>
    </w:p>
    <w:p w14:paraId="2770127F" w14:textId="40EF51A7" w:rsidR="00B5098A" w:rsidRDefault="00B5098A" w:rsidP="00911F34">
      <w:pPr>
        <w:pStyle w:val="BodyText"/>
        <w:numPr>
          <w:ilvl w:val="0"/>
          <w:numId w:val="26"/>
        </w:numPr>
        <w:spacing w:before="120" w:after="120" w:line="276" w:lineRule="auto"/>
        <w:ind w:right="296"/>
        <w:jc w:val="both"/>
      </w:pPr>
      <w:r>
        <w:rPr>
          <w:color w:val="221F1F"/>
        </w:rPr>
        <w:t>Every</w:t>
      </w:r>
      <w:r>
        <w:rPr>
          <w:color w:val="221F1F"/>
          <w:spacing w:val="-6"/>
        </w:rPr>
        <w:t xml:space="preserve"> </w:t>
      </w:r>
      <w:r>
        <w:rPr>
          <w:color w:val="221F1F"/>
        </w:rPr>
        <w:t>sample</w:t>
      </w:r>
      <w:r>
        <w:rPr>
          <w:color w:val="221F1F"/>
          <w:spacing w:val="-6"/>
        </w:rPr>
        <w:t xml:space="preserve"> </w:t>
      </w:r>
      <w:r>
        <w:rPr>
          <w:color w:val="221F1F"/>
        </w:rPr>
        <w:t>has</w:t>
      </w:r>
      <w:r>
        <w:rPr>
          <w:color w:val="221F1F"/>
          <w:spacing w:val="-5"/>
        </w:rPr>
        <w:t xml:space="preserve"> </w:t>
      </w:r>
      <w:r>
        <w:rPr>
          <w:color w:val="221F1F"/>
        </w:rPr>
        <w:t>a</w:t>
      </w:r>
      <w:r>
        <w:rPr>
          <w:color w:val="221F1F"/>
          <w:spacing w:val="-6"/>
        </w:rPr>
        <w:t xml:space="preserve"> </w:t>
      </w:r>
      <w:r>
        <w:rPr>
          <w:color w:val="221F1F"/>
        </w:rPr>
        <w:t>test</w:t>
      </w:r>
      <w:r>
        <w:rPr>
          <w:color w:val="221F1F"/>
          <w:spacing w:val="-5"/>
        </w:rPr>
        <w:t xml:space="preserve"> </w:t>
      </w:r>
      <w:r>
        <w:rPr>
          <w:color w:val="221F1F"/>
        </w:rPr>
        <w:t>strength</w:t>
      </w:r>
      <w:r>
        <w:rPr>
          <w:color w:val="221F1F"/>
          <w:spacing w:val="-6"/>
        </w:rPr>
        <w:t xml:space="preserve"> </w:t>
      </w:r>
      <w:r>
        <w:rPr>
          <w:color w:val="221F1F"/>
        </w:rPr>
        <w:t>not</w:t>
      </w:r>
      <w:r>
        <w:rPr>
          <w:color w:val="221F1F"/>
          <w:spacing w:val="-6"/>
        </w:rPr>
        <w:t xml:space="preserve"> </w:t>
      </w:r>
      <w:r>
        <w:rPr>
          <w:color w:val="221F1F"/>
        </w:rPr>
        <w:t>less</w:t>
      </w:r>
      <w:r>
        <w:rPr>
          <w:color w:val="221F1F"/>
          <w:spacing w:val="-5"/>
        </w:rPr>
        <w:t xml:space="preserve"> </w:t>
      </w:r>
      <w:r>
        <w:rPr>
          <w:color w:val="221F1F"/>
        </w:rPr>
        <w:t>than</w:t>
      </w:r>
      <w:r>
        <w:rPr>
          <w:color w:val="221F1F"/>
          <w:spacing w:val="-6"/>
        </w:rPr>
        <w:t xml:space="preserve"> </w:t>
      </w:r>
      <w:r>
        <w:rPr>
          <w:color w:val="221F1F"/>
        </w:rPr>
        <w:t>the</w:t>
      </w:r>
      <w:r>
        <w:rPr>
          <w:color w:val="221F1F"/>
          <w:spacing w:val="-5"/>
        </w:rPr>
        <w:t xml:space="preserve"> </w:t>
      </w:r>
      <w:r>
        <w:rPr>
          <w:color w:val="221F1F"/>
        </w:rPr>
        <w:t>characteristic</w:t>
      </w:r>
      <w:r>
        <w:rPr>
          <w:color w:val="221F1F"/>
          <w:spacing w:val="-6"/>
        </w:rPr>
        <w:t xml:space="preserve"> </w:t>
      </w:r>
      <w:r>
        <w:rPr>
          <w:color w:val="221F1F"/>
        </w:rPr>
        <w:t>value</w:t>
      </w:r>
      <w:r>
        <w:rPr>
          <w:color w:val="221F1F"/>
          <w:spacing w:val="-7"/>
        </w:rPr>
        <w:t xml:space="preserve"> </w:t>
      </w:r>
      <w:r>
        <w:rPr>
          <w:color w:val="221F1F"/>
          <w:spacing w:val="-5"/>
        </w:rPr>
        <w:t>or</w:t>
      </w:r>
    </w:p>
    <w:p w14:paraId="52ABF08B" w14:textId="77777777" w:rsidR="00B5098A" w:rsidRDefault="00B5098A" w:rsidP="00CC32B6">
      <w:pPr>
        <w:pStyle w:val="ListParagraph"/>
        <w:numPr>
          <w:ilvl w:val="0"/>
          <w:numId w:val="26"/>
        </w:numPr>
        <w:tabs>
          <w:tab w:val="left" w:pos="1639"/>
          <w:tab w:val="left" w:pos="1640"/>
        </w:tabs>
        <w:spacing w:before="120" w:after="120" w:line="276" w:lineRule="auto"/>
        <w:ind w:right="298"/>
        <w:rPr>
          <w:sz w:val="24"/>
        </w:rPr>
      </w:pPr>
      <w:r>
        <w:rPr>
          <w:color w:val="221F1F"/>
          <w:sz w:val="24"/>
        </w:rPr>
        <w:t>The</w:t>
      </w:r>
      <w:r>
        <w:rPr>
          <w:color w:val="221F1F"/>
          <w:spacing w:val="-15"/>
          <w:sz w:val="24"/>
        </w:rPr>
        <w:t xml:space="preserve"> </w:t>
      </w:r>
      <w:r>
        <w:rPr>
          <w:color w:val="221F1F"/>
          <w:sz w:val="24"/>
        </w:rPr>
        <w:t>strength</w:t>
      </w:r>
      <w:r>
        <w:rPr>
          <w:color w:val="221F1F"/>
          <w:spacing w:val="-15"/>
          <w:sz w:val="24"/>
        </w:rPr>
        <w:t xml:space="preserve"> </w:t>
      </w:r>
      <w:r>
        <w:rPr>
          <w:color w:val="221F1F"/>
          <w:sz w:val="24"/>
        </w:rPr>
        <w:t>of</w:t>
      </w:r>
      <w:r>
        <w:rPr>
          <w:color w:val="221F1F"/>
          <w:spacing w:val="-15"/>
          <w:sz w:val="24"/>
        </w:rPr>
        <w:t xml:space="preserve"> </w:t>
      </w:r>
      <w:r>
        <w:rPr>
          <w:color w:val="221F1F"/>
          <w:sz w:val="24"/>
        </w:rPr>
        <w:t>one</w:t>
      </w:r>
      <w:r>
        <w:rPr>
          <w:color w:val="221F1F"/>
          <w:spacing w:val="-15"/>
          <w:sz w:val="24"/>
        </w:rPr>
        <w:t xml:space="preserve"> </w:t>
      </w:r>
      <w:r>
        <w:rPr>
          <w:color w:val="221F1F"/>
          <w:sz w:val="24"/>
        </w:rPr>
        <w:t>or</w:t>
      </w:r>
      <w:r>
        <w:rPr>
          <w:color w:val="221F1F"/>
          <w:spacing w:val="-15"/>
          <w:sz w:val="24"/>
        </w:rPr>
        <w:t xml:space="preserve"> </w:t>
      </w:r>
      <w:r>
        <w:rPr>
          <w:color w:val="221F1F"/>
          <w:sz w:val="24"/>
        </w:rPr>
        <w:t>more</w:t>
      </w:r>
      <w:r>
        <w:rPr>
          <w:color w:val="221F1F"/>
          <w:spacing w:val="-14"/>
          <w:sz w:val="24"/>
        </w:rPr>
        <w:t xml:space="preserve"> </w:t>
      </w:r>
      <w:r>
        <w:rPr>
          <w:color w:val="221F1F"/>
          <w:sz w:val="24"/>
        </w:rPr>
        <w:t>samples,</w:t>
      </w:r>
      <w:r>
        <w:rPr>
          <w:color w:val="221F1F"/>
          <w:spacing w:val="-15"/>
          <w:sz w:val="24"/>
        </w:rPr>
        <w:t xml:space="preserve"> </w:t>
      </w:r>
      <w:r>
        <w:rPr>
          <w:color w:val="221F1F"/>
          <w:sz w:val="24"/>
        </w:rPr>
        <w:t>though</w:t>
      </w:r>
      <w:r>
        <w:rPr>
          <w:color w:val="221F1F"/>
          <w:spacing w:val="-14"/>
          <w:sz w:val="24"/>
        </w:rPr>
        <w:t xml:space="preserve"> </w:t>
      </w:r>
      <w:r>
        <w:rPr>
          <w:color w:val="221F1F"/>
          <w:sz w:val="24"/>
        </w:rPr>
        <w:t>less</w:t>
      </w:r>
      <w:r>
        <w:rPr>
          <w:color w:val="221F1F"/>
          <w:spacing w:val="-15"/>
          <w:sz w:val="24"/>
        </w:rPr>
        <w:t xml:space="preserve"> </w:t>
      </w:r>
      <w:r>
        <w:rPr>
          <w:color w:val="221F1F"/>
          <w:sz w:val="24"/>
        </w:rPr>
        <w:t>than</w:t>
      </w:r>
      <w:r>
        <w:rPr>
          <w:color w:val="221F1F"/>
          <w:spacing w:val="-15"/>
          <w:sz w:val="24"/>
        </w:rPr>
        <w:t xml:space="preserve"> </w:t>
      </w:r>
      <w:r>
        <w:rPr>
          <w:color w:val="221F1F"/>
          <w:sz w:val="24"/>
        </w:rPr>
        <w:t>the</w:t>
      </w:r>
      <w:r>
        <w:rPr>
          <w:color w:val="221F1F"/>
          <w:spacing w:val="-15"/>
          <w:sz w:val="24"/>
        </w:rPr>
        <w:t xml:space="preserve"> </w:t>
      </w:r>
      <w:r>
        <w:rPr>
          <w:color w:val="221F1F"/>
          <w:sz w:val="24"/>
        </w:rPr>
        <w:t>characteristic</w:t>
      </w:r>
      <w:r>
        <w:rPr>
          <w:color w:val="221F1F"/>
          <w:spacing w:val="-15"/>
          <w:sz w:val="24"/>
        </w:rPr>
        <w:t xml:space="preserve"> </w:t>
      </w:r>
      <w:r>
        <w:rPr>
          <w:color w:val="221F1F"/>
          <w:sz w:val="24"/>
        </w:rPr>
        <w:t>value, in each case is not less than the greater of :</w:t>
      </w:r>
    </w:p>
    <w:p w14:paraId="6244B94A" w14:textId="50E4E2FB" w:rsidR="00B5098A" w:rsidRDefault="00B5098A" w:rsidP="00CC32B6">
      <w:pPr>
        <w:pStyle w:val="ListParagraph"/>
        <w:numPr>
          <w:ilvl w:val="1"/>
          <w:numId w:val="26"/>
        </w:numPr>
        <w:tabs>
          <w:tab w:val="left" w:pos="2359"/>
          <w:tab w:val="left" w:pos="2361"/>
        </w:tabs>
        <w:spacing w:before="120" w:after="120" w:line="276" w:lineRule="auto"/>
        <w:ind w:hanging="722"/>
        <w:rPr>
          <w:sz w:val="24"/>
        </w:rPr>
      </w:pPr>
      <w:r>
        <w:rPr>
          <w:color w:val="221F1F"/>
          <w:sz w:val="24"/>
        </w:rPr>
        <w:t>The</w:t>
      </w:r>
      <w:r>
        <w:rPr>
          <w:color w:val="221F1F"/>
          <w:spacing w:val="-17"/>
          <w:sz w:val="24"/>
        </w:rPr>
        <w:t xml:space="preserve"> </w:t>
      </w:r>
      <w:r>
        <w:rPr>
          <w:color w:val="221F1F"/>
          <w:sz w:val="24"/>
        </w:rPr>
        <w:t>characteristic</w:t>
      </w:r>
      <w:r>
        <w:rPr>
          <w:color w:val="221F1F"/>
          <w:spacing w:val="-17"/>
          <w:sz w:val="24"/>
        </w:rPr>
        <w:t xml:space="preserve"> </w:t>
      </w:r>
      <w:r>
        <w:rPr>
          <w:color w:val="221F1F"/>
          <w:sz w:val="24"/>
        </w:rPr>
        <w:t>strength</w:t>
      </w:r>
      <w:r>
        <w:rPr>
          <w:color w:val="221F1F"/>
          <w:spacing w:val="-16"/>
          <w:sz w:val="24"/>
        </w:rPr>
        <w:t xml:space="preserve"> </w:t>
      </w:r>
      <w:r>
        <w:rPr>
          <w:color w:val="221F1F"/>
          <w:sz w:val="24"/>
        </w:rPr>
        <w:t>minus</w:t>
      </w:r>
      <w:r w:rsidRPr="003D26D9">
        <w:rPr>
          <w:color w:val="221F1F"/>
          <w:sz w:val="24"/>
        </w:rPr>
        <w:t xml:space="preserve"> </w:t>
      </w:r>
      <w:r w:rsidR="003D26D9" w:rsidRPr="003D26D9">
        <w:rPr>
          <w:color w:val="221F1F"/>
          <w:sz w:val="24"/>
        </w:rPr>
        <w:t>1</w:t>
      </w:r>
      <w:r>
        <w:rPr>
          <w:color w:val="221F1F"/>
          <w:sz w:val="24"/>
        </w:rPr>
        <w:t>.35</w:t>
      </w:r>
      <w:r w:rsidRPr="003D26D9">
        <w:rPr>
          <w:color w:val="221F1F"/>
          <w:sz w:val="24"/>
        </w:rPr>
        <w:t xml:space="preserve"> </w:t>
      </w:r>
      <w:r>
        <w:rPr>
          <w:color w:val="221F1F"/>
          <w:sz w:val="24"/>
        </w:rPr>
        <w:t>times</w:t>
      </w:r>
      <w:r>
        <w:rPr>
          <w:color w:val="221F1F"/>
          <w:spacing w:val="-17"/>
          <w:sz w:val="24"/>
        </w:rPr>
        <w:t xml:space="preserve"> </w:t>
      </w:r>
      <w:r>
        <w:rPr>
          <w:color w:val="221F1F"/>
          <w:sz w:val="24"/>
        </w:rPr>
        <w:t>the</w:t>
      </w:r>
      <w:r>
        <w:rPr>
          <w:color w:val="221F1F"/>
          <w:spacing w:val="-17"/>
          <w:sz w:val="24"/>
        </w:rPr>
        <w:t xml:space="preserve"> </w:t>
      </w:r>
      <w:r>
        <w:rPr>
          <w:color w:val="221F1F"/>
          <w:sz w:val="24"/>
        </w:rPr>
        <w:t>Standard</w:t>
      </w:r>
      <w:r>
        <w:rPr>
          <w:color w:val="221F1F"/>
          <w:spacing w:val="-16"/>
          <w:sz w:val="24"/>
        </w:rPr>
        <w:t xml:space="preserve"> </w:t>
      </w:r>
      <w:r w:rsidR="001A7870">
        <w:rPr>
          <w:color w:val="221F1F"/>
          <w:sz w:val="24"/>
        </w:rPr>
        <w:t>Deviation</w:t>
      </w:r>
      <w:r>
        <w:rPr>
          <w:color w:val="221F1F"/>
          <w:spacing w:val="-17"/>
          <w:sz w:val="24"/>
        </w:rPr>
        <w:t xml:space="preserve"> </w:t>
      </w:r>
      <w:r>
        <w:rPr>
          <w:color w:val="221F1F"/>
          <w:spacing w:val="-5"/>
          <w:sz w:val="24"/>
        </w:rPr>
        <w:t>and</w:t>
      </w:r>
    </w:p>
    <w:p w14:paraId="6C5B37FF" w14:textId="196FF70A" w:rsidR="00B5098A" w:rsidRDefault="00B5098A" w:rsidP="00CC32B6">
      <w:pPr>
        <w:pStyle w:val="ListParagraph"/>
        <w:numPr>
          <w:ilvl w:val="1"/>
          <w:numId w:val="26"/>
        </w:numPr>
        <w:tabs>
          <w:tab w:val="left" w:pos="2361"/>
        </w:tabs>
        <w:spacing w:before="120" w:after="120" w:line="276" w:lineRule="auto"/>
        <w:ind w:right="298" w:hanging="720"/>
        <w:jc w:val="both"/>
        <w:rPr>
          <w:sz w:val="24"/>
        </w:rPr>
      </w:pPr>
      <w:r>
        <w:rPr>
          <w:color w:val="221F1F"/>
          <w:sz w:val="24"/>
        </w:rPr>
        <w:t>0.80 times the characteristic strength; average strength of all the samples, is not less than the characteristic strength +</w:t>
      </w:r>
      <w:r w:rsidRPr="00911F34">
        <w:rPr>
          <w:sz w:val="24"/>
        </w:rPr>
        <w:t xml:space="preserve"> [</w:t>
      </w:r>
      <w:r w:rsidR="00911F34" w:rsidRPr="00911F34">
        <w:rPr>
          <w:sz w:val="24"/>
        </w:rPr>
        <w:t>1</w:t>
      </w:r>
      <w:r w:rsidRPr="00911F34">
        <w:rPr>
          <w:sz w:val="24"/>
        </w:rPr>
        <w:t>.65 -</w:t>
      </w:r>
      <w:r w:rsidRPr="00911F34">
        <w:rPr>
          <w:spacing w:val="80"/>
          <w:sz w:val="24"/>
        </w:rPr>
        <w:t xml:space="preserve"> </w:t>
      </w:r>
      <w:r w:rsidR="00911F34" w:rsidRPr="00911F34">
        <w:rPr>
          <w:spacing w:val="80"/>
          <w:sz w:val="24"/>
        </w:rPr>
        <w:t>1</w:t>
      </w:r>
      <w:r w:rsidRPr="00911F34">
        <w:rPr>
          <w:sz w:val="24"/>
        </w:rPr>
        <w:t xml:space="preserve">.65/ square </w:t>
      </w:r>
      <w:r>
        <w:rPr>
          <w:color w:val="221F1F"/>
          <w:sz w:val="24"/>
        </w:rPr>
        <w:t>root of (No. of samples)] times the standard deviation.</w:t>
      </w:r>
    </w:p>
    <w:p w14:paraId="028028DA" w14:textId="7ABF6D60" w:rsidR="00B5098A" w:rsidRPr="003D26D9" w:rsidRDefault="00B5098A" w:rsidP="00CC32B6">
      <w:pPr>
        <w:pStyle w:val="ListParagraph"/>
        <w:numPr>
          <w:ilvl w:val="1"/>
          <w:numId w:val="8"/>
        </w:numPr>
        <w:tabs>
          <w:tab w:val="left" w:pos="1440"/>
        </w:tabs>
        <w:spacing w:before="120" w:after="120" w:line="276" w:lineRule="auto"/>
        <w:ind w:left="1440" w:hanging="1530"/>
        <w:jc w:val="both"/>
        <w:rPr>
          <w:b/>
          <w:bCs/>
          <w:sz w:val="24"/>
        </w:rPr>
      </w:pPr>
      <w:r w:rsidRPr="003D26D9">
        <w:rPr>
          <w:b/>
          <w:bCs/>
          <w:sz w:val="24"/>
        </w:rPr>
        <w:t xml:space="preserve"> Load test</w:t>
      </w:r>
    </w:p>
    <w:p w14:paraId="246C52C3" w14:textId="701D3C41" w:rsidR="00B5098A" w:rsidRDefault="00B5098A" w:rsidP="009C7529">
      <w:pPr>
        <w:pStyle w:val="BodyText"/>
        <w:spacing w:before="120" w:after="120"/>
        <w:ind w:left="920" w:right="298"/>
        <w:jc w:val="both"/>
      </w:pPr>
      <w:r>
        <w:rPr>
          <w:color w:val="221F1F"/>
        </w:rPr>
        <w:t>If any work is found unacceptable whereupon the Engineer requires its removal and reconstruction,</w:t>
      </w:r>
      <w:r>
        <w:rPr>
          <w:color w:val="221F1F"/>
          <w:spacing w:val="-13"/>
        </w:rPr>
        <w:t xml:space="preserve"> </w:t>
      </w:r>
      <w:r>
        <w:rPr>
          <w:color w:val="221F1F"/>
        </w:rPr>
        <w:t>the</w:t>
      </w:r>
      <w:r>
        <w:rPr>
          <w:color w:val="221F1F"/>
          <w:spacing w:val="-13"/>
        </w:rPr>
        <w:t xml:space="preserve"> </w:t>
      </w:r>
      <w:r>
        <w:rPr>
          <w:color w:val="221F1F"/>
        </w:rPr>
        <w:t>Contractor</w:t>
      </w:r>
      <w:r>
        <w:rPr>
          <w:color w:val="221F1F"/>
          <w:spacing w:val="-15"/>
        </w:rPr>
        <w:t xml:space="preserve"> </w:t>
      </w:r>
      <w:r>
        <w:rPr>
          <w:color w:val="221F1F"/>
        </w:rPr>
        <w:t>may</w:t>
      </w:r>
      <w:r>
        <w:rPr>
          <w:color w:val="221F1F"/>
          <w:spacing w:val="-13"/>
        </w:rPr>
        <w:t xml:space="preserve"> </w:t>
      </w:r>
      <w:r>
        <w:rPr>
          <w:color w:val="221F1F"/>
        </w:rPr>
        <w:t>request</w:t>
      </w:r>
      <w:r>
        <w:rPr>
          <w:color w:val="221F1F"/>
          <w:spacing w:val="-13"/>
        </w:rPr>
        <w:t xml:space="preserve"> </w:t>
      </w:r>
      <w:r>
        <w:rPr>
          <w:color w:val="221F1F"/>
        </w:rPr>
        <w:t>that</w:t>
      </w:r>
      <w:r>
        <w:rPr>
          <w:color w:val="221F1F"/>
          <w:spacing w:val="-13"/>
        </w:rPr>
        <w:t xml:space="preserve"> </w:t>
      </w:r>
      <w:r>
        <w:rPr>
          <w:color w:val="221F1F"/>
        </w:rPr>
        <w:t>it</w:t>
      </w:r>
      <w:r>
        <w:rPr>
          <w:color w:val="221F1F"/>
          <w:spacing w:val="-13"/>
        </w:rPr>
        <w:t xml:space="preserve"> </w:t>
      </w:r>
      <w:r>
        <w:rPr>
          <w:color w:val="221F1F"/>
        </w:rPr>
        <w:t>should</w:t>
      </w:r>
      <w:r>
        <w:rPr>
          <w:color w:val="221F1F"/>
          <w:spacing w:val="-13"/>
        </w:rPr>
        <w:t xml:space="preserve"> </w:t>
      </w:r>
      <w:r>
        <w:rPr>
          <w:color w:val="221F1F"/>
        </w:rPr>
        <w:t>be</w:t>
      </w:r>
      <w:r>
        <w:rPr>
          <w:color w:val="221F1F"/>
          <w:spacing w:val="-13"/>
        </w:rPr>
        <w:t xml:space="preserve"> </w:t>
      </w:r>
      <w:r>
        <w:rPr>
          <w:color w:val="221F1F"/>
        </w:rPr>
        <w:t>load</w:t>
      </w:r>
      <w:r>
        <w:rPr>
          <w:color w:val="221F1F"/>
          <w:spacing w:val="-13"/>
        </w:rPr>
        <w:t xml:space="preserve"> </w:t>
      </w:r>
      <w:r>
        <w:rPr>
          <w:color w:val="221F1F"/>
        </w:rPr>
        <w:t>tested</w:t>
      </w:r>
      <w:r>
        <w:rPr>
          <w:color w:val="221F1F"/>
          <w:spacing w:val="-13"/>
        </w:rPr>
        <w:t xml:space="preserve"> </w:t>
      </w:r>
      <w:r>
        <w:rPr>
          <w:color w:val="221F1F"/>
        </w:rPr>
        <w:t>in</w:t>
      </w:r>
      <w:r>
        <w:rPr>
          <w:color w:val="221F1F"/>
          <w:spacing w:val="-13"/>
        </w:rPr>
        <w:t xml:space="preserve"> </w:t>
      </w:r>
      <w:r>
        <w:rPr>
          <w:color w:val="221F1F"/>
        </w:rPr>
        <w:t>accordance with the provision of clause no.</w:t>
      </w:r>
      <w:r w:rsidRPr="003D26D9">
        <w:rPr>
          <w:color w:val="221F1F"/>
        </w:rPr>
        <w:t xml:space="preserve"> </w:t>
      </w:r>
      <w:r w:rsidR="003D26D9" w:rsidRPr="003D26D9">
        <w:rPr>
          <w:color w:val="221F1F"/>
        </w:rPr>
        <w:t>1</w:t>
      </w:r>
      <w:r>
        <w:rPr>
          <w:color w:val="221F1F"/>
        </w:rPr>
        <w:t>6.50 of IS:456-</w:t>
      </w:r>
      <w:r>
        <w:rPr>
          <w:color w:val="221F1F"/>
          <w:spacing w:val="40"/>
        </w:rPr>
        <w:t xml:space="preserve"> </w:t>
      </w:r>
      <w:r w:rsidR="00EE2404">
        <w:rPr>
          <w:color w:val="221F1F"/>
          <w:spacing w:val="40"/>
        </w:rPr>
        <w:t>1</w:t>
      </w:r>
      <w:r>
        <w:rPr>
          <w:color w:val="221F1F"/>
        </w:rPr>
        <w:t>978 as given below:</w:t>
      </w:r>
    </w:p>
    <w:p w14:paraId="74AC37B2" w14:textId="77777777" w:rsidR="00B5098A" w:rsidRDefault="00B5098A" w:rsidP="00CC32B6">
      <w:pPr>
        <w:pStyle w:val="ListParagraph"/>
        <w:numPr>
          <w:ilvl w:val="0"/>
          <w:numId w:val="25"/>
        </w:numPr>
        <w:tabs>
          <w:tab w:val="left" w:pos="1640"/>
        </w:tabs>
        <w:spacing w:before="120" w:after="120"/>
        <w:ind w:left="1639" w:right="298"/>
        <w:jc w:val="both"/>
        <w:rPr>
          <w:sz w:val="24"/>
        </w:rPr>
      </w:pPr>
      <w:r>
        <w:rPr>
          <w:color w:val="221F1F"/>
          <w:sz w:val="24"/>
        </w:rPr>
        <w:t>The test load shall be</w:t>
      </w:r>
      <w:r>
        <w:rPr>
          <w:color w:val="221F1F"/>
          <w:spacing w:val="80"/>
          <w:sz w:val="24"/>
        </w:rPr>
        <w:t xml:space="preserve"> </w:t>
      </w:r>
      <w:r>
        <w:rPr>
          <w:color w:val="221F1F"/>
          <w:sz w:val="24"/>
        </w:rPr>
        <w:t>25 percent of the maximum superimposed load for which the structure or element was designed.</w:t>
      </w:r>
      <w:r>
        <w:rPr>
          <w:color w:val="221F1F"/>
          <w:spacing w:val="40"/>
          <w:sz w:val="24"/>
        </w:rPr>
        <w:t xml:space="preserve"> </w:t>
      </w:r>
      <w:r>
        <w:rPr>
          <w:color w:val="221F1F"/>
          <w:sz w:val="24"/>
        </w:rPr>
        <w:t>This load shall not be applied earlier than 28 days after the effective hardening of concrete. This test load shall be maintained for 24 hours and during the entire duration of the test, struts, strong enough to take the whole superimposed, dead and other loads shall be placed in position, leaving a small gap under the members.</w:t>
      </w:r>
    </w:p>
    <w:p w14:paraId="219C07E2" w14:textId="77777777" w:rsidR="00B5098A" w:rsidRDefault="00B5098A" w:rsidP="00CC32B6">
      <w:pPr>
        <w:pStyle w:val="ListParagraph"/>
        <w:numPr>
          <w:ilvl w:val="0"/>
          <w:numId w:val="25"/>
        </w:numPr>
        <w:tabs>
          <w:tab w:val="left" w:pos="1640"/>
        </w:tabs>
        <w:spacing w:before="120" w:after="120"/>
        <w:ind w:right="298"/>
        <w:jc w:val="both"/>
        <w:rPr>
          <w:sz w:val="24"/>
        </w:rPr>
      </w:pPr>
      <w:r>
        <w:rPr>
          <w:color w:val="221F1F"/>
          <w:sz w:val="24"/>
        </w:rPr>
        <w:t>The</w:t>
      </w:r>
      <w:r>
        <w:rPr>
          <w:color w:val="221F1F"/>
          <w:spacing w:val="-5"/>
          <w:sz w:val="24"/>
        </w:rPr>
        <w:t xml:space="preserve"> </w:t>
      </w:r>
      <w:r>
        <w:rPr>
          <w:color w:val="221F1F"/>
          <w:sz w:val="24"/>
        </w:rPr>
        <w:t>maximum</w:t>
      </w:r>
      <w:r>
        <w:rPr>
          <w:color w:val="221F1F"/>
          <w:spacing w:val="-5"/>
          <w:sz w:val="24"/>
        </w:rPr>
        <w:t xml:space="preserve"> </w:t>
      </w:r>
      <w:r>
        <w:rPr>
          <w:color w:val="221F1F"/>
          <w:sz w:val="24"/>
        </w:rPr>
        <w:t>deflection</w:t>
      </w:r>
      <w:r>
        <w:rPr>
          <w:color w:val="221F1F"/>
          <w:spacing w:val="-5"/>
          <w:sz w:val="24"/>
        </w:rPr>
        <w:t xml:space="preserve"> </w:t>
      </w:r>
      <w:r>
        <w:rPr>
          <w:color w:val="221F1F"/>
          <w:sz w:val="24"/>
        </w:rPr>
        <w:t>shall</w:t>
      </w:r>
      <w:r>
        <w:rPr>
          <w:color w:val="221F1F"/>
          <w:spacing w:val="-4"/>
          <w:sz w:val="24"/>
        </w:rPr>
        <w:t xml:space="preserve"> </w:t>
      </w:r>
      <w:r>
        <w:rPr>
          <w:color w:val="221F1F"/>
          <w:sz w:val="24"/>
        </w:rPr>
        <w:t>be</w:t>
      </w:r>
      <w:r>
        <w:rPr>
          <w:color w:val="221F1F"/>
          <w:spacing w:val="-4"/>
          <w:sz w:val="24"/>
        </w:rPr>
        <w:t xml:space="preserve"> </w:t>
      </w:r>
      <w:r>
        <w:rPr>
          <w:color w:val="221F1F"/>
          <w:sz w:val="24"/>
        </w:rPr>
        <w:t>measured</w:t>
      </w:r>
      <w:r>
        <w:rPr>
          <w:color w:val="221F1F"/>
          <w:spacing w:val="-4"/>
          <w:sz w:val="24"/>
        </w:rPr>
        <w:t xml:space="preserve"> </w:t>
      </w:r>
      <w:r>
        <w:rPr>
          <w:color w:val="221F1F"/>
          <w:sz w:val="24"/>
        </w:rPr>
        <w:t>after</w:t>
      </w:r>
      <w:r>
        <w:rPr>
          <w:color w:val="221F1F"/>
          <w:spacing w:val="-6"/>
          <w:sz w:val="24"/>
        </w:rPr>
        <w:t xml:space="preserve"> </w:t>
      </w:r>
      <w:r>
        <w:rPr>
          <w:color w:val="221F1F"/>
          <w:sz w:val="24"/>
        </w:rPr>
        <w:t>the</w:t>
      </w:r>
      <w:r>
        <w:rPr>
          <w:color w:val="221F1F"/>
          <w:spacing w:val="-4"/>
          <w:sz w:val="24"/>
        </w:rPr>
        <w:t xml:space="preserve"> </w:t>
      </w:r>
      <w:r>
        <w:rPr>
          <w:color w:val="221F1F"/>
          <w:sz w:val="24"/>
        </w:rPr>
        <w:t>test</w:t>
      </w:r>
      <w:r>
        <w:rPr>
          <w:color w:val="221F1F"/>
          <w:spacing w:val="-4"/>
          <w:sz w:val="24"/>
        </w:rPr>
        <w:t xml:space="preserve"> </w:t>
      </w:r>
      <w:r>
        <w:rPr>
          <w:color w:val="221F1F"/>
          <w:sz w:val="24"/>
        </w:rPr>
        <w:t>load</w:t>
      </w:r>
      <w:r>
        <w:rPr>
          <w:color w:val="221F1F"/>
          <w:spacing w:val="-5"/>
          <w:sz w:val="24"/>
        </w:rPr>
        <w:t xml:space="preserve"> </w:t>
      </w:r>
      <w:r>
        <w:rPr>
          <w:color w:val="221F1F"/>
          <w:sz w:val="24"/>
        </w:rPr>
        <w:t>is</w:t>
      </w:r>
      <w:r>
        <w:rPr>
          <w:color w:val="221F1F"/>
          <w:spacing w:val="-5"/>
          <w:sz w:val="24"/>
        </w:rPr>
        <w:t xml:space="preserve"> </w:t>
      </w:r>
      <w:r>
        <w:rPr>
          <w:color w:val="221F1F"/>
          <w:sz w:val="24"/>
        </w:rPr>
        <w:t>in</w:t>
      </w:r>
      <w:r>
        <w:rPr>
          <w:color w:val="221F1F"/>
          <w:spacing w:val="-5"/>
          <w:sz w:val="24"/>
        </w:rPr>
        <w:t xml:space="preserve"> </w:t>
      </w:r>
      <w:r>
        <w:rPr>
          <w:color w:val="221F1F"/>
          <w:sz w:val="24"/>
        </w:rPr>
        <w:t>position</w:t>
      </w:r>
      <w:r>
        <w:rPr>
          <w:color w:val="221F1F"/>
          <w:spacing w:val="-5"/>
          <w:sz w:val="24"/>
        </w:rPr>
        <w:t xml:space="preserve"> </w:t>
      </w:r>
      <w:r>
        <w:rPr>
          <w:color w:val="221F1F"/>
          <w:sz w:val="24"/>
        </w:rPr>
        <w:t>for 24 hours. Thereafter, the test load shall be removed.</w:t>
      </w:r>
    </w:p>
    <w:p w14:paraId="33B8BA7F" w14:textId="3FC5D68F" w:rsidR="00B5098A" w:rsidRDefault="00B5098A" w:rsidP="00CC32B6">
      <w:pPr>
        <w:pStyle w:val="ListParagraph"/>
        <w:numPr>
          <w:ilvl w:val="0"/>
          <w:numId w:val="25"/>
        </w:numPr>
        <w:tabs>
          <w:tab w:val="left" w:pos="1640"/>
        </w:tabs>
        <w:spacing w:before="120" w:after="120"/>
        <w:ind w:right="297"/>
        <w:jc w:val="both"/>
        <w:rPr>
          <w:sz w:val="24"/>
        </w:rPr>
      </w:pPr>
      <w:r>
        <w:rPr>
          <w:color w:val="221F1F"/>
          <w:sz w:val="24"/>
        </w:rPr>
        <w:t>If</w:t>
      </w:r>
      <w:r>
        <w:rPr>
          <w:color w:val="221F1F"/>
          <w:spacing w:val="-15"/>
          <w:sz w:val="24"/>
        </w:rPr>
        <w:t xml:space="preserve"> </w:t>
      </w:r>
      <w:r>
        <w:rPr>
          <w:color w:val="221F1F"/>
          <w:sz w:val="24"/>
        </w:rPr>
        <w:t>24</w:t>
      </w:r>
      <w:r>
        <w:rPr>
          <w:color w:val="221F1F"/>
          <w:spacing w:val="-15"/>
          <w:sz w:val="24"/>
        </w:rPr>
        <w:t xml:space="preserve"> </w:t>
      </w:r>
      <w:r>
        <w:rPr>
          <w:color w:val="221F1F"/>
          <w:sz w:val="24"/>
        </w:rPr>
        <w:t>hours</w:t>
      </w:r>
      <w:r>
        <w:rPr>
          <w:color w:val="221F1F"/>
          <w:spacing w:val="-16"/>
          <w:sz w:val="24"/>
        </w:rPr>
        <w:t xml:space="preserve"> </w:t>
      </w:r>
      <w:r>
        <w:rPr>
          <w:color w:val="221F1F"/>
          <w:sz w:val="24"/>
        </w:rPr>
        <w:t>after</w:t>
      </w:r>
      <w:r>
        <w:rPr>
          <w:color w:val="221F1F"/>
          <w:spacing w:val="-16"/>
          <w:sz w:val="24"/>
        </w:rPr>
        <w:t xml:space="preserve"> </w:t>
      </w:r>
      <w:r>
        <w:rPr>
          <w:color w:val="221F1F"/>
          <w:sz w:val="24"/>
        </w:rPr>
        <w:t>the</w:t>
      </w:r>
      <w:r>
        <w:rPr>
          <w:color w:val="221F1F"/>
          <w:spacing w:val="-15"/>
          <w:sz w:val="24"/>
        </w:rPr>
        <w:t xml:space="preserve"> </w:t>
      </w:r>
      <w:r>
        <w:rPr>
          <w:color w:val="221F1F"/>
          <w:sz w:val="24"/>
        </w:rPr>
        <w:t>removal</w:t>
      </w:r>
      <w:r>
        <w:rPr>
          <w:color w:val="221F1F"/>
          <w:spacing w:val="-15"/>
          <w:sz w:val="24"/>
        </w:rPr>
        <w:t xml:space="preserve"> </w:t>
      </w:r>
      <w:r>
        <w:rPr>
          <w:color w:val="221F1F"/>
          <w:sz w:val="24"/>
        </w:rPr>
        <w:t>of</w:t>
      </w:r>
      <w:r>
        <w:rPr>
          <w:color w:val="221F1F"/>
          <w:spacing w:val="-15"/>
          <w:sz w:val="24"/>
        </w:rPr>
        <w:t xml:space="preserve"> </w:t>
      </w:r>
      <w:r>
        <w:rPr>
          <w:color w:val="221F1F"/>
          <w:sz w:val="24"/>
        </w:rPr>
        <w:t>the</w:t>
      </w:r>
      <w:r>
        <w:rPr>
          <w:color w:val="221F1F"/>
          <w:spacing w:val="-15"/>
          <w:sz w:val="24"/>
        </w:rPr>
        <w:t xml:space="preserve"> </w:t>
      </w:r>
      <w:r>
        <w:rPr>
          <w:color w:val="221F1F"/>
          <w:sz w:val="24"/>
        </w:rPr>
        <w:t>load,</w:t>
      </w:r>
      <w:r>
        <w:rPr>
          <w:color w:val="221F1F"/>
          <w:spacing w:val="-15"/>
          <w:sz w:val="24"/>
        </w:rPr>
        <w:t xml:space="preserve"> </w:t>
      </w:r>
      <w:r>
        <w:rPr>
          <w:color w:val="221F1F"/>
          <w:sz w:val="24"/>
        </w:rPr>
        <w:t>the</w:t>
      </w:r>
      <w:r>
        <w:rPr>
          <w:color w:val="221F1F"/>
          <w:spacing w:val="-15"/>
          <w:sz w:val="24"/>
        </w:rPr>
        <w:t xml:space="preserve"> </w:t>
      </w:r>
      <w:r>
        <w:rPr>
          <w:color w:val="221F1F"/>
          <w:sz w:val="24"/>
        </w:rPr>
        <w:t>structure</w:t>
      </w:r>
      <w:r>
        <w:rPr>
          <w:color w:val="221F1F"/>
          <w:spacing w:val="-15"/>
          <w:sz w:val="24"/>
        </w:rPr>
        <w:t xml:space="preserve"> </w:t>
      </w:r>
      <w:r>
        <w:rPr>
          <w:color w:val="221F1F"/>
          <w:sz w:val="24"/>
        </w:rPr>
        <w:t>does</w:t>
      </w:r>
      <w:r>
        <w:rPr>
          <w:color w:val="221F1F"/>
          <w:spacing w:val="-15"/>
          <w:sz w:val="24"/>
        </w:rPr>
        <w:t xml:space="preserve"> </w:t>
      </w:r>
      <w:r>
        <w:rPr>
          <w:color w:val="221F1F"/>
          <w:sz w:val="24"/>
        </w:rPr>
        <w:t>not</w:t>
      </w:r>
      <w:r>
        <w:rPr>
          <w:color w:val="221F1F"/>
          <w:spacing w:val="-15"/>
          <w:sz w:val="24"/>
        </w:rPr>
        <w:t xml:space="preserve"> </w:t>
      </w:r>
      <w:r>
        <w:rPr>
          <w:color w:val="221F1F"/>
          <w:sz w:val="24"/>
        </w:rPr>
        <w:t>show</w:t>
      </w:r>
      <w:r>
        <w:rPr>
          <w:color w:val="221F1F"/>
          <w:spacing w:val="-15"/>
          <w:sz w:val="24"/>
        </w:rPr>
        <w:t xml:space="preserve"> </w:t>
      </w:r>
      <w:r>
        <w:rPr>
          <w:color w:val="221F1F"/>
          <w:sz w:val="24"/>
        </w:rPr>
        <w:t>a</w:t>
      </w:r>
      <w:r>
        <w:rPr>
          <w:color w:val="221F1F"/>
          <w:spacing w:val="-15"/>
          <w:sz w:val="24"/>
        </w:rPr>
        <w:t xml:space="preserve"> </w:t>
      </w:r>
      <w:r>
        <w:rPr>
          <w:color w:val="221F1F"/>
          <w:sz w:val="24"/>
        </w:rPr>
        <w:t>recovery of</w:t>
      </w:r>
      <w:r>
        <w:rPr>
          <w:color w:val="221F1F"/>
          <w:spacing w:val="-10"/>
          <w:sz w:val="24"/>
        </w:rPr>
        <w:t xml:space="preserve"> </w:t>
      </w:r>
      <w:r>
        <w:rPr>
          <w:color w:val="221F1F"/>
          <w:sz w:val="24"/>
        </w:rPr>
        <w:t>at</w:t>
      </w:r>
      <w:r w:rsidR="001A7870">
        <w:rPr>
          <w:color w:val="221F1F"/>
          <w:sz w:val="24"/>
        </w:rPr>
        <w:t xml:space="preserve"> </w:t>
      </w:r>
      <w:r>
        <w:rPr>
          <w:color w:val="221F1F"/>
          <w:sz w:val="24"/>
        </w:rPr>
        <w:t>least</w:t>
      </w:r>
      <w:r>
        <w:rPr>
          <w:color w:val="221F1F"/>
          <w:spacing w:val="-10"/>
          <w:sz w:val="24"/>
        </w:rPr>
        <w:t xml:space="preserve"> </w:t>
      </w:r>
      <w:r>
        <w:rPr>
          <w:color w:val="221F1F"/>
          <w:sz w:val="24"/>
        </w:rPr>
        <w:t>75</w:t>
      </w:r>
      <w:r>
        <w:rPr>
          <w:color w:val="221F1F"/>
          <w:spacing w:val="-10"/>
          <w:sz w:val="24"/>
        </w:rPr>
        <w:t xml:space="preserve"> </w:t>
      </w:r>
      <w:r>
        <w:rPr>
          <w:color w:val="221F1F"/>
          <w:sz w:val="24"/>
        </w:rPr>
        <w:t>percent</w:t>
      </w:r>
      <w:r>
        <w:rPr>
          <w:color w:val="221F1F"/>
          <w:spacing w:val="-10"/>
          <w:sz w:val="24"/>
        </w:rPr>
        <w:t xml:space="preserve"> </w:t>
      </w:r>
      <w:r>
        <w:rPr>
          <w:color w:val="221F1F"/>
          <w:sz w:val="24"/>
        </w:rPr>
        <w:t>of</w:t>
      </w:r>
      <w:r>
        <w:rPr>
          <w:color w:val="221F1F"/>
          <w:spacing w:val="-11"/>
          <w:sz w:val="24"/>
        </w:rPr>
        <w:t xml:space="preserve"> </w:t>
      </w:r>
      <w:r>
        <w:rPr>
          <w:color w:val="221F1F"/>
          <w:sz w:val="24"/>
        </w:rPr>
        <w:t>the</w:t>
      </w:r>
      <w:r>
        <w:rPr>
          <w:color w:val="221F1F"/>
          <w:spacing w:val="-11"/>
          <w:sz w:val="24"/>
        </w:rPr>
        <w:t xml:space="preserve"> </w:t>
      </w:r>
      <w:r>
        <w:rPr>
          <w:color w:val="221F1F"/>
          <w:sz w:val="24"/>
        </w:rPr>
        <w:t>maximum</w:t>
      </w:r>
      <w:r>
        <w:rPr>
          <w:color w:val="221F1F"/>
          <w:spacing w:val="-10"/>
          <w:sz w:val="24"/>
        </w:rPr>
        <w:t xml:space="preserve"> </w:t>
      </w:r>
      <w:r>
        <w:rPr>
          <w:color w:val="221F1F"/>
          <w:sz w:val="24"/>
        </w:rPr>
        <w:t>deflection,</w:t>
      </w:r>
      <w:r>
        <w:rPr>
          <w:color w:val="221F1F"/>
          <w:spacing w:val="-10"/>
          <w:sz w:val="24"/>
        </w:rPr>
        <w:t xml:space="preserve"> </w:t>
      </w:r>
      <w:r>
        <w:rPr>
          <w:color w:val="221F1F"/>
          <w:sz w:val="24"/>
        </w:rPr>
        <w:t>registered</w:t>
      </w:r>
      <w:r>
        <w:rPr>
          <w:color w:val="221F1F"/>
          <w:spacing w:val="-10"/>
          <w:sz w:val="24"/>
        </w:rPr>
        <w:t xml:space="preserve"> </w:t>
      </w:r>
      <w:r>
        <w:rPr>
          <w:color w:val="221F1F"/>
          <w:sz w:val="24"/>
        </w:rPr>
        <w:t>as</w:t>
      </w:r>
      <w:r>
        <w:rPr>
          <w:color w:val="221F1F"/>
          <w:spacing w:val="-10"/>
          <w:sz w:val="24"/>
        </w:rPr>
        <w:t xml:space="preserve"> </w:t>
      </w:r>
      <w:r>
        <w:rPr>
          <w:color w:val="221F1F"/>
          <w:sz w:val="24"/>
        </w:rPr>
        <w:t>in</w:t>
      </w:r>
      <w:r>
        <w:rPr>
          <w:color w:val="221F1F"/>
          <w:spacing w:val="-11"/>
          <w:sz w:val="24"/>
        </w:rPr>
        <w:t xml:space="preserve"> </w:t>
      </w:r>
      <w:r>
        <w:rPr>
          <w:color w:val="221F1F"/>
          <w:sz w:val="24"/>
        </w:rPr>
        <w:t>(b)</w:t>
      </w:r>
      <w:r>
        <w:rPr>
          <w:color w:val="221F1F"/>
          <w:spacing w:val="-10"/>
          <w:sz w:val="24"/>
        </w:rPr>
        <w:t xml:space="preserve"> </w:t>
      </w:r>
      <w:r>
        <w:rPr>
          <w:color w:val="221F1F"/>
          <w:sz w:val="24"/>
        </w:rPr>
        <w:t>above,</w:t>
      </w:r>
      <w:r>
        <w:rPr>
          <w:color w:val="221F1F"/>
          <w:spacing w:val="-11"/>
          <w:sz w:val="24"/>
        </w:rPr>
        <w:t xml:space="preserve"> </w:t>
      </w:r>
      <w:r>
        <w:rPr>
          <w:color w:val="221F1F"/>
          <w:sz w:val="24"/>
        </w:rPr>
        <w:t>the test shall be repeated after a lapse of 72 hours. The structure shall be considered to have failed to pass the test if the recovery after the second test is not at</w:t>
      </w:r>
      <w:r w:rsidR="001A7870">
        <w:rPr>
          <w:color w:val="221F1F"/>
          <w:sz w:val="24"/>
        </w:rPr>
        <w:t xml:space="preserve"> </w:t>
      </w:r>
      <w:r>
        <w:rPr>
          <w:color w:val="221F1F"/>
          <w:sz w:val="24"/>
        </w:rPr>
        <w:t>least 80 percent of the maximum deflection during the second test.</w:t>
      </w:r>
    </w:p>
    <w:p w14:paraId="741054EC" w14:textId="53C3E38A" w:rsidR="00B5098A" w:rsidRDefault="00B5098A" w:rsidP="00CC32B6">
      <w:pPr>
        <w:pStyle w:val="ListParagraph"/>
        <w:numPr>
          <w:ilvl w:val="0"/>
          <w:numId w:val="25"/>
        </w:numPr>
        <w:tabs>
          <w:tab w:val="left" w:pos="1640"/>
        </w:tabs>
        <w:spacing w:before="120" w:after="120"/>
        <w:ind w:right="297" w:hanging="721"/>
        <w:jc w:val="both"/>
        <w:rPr>
          <w:sz w:val="24"/>
        </w:rPr>
      </w:pPr>
      <w:r>
        <w:rPr>
          <w:color w:val="221F1F"/>
          <w:sz w:val="24"/>
        </w:rPr>
        <w:t xml:space="preserve">If the maximum deflection in mm, shown during 24 hours under load, is less than 40 l sq / </w:t>
      </w:r>
      <w:r w:rsidR="00EE2404">
        <w:rPr>
          <w:color w:val="221F1F"/>
          <w:sz w:val="24"/>
        </w:rPr>
        <w:t>D</w:t>
      </w:r>
      <w:r>
        <w:rPr>
          <w:color w:val="221F1F"/>
          <w:sz w:val="24"/>
        </w:rPr>
        <w:t xml:space="preserve">, where I </w:t>
      </w:r>
      <w:proofErr w:type="gramStart"/>
      <w:r>
        <w:rPr>
          <w:color w:val="221F1F"/>
          <w:sz w:val="24"/>
        </w:rPr>
        <w:t>is</w:t>
      </w:r>
      <w:proofErr w:type="gramEnd"/>
      <w:r>
        <w:rPr>
          <w:color w:val="221F1F"/>
          <w:sz w:val="24"/>
        </w:rPr>
        <w:t xml:space="preserve"> the effective span in </w:t>
      </w:r>
      <w:proofErr w:type="spellStart"/>
      <w:r>
        <w:rPr>
          <w:color w:val="221F1F"/>
          <w:sz w:val="24"/>
        </w:rPr>
        <w:t>metres</w:t>
      </w:r>
      <w:proofErr w:type="spellEnd"/>
      <w:r>
        <w:rPr>
          <w:color w:val="221F1F"/>
          <w:sz w:val="24"/>
        </w:rPr>
        <w:t xml:space="preserve"> and </w:t>
      </w:r>
      <w:r w:rsidR="00EE2404">
        <w:rPr>
          <w:color w:val="221F1F"/>
          <w:sz w:val="24"/>
        </w:rPr>
        <w:t>D</w:t>
      </w:r>
      <w:r>
        <w:rPr>
          <w:color w:val="221F1F"/>
          <w:sz w:val="24"/>
        </w:rPr>
        <w:t xml:space="preserve"> is overall depth of the section in mm, it is not necessary for the recovery to be measured and the recovery position of the above mentioned clause</w:t>
      </w:r>
      <w:r w:rsidRPr="00EE2404">
        <w:rPr>
          <w:color w:val="221F1F"/>
          <w:sz w:val="24"/>
        </w:rPr>
        <w:t xml:space="preserve"> </w:t>
      </w:r>
      <w:r w:rsidR="00EE2404" w:rsidRPr="00EE2404">
        <w:rPr>
          <w:color w:val="221F1F"/>
          <w:sz w:val="24"/>
        </w:rPr>
        <w:t>1</w:t>
      </w:r>
      <w:r>
        <w:rPr>
          <w:color w:val="221F1F"/>
          <w:sz w:val="24"/>
        </w:rPr>
        <w:t>0.5 (c) will not apply.</w:t>
      </w:r>
    </w:p>
    <w:p w14:paraId="3196CEC2" w14:textId="77777777" w:rsidR="00B5098A" w:rsidRDefault="00B5098A" w:rsidP="00B5098A">
      <w:pPr>
        <w:jc w:val="both"/>
        <w:rPr>
          <w:sz w:val="24"/>
        </w:rPr>
        <w:sectPr w:rsidR="00B5098A" w:rsidSect="00234039">
          <w:pgSz w:w="12240" w:h="15840"/>
          <w:pgMar w:top="1980" w:right="780" w:bottom="960" w:left="1240" w:header="0" w:footer="779" w:gutter="0"/>
          <w:cols w:space="720"/>
        </w:sectPr>
      </w:pPr>
    </w:p>
    <w:p w14:paraId="25C31E2D" w14:textId="77777777" w:rsidR="00B5098A" w:rsidRPr="009C7529" w:rsidRDefault="00B5098A" w:rsidP="00B5098A">
      <w:pPr>
        <w:pStyle w:val="Heading1"/>
        <w:spacing w:before="91"/>
        <w:ind w:left="322" w:right="421"/>
        <w:rPr>
          <w:sz w:val="28"/>
          <w:szCs w:val="28"/>
        </w:rPr>
      </w:pPr>
      <w:r w:rsidRPr="009C7529">
        <w:rPr>
          <w:color w:val="221F1F"/>
          <w:sz w:val="28"/>
          <w:szCs w:val="28"/>
        </w:rPr>
        <w:lastRenderedPageBreak/>
        <w:t>Section</w:t>
      </w:r>
      <w:r w:rsidRPr="009C7529">
        <w:rPr>
          <w:color w:val="221F1F"/>
          <w:spacing w:val="-5"/>
          <w:sz w:val="28"/>
          <w:szCs w:val="28"/>
        </w:rPr>
        <w:t xml:space="preserve"> </w:t>
      </w:r>
      <w:r w:rsidRPr="009C7529">
        <w:rPr>
          <w:color w:val="221F1F"/>
          <w:sz w:val="28"/>
          <w:szCs w:val="28"/>
        </w:rPr>
        <w:t>3</w:t>
      </w:r>
      <w:r w:rsidRPr="009C7529">
        <w:rPr>
          <w:color w:val="221F1F"/>
          <w:spacing w:val="-4"/>
          <w:sz w:val="28"/>
          <w:szCs w:val="28"/>
        </w:rPr>
        <w:t xml:space="preserve"> </w:t>
      </w:r>
      <w:r w:rsidRPr="009C7529">
        <w:rPr>
          <w:color w:val="221F1F"/>
          <w:sz w:val="28"/>
          <w:szCs w:val="28"/>
        </w:rPr>
        <w:t>-</w:t>
      </w:r>
      <w:r w:rsidRPr="009C7529">
        <w:rPr>
          <w:color w:val="221F1F"/>
          <w:spacing w:val="-4"/>
          <w:sz w:val="28"/>
          <w:szCs w:val="28"/>
        </w:rPr>
        <w:t xml:space="preserve"> </w:t>
      </w:r>
      <w:r w:rsidRPr="009C7529">
        <w:rPr>
          <w:color w:val="221F1F"/>
          <w:spacing w:val="-2"/>
          <w:sz w:val="28"/>
          <w:szCs w:val="28"/>
        </w:rPr>
        <w:t>Reinforcement</w:t>
      </w:r>
    </w:p>
    <w:p w14:paraId="69DF50E0" w14:textId="77777777" w:rsidR="00B5098A" w:rsidRPr="009C7529" w:rsidRDefault="00B5098A" w:rsidP="00CC32B6">
      <w:pPr>
        <w:pStyle w:val="ListParagraph"/>
        <w:numPr>
          <w:ilvl w:val="0"/>
          <w:numId w:val="8"/>
        </w:numPr>
        <w:tabs>
          <w:tab w:val="left" w:pos="2160"/>
        </w:tabs>
        <w:spacing w:before="120" w:after="120" w:line="276" w:lineRule="auto"/>
        <w:ind w:left="1440" w:hanging="1440"/>
        <w:jc w:val="both"/>
        <w:rPr>
          <w:b/>
          <w:bCs/>
          <w:sz w:val="24"/>
        </w:rPr>
      </w:pPr>
      <w:r w:rsidRPr="009C7529">
        <w:rPr>
          <w:b/>
          <w:bCs/>
          <w:sz w:val="24"/>
        </w:rPr>
        <w:t>Scope</w:t>
      </w:r>
    </w:p>
    <w:p w14:paraId="0FAF4255" w14:textId="1C1EBB66" w:rsidR="00B5098A" w:rsidRPr="009C7529" w:rsidRDefault="00B5098A" w:rsidP="00CC32B6">
      <w:pPr>
        <w:pStyle w:val="ListParagraph"/>
        <w:numPr>
          <w:ilvl w:val="1"/>
          <w:numId w:val="8"/>
        </w:numPr>
        <w:tabs>
          <w:tab w:val="left" w:pos="1440"/>
        </w:tabs>
        <w:spacing w:before="120" w:after="120" w:line="276" w:lineRule="auto"/>
        <w:ind w:left="1440" w:hanging="1440"/>
        <w:jc w:val="both"/>
        <w:rPr>
          <w:sz w:val="24"/>
        </w:rPr>
      </w:pPr>
      <w:r w:rsidRPr="009C7529">
        <w:rPr>
          <w:sz w:val="24"/>
        </w:rPr>
        <w:t>This section of the specification deals with reinforcement for all reinforced concrete works and covers the requirement of materials, their properties, storage, handling, furnishing of bar bending schedules and the cleaning, bending, binding and placing of reinforcement with suitable cover blocks. This shall also include the supply of reinforcement, wherever required.</w:t>
      </w:r>
    </w:p>
    <w:p w14:paraId="2EF63815" w14:textId="77777777" w:rsidR="00B5098A" w:rsidRPr="009C7529" w:rsidRDefault="00B5098A" w:rsidP="00CC32B6">
      <w:pPr>
        <w:pStyle w:val="ListParagraph"/>
        <w:numPr>
          <w:ilvl w:val="0"/>
          <w:numId w:val="8"/>
        </w:numPr>
        <w:tabs>
          <w:tab w:val="left" w:pos="2160"/>
        </w:tabs>
        <w:spacing w:before="120" w:after="120" w:line="276" w:lineRule="auto"/>
        <w:ind w:left="1440" w:hanging="1440"/>
        <w:jc w:val="both"/>
        <w:rPr>
          <w:b/>
          <w:bCs/>
          <w:sz w:val="24"/>
        </w:rPr>
      </w:pPr>
      <w:r w:rsidRPr="009C7529">
        <w:rPr>
          <w:b/>
          <w:bCs/>
          <w:sz w:val="24"/>
        </w:rPr>
        <w:t>General requirements</w:t>
      </w:r>
    </w:p>
    <w:p w14:paraId="3BBDA76F" w14:textId="1F7FBBFD" w:rsidR="00B5098A" w:rsidRPr="009C7529" w:rsidRDefault="00B5098A" w:rsidP="00CC32B6">
      <w:pPr>
        <w:pStyle w:val="ListParagraph"/>
        <w:numPr>
          <w:ilvl w:val="1"/>
          <w:numId w:val="8"/>
        </w:numPr>
        <w:tabs>
          <w:tab w:val="left" w:pos="1440"/>
        </w:tabs>
        <w:spacing w:before="120" w:after="120" w:line="276" w:lineRule="auto"/>
        <w:ind w:left="1440" w:hanging="1440"/>
        <w:jc w:val="both"/>
        <w:rPr>
          <w:sz w:val="24"/>
        </w:rPr>
      </w:pPr>
      <w:r w:rsidRPr="009C7529">
        <w:rPr>
          <w:sz w:val="24"/>
        </w:rPr>
        <w:t>The Contractor shall prepare and furnish to the Engineer, bar bending schedules for all RCC works for his review and approval. No work shall commence without the approval of bar bending schedule by the Engineer, in writing.</w:t>
      </w:r>
    </w:p>
    <w:p w14:paraId="59AF3013" w14:textId="1D1FCE36" w:rsidR="00B5098A" w:rsidRPr="009C7529" w:rsidRDefault="00B5098A" w:rsidP="00CC32B6">
      <w:pPr>
        <w:pStyle w:val="ListParagraph"/>
        <w:numPr>
          <w:ilvl w:val="1"/>
          <w:numId w:val="8"/>
        </w:numPr>
        <w:tabs>
          <w:tab w:val="left" w:pos="1440"/>
        </w:tabs>
        <w:spacing w:before="120" w:after="120" w:line="276" w:lineRule="auto"/>
        <w:ind w:left="1440" w:hanging="1440"/>
        <w:jc w:val="both"/>
        <w:rPr>
          <w:sz w:val="24"/>
        </w:rPr>
      </w:pPr>
      <w:r w:rsidRPr="009C7529">
        <w:rPr>
          <w:sz w:val="24"/>
        </w:rPr>
        <w:t>The Contractor shall have to obtain prior written approval from the Engineer, if he desires any adjustments in diameter or spacing of reinforcement. However, the Contractor shall modify the bar bending schedule, when a particular type and size of reinforcement would not be available, with the approval of the Engineer.</w:t>
      </w:r>
    </w:p>
    <w:p w14:paraId="59A0F284" w14:textId="77777777" w:rsidR="00B5098A" w:rsidRPr="009C7529" w:rsidRDefault="00B5098A" w:rsidP="00CC32B6">
      <w:pPr>
        <w:pStyle w:val="ListParagraph"/>
        <w:numPr>
          <w:ilvl w:val="0"/>
          <w:numId w:val="8"/>
        </w:numPr>
        <w:tabs>
          <w:tab w:val="left" w:pos="2160"/>
        </w:tabs>
        <w:spacing w:before="120" w:after="120" w:line="276" w:lineRule="auto"/>
        <w:ind w:left="1440" w:hanging="1440"/>
        <w:jc w:val="both"/>
        <w:rPr>
          <w:b/>
          <w:bCs/>
          <w:sz w:val="24"/>
        </w:rPr>
      </w:pPr>
      <w:r w:rsidRPr="009C7529">
        <w:rPr>
          <w:b/>
          <w:bCs/>
          <w:sz w:val="24"/>
        </w:rPr>
        <w:t>Materials</w:t>
      </w:r>
    </w:p>
    <w:p w14:paraId="0FB9E7FD" w14:textId="6F95A186" w:rsidR="00B5098A" w:rsidRPr="009C7529" w:rsidRDefault="00B5098A" w:rsidP="00CC32B6">
      <w:pPr>
        <w:pStyle w:val="ListParagraph"/>
        <w:numPr>
          <w:ilvl w:val="1"/>
          <w:numId w:val="8"/>
        </w:numPr>
        <w:tabs>
          <w:tab w:val="left" w:pos="1440"/>
        </w:tabs>
        <w:spacing w:before="120" w:after="120" w:line="276" w:lineRule="auto"/>
        <w:ind w:left="1440" w:hanging="1440"/>
        <w:jc w:val="both"/>
        <w:rPr>
          <w:sz w:val="24"/>
        </w:rPr>
      </w:pPr>
      <w:r w:rsidRPr="009C7529">
        <w:rPr>
          <w:sz w:val="24"/>
        </w:rPr>
        <w:t xml:space="preserve"> All steel for reinforced concrete works shall be in accordance with Technical Specification for Properties, Storage and Handling of common Building Materials, (vide module C2) which shall be deemed to form the part of this Specification.</w:t>
      </w:r>
    </w:p>
    <w:p w14:paraId="71650E99" w14:textId="181DD59A" w:rsidR="00B5098A" w:rsidRPr="009C7529" w:rsidRDefault="00B5098A" w:rsidP="00CC32B6">
      <w:pPr>
        <w:pStyle w:val="ListParagraph"/>
        <w:numPr>
          <w:ilvl w:val="1"/>
          <w:numId w:val="8"/>
        </w:numPr>
        <w:tabs>
          <w:tab w:val="left" w:pos="1440"/>
        </w:tabs>
        <w:spacing w:before="120" w:after="120" w:line="276" w:lineRule="auto"/>
        <w:ind w:left="1440" w:hanging="1440"/>
        <w:jc w:val="both"/>
        <w:rPr>
          <w:sz w:val="24"/>
        </w:rPr>
      </w:pPr>
      <w:r w:rsidRPr="009C7529">
        <w:rPr>
          <w:sz w:val="24"/>
        </w:rPr>
        <w:t>All bars shall be thoroughly cleaned before being fabricated. Pitted and defective bars shall not be used.</w:t>
      </w:r>
    </w:p>
    <w:p w14:paraId="62D1BF3B" w14:textId="77777777" w:rsidR="00B5098A" w:rsidRPr="009C7529" w:rsidRDefault="00B5098A" w:rsidP="00CC32B6">
      <w:pPr>
        <w:pStyle w:val="ListParagraph"/>
        <w:numPr>
          <w:ilvl w:val="0"/>
          <w:numId w:val="8"/>
        </w:numPr>
        <w:tabs>
          <w:tab w:val="left" w:pos="2160"/>
        </w:tabs>
        <w:spacing w:before="120" w:after="120" w:line="276" w:lineRule="auto"/>
        <w:ind w:left="1440" w:hanging="1440"/>
        <w:jc w:val="both"/>
        <w:rPr>
          <w:b/>
          <w:bCs/>
          <w:sz w:val="24"/>
        </w:rPr>
      </w:pPr>
      <w:r w:rsidRPr="009C7529">
        <w:rPr>
          <w:b/>
          <w:bCs/>
          <w:sz w:val="24"/>
        </w:rPr>
        <w:t>Bending and placing</w:t>
      </w:r>
    </w:p>
    <w:p w14:paraId="1C666DCD" w14:textId="0EE86648" w:rsidR="00B5098A" w:rsidRPr="009C7529" w:rsidRDefault="00B5098A" w:rsidP="00CC32B6">
      <w:pPr>
        <w:pStyle w:val="ListParagraph"/>
        <w:numPr>
          <w:ilvl w:val="1"/>
          <w:numId w:val="8"/>
        </w:numPr>
        <w:tabs>
          <w:tab w:val="left" w:pos="1440"/>
        </w:tabs>
        <w:spacing w:before="120" w:after="120" w:line="276" w:lineRule="auto"/>
        <w:ind w:left="1440" w:hanging="1440"/>
        <w:jc w:val="both"/>
        <w:rPr>
          <w:sz w:val="24"/>
        </w:rPr>
      </w:pPr>
      <w:r w:rsidRPr="009C7529">
        <w:rPr>
          <w:sz w:val="24"/>
        </w:rPr>
        <w:t>Bending</w:t>
      </w:r>
    </w:p>
    <w:p w14:paraId="208F1B5B" w14:textId="77777777" w:rsidR="00B5098A" w:rsidRDefault="00B5098A" w:rsidP="00CC32B6">
      <w:pPr>
        <w:pStyle w:val="ListParagraph"/>
        <w:numPr>
          <w:ilvl w:val="0"/>
          <w:numId w:val="24"/>
        </w:numPr>
        <w:tabs>
          <w:tab w:val="left" w:pos="1460"/>
        </w:tabs>
        <w:spacing w:before="120" w:after="120"/>
        <w:ind w:left="1469" w:right="302" w:hanging="547"/>
        <w:jc w:val="both"/>
        <w:rPr>
          <w:sz w:val="24"/>
        </w:rPr>
      </w:pPr>
      <w:r>
        <w:rPr>
          <w:color w:val="221F1F"/>
          <w:sz w:val="24"/>
        </w:rPr>
        <w:t>Reinforcing</w:t>
      </w:r>
      <w:r>
        <w:rPr>
          <w:color w:val="221F1F"/>
          <w:spacing w:val="-6"/>
          <w:sz w:val="24"/>
        </w:rPr>
        <w:t xml:space="preserve"> </w:t>
      </w:r>
      <w:r>
        <w:rPr>
          <w:color w:val="221F1F"/>
          <w:sz w:val="24"/>
        </w:rPr>
        <w:t>bars</w:t>
      </w:r>
      <w:r>
        <w:rPr>
          <w:color w:val="221F1F"/>
          <w:spacing w:val="-6"/>
          <w:sz w:val="24"/>
        </w:rPr>
        <w:t xml:space="preserve"> </w:t>
      </w:r>
      <w:r>
        <w:rPr>
          <w:color w:val="221F1F"/>
          <w:sz w:val="24"/>
        </w:rPr>
        <w:t>supplied</w:t>
      </w:r>
      <w:r>
        <w:rPr>
          <w:color w:val="221F1F"/>
          <w:spacing w:val="-6"/>
          <w:sz w:val="24"/>
        </w:rPr>
        <w:t xml:space="preserve"> </w:t>
      </w:r>
      <w:r>
        <w:rPr>
          <w:color w:val="221F1F"/>
          <w:sz w:val="24"/>
        </w:rPr>
        <w:t>bent</w:t>
      </w:r>
      <w:r>
        <w:rPr>
          <w:color w:val="221F1F"/>
          <w:spacing w:val="-6"/>
          <w:sz w:val="24"/>
        </w:rPr>
        <w:t xml:space="preserve"> </w:t>
      </w:r>
      <w:r>
        <w:rPr>
          <w:color w:val="221F1F"/>
          <w:sz w:val="24"/>
        </w:rPr>
        <w:t>or</w:t>
      </w:r>
      <w:r>
        <w:rPr>
          <w:color w:val="221F1F"/>
          <w:spacing w:val="-6"/>
          <w:sz w:val="24"/>
        </w:rPr>
        <w:t xml:space="preserve"> </w:t>
      </w:r>
      <w:r>
        <w:rPr>
          <w:color w:val="221F1F"/>
          <w:sz w:val="24"/>
        </w:rPr>
        <w:t>in</w:t>
      </w:r>
      <w:r>
        <w:rPr>
          <w:color w:val="221F1F"/>
          <w:spacing w:val="-6"/>
          <w:sz w:val="24"/>
        </w:rPr>
        <w:t xml:space="preserve"> </w:t>
      </w:r>
      <w:r>
        <w:rPr>
          <w:color w:val="221F1F"/>
          <w:sz w:val="24"/>
        </w:rPr>
        <w:t>coils,</w:t>
      </w:r>
      <w:r>
        <w:rPr>
          <w:color w:val="221F1F"/>
          <w:spacing w:val="-6"/>
          <w:sz w:val="24"/>
        </w:rPr>
        <w:t xml:space="preserve"> </w:t>
      </w:r>
      <w:r>
        <w:rPr>
          <w:color w:val="221F1F"/>
          <w:sz w:val="24"/>
        </w:rPr>
        <w:t>shall</w:t>
      </w:r>
      <w:r>
        <w:rPr>
          <w:color w:val="221F1F"/>
          <w:spacing w:val="-6"/>
          <w:sz w:val="24"/>
        </w:rPr>
        <w:t xml:space="preserve"> </w:t>
      </w:r>
      <w:r>
        <w:rPr>
          <w:color w:val="221F1F"/>
          <w:sz w:val="24"/>
        </w:rPr>
        <w:t>be</w:t>
      </w:r>
      <w:r>
        <w:rPr>
          <w:color w:val="221F1F"/>
          <w:spacing w:val="-6"/>
          <w:sz w:val="24"/>
        </w:rPr>
        <w:t xml:space="preserve"> </w:t>
      </w:r>
      <w:r>
        <w:rPr>
          <w:color w:val="221F1F"/>
          <w:sz w:val="24"/>
        </w:rPr>
        <w:t>straightened</w:t>
      </w:r>
      <w:r>
        <w:rPr>
          <w:color w:val="221F1F"/>
          <w:spacing w:val="-6"/>
          <w:sz w:val="24"/>
        </w:rPr>
        <w:t xml:space="preserve"> </w:t>
      </w:r>
      <w:r>
        <w:rPr>
          <w:color w:val="221F1F"/>
          <w:sz w:val="24"/>
        </w:rPr>
        <w:t>before</w:t>
      </w:r>
      <w:r>
        <w:rPr>
          <w:color w:val="221F1F"/>
          <w:spacing w:val="-6"/>
          <w:sz w:val="24"/>
        </w:rPr>
        <w:t xml:space="preserve"> </w:t>
      </w:r>
      <w:r>
        <w:rPr>
          <w:color w:val="221F1F"/>
          <w:sz w:val="24"/>
        </w:rPr>
        <w:t>these</w:t>
      </w:r>
      <w:r>
        <w:rPr>
          <w:color w:val="221F1F"/>
          <w:spacing w:val="-6"/>
          <w:sz w:val="24"/>
        </w:rPr>
        <w:t xml:space="preserve"> </w:t>
      </w:r>
      <w:r>
        <w:rPr>
          <w:color w:val="221F1F"/>
          <w:sz w:val="24"/>
        </w:rPr>
        <w:t>are cut</w:t>
      </w:r>
      <w:r>
        <w:rPr>
          <w:color w:val="221F1F"/>
          <w:spacing w:val="-10"/>
          <w:sz w:val="24"/>
        </w:rPr>
        <w:t xml:space="preserve"> </w:t>
      </w:r>
      <w:r>
        <w:rPr>
          <w:color w:val="221F1F"/>
          <w:sz w:val="24"/>
        </w:rPr>
        <w:t>to</w:t>
      </w:r>
      <w:r>
        <w:rPr>
          <w:color w:val="221F1F"/>
          <w:spacing w:val="-10"/>
          <w:sz w:val="24"/>
        </w:rPr>
        <w:t xml:space="preserve"> </w:t>
      </w:r>
      <w:r>
        <w:rPr>
          <w:color w:val="221F1F"/>
          <w:sz w:val="24"/>
        </w:rPr>
        <w:t>size.</w:t>
      </w:r>
      <w:r>
        <w:rPr>
          <w:color w:val="221F1F"/>
          <w:spacing w:val="40"/>
          <w:sz w:val="24"/>
        </w:rPr>
        <w:t xml:space="preserve"> </w:t>
      </w:r>
      <w:r>
        <w:rPr>
          <w:color w:val="221F1F"/>
          <w:sz w:val="24"/>
        </w:rPr>
        <w:t>Straightening</w:t>
      </w:r>
      <w:r>
        <w:rPr>
          <w:color w:val="221F1F"/>
          <w:spacing w:val="-10"/>
          <w:sz w:val="24"/>
        </w:rPr>
        <w:t xml:space="preserve"> </w:t>
      </w:r>
      <w:r>
        <w:rPr>
          <w:color w:val="221F1F"/>
          <w:sz w:val="24"/>
        </w:rPr>
        <w:t>of</w:t>
      </w:r>
      <w:r>
        <w:rPr>
          <w:color w:val="221F1F"/>
          <w:spacing w:val="-10"/>
          <w:sz w:val="24"/>
        </w:rPr>
        <w:t xml:space="preserve"> </w:t>
      </w:r>
      <w:r>
        <w:rPr>
          <w:color w:val="221F1F"/>
          <w:sz w:val="24"/>
        </w:rPr>
        <w:t>bars</w:t>
      </w:r>
      <w:r>
        <w:rPr>
          <w:color w:val="221F1F"/>
          <w:spacing w:val="-11"/>
          <w:sz w:val="24"/>
        </w:rPr>
        <w:t xml:space="preserve"> </w:t>
      </w:r>
      <w:r>
        <w:rPr>
          <w:color w:val="221F1F"/>
          <w:sz w:val="24"/>
        </w:rPr>
        <w:t>shall</w:t>
      </w:r>
      <w:r>
        <w:rPr>
          <w:color w:val="221F1F"/>
          <w:spacing w:val="-10"/>
          <w:sz w:val="24"/>
        </w:rPr>
        <w:t xml:space="preserve"> </w:t>
      </w:r>
      <w:r>
        <w:rPr>
          <w:color w:val="221F1F"/>
          <w:sz w:val="24"/>
        </w:rPr>
        <w:t>be</w:t>
      </w:r>
      <w:r>
        <w:rPr>
          <w:color w:val="221F1F"/>
          <w:spacing w:val="-10"/>
          <w:sz w:val="24"/>
        </w:rPr>
        <w:t xml:space="preserve"> </w:t>
      </w:r>
      <w:r>
        <w:rPr>
          <w:color w:val="221F1F"/>
          <w:sz w:val="24"/>
        </w:rPr>
        <w:t>done</w:t>
      </w:r>
      <w:r>
        <w:rPr>
          <w:color w:val="221F1F"/>
          <w:spacing w:val="-10"/>
          <w:sz w:val="24"/>
        </w:rPr>
        <w:t xml:space="preserve"> </w:t>
      </w:r>
      <w:r>
        <w:rPr>
          <w:color w:val="221F1F"/>
          <w:sz w:val="24"/>
        </w:rPr>
        <w:t>in</w:t>
      </w:r>
      <w:r>
        <w:rPr>
          <w:color w:val="221F1F"/>
          <w:spacing w:val="-10"/>
          <w:sz w:val="24"/>
        </w:rPr>
        <w:t xml:space="preserve"> </w:t>
      </w:r>
      <w:r>
        <w:rPr>
          <w:color w:val="221F1F"/>
          <w:sz w:val="24"/>
        </w:rPr>
        <w:t>cold</w:t>
      </w:r>
      <w:r>
        <w:rPr>
          <w:color w:val="221F1F"/>
          <w:spacing w:val="-10"/>
          <w:sz w:val="24"/>
        </w:rPr>
        <w:t xml:space="preserve"> </w:t>
      </w:r>
      <w:r>
        <w:rPr>
          <w:color w:val="221F1F"/>
          <w:sz w:val="24"/>
        </w:rPr>
        <w:t>and</w:t>
      </w:r>
      <w:r>
        <w:rPr>
          <w:color w:val="221F1F"/>
          <w:spacing w:val="-10"/>
          <w:sz w:val="24"/>
        </w:rPr>
        <w:t xml:space="preserve"> </w:t>
      </w:r>
      <w:r>
        <w:rPr>
          <w:color w:val="221F1F"/>
          <w:sz w:val="24"/>
        </w:rPr>
        <w:t>without</w:t>
      </w:r>
      <w:r>
        <w:rPr>
          <w:color w:val="221F1F"/>
          <w:spacing w:val="-9"/>
          <w:sz w:val="24"/>
        </w:rPr>
        <w:t xml:space="preserve"> </w:t>
      </w:r>
      <w:r>
        <w:rPr>
          <w:color w:val="221F1F"/>
          <w:sz w:val="24"/>
        </w:rPr>
        <w:t>damaging</w:t>
      </w:r>
      <w:r>
        <w:rPr>
          <w:color w:val="221F1F"/>
          <w:spacing w:val="-10"/>
          <w:sz w:val="24"/>
        </w:rPr>
        <w:t xml:space="preserve"> </w:t>
      </w:r>
      <w:r>
        <w:rPr>
          <w:color w:val="221F1F"/>
          <w:sz w:val="24"/>
        </w:rPr>
        <w:t>the bars.</w:t>
      </w:r>
      <w:r>
        <w:rPr>
          <w:color w:val="221F1F"/>
          <w:spacing w:val="40"/>
          <w:sz w:val="24"/>
        </w:rPr>
        <w:t xml:space="preserve"> </w:t>
      </w:r>
      <w:r>
        <w:rPr>
          <w:color w:val="221F1F"/>
          <w:sz w:val="24"/>
        </w:rPr>
        <w:t>This</w:t>
      </w:r>
      <w:r>
        <w:rPr>
          <w:color w:val="221F1F"/>
          <w:spacing w:val="-10"/>
          <w:sz w:val="24"/>
        </w:rPr>
        <w:t xml:space="preserve"> </w:t>
      </w:r>
      <w:r>
        <w:rPr>
          <w:color w:val="221F1F"/>
          <w:sz w:val="24"/>
        </w:rPr>
        <w:t>is</w:t>
      </w:r>
      <w:r>
        <w:rPr>
          <w:color w:val="221F1F"/>
          <w:spacing w:val="-10"/>
          <w:sz w:val="24"/>
        </w:rPr>
        <w:t xml:space="preserve"> </w:t>
      </w:r>
      <w:r>
        <w:rPr>
          <w:color w:val="221F1F"/>
          <w:sz w:val="24"/>
        </w:rPr>
        <w:t>to</w:t>
      </w:r>
      <w:r>
        <w:rPr>
          <w:color w:val="221F1F"/>
          <w:spacing w:val="-10"/>
          <w:sz w:val="24"/>
        </w:rPr>
        <w:t xml:space="preserve"> </w:t>
      </w:r>
      <w:r>
        <w:rPr>
          <w:color w:val="221F1F"/>
          <w:sz w:val="24"/>
        </w:rPr>
        <w:t>be</w:t>
      </w:r>
      <w:r>
        <w:rPr>
          <w:color w:val="221F1F"/>
          <w:spacing w:val="-10"/>
          <w:sz w:val="24"/>
        </w:rPr>
        <w:t xml:space="preserve"> </w:t>
      </w:r>
      <w:r>
        <w:rPr>
          <w:color w:val="221F1F"/>
          <w:sz w:val="24"/>
        </w:rPr>
        <w:t>considered</w:t>
      </w:r>
      <w:r>
        <w:rPr>
          <w:color w:val="221F1F"/>
          <w:spacing w:val="-10"/>
          <w:sz w:val="24"/>
        </w:rPr>
        <w:t xml:space="preserve"> </w:t>
      </w:r>
      <w:r>
        <w:rPr>
          <w:color w:val="221F1F"/>
          <w:sz w:val="24"/>
        </w:rPr>
        <w:t>as</w:t>
      </w:r>
      <w:r>
        <w:rPr>
          <w:color w:val="221F1F"/>
          <w:spacing w:val="-10"/>
          <w:sz w:val="24"/>
        </w:rPr>
        <w:t xml:space="preserve"> </w:t>
      </w:r>
      <w:r>
        <w:rPr>
          <w:color w:val="221F1F"/>
          <w:sz w:val="24"/>
        </w:rPr>
        <w:t>a</w:t>
      </w:r>
      <w:r>
        <w:rPr>
          <w:color w:val="221F1F"/>
          <w:spacing w:val="-10"/>
          <w:sz w:val="24"/>
        </w:rPr>
        <w:t xml:space="preserve"> </w:t>
      </w:r>
      <w:r>
        <w:rPr>
          <w:color w:val="221F1F"/>
          <w:sz w:val="24"/>
        </w:rPr>
        <w:t>part</w:t>
      </w:r>
      <w:r>
        <w:rPr>
          <w:color w:val="221F1F"/>
          <w:spacing w:val="-10"/>
          <w:sz w:val="24"/>
        </w:rPr>
        <w:t xml:space="preserve"> </w:t>
      </w:r>
      <w:r>
        <w:rPr>
          <w:color w:val="221F1F"/>
          <w:sz w:val="24"/>
        </w:rPr>
        <w:t>of</w:t>
      </w:r>
      <w:r>
        <w:rPr>
          <w:color w:val="221F1F"/>
          <w:spacing w:val="-11"/>
          <w:sz w:val="24"/>
        </w:rPr>
        <w:t xml:space="preserve"> </w:t>
      </w:r>
      <w:r>
        <w:rPr>
          <w:color w:val="221F1F"/>
          <w:sz w:val="24"/>
        </w:rPr>
        <w:t>reinforcement</w:t>
      </w:r>
      <w:r>
        <w:rPr>
          <w:color w:val="221F1F"/>
          <w:spacing w:val="-10"/>
          <w:sz w:val="24"/>
        </w:rPr>
        <w:t xml:space="preserve"> </w:t>
      </w:r>
      <w:r>
        <w:rPr>
          <w:color w:val="221F1F"/>
          <w:sz w:val="24"/>
        </w:rPr>
        <w:t>bending</w:t>
      </w:r>
      <w:r>
        <w:rPr>
          <w:color w:val="221F1F"/>
          <w:spacing w:val="-10"/>
          <w:sz w:val="24"/>
        </w:rPr>
        <w:t xml:space="preserve"> </w:t>
      </w:r>
      <w:r>
        <w:rPr>
          <w:color w:val="221F1F"/>
          <w:sz w:val="24"/>
        </w:rPr>
        <w:t>and</w:t>
      </w:r>
      <w:r>
        <w:rPr>
          <w:color w:val="221F1F"/>
          <w:spacing w:val="-10"/>
          <w:sz w:val="24"/>
        </w:rPr>
        <w:t xml:space="preserve"> </w:t>
      </w:r>
      <w:r>
        <w:rPr>
          <w:color w:val="221F1F"/>
          <w:sz w:val="24"/>
        </w:rPr>
        <w:t xml:space="preserve">fabrication </w:t>
      </w:r>
      <w:r>
        <w:rPr>
          <w:color w:val="221F1F"/>
          <w:spacing w:val="-2"/>
          <w:sz w:val="24"/>
        </w:rPr>
        <w:t>work.</w:t>
      </w:r>
    </w:p>
    <w:p w14:paraId="290022FF" w14:textId="23C4F1B6" w:rsidR="00B5098A" w:rsidRPr="00D2360C" w:rsidRDefault="00B5098A" w:rsidP="00CC32B6">
      <w:pPr>
        <w:pStyle w:val="ListParagraph"/>
        <w:numPr>
          <w:ilvl w:val="0"/>
          <w:numId w:val="24"/>
        </w:numPr>
        <w:tabs>
          <w:tab w:val="left" w:pos="1460"/>
        </w:tabs>
        <w:spacing w:before="120" w:after="120"/>
        <w:ind w:left="1469" w:right="302" w:hanging="547"/>
        <w:jc w:val="both"/>
        <w:rPr>
          <w:color w:val="221F1F"/>
          <w:sz w:val="24"/>
        </w:rPr>
      </w:pPr>
      <w:r w:rsidRPr="00D2360C">
        <w:rPr>
          <w:color w:val="221F1F"/>
          <w:sz w:val="24"/>
        </w:rPr>
        <w:t>Unless otherwise specified, reinforcing steel shall be bent in accordance with procedure specified in IS:2502 and/or as approved by the Engineer. Bends and shapes shall comply strictly with the dimensions shown on the approved bar bending schedules and they shall be rechecked by the Contractor before bending and he shall be entirely responsible for their correctness. Bars correctly bent,</w:t>
      </w:r>
      <w:r w:rsidR="001A7870">
        <w:rPr>
          <w:color w:val="221F1F"/>
          <w:sz w:val="24"/>
        </w:rPr>
        <w:t xml:space="preserve"> </w:t>
      </w:r>
      <w:r w:rsidRPr="00D2360C">
        <w:rPr>
          <w:color w:val="221F1F"/>
          <w:sz w:val="24"/>
        </w:rPr>
        <w:t>shall only be used. Unless specified otherwise or directed by the Engineer, the detailing of reinforcement shall be in accordance with IS:5525 and SP:34.</w:t>
      </w:r>
    </w:p>
    <w:p w14:paraId="38018A59" w14:textId="45202612" w:rsidR="00B5098A" w:rsidRPr="00D2360C" w:rsidRDefault="00B5098A" w:rsidP="00CC32B6">
      <w:pPr>
        <w:pStyle w:val="ListParagraph"/>
        <w:numPr>
          <w:ilvl w:val="0"/>
          <w:numId w:val="24"/>
        </w:numPr>
        <w:tabs>
          <w:tab w:val="left" w:pos="1460"/>
        </w:tabs>
        <w:spacing w:before="120" w:after="120"/>
        <w:ind w:left="1469" w:right="302" w:hanging="547"/>
        <w:jc w:val="both"/>
        <w:rPr>
          <w:color w:val="221F1F"/>
          <w:sz w:val="24"/>
        </w:rPr>
      </w:pPr>
      <w:r>
        <w:rPr>
          <w:color w:val="221F1F"/>
          <w:sz w:val="24"/>
        </w:rPr>
        <w:t>No</w:t>
      </w:r>
      <w:r w:rsidRPr="00D2360C">
        <w:rPr>
          <w:color w:val="221F1F"/>
          <w:sz w:val="24"/>
        </w:rPr>
        <w:t xml:space="preserve"> </w:t>
      </w:r>
      <w:r>
        <w:rPr>
          <w:color w:val="221F1F"/>
          <w:sz w:val="24"/>
        </w:rPr>
        <w:t>reinforcement</w:t>
      </w:r>
      <w:r w:rsidRPr="00D2360C">
        <w:rPr>
          <w:color w:val="221F1F"/>
          <w:sz w:val="24"/>
        </w:rPr>
        <w:t xml:space="preserve"> </w:t>
      </w:r>
      <w:r>
        <w:rPr>
          <w:color w:val="221F1F"/>
          <w:sz w:val="24"/>
        </w:rPr>
        <w:t>shall</w:t>
      </w:r>
      <w:r w:rsidRPr="00D2360C">
        <w:rPr>
          <w:color w:val="221F1F"/>
          <w:sz w:val="24"/>
        </w:rPr>
        <w:t xml:space="preserve"> </w:t>
      </w:r>
      <w:r>
        <w:rPr>
          <w:color w:val="221F1F"/>
          <w:sz w:val="24"/>
        </w:rPr>
        <w:t>be</w:t>
      </w:r>
      <w:r w:rsidRPr="00D2360C">
        <w:rPr>
          <w:color w:val="221F1F"/>
          <w:sz w:val="24"/>
        </w:rPr>
        <w:t xml:space="preserve"> </w:t>
      </w:r>
      <w:r>
        <w:rPr>
          <w:color w:val="221F1F"/>
          <w:sz w:val="24"/>
        </w:rPr>
        <w:t>bent,</w:t>
      </w:r>
      <w:r w:rsidRPr="00D2360C">
        <w:rPr>
          <w:color w:val="221F1F"/>
          <w:sz w:val="24"/>
        </w:rPr>
        <w:t xml:space="preserve"> </w:t>
      </w:r>
      <w:r>
        <w:rPr>
          <w:color w:val="221F1F"/>
          <w:sz w:val="24"/>
        </w:rPr>
        <w:t>when</w:t>
      </w:r>
      <w:r w:rsidRPr="00D2360C">
        <w:rPr>
          <w:color w:val="221F1F"/>
          <w:sz w:val="24"/>
        </w:rPr>
        <w:t xml:space="preserve"> </w:t>
      </w:r>
      <w:r>
        <w:rPr>
          <w:color w:val="221F1F"/>
          <w:sz w:val="24"/>
        </w:rPr>
        <w:t>in</w:t>
      </w:r>
      <w:r w:rsidRPr="00D2360C">
        <w:rPr>
          <w:color w:val="221F1F"/>
          <w:sz w:val="24"/>
        </w:rPr>
        <w:t xml:space="preserve"> </w:t>
      </w:r>
      <w:r>
        <w:rPr>
          <w:color w:val="221F1F"/>
          <w:sz w:val="24"/>
        </w:rPr>
        <w:t>position</w:t>
      </w:r>
      <w:r w:rsidRPr="00D2360C">
        <w:rPr>
          <w:color w:val="221F1F"/>
          <w:sz w:val="24"/>
        </w:rPr>
        <w:t xml:space="preserve"> </w:t>
      </w:r>
      <w:r>
        <w:rPr>
          <w:color w:val="221F1F"/>
          <w:sz w:val="24"/>
        </w:rPr>
        <w:t>in</w:t>
      </w:r>
      <w:r w:rsidRPr="00D2360C">
        <w:rPr>
          <w:color w:val="221F1F"/>
          <w:sz w:val="24"/>
        </w:rPr>
        <w:t xml:space="preserve"> </w:t>
      </w:r>
      <w:r>
        <w:rPr>
          <w:color w:val="221F1F"/>
          <w:sz w:val="24"/>
        </w:rPr>
        <w:t>the</w:t>
      </w:r>
      <w:r w:rsidRPr="00D2360C">
        <w:rPr>
          <w:color w:val="221F1F"/>
          <w:sz w:val="24"/>
        </w:rPr>
        <w:t xml:space="preserve"> </w:t>
      </w:r>
      <w:r>
        <w:rPr>
          <w:color w:val="221F1F"/>
          <w:sz w:val="24"/>
        </w:rPr>
        <w:t>work</w:t>
      </w:r>
      <w:r w:rsidRPr="00D2360C">
        <w:rPr>
          <w:color w:val="221F1F"/>
          <w:sz w:val="24"/>
        </w:rPr>
        <w:t xml:space="preserve"> </w:t>
      </w:r>
      <w:r>
        <w:rPr>
          <w:color w:val="221F1F"/>
          <w:sz w:val="24"/>
        </w:rPr>
        <w:t>without</w:t>
      </w:r>
      <w:r w:rsidRPr="00D2360C">
        <w:rPr>
          <w:color w:val="221F1F"/>
          <w:sz w:val="24"/>
        </w:rPr>
        <w:t xml:space="preserve"> </w:t>
      </w:r>
      <w:r>
        <w:rPr>
          <w:color w:val="221F1F"/>
          <w:sz w:val="24"/>
        </w:rPr>
        <w:t>approval</w:t>
      </w:r>
      <w:r w:rsidRPr="00D2360C">
        <w:rPr>
          <w:color w:val="221F1F"/>
          <w:sz w:val="24"/>
        </w:rPr>
        <w:t xml:space="preserve"> </w:t>
      </w:r>
      <w:r>
        <w:rPr>
          <w:color w:val="221F1F"/>
          <w:sz w:val="24"/>
        </w:rPr>
        <w:t xml:space="preserve">of the Engineer, whether or not it is partially embedded in concrete. Where the reinforcement bars are bent aside, at construction taken to ensure that, at no </w:t>
      </w:r>
      <w:r>
        <w:rPr>
          <w:color w:val="221F1F"/>
          <w:sz w:val="24"/>
        </w:rPr>
        <w:lastRenderedPageBreak/>
        <w:t xml:space="preserve">time, the radius of the bend is less than 4 times the bar diameters for plain mild steel or 6 times the bar diameters for deformed bars. Care shall also be taken while bending back bars, to ensure that the concrete around the bar is not </w:t>
      </w:r>
      <w:r w:rsidRPr="00D2360C">
        <w:rPr>
          <w:color w:val="221F1F"/>
          <w:sz w:val="24"/>
        </w:rPr>
        <w:t>damaged.</w:t>
      </w:r>
    </w:p>
    <w:p w14:paraId="2E254ECD" w14:textId="1D114281" w:rsidR="00B5098A" w:rsidRPr="00D2360C" w:rsidRDefault="00B5098A" w:rsidP="00CC32B6">
      <w:pPr>
        <w:pStyle w:val="ListParagraph"/>
        <w:numPr>
          <w:ilvl w:val="0"/>
          <w:numId w:val="24"/>
        </w:numPr>
        <w:tabs>
          <w:tab w:val="left" w:pos="1460"/>
        </w:tabs>
        <w:spacing w:before="120" w:after="120"/>
        <w:ind w:left="1469" w:right="302" w:hanging="547"/>
        <w:jc w:val="both"/>
        <w:rPr>
          <w:color w:val="221F1F"/>
          <w:sz w:val="24"/>
        </w:rPr>
      </w:pPr>
      <w:r>
        <w:rPr>
          <w:color w:val="221F1F"/>
          <w:sz w:val="24"/>
        </w:rPr>
        <w:t>Welding of bars to obtain continually shall not be allowed, particularly for cold twisted bars, unless specifically approved by the Engineer. If welding is approved, the work shall be carried out as per IS:275</w:t>
      </w:r>
      <w:r w:rsidR="00EE2404">
        <w:rPr>
          <w:color w:val="221F1F"/>
          <w:sz w:val="24"/>
        </w:rPr>
        <w:t>1</w:t>
      </w:r>
      <w:r w:rsidRPr="00D2360C">
        <w:rPr>
          <w:color w:val="221F1F"/>
          <w:sz w:val="24"/>
        </w:rPr>
        <w:t xml:space="preserve"> </w:t>
      </w:r>
      <w:r>
        <w:rPr>
          <w:color w:val="221F1F"/>
          <w:sz w:val="24"/>
        </w:rPr>
        <w:t>and IS:94</w:t>
      </w:r>
      <w:r w:rsidR="00EE2404">
        <w:rPr>
          <w:color w:val="221F1F"/>
          <w:sz w:val="24"/>
        </w:rPr>
        <w:t>1</w:t>
      </w:r>
      <w:r>
        <w:rPr>
          <w:color w:val="221F1F"/>
          <w:sz w:val="24"/>
        </w:rPr>
        <w:t>7, according to the best practice and as directed by the Engineer.</w:t>
      </w:r>
    </w:p>
    <w:p w14:paraId="673FF057" w14:textId="350D4118" w:rsidR="00B5098A" w:rsidRPr="00EE2404" w:rsidRDefault="00B5098A" w:rsidP="00CC32B6">
      <w:pPr>
        <w:pStyle w:val="ListParagraph"/>
        <w:numPr>
          <w:ilvl w:val="1"/>
          <w:numId w:val="8"/>
        </w:numPr>
        <w:tabs>
          <w:tab w:val="left" w:pos="1440"/>
        </w:tabs>
        <w:spacing w:before="120" w:after="120" w:line="276" w:lineRule="auto"/>
        <w:ind w:left="1440" w:hanging="1440"/>
        <w:jc w:val="both"/>
        <w:rPr>
          <w:b/>
          <w:bCs/>
          <w:sz w:val="24"/>
        </w:rPr>
      </w:pPr>
      <w:r w:rsidRPr="00EE2404">
        <w:rPr>
          <w:b/>
          <w:bCs/>
          <w:sz w:val="24"/>
        </w:rPr>
        <w:t>Placing in position</w:t>
      </w:r>
    </w:p>
    <w:p w14:paraId="22163D04" w14:textId="76C42A3F" w:rsidR="00B5098A" w:rsidRDefault="00B5098A" w:rsidP="00CC32B6">
      <w:pPr>
        <w:pStyle w:val="ListParagraph"/>
        <w:numPr>
          <w:ilvl w:val="0"/>
          <w:numId w:val="23"/>
        </w:numPr>
        <w:tabs>
          <w:tab w:val="left" w:pos="1460"/>
        </w:tabs>
        <w:spacing w:before="120" w:after="120"/>
        <w:ind w:right="302"/>
        <w:jc w:val="both"/>
        <w:rPr>
          <w:sz w:val="24"/>
        </w:rPr>
      </w:pPr>
      <w:r>
        <w:rPr>
          <w:color w:val="221F1F"/>
          <w:sz w:val="24"/>
        </w:rPr>
        <w:t>All reinforcement shall be accurately fixed and maintained in position as shown on</w:t>
      </w:r>
      <w:r>
        <w:rPr>
          <w:color w:val="221F1F"/>
          <w:spacing w:val="-17"/>
          <w:sz w:val="24"/>
        </w:rPr>
        <w:t xml:space="preserve"> </w:t>
      </w:r>
      <w:r>
        <w:rPr>
          <w:color w:val="221F1F"/>
          <w:sz w:val="24"/>
        </w:rPr>
        <w:t>the</w:t>
      </w:r>
      <w:r>
        <w:rPr>
          <w:color w:val="221F1F"/>
          <w:spacing w:val="-17"/>
          <w:sz w:val="24"/>
        </w:rPr>
        <w:t xml:space="preserve"> </w:t>
      </w:r>
      <w:r>
        <w:rPr>
          <w:color w:val="221F1F"/>
          <w:sz w:val="24"/>
        </w:rPr>
        <w:t>drawings</w:t>
      </w:r>
      <w:r>
        <w:rPr>
          <w:color w:val="221F1F"/>
          <w:spacing w:val="-16"/>
          <w:sz w:val="24"/>
        </w:rPr>
        <w:t xml:space="preserve"> </w:t>
      </w:r>
      <w:r>
        <w:rPr>
          <w:color w:val="221F1F"/>
          <w:sz w:val="24"/>
        </w:rPr>
        <w:t>by</w:t>
      </w:r>
      <w:r>
        <w:rPr>
          <w:color w:val="221F1F"/>
          <w:spacing w:val="-17"/>
          <w:sz w:val="24"/>
        </w:rPr>
        <w:t xml:space="preserve"> </w:t>
      </w:r>
      <w:r>
        <w:rPr>
          <w:color w:val="221F1F"/>
          <w:sz w:val="24"/>
        </w:rPr>
        <w:t>such</w:t>
      </w:r>
      <w:r>
        <w:rPr>
          <w:color w:val="221F1F"/>
          <w:spacing w:val="-17"/>
          <w:sz w:val="24"/>
        </w:rPr>
        <w:t xml:space="preserve"> </w:t>
      </w:r>
      <w:r>
        <w:rPr>
          <w:color w:val="221F1F"/>
          <w:sz w:val="24"/>
        </w:rPr>
        <w:t>approved</w:t>
      </w:r>
      <w:r>
        <w:rPr>
          <w:color w:val="221F1F"/>
          <w:spacing w:val="-17"/>
          <w:sz w:val="24"/>
        </w:rPr>
        <w:t xml:space="preserve"> </w:t>
      </w:r>
      <w:r>
        <w:rPr>
          <w:color w:val="221F1F"/>
          <w:sz w:val="24"/>
        </w:rPr>
        <w:t>means</w:t>
      </w:r>
      <w:r>
        <w:rPr>
          <w:color w:val="221F1F"/>
          <w:spacing w:val="-16"/>
          <w:sz w:val="24"/>
        </w:rPr>
        <w:t xml:space="preserve"> </w:t>
      </w:r>
      <w:r>
        <w:rPr>
          <w:color w:val="221F1F"/>
          <w:sz w:val="24"/>
        </w:rPr>
        <w:t>as</w:t>
      </w:r>
      <w:r>
        <w:rPr>
          <w:color w:val="221F1F"/>
          <w:spacing w:val="-17"/>
          <w:sz w:val="24"/>
        </w:rPr>
        <w:t xml:space="preserve"> </w:t>
      </w:r>
      <w:r>
        <w:rPr>
          <w:color w:val="221F1F"/>
          <w:sz w:val="24"/>
        </w:rPr>
        <w:t>steel</w:t>
      </w:r>
      <w:r>
        <w:rPr>
          <w:color w:val="221F1F"/>
          <w:spacing w:val="-17"/>
          <w:sz w:val="24"/>
        </w:rPr>
        <w:t xml:space="preserve"> </w:t>
      </w:r>
      <w:r>
        <w:rPr>
          <w:color w:val="221F1F"/>
          <w:sz w:val="24"/>
        </w:rPr>
        <w:t>chairs,</w:t>
      </w:r>
      <w:r>
        <w:rPr>
          <w:color w:val="221F1F"/>
          <w:spacing w:val="-16"/>
          <w:sz w:val="24"/>
        </w:rPr>
        <w:t xml:space="preserve"> </w:t>
      </w:r>
      <w:r>
        <w:rPr>
          <w:color w:val="221F1F"/>
          <w:sz w:val="24"/>
        </w:rPr>
        <w:t>and/or</w:t>
      </w:r>
      <w:r>
        <w:rPr>
          <w:color w:val="221F1F"/>
          <w:spacing w:val="-17"/>
          <w:sz w:val="24"/>
        </w:rPr>
        <w:t xml:space="preserve"> </w:t>
      </w:r>
      <w:r>
        <w:rPr>
          <w:color w:val="221F1F"/>
          <w:sz w:val="24"/>
        </w:rPr>
        <w:t>concrete</w:t>
      </w:r>
      <w:r>
        <w:rPr>
          <w:color w:val="221F1F"/>
          <w:spacing w:val="-17"/>
          <w:sz w:val="24"/>
        </w:rPr>
        <w:t xml:space="preserve"> </w:t>
      </w:r>
      <w:r>
        <w:rPr>
          <w:color w:val="221F1F"/>
          <w:sz w:val="24"/>
        </w:rPr>
        <w:t>spacer blocks as per IS:2502. Bars intended to be in contact at crossing points by two numbers annealed steel wire of 0.9 mm to</w:t>
      </w:r>
      <w:r w:rsidRPr="00EE2404">
        <w:rPr>
          <w:color w:val="221F1F"/>
          <w:sz w:val="24"/>
        </w:rPr>
        <w:t xml:space="preserve"> </w:t>
      </w:r>
      <w:r w:rsidR="00EE2404" w:rsidRPr="00EE2404">
        <w:rPr>
          <w:color w:val="221F1F"/>
          <w:sz w:val="24"/>
        </w:rPr>
        <w:t>1</w:t>
      </w:r>
      <w:r>
        <w:rPr>
          <w:color w:val="221F1F"/>
          <w:sz w:val="24"/>
        </w:rPr>
        <w:t>.6 mm size conforming to IS:280 in such a manner that they do not slip over each at the time of fixing &amp; concreting. The tying of bars shall be in crisscross manner.</w:t>
      </w:r>
    </w:p>
    <w:p w14:paraId="1E720798" w14:textId="77777777" w:rsidR="00B5098A" w:rsidRDefault="00B5098A" w:rsidP="00CC32B6">
      <w:pPr>
        <w:pStyle w:val="ListParagraph"/>
        <w:numPr>
          <w:ilvl w:val="0"/>
          <w:numId w:val="23"/>
        </w:numPr>
        <w:tabs>
          <w:tab w:val="left" w:pos="1460"/>
        </w:tabs>
        <w:spacing w:before="120" w:after="120"/>
        <w:ind w:right="302"/>
        <w:jc w:val="both"/>
        <w:rPr>
          <w:sz w:val="24"/>
        </w:rPr>
      </w:pPr>
      <w:r>
        <w:rPr>
          <w:color w:val="221F1F"/>
          <w:sz w:val="24"/>
        </w:rPr>
        <w:t>Binders shall tightly embrace the bars with which these are intended to be in contact and shall be securely held. The vertical distance between successive layers</w:t>
      </w:r>
      <w:r>
        <w:rPr>
          <w:color w:val="221F1F"/>
          <w:spacing w:val="-8"/>
          <w:sz w:val="24"/>
        </w:rPr>
        <w:t xml:space="preserve"> </w:t>
      </w:r>
      <w:r>
        <w:rPr>
          <w:color w:val="221F1F"/>
          <w:sz w:val="24"/>
        </w:rPr>
        <w:t>of</w:t>
      </w:r>
      <w:r>
        <w:rPr>
          <w:color w:val="221F1F"/>
          <w:spacing w:val="-8"/>
          <w:sz w:val="24"/>
        </w:rPr>
        <w:t xml:space="preserve"> </w:t>
      </w:r>
      <w:r>
        <w:rPr>
          <w:color w:val="221F1F"/>
          <w:sz w:val="24"/>
        </w:rPr>
        <w:t>bars</w:t>
      </w:r>
      <w:r>
        <w:rPr>
          <w:color w:val="221F1F"/>
          <w:spacing w:val="-8"/>
          <w:sz w:val="24"/>
        </w:rPr>
        <w:t xml:space="preserve"> </w:t>
      </w:r>
      <w:r>
        <w:rPr>
          <w:color w:val="221F1F"/>
          <w:sz w:val="24"/>
        </w:rPr>
        <w:t>shall</w:t>
      </w:r>
      <w:r>
        <w:rPr>
          <w:color w:val="221F1F"/>
          <w:spacing w:val="-8"/>
          <w:sz w:val="24"/>
        </w:rPr>
        <w:t xml:space="preserve"> </w:t>
      </w:r>
      <w:r>
        <w:rPr>
          <w:color w:val="221F1F"/>
          <w:sz w:val="24"/>
        </w:rPr>
        <w:t>be</w:t>
      </w:r>
      <w:r>
        <w:rPr>
          <w:color w:val="221F1F"/>
          <w:spacing w:val="-8"/>
          <w:sz w:val="24"/>
        </w:rPr>
        <w:t xml:space="preserve"> </w:t>
      </w:r>
      <w:r>
        <w:rPr>
          <w:color w:val="221F1F"/>
          <w:sz w:val="24"/>
        </w:rPr>
        <w:t>maintained</w:t>
      </w:r>
      <w:r>
        <w:rPr>
          <w:color w:val="221F1F"/>
          <w:spacing w:val="-8"/>
          <w:sz w:val="24"/>
        </w:rPr>
        <w:t xml:space="preserve"> </w:t>
      </w:r>
      <w:r>
        <w:rPr>
          <w:color w:val="221F1F"/>
          <w:sz w:val="24"/>
        </w:rPr>
        <w:t>by</w:t>
      </w:r>
      <w:r>
        <w:rPr>
          <w:color w:val="221F1F"/>
          <w:spacing w:val="-8"/>
          <w:sz w:val="24"/>
        </w:rPr>
        <w:t xml:space="preserve"> </w:t>
      </w:r>
      <w:r>
        <w:rPr>
          <w:color w:val="221F1F"/>
          <w:sz w:val="24"/>
        </w:rPr>
        <w:t>provision</w:t>
      </w:r>
      <w:r>
        <w:rPr>
          <w:color w:val="221F1F"/>
          <w:spacing w:val="-8"/>
          <w:sz w:val="24"/>
        </w:rPr>
        <w:t xml:space="preserve"> </w:t>
      </w:r>
      <w:r>
        <w:rPr>
          <w:color w:val="221F1F"/>
          <w:sz w:val="24"/>
        </w:rPr>
        <w:t>of</w:t>
      </w:r>
      <w:r>
        <w:rPr>
          <w:color w:val="221F1F"/>
          <w:spacing w:val="-7"/>
          <w:sz w:val="24"/>
        </w:rPr>
        <w:t xml:space="preserve"> </w:t>
      </w:r>
      <w:r>
        <w:rPr>
          <w:color w:val="221F1F"/>
          <w:sz w:val="24"/>
        </w:rPr>
        <w:t>spacer</w:t>
      </w:r>
      <w:r>
        <w:rPr>
          <w:color w:val="221F1F"/>
          <w:spacing w:val="-8"/>
          <w:sz w:val="24"/>
        </w:rPr>
        <w:t xml:space="preserve"> </w:t>
      </w:r>
      <w:r>
        <w:rPr>
          <w:color w:val="221F1F"/>
          <w:sz w:val="24"/>
        </w:rPr>
        <w:t>bars.</w:t>
      </w:r>
      <w:r>
        <w:rPr>
          <w:color w:val="221F1F"/>
          <w:spacing w:val="-6"/>
          <w:sz w:val="24"/>
        </w:rPr>
        <w:t xml:space="preserve"> </w:t>
      </w:r>
      <w:r>
        <w:rPr>
          <w:color w:val="221F1F"/>
          <w:sz w:val="24"/>
        </w:rPr>
        <w:t>These</w:t>
      </w:r>
      <w:r>
        <w:rPr>
          <w:color w:val="221F1F"/>
          <w:spacing w:val="-8"/>
          <w:sz w:val="24"/>
        </w:rPr>
        <w:t xml:space="preserve"> </w:t>
      </w:r>
      <w:r>
        <w:rPr>
          <w:color w:val="221F1F"/>
          <w:sz w:val="24"/>
        </w:rPr>
        <w:t>shall</w:t>
      </w:r>
      <w:r>
        <w:rPr>
          <w:color w:val="221F1F"/>
          <w:spacing w:val="-8"/>
          <w:sz w:val="24"/>
        </w:rPr>
        <w:t xml:space="preserve"> </w:t>
      </w:r>
      <w:r>
        <w:rPr>
          <w:color w:val="221F1F"/>
          <w:sz w:val="24"/>
        </w:rPr>
        <w:t>be</w:t>
      </w:r>
      <w:r>
        <w:rPr>
          <w:color w:val="221F1F"/>
          <w:spacing w:val="-8"/>
          <w:sz w:val="24"/>
        </w:rPr>
        <w:t xml:space="preserve"> </w:t>
      </w:r>
      <w:r>
        <w:rPr>
          <w:color w:val="221F1F"/>
          <w:sz w:val="24"/>
        </w:rPr>
        <w:t>so spaced that the main bars do not sag perceptively between adjacent spacers.</w:t>
      </w:r>
    </w:p>
    <w:p w14:paraId="0DD02D32" w14:textId="7D8E5202" w:rsidR="00B5098A" w:rsidRDefault="00B5098A" w:rsidP="00EC1CDD">
      <w:pPr>
        <w:pStyle w:val="BodyText"/>
        <w:spacing w:before="120" w:after="120"/>
        <w:ind w:left="1440" w:right="302"/>
        <w:jc w:val="both"/>
      </w:pPr>
      <w:r>
        <w:rPr>
          <w:color w:val="221F1F"/>
        </w:rPr>
        <w:t>Bundled bars shall be provided wherever shown on the drawing to facilitate concreting.</w:t>
      </w:r>
      <w:r>
        <w:rPr>
          <w:color w:val="221F1F"/>
          <w:spacing w:val="-7"/>
        </w:rPr>
        <w:t xml:space="preserve"> </w:t>
      </w:r>
      <w:r>
        <w:rPr>
          <w:color w:val="221F1F"/>
        </w:rPr>
        <w:t>Location</w:t>
      </w:r>
      <w:r>
        <w:rPr>
          <w:color w:val="221F1F"/>
          <w:spacing w:val="-7"/>
        </w:rPr>
        <w:t xml:space="preserve"> </w:t>
      </w:r>
      <w:r>
        <w:rPr>
          <w:color w:val="221F1F"/>
        </w:rPr>
        <w:t>of</w:t>
      </w:r>
      <w:r>
        <w:rPr>
          <w:color w:val="221F1F"/>
          <w:spacing w:val="-7"/>
        </w:rPr>
        <w:t xml:space="preserve"> </w:t>
      </w:r>
      <w:r>
        <w:rPr>
          <w:color w:val="221F1F"/>
        </w:rPr>
        <w:t>laps</w:t>
      </w:r>
      <w:r>
        <w:rPr>
          <w:color w:val="221F1F"/>
          <w:spacing w:val="-7"/>
        </w:rPr>
        <w:t xml:space="preserve"> </w:t>
      </w:r>
      <w:r>
        <w:rPr>
          <w:color w:val="221F1F"/>
        </w:rPr>
        <w:t>and</w:t>
      </w:r>
      <w:r>
        <w:rPr>
          <w:color w:val="221F1F"/>
          <w:spacing w:val="-9"/>
        </w:rPr>
        <w:t xml:space="preserve"> </w:t>
      </w:r>
      <w:r>
        <w:rPr>
          <w:color w:val="221F1F"/>
        </w:rPr>
        <w:t>development</w:t>
      </w:r>
      <w:r>
        <w:rPr>
          <w:color w:val="221F1F"/>
          <w:spacing w:val="-7"/>
        </w:rPr>
        <w:t xml:space="preserve"> </w:t>
      </w:r>
      <w:r>
        <w:rPr>
          <w:color w:val="221F1F"/>
        </w:rPr>
        <w:t>lengths,</w:t>
      </w:r>
      <w:r>
        <w:rPr>
          <w:color w:val="221F1F"/>
          <w:spacing w:val="-8"/>
        </w:rPr>
        <w:t xml:space="preserve"> </w:t>
      </w:r>
      <w:r>
        <w:rPr>
          <w:color w:val="221F1F"/>
        </w:rPr>
        <w:t>shall</w:t>
      </w:r>
      <w:r>
        <w:rPr>
          <w:color w:val="221F1F"/>
          <w:spacing w:val="-7"/>
        </w:rPr>
        <w:t xml:space="preserve"> </w:t>
      </w:r>
      <w:r>
        <w:rPr>
          <w:color w:val="221F1F"/>
        </w:rPr>
        <w:t>be</w:t>
      </w:r>
      <w:r>
        <w:rPr>
          <w:color w:val="221F1F"/>
          <w:spacing w:val="-6"/>
        </w:rPr>
        <w:t xml:space="preserve"> </w:t>
      </w:r>
      <w:r>
        <w:rPr>
          <w:color w:val="221F1F"/>
        </w:rPr>
        <w:t>as</w:t>
      </w:r>
      <w:r>
        <w:rPr>
          <w:color w:val="221F1F"/>
          <w:spacing w:val="-8"/>
        </w:rPr>
        <w:t xml:space="preserve"> </w:t>
      </w:r>
      <w:r>
        <w:rPr>
          <w:color w:val="221F1F"/>
        </w:rPr>
        <w:t>indicated</w:t>
      </w:r>
      <w:r>
        <w:rPr>
          <w:color w:val="221F1F"/>
          <w:spacing w:val="-7"/>
        </w:rPr>
        <w:t xml:space="preserve"> </w:t>
      </w:r>
      <w:r>
        <w:rPr>
          <w:color w:val="221F1F"/>
        </w:rPr>
        <w:t>on the drawings.</w:t>
      </w:r>
    </w:p>
    <w:p w14:paraId="110B1D9C" w14:textId="15BB6D9B" w:rsidR="00B5098A" w:rsidRPr="00EC1CDD" w:rsidRDefault="00B5098A" w:rsidP="00CC32B6">
      <w:pPr>
        <w:pStyle w:val="ListParagraph"/>
        <w:numPr>
          <w:ilvl w:val="0"/>
          <w:numId w:val="23"/>
        </w:numPr>
        <w:tabs>
          <w:tab w:val="left" w:pos="1460"/>
        </w:tabs>
        <w:spacing w:before="120" w:after="120"/>
        <w:ind w:right="302"/>
        <w:jc w:val="both"/>
        <w:rPr>
          <w:color w:val="221F1F"/>
          <w:sz w:val="24"/>
        </w:rPr>
      </w:pPr>
      <w:r>
        <w:rPr>
          <w:color w:val="221F1F"/>
          <w:sz w:val="24"/>
        </w:rPr>
        <w:t>The placing of reinforcement shall be completed well in advance of concrete pouring.</w:t>
      </w:r>
      <w:r w:rsidRPr="00EC1CDD">
        <w:rPr>
          <w:color w:val="221F1F"/>
          <w:sz w:val="24"/>
        </w:rPr>
        <w:t xml:space="preserve"> </w:t>
      </w:r>
      <w:r>
        <w:rPr>
          <w:color w:val="221F1F"/>
          <w:sz w:val="24"/>
        </w:rPr>
        <w:t>Just prior to concrete pouring, the reinforcement shall be checked by the</w:t>
      </w:r>
      <w:r w:rsidRPr="00EC1CDD">
        <w:rPr>
          <w:color w:val="221F1F"/>
          <w:sz w:val="24"/>
        </w:rPr>
        <w:t xml:space="preserve"> </w:t>
      </w:r>
      <w:r>
        <w:rPr>
          <w:color w:val="221F1F"/>
          <w:sz w:val="24"/>
        </w:rPr>
        <w:t>Engineer,</w:t>
      </w:r>
      <w:r w:rsidRPr="00EC1CDD">
        <w:rPr>
          <w:color w:val="221F1F"/>
          <w:sz w:val="24"/>
        </w:rPr>
        <w:t xml:space="preserve"> </w:t>
      </w:r>
      <w:r>
        <w:rPr>
          <w:color w:val="221F1F"/>
          <w:sz w:val="24"/>
        </w:rPr>
        <w:t>for</w:t>
      </w:r>
      <w:r w:rsidRPr="00EC1CDD">
        <w:rPr>
          <w:color w:val="221F1F"/>
          <w:sz w:val="24"/>
        </w:rPr>
        <w:t xml:space="preserve"> </w:t>
      </w:r>
      <w:r>
        <w:rPr>
          <w:color w:val="221F1F"/>
          <w:sz w:val="24"/>
        </w:rPr>
        <w:t>accuracy</w:t>
      </w:r>
      <w:r w:rsidRPr="00EC1CDD">
        <w:rPr>
          <w:color w:val="221F1F"/>
          <w:sz w:val="24"/>
        </w:rPr>
        <w:t xml:space="preserve"> </w:t>
      </w:r>
      <w:r>
        <w:rPr>
          <w:color w:val="221F1F"/>
          <w:sz w:val="24"/>
        </w:rPr>
        <w:t>of</w:t>
      </w:r>
      <w:r w:rsidRPr="00EC1CDD">
        <w:rPr>
          <w:color w:val="221F1F"/>
          <w:sz w:val="24"/>
        </w:rPr>
        <w:t xml:space="preserve"> </w:t>
      </w:r>
      <w:r>
        <w:rPr>
          <w:color w:val="221F1F"/>
          <w:sz w:val="24"/>
        </w:rPr>
        <w:t>placement</w:t>
      </w:r>
      <w:r w:rsidRPr="00EC1CDD">
        <w:rPr>
          <w:color w:val="221F1F"/>
          <w:sz w:val="24"/>
        </w:rPr>
        <w:t xml:space="preserve"> </w:t>
      </w:r>
      <w:r>
        <w:rPr>
          <w:color w:val="221F1F"/>
          <w:sz w:val="24"/>
        </w:rPr>
        <w:t>and</w:t>
      </w:r>
      <w:r w:rsidRPr="00EC1CDD">
        <w:rPr>
          <w:color w:val="221F1F"/>
          <w:sz w:val="24"/>
        </w:rPr>
        <w:t xml:space="preserve"> </w:t>
      </w:r>
      <w:r>
        <w:rPr>
          <w:color w:val="221F1F"/>
          <w:sz w:val="24"/>
        </w:rPr>
        <w:t>cleanliness.</w:t>
      </w:r>
      <w:r w:rsidRPr="00EC1CDD">
        <w:rPr>
          <w:color w:val="221F1F"/>
          <w:sz w:val="24"/>
        </w:rPr>
        <w:t xml:space="preserve"> </w:t>
      </w:r>
      <w:r>
        <w:rPr>
          <w:color w:val="221F1F"/>
          <w:sz w:val="24"/>
        </w:rPr>
        <w:t>Necessary</w:t>
      </w:r>
      <w:r w:rsidRPr="00EC1CDD">
        <w:rPr>
          <w:color w:val="221F1F"/>
          <w:sz w:val="24"/>
        </w:rPr>
        <w:t xml:space="preserve"> </w:t>
      </w:r>
      <w:r>
        <w:rPr>
          <w:color w:val="221F1F"/>
          <w:sz w:val="24"/>
        </w:rPr>
        <w:t>corrections, as directed by the Engineer shall be carried out. Care shall be taken to ensure that projecting ends of ties and other embedded metal do not encroach into the concrete cover. Where concrete blocks are used for ensuring the cover and positioning of reinforcement, these shall be made of mortar</w:t>
      </w:r>
      <w:r w:rsidRPr="00EC1CDD">
        <w:rPr>
          <w:color w:val="221F1F"/>
          <w:sz w:val="24"/>
        </w:rPr>
        <w:t xml:space="preserve"> </w:t>
      </w:r>
      <w:r w:rsidR="00EE2404">
        <w:rPr>
          <w:color w:val="221F1F"/>
          <w:sz w:val="24"/>
        </w:rPr>
        <w:t>1</w:t>
      </w:r>
      <w:r>
        <w:rPr>
          <w:color w:val="221F1F"/>
          <w:sz w:val="24"/>
        </w:rPr>
        <w:t>:2 (</w:t>
      </w:r>
      <w:r w:rsidR="00EE2404">
        <w:rPr>
          <w:color w:val="221F1F"/>
          <w:sz w:val="24"/>
        </w:rPr>
        <w:t xml:space="preserve">1 </w:t>
      </w:r>
      <w:r>
        <w:rPr>
          <w:color w:val="221F1F"/>
          <w:sz w:val="24"/>
        </w:rPr>
        <w:t>cement : 2 sand) by volume and cured for at least seven days. The sizes and locations of the concrete blocks shall be approved by the Engineer. The 28 days crushing strength of cover blocks shall be at</w:t>
      </w:r>
      <w:r w:rsidR="001A7870">
        <w:rPr>
          <w:color w:val="221F1F"/>
          <w:sz w:val="24"/>
        </w:rPr>
        <w:t xml:space="preserve"> </w:t>
      </w:r>
      <w:r>
        <w:rPr>
          <w:color w:val="221F1F"/>
          <w:sz w:val="24"/>
        </w:rPr>
        <w:t>least equal to the specified strength of concrete in which the blocks will be embedded.</w:t>
      </w:r>
    </w:p>
    <w:p w14:paraId="595E5F8E" w14:textId="77777777" w:rsidR="00B5098A" w:rsidRPr="00EC1CDD" w:rsidRDefault="00B5098A" w:rsidP="00CC32B6">
      <w:pPr>
        <w:pStyle w:val="ListParagraph"/>
        <w:numPr>
          <w:ilvl w:val="0"/>
          <w:numId w:val="23"/>
        </w:numPr>
        <w:tabs>
          <w:tab w:val="left" w:pos="1460"/>
        </w:tabs>
        <w:spacing w:before="120" w:after="120"/>
        <w:ind w:right="302"/>
        <w:jc w:val="both"/>
        <w:rPr>
          <w:color w:val="221F1F"/>
          <w:sz w:val="24"/>
        </w:rPr>
      </w:pPr>
      <w:r>
        <w:rPr>
          <w:color w:val="221F1F"/>
          <w:sz w:val="24"/>
        </w:rPr>
        <w:t>Laps and anchorage length of reinforcing bars shall be in accordance with IS:456, unless otherwise specified.</w:t>
      </w:r>
      <w:r w:rsidRPr="00EC1CDD">
        <w:rPr>
          <w:color w:val="221F1F"/>
          <w:sz w:val="24"/>
        </w:rPr>
        <w:t xml:space="preserve"> </w:t>
      </w:r>
      <w:r>
        <w:rPr>
          <w:color w:val="221F1F"/>
          <w:sz w:val="24"/>
        </w:rPr>
        <w:t>If the bars in a lap are not of the same diameter,</w:t>
      </w:r>
      <w:r w:rsidRPr="00EC1CDD">
        <w:rPr>
          <w:color w:val="221F1F"/>
          <w:sz w:val="24"/>
        </w:rPr>
        <w:t xml:space="preserve"> </w:t>
      </w:r>
      <w:r>
        <w:rPr>
          <w:color w:val="221F1F"/>
          <w:sz w:val="24"/>
        </w:rPr>
        <w:t>the</w:t>
      </w:r>
      <w:r w:rsidRPr="00EC1CDD">
        <w:rPr>
          <w:color w:val="221F1F"/>
          <w:sz w:val="24"/>
        </w:rPr>
        <w:t xml:space="preserve"> </w:t>
      </w:r>
      <w:r>
        <w:rPr>
          <w:color w:val="221F1F"/>
          <w:sz w:val="24"/>
        </w:rPr>
        <w:t>smaller</w:t>
      </w:r>
      <w:r w:rsidRPr="00EC1CDD">
        <w:rPr>
          <w:color w:val="221F1F"/>
          <w:sz w:val="24"/>
        </w:rPr>
        <w:t xml:space="preserve"> </w:t>
      </w:r>
      <w:r>
        <w:rPr>
          <w:color w:val="221F1F"/>
          <w:sz w:val="24"/>
        </w:rPr>
        <w:t>diameter</w:t>
      </w:r>
      <w:r w:rsidRPr="00EC1CDD">
        <w:rPr>
          <w:color w:val="221F1F"/>
          <w:sz w:val="24"/>
        </w:rPr>
        <w:t xml:space="preserve"> </w:t>
      </w:r>
      <w:r>
        <w:rPr>
          <w:color w:val="221F1F"/>
          <w:sz w:val="24"/>
        </w:rPr>
        <w:t>will</w:t>
      </w:r>
      <w:r w:rsidRPr="00EC1CDD">
        <w:rPr>
          <w:color w:val="221F1F"/>
          <w:sz w:val="24"/>
        </w:rPr>
        <w:t xml:space="preserve"> </w:t>
      </w:r>
      <w:r>
        <w:rPr>
          <w:color w:val="221F1F"/>
          <w:sz w:val="24"/>
        </w:rPr>
        <w:t>guide</w:t>
      </w:r>
      <w:r w:rsidRPr="00EC1CDD">
        <w:rPr>
          <w:color w:val="221F1F"/>
          <w:sz w:val="24"/>
        </w:rPr>
        <w:t xml:space="preserve"> </w:t>
      </w:r>
      <w:r>
        <w:rPr>
          <w:color w:val="221F1F"/>
          <w:sz w:val="24"/>
        </w:rPr>
        <w:t>the</w:t>
      </w:r>
      <w:r w:rsidRPr="00EC1CDD">
        <w:rPr>
          <w:color w:val="221F1F"/>
          <w:sz w:val="24"/>
        </w:rPr>
        <w:t xml:space="preserve"> </w:t>
      </w:r>
      <w:r>
        <w:rPr>
          <w:color w:val="221F1F"/>
          <w:sz w:val="24"/>
        </w:rPr>
        <w:t>lap</w:t>
      </w:r>
      <w:r w:rsidRPr="00EC1CDD">
        <w:rPr>
          <w:color w:val="221F1F"/>
          <w:sz w:val="24"/>
        </w:rPr>
        <w:t xml:space="preserve"> </w:t>
      </w:r>
      <w:r>
        <w:rPr>
          <w:color w:val="221F1F"/>
          <w:sz w:val="24"/>
        </w:rPr>
        <w:t>length.</w:t>
      </w:r>
      <w:r w:rsidRPr="00EC1CDD">
        <w:rPr>
          <w:color w:val="221F1F"/>
          <w:sz w:val="24"/>
        </w:rPr>
        <w:t xml:space="preserve"> </w:t>
      </w:r>
      <w:r>
        <w:rPr>
          <w:color w:val="221F1F"/>
          <w:sz w:val="24"/>
        </w:rPr>
        <w:t>Laps</w:t>
      </w:r>
      <w:r w:rsidRPr="00EC1CDD">
        <w:rPr>
          <w:color w:val="221F1F"/>
          <w:sz w:val="24"/>
        </w:rPr>
        <w:t xml:space="preserve"> </w:t>
      </w:r>
      <w:r>
        <w:rPr>
          <w:color w:val="221F1F"/>
          <w:sz w:val="24"/>
        </w:rPr>
        <w:t>shall</w:t>
      </w:r>
      <w:r w:rsidRPr="00EC1CDD">
        <w:rPr>
          <w:color w:val="221F1F"/>
          <w:sz w:val="24"/>
        </w:rPr>
        <w:t xml:space="preserve"> </w:t>
      </w:r>
      <w:r>
        <w:rPr>
          <w:color w:val="221F1F"/>
          <w:sz w:val="24"/>
        </w:rPr>
        <w:t>be</w:t>
      </w:r>
      <w:r w:rsidRPr="00EC1CDD">
        <w:rPr>
          <w:color w:val="221F1F"/>
          <w:sz w:val="24"/>
        </w:rPr>
        <w:t xml:space="preserve"> </w:t>
      </w:r>
      <w:r>
        <w:rPr>
          <w:color w:val="221F1F"/>
          <w:sz w:val="24"/>
        </w:rPr>
        <w:t>staggered as</w:t>
      </w:r>
      <w:r w:rsidRPr="00EC1CDD">
        <w:rPr>
          <w:color w:val="221F1F"/>
          <w:sz w:val="24"/>
        </w:rPr>
        <w:t xml:space="preserve"> </w:t>
      </w:r>
      <w:r>
        <w:rPr>
          <w:color w:val="221F1F"/>
          <w:sz w:val="24"/>
        </w:rPr>
        <w:t>far</w:t>
      </w:r>
      <w:r w:rsidRPr="00EC1CDD">
        <w:rPr>
          <w:color w:val="221F1F"/>
          <w:sz w:val="24"/>
        </w:rPr>
        <w:t xml:space="preserve"> </w:t>
      </w:r>
      <w:r>
        <w:rPr>
          <w:color w:val="221F1F"/>
          <w:sz w:val="24"/>
        </w:rPr>
        <w:t>as</w:t>
      </w:r>
      <w:r w:rsidRPr="00EC1CDD">
        <w:rPr>
          <w:color w:val="221F1F"/>
          <w:sz w:val="24"/>
        </w:rPr>
        <w:t xml:space="preserve"> </w:t>
      </w:r>
      <w:r>
        <w:rPr>
          <w:color w:val="221F1F"/>
          <w:sz w:val="24"/>
        </w:rPr>
        <w:t>practicable</w:t>
      </w:r>
      <w:r w:rsidRPr="00EC1CDD">
        <w:rPr>
          <w:color w:val="221F1F"/>
          <w:sz w:val="24"/>
        </w:rPr>
        <w:t xml:space="preserve"> </w:t>
      </w:r>
      <w:r>
        <w:rPr>
          <w:color w:val="221F1F"/>
          <w:sz w:val="24"/>
        </w:rPr>
        <w:t>and</w:t>
      </w:r>
      <w:r w:rsidRPr="00EC1CDD">
        <w:rPr>
          <w:color w:val="221F1F"/>
          <w:sz w:val="24"/>
        </w:rPr>
        <w:t xml:space="preserve"> </w:t>
      </w:r>
      <w:r>
        <w:rPr>
          <w:color w:val="221F1F"/>
          <w:sz w:val="24"/>
        </w:rPr>
        <w:t>as</w:t>
      </w:r>
      <w:r w:rsidRPr="00EC1CDD">
        <w:rPr>
          <w:color w:val="221F1F"/>
          <w:sz w:val="24"/>
        </w:rPr>
        <w:t xml:space="preserve"> </w:t>
      </w:r>
      <w:r>
        <w:rPr>
          <w:color w:val="221F1F"/>
          <w:sz w:val="24"/>
        </w:rPr>
        <w:t>directed</w:t>
      </w:r>
      <w:r w:rsidRPr="00EC1CDD">
        <w:rPr>
          <w:color w:val="221F1F"/>
          <w:sz w:val="24"/>
        </w:rPr>
        <w:t xml:space="preserve"> </w:t>
      </w:r>
      <w:r>
        <w:rPr>
          <w:color w:val="221F1F"/>
          <w:sz w:val="24"/>
        </w:rPr>
        <w:t>by</w:t>
      </w:r>
      <w:r w:rsidRPr="00EC1CDD">
        <w:rPr>
          <w:color w:val="221F1F"/>
          <w:sz w:val="24"/>
        </w:rPr>
        <w:t xml:space="preserve"> </w:t>
      </w:r>
      <w:r>
        <w:rPr>
          <w:color w:val="221F1F"/>
          <w:sz w:val="24"/>
        </w:rPr>
        <w:t>the</w:t>
      </w:r>
      <w:r w:rsidRPr="00EC1CDD">
        <w:rPr>
          <w:color w:val="221F1F"/>
          <w:sz w:val="24"/>
        </w:rPr>
        <w:t xml:space="preserve"> </w:t>
      </w:r>
      <w:r>
        <w:rPr>
          <w:color w:val="221F1F"/>
          <w:sz w:val="24"/>
        </w:rPr>
        <w:t>Engineer</w:t>
      </w:r>
      <w:r w:rsidRPr="00EC1CDD">
        <w:rPr>
          <w:color w:val="221F1F"/>
          <w:sz w:val="24"/>
        </w:rPr>
        <w:t xml:space="preserve"> </w:t>
      </w:r>
      <w:r>
        <w:rPr>
          <w:color w:val="221F1F"/>
          <w:sz w:val="24"/>
        </w:rPr>
        <w:t>and</w:t>
      </w:r>
      <w:r w:rsidRPr="00EC1CDD">
        <w:rPr>
          <w:color w:val="221F1F"/>
          <w:sz w:val="24"/>
        </w:rPr>
        <w:t xml:space="preserve"> </w:t>
      </w:r>
      <w:r>
        <w:rPr>
          <w:color w:val="221F1F"/>
          <w:sz w:val="24"/>
        </w:rPr>
        <w:t>not</w:t>
      </w:r>
      <w:r w:rsidRPr="00EC1CDD">
        <w:rPr>
          <w:color w:val="221F1F"/>
          <w:sz w:val="24"/>
        </w:rPr>
        <w:t xml:space="preserve"> </w:t>
      </w:r>
      <w:r>
        <w:rPr>
          <w:color w:val="221F1F"/>
          <w:sz w:val="24"/>
        </w:rPr>
        <w:t>more</w:t>
      </w:r>
      <w:r w:rsidRPr="00EC1CDD">
        <w:rPr>
          <w:color w:val="221F1F"/>
          <w:sz w:val="24"/>
        </w:rPr>
        <w:t xml:space="preserve"> </w:t>
      </w:r>
      <w:r>
        <w:rPr>
          <w:color w:val="221F1F"/>
          <w:sz w:val="24"/>
        </w:rPr>
        <w:t>than</w:t>
      </w:r>
      <w:r w:rsidRPr="00EC1CDD">
        <w:rPr>
          <w:color w:val="221F1F"/>
          <w:sz w:val="24"/>
        </w:rPr>
        <w:t xml:space="preserve"> </w:t>
      </w:r>
      <w:r>
        <w:rPr>
          <w:color w:val="221F1F"/>
          <w:sz w:val="24"/>
        </w:rPr>
        <w:t>50%</w:t>
      </w:r>
      <w:r w:rsidRPr="00EC1CDD">
        <w:rPr>
          <w:color w:val="221F1F"/>
          <w:sz w:val="24"/>
        </w:rPr>
        <w:t xml:space="preserve"> </w:t>
      </w:r>
      <w:r>
        <w:rPr>
          <w:color w:val="221F1F"/>
          <w:sz w:val="24"/>
        </w:rPr>
        <w:t>of bars</w:t>
      </w:r>
      <w:r w:rsidRPr="00EC1CDD">
        <w:rPr>
          <w:color w:val="221F1F"/>
          <w:sz w:val="24"/>
        </w:rPr>
        <w:t xml:space="preserve"> </w:t>
      </w:r>
      <w:r>
        <w:rPr>
          <w:color w:val="221F1F"/>
          <w:sz w:val="24"/>
        </w:rPr>
        <w:t>shall</w:t>
      </w:r>
      <w:r w:rsidRPr="00EC1CDD">
        <w:rPr>
          <w:color w:val="221F1F"/>
          <w:sz w:val="24"/>
        </w:rPr>
        <w:t xml:space="preserve"> </w:t>
      </w:r>
      <w:r>
        <w:rPr>
          <w:color w:val="221F1F"/>
          <w:sz w:val="24"/>
        </w:rPr>
        <w:t>be</w:t>
      </w:r>
      <w:r w:rsidRPr="00EC1CDD">
        <w:rPr>
          <w:color w:val="221F1F"/>
          <w:sz w:val="24"/>
        </w:rPr>
        <w:t xml:space="preserve"> </w:t>
      </w:r>
      <w:r>
        <w:rPr>
          <w:color w:val="221F1F"/>
          <w:sz w:val="24"/>
        </w:rPr>
        <w:t>lapped</w:t>
      </w:r>
      <w:r w:rsidRPr="00EC1CDD">
        <w:rPr>
          <w:color w:val="221F1F"/>
          <w:sz w:val="24"/>
        </w:rPr>
        <w:t xml:space="preserve"> </w:t>
      </w:r>
      <w:r>
        <w:rPr>
          <w:color w:val="221F1F"/>
          <w:sz w:val="24"/>
        </w:rPr>
        <w:t>at</w:t>
      </w:r>
      <w:r w:rsidRPr="00EC1CDD">
        <w:rPr>
          <w:color w:val="221F1F"/>
          <w:sz w:val="24"/>
        </w:rPr>
        <w:t xml:space="preserve"> </w:t>
      </w:r>
      <w:r>
        <w:rPr>
          <w:color w:val="221F1F"/>
          <w:sz w:val="24"/>
        </w:rPr>
        <w:t>a</w:t>
      </w:r>
      <w:r w:rsidRPr="00EC1CDD">
        <w:rPr>
          <w:color w:val="221F1F"/>
          <w:sz w:val="24"/>
        </w:rPr>
        <w:t xml:space="preserve"> </w:t>
      </w:r>
      <w:r>
        <w:rPr>
          <w:color w:val="221F1F"/>
          <w:sz w:val="24"/>
        </w:rPr>
        <w:t>particular</w:t>
      </w:r>
      <w:r w:rsidRPr="00EC1CDD">
        <w:rPr>
          <w:color w:val="221F1F"/>
          <w:sz w:val="24"/>
        </w:rPr>
        <w:t xml:space="preserve"> </w:t>
      </w:r>
      <w:r>
        <w:rPr>
          <w:color w:val="221F1F"/>
          <w:sz w:val="24"/>
        </w:rPr>
        <w:t>section.</w:t>
      </w:r>
      <w:r w:rsidRPr="00EC1CDD">
        <w:rPr>
          <w:color w:val="221F1F"/>
          <w:sz w:val="24"/>
        </w:rPr>
        <w:t xml:space="preserve"> </w:t>
      </w:r>
      <w:r>
        <w:rPr>
          <w:color w:val="221F1F"/>
          <w:sz w:val="24"/>
        </w:rPr>
        <w:t>Mechanical</w:t>
      </w:r>
      <w:r w:rsidRPr="00EC1CDD">
        <w:rPr>
          <w:color w:val="221F1F"/>
          <w:sz w:val="24"/>
        </w:rPr>
        <w:t xml:space="preserve"> </w:t>
      </w:r>
      <w:r>
        <w:rPr>
          <w:color w:val="221F1F"/>
          <w:sz w:val="24"/>
        </w:rPr>
        <w:t>connections,</w:t>
      </w:r>
      <w:r w:rsidRPr="00EC1CDD">
        <w:rPr>
          <w:color w:val="221F1F"/>
          <w:sz w:val="24"/>
        </w:rPr>
        <w:t xml:space="preserve"> </w:t>
      </w:r>
      <w:r>
        <w:rPr>
          <w:color w:val="221F1F"/>
          <w:sz w:val="24"/>
        </w:rPr>
        <w:t>for</w:t>
      </w:r>
      <w:r w:rsidRPr="00EC1CDD">
        <w:rPr>
          <w:color w:val="221F1F"/>
          <w:sz w:val="24"/>
        </w:rPr>
        <w:t xml:space="preserve"> </w:t>
      </w:r>
      <w:r>
        <w:rPr>
          <w:color w:val="221F1F"/>
          <w:sz w:val="24"/>
        </w:rPr>
        <w:t>splicing reinforcement bars in congested locations may be used by the Contractor, only if</w:t>
      </w:r>
      <w:r w:rsidRPr="00EC1CDD">
        <w:rPr>
          <w:color w:val="221F1F"/>
          <w:sz w:val="24"/>
        </w:rPr>
        <w:t xml:space="preserve"> </w:t>
      </w:r>
      <w:r>
        <w:rPr>
          <w:color w:val="221F1F"/>
          <w:sz w:val="24"/>
        </w:rPr>
        <w:t>approved</w:t>
      </w:r>
      <w:r w:rsidRPr="00EC1CDD">
        <w:rPr>
          <w:color w:val="221F1F"/>
          <w:sz w:val="24"/>
        </w:rPr>
        <w:t xml:space="preserve"> </w:t>
      </w:r>
      <w:r>
        <w:rPr>
          <w:color w:val="221F1F"/>
          <w:sz w:val="24"/>
        </w:rPr>
        <w:t>by</w:t>
      </w:r>
      <w:r w:rsidRPr="00EC1CDD">
        <w:rPr>
          <w:color w:val="221F1F"/>
          <w:sz w:val="24"/>
        </w:rPr>
        <w:t xml:space="preserve"> </w:t>
      </w:r>
      <w:r>
        <w:rPr>
          <w:color w:val="221F1F"/>
          <w:sz w:val="24"/>
        </w:rPr>
        <w:t>the</w:t>
      </w:r>
      <w:r w:rsidRPr="00EC1CDD">
        <w:rPr>
          <w:color w:val="221F1F"/>
          <w:sz w:val="24"/>
        </w:rPr>
        <w:t xml:space="preserve"> </w:t>
      </w:r>
      <w:r>
        <w:rPr>
          <w:color w:val="221F1F"/>
          <w:sz w:val="24"/>
        </w:rPr>
        <w:t>Engineer.</w:t>
      </w:r>
      <w:r w:rsidRPr="00EC1CDD">
        <w:rPr>
          <w:color w:val="221F1F"/>
          <w:sz w:val="24"/>
        </w:rPr>
        <w:t xml:space="preserve"> </w:t>
      </w:r>
      <w:r>
        <w:rPr>
          <w:color w:val="221F1F"/>
          <w:sz w:val="24"/>
        </w:rPr>
        <w:t>Reinforcement</w:t>
      </w:r>
      <w:r w:rsidRPr="00EC1CDD">
        <w:rPr>
          <w:color w:val="221F1F"/>
          <w:sz w:val="24"/>
        </w:rPr>
        <w:t xml:space="preserve"> </w:t>
      </w:r>
      <w:r>
        <w:rPr>
          <w:color w:val="221F1F"/>
          <w:sz w:val="24"/>
        </w:rPr>
        <w:t>bars</w:t>
      </w:r>
      <w:r w:rsidRPr="00EC1CDD">
        <w:rPr>
          <w:color w:val="221F1F"/>
          <w:sz w:val="24"/>
        </w:rPr>
        <w:t xml:space="preserve"> </w:t>
      </w:r>
      <w:r>
        <w:rPr>
          <w:color w:val="221F1F"/>
          <w:sz w:val="24"/>
        </w:rPr>
        <w:t>shall</w:t>
      </w:r>
      <w:r w:rsidRPr="00EC1CDD">
        <w:rPr>
          <w:color w:val="221F1F"/>
          <w:sz w:val="24"/>
        </w:rPr>
        <w:t xml:space="preserve"> </w:t>
      </w:r>
      <w:r>
        <w:rPr>
          <w:color w:val="221F1F"/>
          <w:sz w:val="24"/>
        </w:rPr>
        <w:t>not</w:t>
      </w:r>
      <w:r w:rsidRPr="00EC1CDD">
        <w:rPr>
          <w:color w:val="221F1F"/>
          <w:sz w:val="24"/>
        </w:rPr>
        <w:t xml:space="preserve"> </w:t>
      </w:r>
      <w:r>
        <w:rPr>
          <w:color w:val="221F1F"/>
          <w:sz w:val="24"/>
        </w:rPr>
        <w:t>be</w:t>
      </w:r>
      <w:r w:rsidRPr="00EC1CDD">
        <w:rPr>
          <w:color w:val="221F1F"/>
          <w:sz w:val="24"/>
        </w:rPr>
        <w:t xml:space="preserve"> </w:t>
      </w:r>
      <w:r>
        <w:rPr>
          <w:color w:val="221F1F"/>
          <w:sz w:val="24"/>
        </w:rPr>
        <w:t>lapped</w:t>
      </w:r>
      <w:r w:rsidRPr="00EC1CDD">
        <w:rPr>
          <w:color w:val="221F1F"/>
          <w:sz w:val="24"/>
        </w:rPr>
        <w:t xml:space="preserve"> </w:t>
      </w:r>
      <w:r>
        <w:rPr>
          <w:color w:val="221F1F"/>
          <w:sz w:val="24"/>
        </w:rPr>
        <w:t>unless</w:t>
      </w:r>
      <w:r w:rsidRPr="00EC1CDD">
        <w:rPr>
          <w:color w:val="221F1F"/>
          <w:sz w:val="24"/>
        </w:rPr>
        <w:t xml:space="preserve"> </w:t>
      </w:r>
      <w:r>
        <w:rPr>
          <w:color w:val="221F1F"/>
          <w:sz w:val="24"/>
        </w:rPr>
        <w:t>the length required exceeds the maximum available lengths of bars at site.</w:t>
      </w:r>
    </w:p>
    <w:p w14:paraId="3FF257C7" w14:textId="77777777" w:rsidR="00B5098A" w:rsidRPr="00EC1CDD" w:rsidRDefault="00B5098A" w:rsidP="00CC32B6">
      <w:pPr>
        <w:pStyle w:val="ListParagraph"/>
        <w:numPr>
          <w:ilvl w:val="0"/>
          <w:numId w:val="8"/>
        </w:numPr>
        <w:tabs>
          <w:tab w:val="left" w:pos="2160"/>
        </w:tabs>
        <w:spacing w:before="120" w:after="120" w:line="276" w:lineRule="auto"/>
        <w:ind w:left="1440" w:hanging="1440"/>
        <w:jc w:val="both"/>
        <w:rPr>
          <w:b/>
          <w:bCs/>
          <w:sz w:val="24"/>
        </w:rPr>
      </w:pPr>
      <w:r w:rsidRPr="00EC1CDD">
        <w:rPr>
          <w:b/>
          <w:bCs/>
          <w:sz w:val="24"/>
        </w:rPr>
        <w:t>Cover to reinforcement</w:t>
      </w:r>
    </w:p>
    <w:p w14:paraId="581D0F34" w14:textId="72D9A6BB" w:rsidR="00B5098A" w:rsidRDefault="00B5098A" w:rsidP="00CC32B6">
      <w:pPr>
        <w:pStyle w:val="ListParagraph"/>
        <w:numPr>
          <w:ilvl w:val="0"/>
          <w:numId w:val="22"/>
        </w:numPr>
        <w:tabs>
          <w:tab w:val="left" w:pos="1460"/>
        </w:tabs>
        <w:spacing w:before="120" w:after="120"/>
        <w:ind w:right="298"/>
        <w:jc w:val="both"/>
        <w:rPr>
          <w:sz w:val="24"/>
        </w:rPr>
      </w:pPr>
      <w:r>
        <w:rPr>
          <w:color w:val="221F1F"/>
          <w:sz w:val="24"/>
        </w:rPr>
        <w:t xml:space="preserve">Unless shown otherwise on the drawings, minimum clear concrete cover for </w:t>
      </w:r>
      <w:r>
        <w:rPr>
          <w:color w:val="221F1F"/>
          <w:sz w:val="24"/>
        </w:rPr>
        <w:lastRenderedPageBreak/>
        <w:t xml:space="preserve">reinforcement (exclusive of plaster or other finishes) shall be as </w:t>
      </w:r>
      <w:r w:rsidR="00EC1CDD">
        <w:rPr>
          <w:color w:val="221F1F"/>
          <w:sz w:val="24"/>
        </w:rPr>
        <w:t>follows: -</w:t>
      </w:r>
    </w:p>
    <w:p w14:paraId="56C74863" w14:textId="39274494" w:rsidR="00B5098A" w:rsidRDefault="00B5098A" w:rsidP="00CC32B6">
      <w:pPr>
        <w:pStyle w:val="ListParagraph"/>
        <w:numPr>
          <w:ilvl w:val="1"/>
          <w:numId w:val="22"/>
        </w:numPr>
        <w:tabs>
          <w:tab w:val="left" w:pos="2359"/>
          <w:tab w:val="left" w:pos="2361"/>
        </w:tabs>
        <w:spacing w:before="120" w:after="120"/>
        <w:ind w:right="297" w:hanging="540"/>
        <w:jc w:val="both"/>
        <w:rPr>
          <w:sz w:val="24"/>
        </w:rPr>
      </w:pPr>
      <w:r>
        <w:rPr>
          <w:color w:val="221F1F"/>
          <w:sz w:val="24"/>
        </w:rPr>
        <w:t>At</w:t>
      </w:r>
      <w:r>
        <w:rPr>
          <w:color w:val="221F1F"/>
          <w:spacing w:val="-17"/>
          <w:sz w:val="24"/>
        </w:rPr>
        <w:t xml:space="preserve"> </w:t>
      </w:r>
      <w:r>
        <w:rPr>
          <w:color w:val="221F1F"/>
          <w:sz w:val="24"/>
        </w:rPr>
        <w:t>each</w:t>
      </w:r>
      <w:r>
        <w:rPr>
          <w:color w:val="221F1F"/>
          <w:spacing w:val="-16"/>
          <w:sz w:val="24"/>
        </w:rPr>
        <w:t xml:space="preserve"> </w:t>
      </w:r>
      <w:r>
        <w:rPr>
          <w:color w:val="221F1F"/>
          <w:sz w:val="24"/>
        </w:rPr>
        <w:t>end</w:t>
      </w:r>
      <w:r>
        <w:rPr>
          <w:color w:val="221F1F"/>
          <w:spacing w:val="-16"/>
          <w:sz w:val="24"/>
        </w:rPr>
        <w:t xml:space="preserve"> </w:t>
      </w:r>
      <w:r>
        <w:rPr>
          <w:color w:val="221F1F"/>
          <w:sz w:val="24"/>
        </w:rPr>
        <w:t>of</w:t>
      </w:r>
      <w:r>
        <w:rPr>
          <w:color w:val="221F1F"/>
          <w:spacing w:val="-16"/>
          <w:sz w:val="24"/>
        </w:rPr>
        <w:t xml:space="preserve"> </w:t>
      </w:r>
      <w:r>
        <w:rPr>
          <w:color w:val="221F1F"/>
          <w:sz w:val="24"/>
        </w:rPr>
        <w:t>a</w:t>
      </w:r>
      <w:r>
        <w:rPr>
          <w:color w:val="221F1F"/>
          <w:spacing w:val="-16"/>
          <w:sz w:val="24"/>
        </w:rPr>
        <w:t xml:space="preserve"> </w:t>
      </w:r>
      <w:r>
        <w:rPr>
          <w:color w:val="221F1F"/>
          <w:sz w:val="24"/>
        </w:rPr>
        <w:t>reinforcing</w:t>
      </w:r>
      <w:r>
        <w:rPr>
          <w:color w:val="221F1F"/>
          <w:spacing w:val="-16"/>
          <w:sz w:val="24"/>
        </w:rPr>
        <w:t xml:space="preserve"> </w:t>
      </w:r>
      <w:r>
        <w:rPr>
          <w:color w:val="221F1F"/>
          <w:sz w:val="24"/>
        </w:rPr>
        <w:t>bar,</w:t>
      </w:r>
      <w:r>
        <w:rPr>
          <w:color w:val="221F1F"/>
          <w:spacing w:val="-16"/>
          <w:sz w:val="24"/>
        </w:rPr>
        <w:t xml:space="preserve"> </w:t>
      </w:r>
      <w:r>
        <w:rPr>
          <w:color w:val="221F1F"/>
          <w:sz w:val="24"/>
        </w:rPr>
        <w:t>not</w:t>
      </w:r>
      <w:r>
        <w:rPr>
          <w:color w:val="221F1F"/>
          <w:spacing w:val="-16"/>
          <w:sz w:val="24"/>
        </w:rPr>
        <w:t xml:space="preserve"> </w:t>
      </w:r>
      <w:r>
        <w:rPr>
          <w:color w:val="221F1F"/>
          <w:sz w:val="24"/>
        </w:rPr>
        <w:t>less</w:t>
      </w:r>
      <w:r>
        <w:rPr>
          <w:color w:val="221F1F"/>
          <w:spacing w:val="-17"/>
          <w:sz w:val="24"/>
        </w:rPr>
        <w:t xml:space="preserve"> </w:t>
      </w:r>
      <w:r>
        <w:rPr>
          <w:color w:val="221F1F"/>
          <w:sz w:val="24"/>
        </w:rPr>
        <w:t>than</w:t>
      </w:r>
      <w:r>
        <w:rPr>
          <w:color w:val="221F1F"/>
          <w:spacing w:val="-16"/>
          <w:sz w:val="24"/>
        </w:rPr>
        <w:t xml:space="preserve"> </w:t>
      </w:r>
      <w:r>
        <w:rPr>
          <w:color w:val="221F1F"/>
          <w:sz w:val="24"/>
        </w:rPr>
        <w:t>25</w:t>
      </w:r>
      <w:r>
        <w:rPr>
          <w:color w:val="221F1F"/>
          <w:spacing w:val="-17"/>
          <w:sz w:val="24"/>
        </w:rPr>
        <w:t xml:space="preserve"> </w:t>
      </w:r>
      <w:r>
        <w:rPr>
          <w:color w:val="221F1F"/>
          <w:sz w:val="24"/>
        </w:rPr>
        <w:t>mm,</w:t>
      </w:r>
      <w:r>
        <w:rPr>
          <w:color w:val="221F1F"/>
          <w:spacing w:val="-16"/>
          <w:sz w:val="24"/>
        </w:rPr>
        <w:t xml:space="preserve"> </w:t>
      </w:r>
      <w:r>
        <w:rPr>
          <w:color w:val="221F1F"/>
          <w:sz w:val="24"/>
        </w:rPr>
        <w:t>nor</w:t>
      </w:r>
      <w:r>
        <w:rPr>
          <w:color w:val="221F1F"/>
          <w:spacing w:val="-16"/>
          <w:sz w:val="24"/>
        </w:rPr>
        <w:t xml:space="preserve"> </w:t>
      </w:r>
      <w:r>
        <w:rPr>
          <w:color w:val="221F1F"/>
          <w:sz w:val="24"/>
        </w:rPr>
        <w:t>less</w:t>
      </w:r>
      <w:r>
        <w:rPr>
          <w:color w:val="221F1F"/>
          <w:spacing w:val="-17"/>
          <w:sz w:val="24"/>
        </w:rPr>
        <w:t xml:space="preserve"> </w:t>
      </w:r>
      <w:r>
        <w:rPr>
          <w:color w:val="221F1F"/>
          <w:sz w:val="24"/>
        </w:rPr>
        <w:t>than</w:t>
      </w:r>
      <w:r>
        <w:rPr>
          <w:color w:val="221F1F"/>
          <w:spacing w:val="-16"/>
          <w:sz w:val="24"/>
        </w:rPr>
        <w:t xml:space="preserve"> </w:t>
      </w:r>
      <w:r>
        <w:rPr>
          <w:color w:val="221F1F"/>
          <w:sz w:val="24"/>
        </w:rPr>
        <w:t>twice the bar diameter.</w:t>
      </w:r>
    </w:p>
    <w:p w14:paraId="0DB96A25" w14:textId="52688775" w:rsidR="00B5098A" w:rsidRDefault="00B5098A" w:rsidP="00CC32B6">
      <w:pPr>
        <w:pStyle w:val="ListParagraph"/>
        <w:numPr>
          <w:ilvl w:val="1"/>
          <w:numId w:val="22"/>
        </w:numPr>
        <w:tabs>
          <w:tab w:val="left" w:pos="2359"/>
          <w:tab w:val="left" w:pos="2361"/>
        </w:tabs>
        <w:spacing w:before="120" w:after="120"/>
        <w:ind w:left="1999" w:right="298" w:hanging="540"/>
        <w:jc w:val="both"/>
        <w:rPr>
          <w:sz w:val="24"/>
        </w:rPr>
      </w:pPr>
      <w:r>
        <w:rPr>
          <w:color w:val="221F1F"/>
          <w:sz w:val="24"/>
        </w:rPr>
        <w:t>For a longitudinal reinforcing bar in a column, 40 mm or bar diameter whichever</w:t>
      </w:r>
      <w:r>
        <w:rPr>
          <w:color w:val="221F1F"/>
          <w:spacing w:val="-4"/>
          <w:sz w:val="24"/>
        </w:rPr>
        <w:t xml:space="preserve"> </w:t>
      </w:r>
      <w:r>
        <w:rPr>
          <w:color w:val="221F1F"/>
          <w:sz w:val="24"/>
        </w:rPr>
        <w:t>is</w:t>
      </w:r>
      <w:r>
        <w:rPr>
          <w:color w:val="221F1F"/>
          <w:spacing w:val="-4"/>
          <w:sz w:val="24"/>
        </w:rPr>
        <w:t xml:space="preserve"> </w:t>
      </w:r>
      <w:r>
        <w:rPr>
          <w:color w:val="221F1F"/>
          <w:sz w:val="24"/>
        </w:rPr>
        <w:t>more.</w:t>
      </w:r>
      <w:r>
        <w:rPr>
          <w:color w:val="221F1F"/>
          <w:spacing w:val="40"/>
          <w:sz w:val="24"/>
        </w:rPr>
        <w:t xml:space="preserve"> </w:t>
      </w:r>
      <w:r>
        <w:rPr>
          <w:color w:val="221F1F"/>
          <w:sz w:val="24"/>
        </w:rPr>
        <w:t>25</w:t>
      </w:r>
      <w:r>
        <w:rPr>
          <w:color w:val="221F1F"/>
          <w:spacing w:val="-4"/>
          <w:sz w:val="24"/>
        </w:rPr>
        <w:t xml:space="preserve"> </w:t>
      </w:r>
      <w:r>
        <w:rPr>
          <w:color w:val="221F1F"/>
          <w:sz w:val="24"/>
        </w:rPr>
        <w:t>mm</w:t>
      </w:r>
      <w:r>
        <w:rPr>
          <w:color w:val="221F1F"/>
          <w:spacing w:val="-4"/>
          <w:sz w:val="24"/>
        </w:rPr>
        <w:t xml:space="preserve"> </w:t>
      </w:r>
      <w:r>
        <w:rPr>
          <w:color w:val="221F1F"/>
          <w:sz w:val="24"/>
        </w:rPr>
        <w:t>cover</w:t>
      </w:r>
      <w:r>
        <w:rPr>
          <w:color w:val="221F1F"/>
          <w:spacing w:val="-4"/>
          <w:sz w:val="24"/>
        </w:rPr>
        <w:t xml:space="preserve"> </w:t>
      </w:r>
      <w:r>
        <w:rPr>
          <w:color w:val="221F1F"/>
          <w:sz w:val="24"/>
        </w:rPr>
        <w:t>may</w:t>
      </w:r>
      <w:r>
        <w:rPr>
          <w:color w:val="221F1F"/>
          <w:spacing w:val="-4"/>
          <w:sz w:val="24"/>
        </w:rPr>
        <w:t xml:space="preserve"> </w:t>
      </w:r>
      <w:r>
        <w:rPr>
          <w:color w:val="221F1F"/>
          <w:sz w:val="24"/>
        </w:rPr>
        <w:t>be</w:t>
      </w:r>
      <w:r>
        <w:rPr>
          <w:color w:val="221F1F"/>
          <w:spacing w:val="-4"/>
          <w:sz w:val="24"/>
        </w:rPr>
        <w:t xml:space="preserve"> </w:t>
      </w:r>
      <w:r>
        <w:rPr>
          <w:color w:val="221F1F"/>
          <w:sz w:val="24"/>
        </w:rPr>
        <w:t>adopted</w:t>
      </w:r>
      <w:r>
        <w:rPr>
          <w:color w:val="221F1F"/>
          <w:spacing w:val="-4"/>
          <w:sz w:val="24"/>
        </w:rPr>
        <w:t xml:space="preserve"> </w:t>
      </w:r>
      <w:r>
        <w:rPr>
          <w:color w:val="221F1F"/>
          <w:sz w:val="24"/>
        </w:rPr>
        <w:t>for</w:t>
      </w:r>
      <w:r>
        <w:rPr>
          <w:color w:val="221F1F"/>
          <w:spacing w:val="-4"/>
          <w:sz w:val="24"/>
        </w:rPr>
        <w:t xml:space="preserve"> </w:t>
      </w:r>
      <w:r>
        <w:rPr>
          <w:color w:val="221F1F"/>
          <w:sz w:val="24"/>
        </w:rPr>
        <w:t>columns</w:t>
      </w:r>
      <w:r>
        <w:rPr>
          <w:color w:val="221F1F"/>
          <w:spacing w:val="-4"/>
          <w:sz w:val="24"/>
        </w:rPr>
        <w:t xml:space="preserve"> </w:t>
      </w:r>
      <w:r>
        <w:rPr>
          <w:color w:val="221F1F"/>
          <w:sz w:val="24"/>
        </w:rPr>
        <w:t>of</w:t>
      </w:r>
      <w:r>
        <w:rPr>
          <w:color w:val="221F1F"/>
          <w:spacing w:val="-4"/>
          <w:sz w:val="24"/>
        </w:rPr>
        <w:t xml:space="preserve"> </w:t>
      </w:r>
      <w:r>
        <w:rPr>
          <w:color w:val="221F1F"/>
          <w:sz w:val="24"/>
        </w:rPr>
        <w:t>minimum dimension 200 mm or under and with longitudinal reinforcement diameter not exceeding</w:t>
      </w:r>
      <w:r w:rsidRPr="00EE2404">
        <w:rPr>
          <w:color w:val="221F1F"/>
          <w:sz w:val="24"/>
        </w:rPr>
        <w:t xml:space="preserve"> </w:t>
      </w:r>
      <w:r w:rsidR="00EE2404" w:rsidRPr="00EE2404">
        <w:rPr>
          <w:color w:val="221F1F"/>
          <w:sz w:val="24"/>
        </w:rPr>
        <w:t>1</w:t>
      </w:r>
      <w:r>
        <w:rPr>
          <w:color w:val="221F1F"/>
          <w:sz w:val="24"/>
        </w:rPr>
        <w:t>2 mm.</w:t>
      </w:r>
    </w:p>
    <w:p w14:paraId="676D36EF" w14:textId="77777777" w:rsidR="00B5098A" w:rsidRDefault="00B5098A" w:rsidP="00CC32B6">
      <w:pPr>
        <w:pStyle w:val="ListParagraph"/>
        <w:numPr>
          <w:ilvl w:val="2"/>
          <w:numId w:val="22"/>
        </w:numPr>
        <w:tabs>
          <w:tab w:val="left" w:pos="2000"/>
        </w:tabs>
        <w:spacing w:before="120" w:after="120"/>
        <w:ind w:right="298" w:hanging="360"/>
        <w:jc w:val="both"/>
        <w:rPr>
          <w:sz w:val="24"/>
        </w:rPr>
      </w:pPr>
      <w:r>
        <w:rPr>
          <w:color w:val="221F1F"/>
          <w:sz w:val="24"/>
        </w:rPr>
        <w:t>For</w:t>
      </w:r>
      <w:r>
        <w:rPr>
          <w:color w:val="221F1F"/>
          <w:spacing w:val="-15"/>
          <w:sz w:val="24"/>
        </w:rPr>
        <w:t xml:space="preserve"> </w:t>
      </w:r>
      <w:r>
        <w:rPr>
          <w:color w:val="221F1F"/>
          <w:sz w:val="24"/>
        </w:rPr>
        <w:t>longitudinal</w:t>
      </w:r>
      <w:r>
        <w:rPr>
          <w:color w:val="221F1F"/>
          <w:spacing w:val="-15"/>
          <w:sz w:val="24"/>
        </w:rPr>
        <w:t xml:space="preserve"> </w:t>
      </w:r>
      <w:r>
        <w:rPr>
          <w:color w:val="221F1F"/>
          <w:sz w:val="24"/>
        </w:rPr>
        <w:t>reinforcing</w:t>
      </w:r>
      <w:r>
        <w:rPr>
          <w:color w:val="221F1F"/>
          <w:spacing w:val="-14"/>
          <w:sz w:val="24"/>
        </w:rPr>
        <w:t xml:space="preserve"> </w:t>
      </w:r>
      <w:r>
        <w:rPr>
          <w:color w:val="221F1F"/>
          <w:sz w:val="24"/>
        </w:rPr>
        <w:t>bars</w:t>
      </w:r>
      <w:r>
        <w:rPr>
          <w:color w:val="221F1F"/>
          <w:spacing w:val="-15"/>
          <w:sz w:val="24"/>
        </w:rPr>
        <w:t xml:space="preserve"> </w:t>
      </w:r>
      <w:r>
        <w:rPr>
          <w:color w:val="221F1F"/>
          <w:sz w:val="24"/>
        </w:rPr>
        <w:t>in</w:t>
      </w:r>
      <w:r>
        <w:rPr>
          <w:color w:val="221F1F"/>
          <w:spacing w:val="-15"/>
          <w:sz w:val="24"/>
        </w:rPr>
        <w:t xml:space="preserve"> </w:t>
      </w:r>
      <w:r>
        <w:rPr>
          <w:color w:val="221F1F"/>
          <w:sz w:val="24"/>
        </w:rPr>
        <w:t>a</w:t>
      </w:r>
      <w:r>
        <w:rPr>
          <w:color w:val="221F1F"/>
          <w:spacing w:val="-15"/>
          <w:sz w:val="24"/>
        </w:rPr>
        <w:t xml:space="preserve"> </w:t>
      </w:r>
      <w:r>
        <w:rPr>
          <w:color w:val="221F1F"/>
          <w:sz w:val="24"/>
        </w:rPr>
        <w:t>beam,</w:t>
      </w:r>
      <w:r>
        <w:rPr>
          <w:color w:val="221F1F"/>
          <w:spacing w:val="-15"/>
          <w:sz w:val="24"/>
        </w:rPr>
        <w:t xml:space="preserve"> </w:t>
      </w:r>
      <w:r>
        <w:rPr>
          <w:color w:val="221F1F"/>
          <w:sz w:val="24"/>
        </w:rPr>
        <w:t>not</w:t>
      </w:r>
      <w:r>
        <w:rPr>
          <w:color w:val="221F1F"/>
          <w:spacing w:val="-15"/>
          <w:sz w:val="24"/>
        </w:rPr>
        <w:t xml:space="preserve"> </w:t>
      </w:r>
      <w:r>
        <w:rPr>
          <w:color w:val="221F1F"/>
          <w:sz w:val="24"/>
        </w:rPr>
        <w:t>less</w:t>
      </w:r>
      <w:r>
        <w:rPr>
          <w:color w:val="221F1F"/>
          <w:spacing w:val="-15"/>
          <w:sz w:val="24"/>
        </w:rPr>
        <w:t xml:space="preserve"> </w:t>
      </w:r>
      <w:r>
        <w:rPr>
          <w:color w:val="221F1F"/>
          <w:sz w:val="24"/>
        </w:rPr>
        <w:t>than</w:t>
      </w:r>
      <w:r>
        <w:rPr>
          <w:color w:val="221F1F"/>
          <w:spacing w:val="-15"/>
          <w:sz w:val="24"/>
        </w:rPr>
        <w:t xml:space="preserve"> </w:t>
      </w:r>
      <w:r>
        <w:rPr>
          <w:color w:val="221F1F"/>
          <w:sz w:val="24"/>
        </w:rPr>
        <w:t>25</w:t>
      </w:r>
      <w:r>
        <w:rPr>
          <w:color w:val="221F1F"/>
          <w:spacing w:val="-14"/>
          <w:sz w:val="24"/>
        </w:rPr>
        <w:t xml:space="preserve"> </w:t>
      </w:r>
      <w:r>
        <w:rPr>
          <w:color w:val="221F1F"/>
          <w:sz w:val="24"/>
        </w:rPr>
        <w:t>mm</w:t>
      </w:r>
      <w:r>
        <w:rPr>
          <w:color w:val="221F1F"/>
          <w:spacing w:val="-15"/>
          <w:sz w:val="24"/>
        </w:rPr>
        <w:t xml:space="preserve"> </w:t>
      </w:r>
      <w:r>
        <w:rPr>
          <w:color w:val="221F1F"/>
          <w:sz w:val="24"/>
        </w:rPr>
        <w:t>or</w:t>
      </w:r>
      <w:r>
        <w:rPr>
          <w:color w:val="221F1F"/>
          <w:spacing w:val="-15"/>
          <w:sz w:val="24"/>
        </w:rPr>
        <w:t xml:space="preserve"> </w:t>
      </w:r>
      <w:r>
        <w:rPr>
          <w:color w:val="221F1F"/>
          <w:sz w:val="24"/>
        </w:rPr>
        <w:t>less</w:t>
      </w:r>
      <w:r>
        <w:rPr>
          <w:color w:val="221F1F"/>
          <w:spacing w:val="-15"/>
          <w:sz w:val="24"/>
        </w:rPr>
        <w:t xml:space="preserve"> </w:t>
      </w:r>
      <w:r>
        <w:rPr>
          <w:color w:val="221F1F"/>
          <w:sz w:val="24"/>
        </w:rPr>
        <w:t>than the bar diameter.</w:t>
      </w:r>
    </w:p>
    <w:p w14:paraId="5A227493" w14:textId="0787698C" w:rsidR="00B5098A" w:rsidRDefault="00B5098A" w:rsidP="00CC32B6">
      <w:pPr>
        <w:pStyle w:val="ListParagraph"/>
        <w:numPr>
          <w:ilvl w:val="2"/>
          <w:numId w:val="22"/>
        </w:numPr>
        <w:tabs>
          <w:tab w:val="left" w:pos="2000"/>
        </w:tabs>
        <w:spacing w:before="120" w:after="120"/>
        <w:ind w:right="299" w:hanging="360"/>
        <w:jc w:val="both"/>
        <w:rPr>
          <w:sz w:val="24"/>
        </w:rPr>
      </w:pPr>
      <w:r>
        <w:rPr>
          <w:color w:val="221F1F"/>
          <w:sz w:val="24"/>
        </w:rPr>
        <w:t>For</w:t>
      </w:r>
      <w:r>
        <w:rPr>
          <w:color w:val="221F1F"/>
          <w:spacing w:val="-7"/>
          <w:sz w:val="24"/>
        </w:rPr>
        <w:t xml:space="preserve"> </w:t>
      </w:r>
      <w:r>
        <w:rPr>
          <w:color w:val="221F1F"/>
          <w:sz w:val="24"/>
        </w:rPr>
        <w:t>reinforcement</w:t>
      </w:r>
      <w:r>
        <w:rPr>
          <w:color w:val="221F1F"/>
          <w:spacing w:val="-7"/>
          <w:sz w:val="24"/>
        </w:rPr>
        <w:t xml:space="preserve"> </w:t>
      </w:r>
      <w:r>
        <w:rPr>
          <w:color w:val="221F1F"/>
          <w:sz w:val="24"/>
        </w:rPr>
        <w:t>in</w:t>
      </w:r>
      <w:r>
        <w:rPr>
          <w:color w:val="221F1F"/>
          <w:spacing w:val="-7"/>
          <w:sz w:val="24"/>
        </w:rPr>
        <w:t xml:space="preserve"> </w:t>
      </w:r>
      <w:r>
        <w:rPr>
          <w:color w:val="221F1F"/>
          <w:sz w:val="24"/>
        </w:rPr>
        <w:t>slabs</w:t>
      </w:r>
      <w:r>
        <w:rPr>
          <w:color w:val="221F1F"/>
          <w:spacing w:val="-7"/>
          <w:sz w:val="24"/>
        </w:rPr>
        <w:t xml:space="preserve"> </w:t>
      </w:r>
      <w:r>
        <w:rPr>
          <w:color w:val="221F1F"/>
          <w:sz w:val="24"/>
        </w:rPr>
        <w:t>and</w:t>
      </w:r>
      <w:r>
        <w:rPr>
          <w:color w:val="221F1F"/>
          <w:spacing w:val="-7"/>
          <w:sz w:val="24"/>
        </w:rPr>
        <w:t xml:space="preserve"> </w:t>
      </w:r>
      <w:r>
        <w:rPr>
          <w:color w:val="221F1F"/>
          <w:sz w:val="24"/>
        </w:rPr>
        <w:t>walls;</w:t>
      </w:r>
      <w:r>
        <w:rPr>
          <w:color w:val="221F1F"/>
          <w:spacing w:val="-7"/>
          <w:sz w:val="24"/>
        </w:rPr>
        <w:t xml:space="preserve"> </w:t>
      </w:r>
      <w:r>
        <w:rPr>
          <w:color w:val="221F1F"/>
          <w:sz w:val="24"/>
        </w:rPr>
        <w:t>not</w:t>
      </w:r>
      <w:r>
        <w:rPr>
          <w:color w:val="221F1F"/>
          <w:spacing w:val="-7"/>
          <w:sz w:val="24"/>
        </w:rPr>
        <w:t xml:space="preserve"> </w:t>
      </w:r>
      <w:r>
        <w:rPr>
          <w:color w:val="221F1F"/>
          <w:sz w:val="24"/>
        </w:rPr>
        <w:t>exposed</w:t>
      </w:r>
      <w:r>
        <w:rPr>
          <w:color w:val="221F1F"/>
          <w:spacing w:val="-7"/>
          <w:sz w:val="24"/>
        </w:rPr>
        <w:t xml:space="preserve"> </w:t>
      </w:r>
      <w:r>
        <w:rPr>
          <w:color w:val="221F1F"/>
          <w:sz w:val="24"/>
        </w:rPr>
        <w:t>to</w:t>
      </w:r>
      <w:r>
        <w:rPr>
          <w:color w:val="221F1F"/>
          <w:spacing w:val="-7"/>
          <w:sz w:val="24"/>
        </w:rPr>
        <w:t xml:space="preserve"> </w:t>
      </w:r>
      <w:r>
        <w:rPr>
          <w:color w:val="221F1F"/>
          <w:sz w:val="24"/>
        </w:rPr>
        <w:t>weather</w:t>
      </w:r>
      <w:r>
        <w:rPr>
          <w:color w:val="221F1F"/>
          <w:spacing w:val="-7"/>
          <w:sz w:val="24"/>
        </w:rPr>
        <w:t xml:space="preserve"> </w:t>
      </w:r>
      <w:r>
        <w:rPr>
          <w:color w:val="221F1F"/>
          <w:sz w:val="24"/>
        </w:rPr>
        <w:t>or</w:t>
      </w:r>
      <w:r>
        <w:rPr>
          <w:color w:val="221F1F"/>
          <w:spacing w:val="-8"/>
          <w:sz w:val="24"/>
        </w:rPr>
        <w:t xml:space="preserve"> </w:t>
      </w:r>
      <w:r>
        <w:rPr>
          <w:color w:val="221F1F"/>
          <w:sz w:val="24"/>
        </w:rPr>
        <w:t>ground</w:t>
      </w:r>
      <w:r>
        <w:rPr>
          <w:color w:val="221F1F"/>
          <w:spacing w:val="-8"/>
          <w:sz w:val="24"/>
        </w:rPr>
        <w:t xml:space="preserve"> </w:t>
      </w:r>
      <w:r>
        <w:rPr>
          <w:color w:val="221F1F"/>
          <w:sz w:val="24"/>
        </w:rPr>
        <w:t>not less than</w:t>
      </w:r>
      <w:r w:rsidRPr="00EE2404">
        <w:rPr>
          <w:color w:val="221F1F"/>
          <w:sz w:val="24"/>
        </w:rPr>
        <w:t xml:space="preserve"> </w:t>
      </w:r>
      <w:r w:rsidR="00EE2404" w:rsidRPr="00EE2404">
        <w:rPr>
          <w:color w:val="221F1F"/>
          <w:sz w:val="24"/>
        </w:rPr>
        <w:t>1</w:t>
      </w:r>
      <w:r>
        <w:rPr>
          <w:color w:val="221F1F"/>
          <w:sz w:val="24"/>
        </w:rPr>
        <w:t>5 mm nor less than the bar diameter.</w:t>
      </w:r>
    </w:p>
    <w:p w14:paraId="6956B976" w14:textId="43FD8D20" w:rsidR="00B5098A" w:rsidRDefault="00B5098A" w:rsidP="00CC32B6">
      <w:pPr>
        <w:pStyle w:val="ListParagraph"/>
        <w:numPr>
          <w:ilvl w:val="2"/>
          <w:numId w:val="22"/>
        </w:numPr>
        <w:tabs>
          <w:tab w:val="left" w:pos="2000"/>
        </w:tabs>
        <w:spacing w:before="120" w:after="120"/>
        <w:ind w:right="297" w:hanging="360"/>
        <w:jc w:val="both"/>
        <w:rPr>
          <w:sz w:val="24"/>
        </w:rPr>
      </w:pPr>
      <w:r>
        <w:rPr>
          <w:color w:val="221F1F"/>
          <w:sz w:val="24"/>
        </w:rPr>
        <w:t>For bottom reinforcement in</w:t>
      </w:r>
      <w:r>
        <w:rPr>
          <w:color w:val="221F1F"/>
          <w:spacing w:val="-2"/>
          <w:sz w:val="24"/>
        </w:rPr>
        <w:t xml:space="preserve"> </w:t>
      </w:r>
      <w:r>
        <w:rPr>
          <w:color w:val="221F1F"/>
          <w:sz w:val="24"/>
        </w:rPr>
        <w:t>footings: 75</w:t>
      </w:r>
      <w:r>
        <w:rPr>
          <w:color w:val="221F1F"/>
          <w:spacing w:val="-2"/>
          <w:sz w:val="24"/>
        </w:rPr>
        <w:t xml:space="preserve"> </w:t>
      </w:r>
      <w:r>
        <w:rPr>
          <w:color w:val="221F1F"/>
          <w:sz w:val="24"/>
        </w:rPr>
        <w:t>mm,</w:t>
      </w:r>
      <w:r w:rsidR="00EE2404">
        <w:rPr>
          <w:color w:val="221F1F"/>
          <w:sz w:val="24"/>
        </w:rPr>
        <w:t xml:space="preserve"> </w:t>
      </w:r>
      <w:r>
        <w:rPr>
          <w:color w:val="221F1F"/>
          <w:sz w:val="24"/>
        </w:rPr>
        <w:t>if concrete is laid against the ground or 40 mm if laid on a layer of lean concrete.</w:t>
      </w:r>
    </w:p>
    <w:p w14:paraId="3F15E4F8" w14:textId="540A3A39" w:rsidR="00B5098A" w:rsidRDefault="00B5098A" w:rsidP="00CC32B6">
      <w:pPr>
        <w:pStyle w:val="ListParagraph"/>
        <w:numPr>
          <w:ilvl w:val="2"/>
          <w:numId w:val="22"/>
        </w:numPr>
        <w:tabs>
          <w:tab w:val="left" w:pos="2000"/>
        </w:tabs>
        <w:spacing w:before="120" w:after="120"/>
        <w:ind w:right="298"/>
        <w:jc w:val="both"/>
        <w:rPr>
          <w:sz w:val="24"/>
        </w:rPr>
      </w:pPr>
      <w:r>
        <w:rPr>
          <w:color w:val="221F1F"/>
          <w:sz w:val="24"/>
        </w:rPr>
        <w:t>For retaining walls, grade beams, top and sides of footings and similar surfaces</w:t>
      </w:r>
      <w:r>
        <w:rPr>
          <w:color w:val="221F1F"/>
          <w:spacing w:val="-3"/>
          <w:sz w:val="24"/>
        </w:rPr>
        <w:t xml:space="preserve"> </w:t>
      </w:r>
      <w:r>
        <w:rPr>
          <w:color w:val="221F1F"/>
          <w:sz w:val="24"/>
        </w:rPr>
        <w:t>exposed</w:t>
      </w:r>
      <w:r>
        <w:rPr>
          <w:color w:val="221F1F"/>
          <w:spacing w:val="-3"/>
          <w:sz w:val="24"/>
        </w:rPr>
        <w:t xml:space="preserve"> </w:t>
      </w:r>
      <w:r>
        <w:rPr>
          <w:color w:val="221F1F"/>
          <w:sz w:val="24"/>
        </w:rPr>
        <w:t>to</w:t>
      </w:r>
      <w:r>
        <w:rPr>
          <w:color w:val="221F1F"/>
          <w:spacing w:val="-3"/>
          <w:sz w:val="24"/>
        </w:rPr>
        <w:t xml:space="preserve"> </w:t>
      </w:r>
      <w:r>
        <w:rPr>
          <w:color w:val="221F1F"/>
          <w:sz w:val="24"/>
        </w:rPr>
        <w:t>weather</w:t>
      </w:r>
      <w:r>
        <w:rPr>
          <w:color w:val="221F1F"/>
          <w:spacing w:val="-3"/>
          <w:sz w:val="24"/>
        </w:rPr>
        <w:t xml:space="preserve"> </w:t>
      </w:r>
      <w:r>
        <w:rPr>
          <w:color w:val="221F1F"/>
          <w:sz w:val="24"/>
        </w:rPr>
        <w:t>or</w:t>
      </w:r>
      <w:r>
        <w:rPr>
          <w:color w:val="221F1F"/>
          <w:spacing w:val="-3"/>
          <w:sz w:val="24"/>
        </w:rPr>
        <w:t xml:space="preserve"> </w:t>
      </w:r>
      <w:r>
        <w:rPr>
          <w:color w:val="221F1F"/>
          <w:sz w:val="24"/>
        </w:rPr>
        <w:t>ground;</w:t>
      </w:r>
      <w:r>
        <w:rPr>
          <w:color w:val="221F1F"/>
          <w:spacing w:val="-3"/>
          <w:sz w:val="24"/>
        </w:rPr>
        <w:t xml:space="preserve"> </w:t>
      </w:r>
      <w:r>
        <w:rPr>
          <w:color w:val="221F1F"/>
          <w:sz w:val="24"/>
        </w:rPr>
        <w:t>50</w:t>
      </w:r>
      <w:r w:rsidRPr="00EE2404">
        <w:rPr>
          <w:color w:val="221F1F"/>
          <w:sz w:val="24"/>
        </w:rPr>
        <w:t xml:space="preserve"> </w:t>
      </w:r>
      <w:r>
        <w:rPr>
          <w:color w:val="221F1F"/>
          <w:sz w:val="24"/>
        </w:rPr>
        <w:t>mm</w:t>
      </w:r>
      <w:r w:rsidRPr="00EE2404">
        <w:rPr>
          <w:color w:val="221F1F"/>
          <w:sz w:val="24"/>
        </w:rPr>
        <w:t xml:space="preserve"> </w:t>
      </w:r>
      <w:r>
        <w:rPr>
          <w:color w:val="221F1F"/>
          <w:sz w:val="24"/>
        </w:rPr>
        <w:t>for</w:t>
      </w:r>
      <w:r w:rsidRPr="00EE2404">
        <w:rPr>
          <w:color w:val="221F1F"/>
          <w:sz w:val="24"/>
        </w:rPr>
        <w:t xml:space="preserve"> </w:t>
      </w:r>
      <w:r>
        <w:rPr>
          <w:color w:val="221F1F"/>
          <w:sz w:val="24"/>
        </w:rPr>
        <w:t>bars</w:t>
      </w:r>
      <w:r w:rsidRPr="00EE2404">
        <w:rPr>
          <w:color w:val="221F1F"/>
          <w:sz w:val="24"/>
        </w:rPr>
        <w:t xml:space="preserve"> </w:t>
      </w:r>
      <w:r>
        <w:rPr>
          <w:color w:val="221F1F"/>
          <w:sz w:val="24"/>
        </w:rPr>
        <w:t>larger</w:t>
      </w:r>
      <w:r w:rsidRPr="00EE2404">
        <w:rPr>
          <w:color w:val="221F1F"/>
          <w:sz w:val="24"/>
        </w:rPr>
        <w:t xml:space="preserve"> </w:t>
      </w:r>
      <w:r>
        <w:rPr>
          <w:color w:val="221F1F"/>
          <w:sz w:val="24"/>
        </w:rPr>
        <w:t>than</w:t>
      </w:r>
      <w:r w:rsidRPr="00EE2404">
        <w:rPr>
          <w:color w:val="221F1F"/>
          <w:sz w:val="24"/>
        </w:rPr>
        <w:t xml:space="preserve"> </w:t>
      </w:r>
      <w:r w:rsidR="00EE2404" w:rsidRPr="00EE2404">
        <w:rPr>
          <w:color w:val="221F1F"/>
          <w:sz w:val="24"/>
        </w:rPr>
        <w:t>1</w:t>
      </w:r>
      <w:r>
        <w:rPr>
          <w:color w:val="221F1F"/>
          <w:sz w:val="24"/>
        </w:rPr>
        <w:t>6</w:t>
      </w:r>
      <w:r w:rsidRPr="00EE2404">
        <w:rPr>
          <w:color w:val="221F1F"/>
          <w:sz w:val="24"/>
        </w:rPr>
        <w:t xml:space="preserve"> </w:t>
      </w:r>
      <w:r>
        <w:rPr>
          <w:color w:val="221F1F"/>
          <w:sz w:val="24"/>
        </w:rPr>
        <w:t>mm and 40 mm for bars up</w:t>
      </w:r>
      <w:r w:rsidR="001A7870">
        <w:rPr>
          <w:color w:val="221F1F"/>
          <w:sz w:val="24"/>
        </w:rPr>
        <w:t xml:space="preserve"> </w:t>
      </w:r>
      <w:r>
        <w:rPr>
          <w:color w:val="221F1F"/>
          <w:sz w:val="24"/>
        </w:rPr>
        <w:t>to</w:t>
      </w:r>
      <w:r w:rsidRPr="00EE2404">
        <w:rPr>
          <w:color w:val="221F1F"/>
          <w:sz w:val="24"/>
        </w:rPr>
        <w:t xml:space="preserve"> </w:t>
      </w:r>
      <w:r w:rsidR="00EE2404" w:rsidRPr="00EE2404">
        <w:rPr>
          <w:color w:val="221F1F"/>
          <w:sz w:val="24"/>
        </w:rPr>
        <w:t>1</w:t>
      </w:r>
      <w:r>
        <w:rPr>
          <w:color w:val="221F1F"/>
          <w:sz w:val="24"/>
        </w:rPr>
        <w:t>6 mm.</w:t>
      </w:r>
    </w:p>
    <w:p w14:paraId="3620DFB2" w14:textId="77777777" w:rsidR="00B5098A" w:rsidRDefault="00B5098A" w:rsidP="00CC32B6">
      <w:pPr>
        <w:pStyle w:val="ListParagraph"/>
        <w:numPr>
          <w:ilvl w:val="2"/>
          <w:numId w:val="22"/>
        </w:numPr>
        <w:tabs>
          <w:tab w:val="left" w:pos="2000"/>
        </w:tabs>
        <w:spacing w:before="120" w:after="120"/>
        <w:ind w:right="298" w:hanging="360"/>
        <w:jc w:val="both"/>
        <w:rPr>
          <w:sz w:val="24"/>
        </w:rPr>
      </w:pPr>
      <w:r>
        <w:rPr>
          <w:color w:val="221F1F"/>
          <w:sz w:val="24"/>
        </w:rPr>
        <w:t xml:space="preserve">For concrete members exposed to the action of harmful chemicals, acids, alkalis, atmosphere, </w:t>
      </w:r>
      <w:proofErr w:type="spellStart"/>
      <w:r>
        <w:rPr>
          <w:color w:val="221F1F"/>
          <w:sz w:val="24"/>
        </w:rPr>
        <w:t>sulphurous</w:t>
      </w:r>
      <w:proofErr w:type="spellEnd"/>
      <w:r>
        <w:rPr>
          <w:color w:val="221F1F"/>
          <w:sz w:val="24"/>
        </w:rPr>
        <w:t xml:space="preserve"> smoke, sea water etc., the cover shall be as shown on the drawings.</w:t>
      </w:r>
    </w:p>
    <w:p w14:paraId="7AC0D7D1" w14:textId="77777777" w:rsidR="00B5098A" w:rsidRDefault="00B5098A" w:rsidP="00CC32B6">
      <w:pPr>
        <w:pStyle w:val="ListParagraph"/>
        <w:numPr>
          <w:ilvl w:val="2"/>
          <w:numId w:val="22"/>
        </w:numPr>
        <w:tabs>
          <w:tab w:val="left" w:pos="2000"/>
        </w:tabs>
        <w:spacing w:before="120" w:after="120"/>
        <w:ind w:right="298" w:hanging="360"/>
        <w:jc w:val="both"/>
        <w:rPr>
          <w:sz w:val="24"/>
        </w:rPr>
      </w:pPr>
      <w:r>
        <w:rPr>
          <w:color w:val="221F1F"/>
          <w:sz w:val="24"/>
        </w:rPr>
        <w:t>For liquid retaining structures; 40 mm or diameter of main bars, whichever is</w:t>
      </w:r>
      <w:r>
        <w:rPr>
          <w:color w:val="221F1F"/>
          <w:spacing w:val="-10"/>
          <w:sz w:val="24"/>
        </w:rPr>
        <w:t xml:space="preserve"> </w:t>
      </w:r>
      <w:r>
        <w:rPr>
          <w:color w:val="221F1F"/>
          <w:sz w:val="24"/>
        </w:rPr>
        <w:t>larger.</w:t>
      </w:r>
      <w:r>
        <w:rPr>
          <w:color w:val="221F1F"/>
          <w:spacing w:val="-10"/>
          <w:sz w:val="24"/>
        </w:rPr>
        <w:t xml:space="preserve"> </w:t>
      </w:r>
      <w:r>
        <w:rPr>
          <w:color w:val="221F1F"/>
          <w:sz w:val="24"/>
        </w:rPr>
        <w:t>This</w:t>
      </w:r>
      <w:r>
        <w:rPr>
          <w:color w:val="221F1F"/>
          <w:spacing w:val="-10"/>
          <w:sz w:val="24"/>
        </w:rPr>
        <w:t xml:space="preserve"> </w:t>
      </w:r>
      <w:r>
        <w:rPr>
          <w:color w:val="221F1F"/>
          <w:sz w:val="24"/>
        </w:rPr>
        <w:t>shall</w:t>
      </w:r>
      <w:r>
        <w:rPr>
          <w:color w:val="221F1F"/>
          <w:spacing w:val="-10"/>
          <w:sz w:val="24"/>
        </w:rPr>
        <w:t xml:space="preserve"> </w:t>
      </w:r>
      <w:r>
        <w:rPr>
          <w:color w:val="221F1F"/>
          <w:sz w:val="24"/>
        </w:rPr>
        <w:t>be</w:t>
      </w:r>
      <w:r>
        <w:rPr>
          <w:color w:val="221F1F"/>
          <w:spacing w:val="-10"/>
          <w:sz w:val="24"/>
        </w:rPr>
        <w:t xml:space="preserve"> </w:t>
      </w:r>
      <w:r>
        <w:rPr>
          <w:color w:val="221F1F"/>
          <w:sz w:val="24"/>
        </w:rPr>
        <w:t>increased</w:t>
      </w:r>
      <w:r>
        <w:rPr>
          <w:color w:val="221F1F"/>
          <w:spacing w:val="-10"/>
          <w:sz w:val="24"/>
        </w:rPr>
        <w:t xml:space="preserve"> </w:t>
      </w:r>
      <w:r>
        <w:rPr>
          <w:color w:val="221F1F"/>
          <w:sz w:val="24"/>
        </w:rPr>
        <w:t>to</w:t>
      </w:r>
      <w:r>
        <w:rPr>
          <w:color w:val="221F1F"/>
          <w:spacing w:val="-10"/>
          <w:sz w:val="24"/>
        </w:rPr>
        <w:t xml:space="preserve"> </w:t>
      </w:r>
      <w:r>
        <w:rPr>
          <w:color w:val="221F1F"/>
          <w:sz w:val="24"/>
        </w:rPr>
        <w:t>50</w:t>
      </w:r>
      <w:r>
        <w:rPr>
          <w:color w:val="221F1F"/>
          <w:spacing w:val="-10"/>
          <w:sz w:val="24"/>
        </w:rPr>
        <w:t xml:space="preserve"> </w:t>
      </w:r>
      <w:r>
        <w:rPr>
          <w:color w:val="221F1F"/>
          <w:sz w:val="24"/>
        </w:rPr>
        <w:t>mm</w:t>
      </w:r>
      <w:r>
        <w:rPr>
          <w:color w:val="221F1F"/>
          <w:spacing w:val="-10"/>
          <w:sz w:val="24"/>
        </w:rPr>
        <w:t xml:space="preserve"> </w:t>
      </w:r>
      <w:r>
        <w:rPr>
          <w:color w:val="221F1F"/>
          <w:sz w:val="24"/>
        </w:rPr>
        <w:t>in</w:t>
      </w:r>
      <w:r>
        <w:rPr>
          <w:color w:val="221F1F"/>
          <w:spacing w:val="-11"/>
          <w:sz w:val="24"/>
        </w:rPr>
        <w:t xml:space="preserve"> </w:t>
      </w:r>
      <w:r>
        <w:rPr>
          <w:color w:val="221F1F"/>
          <w:sz w:val="24"/>
        </w:rPr>
        <w:t>case</w:t>
      </w:r>
      <w:r>
        <w:rPr>
          <w:color w:val="221F1F"/>
          <w:spacing w:val="-10"/>
          <w:sz w:val="24"/>
        </w:rPr>
        <w:t xml:space="preserve"> </w:t>
      </w:r>
      <w:r>
        <w:rPr>
          <w:color w:val="221F1F"/>
          <w:sz w:val="24"/>
        </w:rPr>
        <w:t>of</w:t>
      </w:r>
      <w:r>
        <w:rPr>
          <w:color w:val="221F1F"/>
          <w:spacing w:val="-10"/>
          <w:sz w:val="24"/>
        </w:rPr>
        <w:t xml:space="preserve"> </w:t>
      </w:r>
      <w:r>
        <w:rPr>
          <w:color w:val="221F1F"/>
          <w:sz w:val="24"/>
        </w:rPr>
        <w:t>sea</w:t>
      </w:r>
      <w:r>
        <w:rPr>
          <w:color w:val="221F1F"/>
          <w:spacing w:val="-10"/>
          <w:sz w:val="24"/>
        </w:rPr>
        <w:t xml:space="preserve"> </w:t>
      </w:r>
      <w:r>
        <w:rPr>
          <w:color w:val="221F1F"/>
          <w:sz w:val="24"/>
        </w:rPr>
        <w:t>water</w:t>
      </w:r>
      <w:r>
        <w:rPr>
          <w:color w:val="221F1F"/>
          <w:spacing w:val="-10"/>
          <w:sz w:val="24"/>
        </w:rPr>
        <w:t xml:space="preserve"> </w:t>
      </w:r>
      <w:r>
        <w:rPr>
          <w:color w:val="221F1F"/>
          <w:sz w:val="24"/>
        </w:rPr>
        <w:t>or</w:t>
      </w:r>
      <w:r>
        <w:rPr>
          <w:color w:val="221F1F"/>
          <w:spacing w:val="-10"/>
          <w:sz w:val="24"/>
        </w:rPr>
        <w:t xml:space="preserve"> </w:t>
      </w:r>
      <w:r>
        <w:rPr>
          <w:color w:val="221F1F"/>
          <w:sz w:val="24"/>
        </w:rPr>
        <w:t xml:space="preserve">corrosive </w:t>
      </w:r>
      <w:r>
        <w:rPr>
          <w:color w:val="221F1F"/>
          <w:spacing w:val="-2"/>
          <w:sz w:val="24"/>
        </w:rPr>
        <w:t>environment.</w:t>
      </w:r>
    </w:p>
    <w:p w14:paraId="3897F002" w14:textId="77777777" w:rsidR="00B5098A" w:rsidRPr="00EC1CDD" w:rsidRDefault="00B5098A" w:rsidP="00CC32B6">
      <w:pPr>
        <w:pStyle w:val="ListParagraph"/>
        <w:numPr>
          <w:ilvl w:val="0"/>
          <w:numId w:val="22"/>
        </w:numPr>
        <w:tabs>
          <w:tab w:val="left" w:pos="1460"/>
        </w:tabs>
        <w:spacing w:before="120" w:after="120"/>
        <w:ind w:right="298"/>
        <w:jc w:val="both"/>
        <w:rPr>
          <w:color w:val="221F1F"/>
          <w:sz w:val="24"/>
        </w:rPr>
      </w:pPr>
      <w:r>
        <w:rPr>
          <w:color w:val="221F1F"/>
          <w:sz w:val="24"/>
        </w:rPr>
        <w:t>Clean distance between reinforcing bars shall be in accordance with IS:456 or as shown on drawings.</w:t>
      </w:r>
    </w:p>
    <w:p w14:paraId="0C659794" w14:textId="77777777" w:rsidR="00B5098A" w:rsidRPr="00EC1CDD" w:rsidRDefault="00B5098A" w:rsidP="00CC32B6">
      <w:pPr>
        <w:pStyle w:val="ListParagraph"/>
        <w:numPr>
          <w:ilvl w:val="0"/>
          <w:numId w:val="8"/>
        </w:numPr>
        <w:tabs>
          <w:tab w:val="left" w:pos="2160"/>
        </w:tabs>
        <w:spacing w:before="120" w:after="120" w:line="276" w:lineRule="auto"/>
        <w:ind w:left="1440" w:hanging="1440"/>
        <w:jc w:val="both"/>
        <w:rPr>
          <w:b/>
          <w:bCs/>
          <w:sz w:val="24"/>
        </w:rPr>
      </w:pPr>
      <w:r w:rsidRPr="00EC1CDD">
        <w:rPr>
          <w:b/>
          <w:bCs/>
          <w:sz w:val="24"/>
        </w:rPr>
        <w:t>Sampling, testing and quality assurance</w:t>
      </w:r>
    </w:p>
    <w:p w14:paraId="0B045593" w14:textId="15E6B59A" w:rsidR="00B5098A" w:rsidRPr="00EC1CDD" w:rsidRDefault="00B5098A" w:rsidP="00CC32B6">
      <w:pPr>
        <w:pStyle w:val="ListParagraph"/>
        <w:numPr>
          <w:ilvl w:val="1"/>
          <w:numId w:val="8"/>
        </w:numPr>
        <w:tabs>
          <w:tab w:val="left" w:pos="1440"/>
        </w:tabs>
        <w:spacing w:before="120" w:after="120" w:line="276" w:lineRule="auto"/>
        <w:ind w:left="1440" w:hanging="1440"/>
        <w:jc w:val="both"/>
        <w:rPr>
          <w:sz w:val="24"/>
        </w:rPr>
      </w:pPr>
      <w:r w:rsidRPr="00EC1CDD">
        <w:rPr>
          <w:sz w:val="24"/>
        </w:rPr>
        <w:t>General</w:t>
      </w:r>
    </w:p>
    <w:p w14:paraId="4053AFCF" w14:textId="77777777" w:rsidR="00B5098A" w:rsidRDefault="00B5098A" w:rsidP="00EC1CDD">
      <w:pPr>
        <w:pStyle w:val="BodyText"/>
        <w:spacing w:before="120" w:after="120"/>
        <w:ind w:left="1440" w:right="302"/>
        <w:jc w:val="both"/>
      </w:pPr>
      <w:r>
        <w:rPr>
          <w:color w:val="221F1F"/>
        </w:rPr>
        <w:t>Sample bent bars shall be checked to ensure that they conform to the bar bending schedules.</w:t>
      </w:r>
      <w:r>
        <w:rPr>
          <w:color w:val="221F1F"/>
          <w:spacing w:val="40"/>
        </w:rPr>
        <w:t xml:space="preserve"> </w:t>
      </w:r>
      <w:r>
        <w:rPr>
          <w:color w:val="221F1F"/>
        </w:rPr>
        <w:t>Reinforcement in position shall be checked for proper positioning, and rigidity, cover, spacing of bars, placement of chairs and spacers, etc.</w:t>
      </w:r>
      <w:r>
        <w:rPr>
          <w:color w:val="221F1F"/>
          <w:spacing w:val="40"/>
        </w:rPr>
        <w:t xml:space="preserve"> </w:t>
      </w:r>
      <w:proofErr w:type="gramStart"/>
      <w:r>
        <w:rPr>
          <w:color w:val="221F1F"/>
        </w:rPr>
        <w:t>Also</w:t>
      </w:r>
      <w:proofErr w:type="gramEnd"/>
      <w:r>
        <w:rPr>
          <w:color w:val="221F1F"/>
        </w:rPr>
        <w:t xml:space="preserve"> it</w:t>
      </w:r>
      <w:r>
        <w:rPr>
          <w:color w:val="221F1F"/>
          <w:spacing w:val="-1"/>
        </w:rPr>
        <w:t xml:space="preserve"> </w:t>
      </w:r>
      <w:r>
        <w:rPr>
          <w:color w:val="221F1F"/>
        </w:rPr>
        <w:t>shall be checked that all bars at crossings are properly tied.</w:t>
      </w:r>
    </w:p>
    <w:p w14:paraId="58981473" w14:textId="1EA5CA72" w:rsidR="00B5098A" w:rsidRPr="00EC1CDD" w:rsidRDefault="00B5098A" w:rsidP="00CC32B6">
      <w:pPr>
        <w:pStyle w:val="ListParagraph"/>
        <w:numPr>
          <w:ilvl w:val="1"/>
          <w:numId w:val="8"/>
        </w:numPr>
        <w:tabs>
          <w:tab w:val="left" w:pos="1440"/>
        </w:tabs>
        <w:spacing w:before="120" w:after="120" w:line="276" w:lineRule="auto"/>
        <w:ind w:left="1440" w:hanging="1440"/>
        <w:jc w:val="both"/>
        <w:rPr>
          <w:sz w:val="24"/>
        </w:rPr>
      </w:pPr>
      <w:r w:rsidRPr="00EC1CDD">
        <w:rPr>
          <w:sz w:val="24"/>
        </w:rPr>
        <w:t>Tolerance</w:t>
      </w:r>
    </w:p>
    <w:p w14:paraId="45CD4C83" w14:textId="77777777" w:rsidR="00EC1CDD" w:rsidRDefault="00B5098A" w:rsidP="00EC1CDD">
      <w:pPr>
        <w:pStyle w:val="BodyText"/>
        <w:ind w:left="1440" w:right="300"/>
        <w:jc w:val="both"/>
        <w:rPr>
          <w:color w:val="221F1F"/>
        </w:rPr>
        <w:sectPr w:rsidR="00EC1CDD">
          <w:headerReference w:type="default" r:id="rId12"/>
          <w:footerReference w:type="default" r:id="rId13"/>
          <w:pgSz w:w="12240" w:h="15840"/>
          <w:pgMar w:top="1800" w:right="780" w:bottom="960" w:left="1240" w:header="0" w:footer="779" w:gutter="0"/>
          <w:cols w:space="720"/>
        </w:sectPr>
      </w:pPr>
      <w:r>
        <w:rPr>
          <w:color w:val="221F1F"/>
        </w:rPr>
        <w:t>Tolerance</w:t>
      </w:r>
      <w:r>
        <w:rPr>
          <w:color w:val="221F1F"/>
          <w:spacing w:val="-7"/>
        </w:rPr>
        <w:t xml:space="preserve"> </w:t>
      </w:r>
      <w:r>
        <w:rPr>
          <w:color w:val="221F1F"/>
        </w:rPr>
        <w:t>in</w:t>
      </w:r>
      <w:r>
        <w:rPr>
          <w:color w:val="221F1F"/>
          <w:spacing w:val="-7"/>
        </w:rPr>
        <w:t xml:space="preserve"> </w:t>
      </w:r>
      <w:r>
        <w:rPr>
          <w:color w:val="221F1F"/>
        </w:rPr>
        <w:t>construction,</w:t>
      </w:r>
      <w:r>
        <w:rPr>
          <w:color w:val="221F1F"/>
          <w:spacing w:val="-7"/>
        </w:rPr>
        <w:t xml:space="preserve"> </w:t>
      </w:r>
      <w:r>
        <w:rPr>
          <w:color w:val="221F1F"/>
        </w:rPr>
        <w:t>unless</w:t>
      </w:r>
      <w:r>
        <w:rPr>
          <w:color w:val="221F1F"/>
          <w:spacing w:val="-8"/>
        </w:rPr>
        <w:t xml:space="preserve"> </w:t>
      </w:r>
      <w:r>
        <w:rPr>
          <w:color w:val="221F1F"/>
        </w:rPr>
        <w:t>otherwise</w:t>
      </w:r>
      <w:r>
        <w:rPr>
          <w:color w:val="221F1F"/>
          <w:spacing w:val="-7"/>
        </w:rPr>
        <w:t xml:space="preserve"> </w:t>
      </w:r>
      <w:r>
        <w:rPr>
          <w:color w:val="221F1F"/>
        </w:rPr>
        <w:t>specified</w:t>
      </w:r>
      <w:r>
        <w:rPr>
          <w:color w:val="221F1F"/>
          <w:spacing w:val="-7"/>
        </w:rPr>
        <w:t xml:space="preserve"> </w:t>
      </w:r>
      <w:r>
        <w:rPr>
          <w:color w:val="221F1F"/>
        </w:rPr>
        <w:t>or</w:t>
      </w:r>
      <w:r>
        <w:rPr>
          <w:color w:val="221F1F"/>
          <w:spacing w:val="-8"/>
        </w:rPr>
        <w:t xml:space="preserve"> </w:t>
      </w:r>
      <w:r>
        <w:rPr>
          <w:color w:val="221F1F"/>
        </w:rPr>
        <w:t>as</w:t>
      </w:r>
      <w:r>
        <w:rPr>
          <w:color w:val="221F1F"/>
          <w:spacing w:val="-7"/>
        </w:rPr>
        <w:t xml:space="preserve"> </w:t>
      </w:r>
      <w:r>
        <w:rPr>
          <w:color w:val="221F1F"/>
        </w:rPr>
        <w:t>approved</w:t>
      </w:r>
      <w:r>
        <w:rPr>
          <w:color w:val="221F1F"/>
          <w:spacing w:val="-7"/>
        </w:rPr>
        <w:t xml:space="preserve"> </w:t>
      </w:r>
      <w:r>
        <w:rPr>
          <w:color w:val="221F1F"/>
        </w:rPr>
        <w:t>by</w:t>
      </w:r>
      <w:r>
        <w:rPr>
          <w:color w:val="221F1F"/>
          <w:spacing w:val="-8"/>
        </w:rPr>
        <w:t xml:space="preserve"> </w:t>
      </w:r>
      <w:r>
        <w:rPr>
          <w:color w:val="221F1F"/>
        </w:rPr>
        <w:t>the</w:t>
      </w:r>
      <w:r>
        <w:rPr>
          <w:color w:val="221F1F"/>
          <w:spacing w:val="-7"/>
        </w:rPr>
        <w:t xml:space="preserve"> </w:t>
      </w:r>
      <w:r>
        <w:rPr>
          <w:color w:val="221F1F"/>
        </w:rPr>
        <w:t>Engineer shall be as follows:</w:t>
      </w:r>
    </w:p>
    <w:p w14:paraId="0E18BA4F" w14:textId="670D842E" w:rsidR="00B5098A" w:rsidRDefault="00B5098A" w:rsidP="00B5098A">
      <w:pPr>
        <w:pStyle w:val="BodyText"/>
        <w:spacing w:before="1"/>
        <w:rPr>
          <w:sz w:val="16"/>
        </w:rPr>
      </w:pPr>
      <w:r>
        <w:rPr>
          <w:noProof/>
        </w:rPr>
        <w:lastRenderedPageBreak/>
        <mc:AlternateContent>
          <mc:Choice Requires="wps">
            <w:drawing>
              <wp:anchor distT="0" distB="0" distL="0" distR="0" simplePos="0" relativeHeight="251659264" behindDoc="1" locked="0" layoutInCell="1" allowOverlap="1" wp14:anchorId="4647A063" wp14:editId="1A9BD380">
                <wp:simplePos x="0" y="0"/>
                <wp:positionH relativeFrom="page">
                  <wp:posOffset>1371600</wp:posOffset>
                </wp:positionH>
                <wp:positionV relativeFrom="paragraph">
                  <wp:posOffset>133350</wp:posOffset>
                </wp:positionV>
                <wp:extent cx="5683885" cy="1270"/>
                <wp:effectExtent l="9525" t="9525" r="12065" b="8255"/>
                <wp:wrapTopAndBottom/>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3885" cy="1270"/>
                        </a:xfrm>
                        <a:custGeom>
                          <a:avLst/>
                          <a:gdLst>
                            <a:gd name="T0" fmla="+- 0 2160 2160"/>
                            <a:gd name="T1" fmla="*/ T0 w 8951"/>
                            <a:gd name="T2" fmla="+- 0 11110 2160"/>
                            <a:gd name="T3" fmla="*/ T2 w 8951"/>
                          </a:gdLst>
                          <a:ahLst/>
                          <a:cxnLst>
                            <a:cxn ang="0">
                              <a:pos x="T1" y="0"/>
                            </a:cxn>
                            <a:cxn ang="0">
                              <a:pos x="T3" y="0"/>
                            </a:cxn>
                          </a:cxnLst>
                          <a:rect l="0" t="0" r="r" b="b"/>
                          <a:pathLst>
                            <a:path w="8951">
                              <a:moveTo>
                                <a:pt x="0" y="0"/>
                              </a:moveTo>
                              <a:lnTo>
                                <a:pt x="8950" y="0"/>
                              </a:lnTo>
                            </a:path>
                          </a:pathLst>
                        </a:custGeom>
                        <a:noFill/>
                        <a:ln w="13386">
                          <a:solidFill>
                            <a:srgbClr val="211E1E"/>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14916EB" id="Freeform: Shape 7" o:spid="_x0000_s1026" style="position:absolute;margin-left:108pt;margin-top:10.5pt;width:447.5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" path="m,l8950,e" filled="f" strokecolor="#211e1e" strokeweight=".37183mm">
                <v:stroke dashstyle="3 1"/>
                <v:path arrowok="t" o:connecttype="custom" o:connectlocs="0,0;5683250,0" o:connectangles="0,0"/>
                <w10:wrap type="topAndBottom" anchorx="page"/>
              </v:shape>
            </w:pict>
          </mc:Fallback>
        </mc:AlternateContent>
      </w:r>
    </w:p>
    <w:p w14:paraId="65B01368" w14:textId="77777777" w:rsidR="00B5098A" w:rsidRDefault="00B5098A" w:rsidP="00B5098A">
      <w:pPr>
        <w:pStyle w:val="Heading2"/>
        <w:tabs>
          <w:tab w:val="left" w:pos="6681"/>
          <w:tab w:val="left" w:pos="7149"/>
        </w:tabs>
        <w:spacing w:before="102"/>
        <w:ind w:left="2360" w:right="1043" w:hanging="1440"/>
      </w:pPr>
      <w:r>
        <w:rPr>
          <w:color w:val="221F1F"/>
        </w:rPr>
        <w:t>Description of item/Structural</w:t>
      </w:r>
      <w:r>
        <w:rPr>
          <w:color w:val="221F1F"/>
        </w:rPr>
        <w:tab/>
        <w:t>Permissible</w:t>
      </w:r>
      <w:r>
        <w:rPr>
          <w:color w:val="221F1F"/>
          <w:spacing w:val="-17"/>
        </w:rPr>
        <w:t xml:space="preserve"> </w:t>
      </w:r>
      <w:r>
        <w:rPr>
          <w:color w:val="221F1F"/>
        </w:rPr>
        <w:t xml:space="preserve">Deviation </w:t>
      </w:r>
      <w:r>
        <w:rPr>
          <w:color w:val="221F1F"/>
          <w:spacing w:val="-2"/>
        </w:rPr>
        <w:t>element</w:t>
      </w:r>
      <w:r>
        <w:rPr>
          <w:color w:val="221F1F"/>
        </w:rPr>
        <w:tab/>
      </w:r>
      <w:r>
        <w:rPr>
          <w:color w:val="221F1F"/>
        </w:rPr>
        <w:tab/>
        <w:t>in mm (Max.)</w:t>
      </w:r>
    </w:p>
    <w:p w14:paraId="2EE56B27" w14:textId="77777777" w:rsidR="00B5098A" w:rsidRDefault="00B5098A" w:rsidP="00B5098A">
      <w:pPr>
        <w:pStyle w:val="BodyText"/>
        <w:spacing w:before="2"/>
        <w:rPr>
          <w:b/>
          <w:sz w:val="14"/>
        </w:rPr>
      </w:pPr>
    </w:p>
    <w:tbl>
      <w:tblPr>
        <w:tblW w:w="0" w:type="auto"/>
        <w:tblInd w:w="927" w:type="dxa"/>
        <w:tblLayout w:type="fixed"/>
        <w:tblCellMar>
          <w:left w:w="0" w:type="dxa"/>
          <w:right w:w="0" w:type="dxa"/>
        </w:tblCellMar>
        <w:tblLook w:val="01E0" w:firstRow="1" w:lastRow="1" w:firstColumn="1" w:lastColumn="1" w:noHBand="0" w:noVBand="0"/>
      </w:tblPr>
      <w:tblGrid>
        <w:gridCol w:w="5686"/>
        <w:gridCol w:w="1716"/>
        <w:gridCol w:w="1452"/>
        <w:gridCol w:w="94"/>
      </w:tblGrid>
      <w:tr w:rsidR="00B5098A" w14:paraId="5F143AE5" w14:textId="77777777" w:rsidTr="00911F34">
        <w:trPr>
          <w:trHeight w:val="653"/>
        </w:trPr>
        <w:tc>
          <w:tcPr>
            <w:tcW w:w="5686" w:type="dxa"/>
            <w:tcBorders>
              <w:top w:val="dashSmallGap" w:sz="12" w:space="0" w:color="211E1E"/>
            </w:tcBorders>
          </w:tcPr>
          <w:p w14:paraId="324C8000" w14:textId="77777777" w:rsidR="00B5098A" w:rsidRDefault="00B5098A" w:rsidP="005E2C9D">
            <w:pPr>
              <w:pStyle w:val="TableParagraph"/>
              <w:spacing w:before="98"/>
              <w:ind w:left="720"/>
              <w:rPr>
                <w:sz w:val="24"/>
              </w:rPr>
            </w:pPr>
            <w:r>
              <w:rPr>
                <w:color w:val="221F1F"/>
                <w:sz w:val="24"/>
              </w:rPr>
              <w:t>Placing</w:t>
            </w:r>
            <w:r>
              <w:rPr>
                <w:color w:val="221F1F"/>
                <w:spacing w:val="-6"/>
                <w:sz w:val="24"/>
              </w:rPr>
              <w:t xml:space="preserve"> </w:t>
            </w:r>
            <w:r>
              <w:rPr>
                <w:color w:val="221F1F"/>
                <w:sz w:val="24"/>
              </w:rPr>
              <w:t>of</w:t>
            </w:r>
            <w:r>
              <w:rPr>
                <w:color w:val="221F1F"/>
                <w:spacing w:val="-5"/>
                <w:sz w:val="24"/>
              </w:rPr>
              <w:t xml:space="preserve"> </w:t>
            </w:r>
            <w:r>
              <w:rPr>
                <w:color w:val="221F1F"/>
                <w:spacing w:val="-2"/>
                <w:sz w:val="24"/>
              </w:rPr>
              <w:t>reinforcement</w:t>
            </w:r>
          </w:p>
          <w:p w14:paraId="3BD748C2" w14:textId="77777777" w:rsidR="00B5098A" w:rsidRDefault="00B5098A" w:rsidP="005E2C9D">
            <w:pPr>
              <w:pStyle w:val="TableParagraph"/>
              <w:spacing w:line="260" w:lineRule="exact"/>
              <w:ind w:left="720"/>
              <w:rPr>
                <w:sz w:val="24"/>
              </w:rPr>
            </w:pPr>
            <w:r>
              <w:rPr>
                <w:color w:val="221F1F"/>
                <w:sz w:val="24"/>
              </w:rPr>
              <w:t>For</w:t>
            </w:r>
            <w:r>
              <w:rPr>
                <w:color w:val="221F1F"/>
                <w:spacing w:val="-5"/>
                <w:sz w:val="24"/>
              </w:rPr>
              <w:t xml:space="preserve"> </w:t>
            </w:r>
            <w:r>
              <w:rPr>
                <w:color w:val="221F1F"/>
                <w:sz w:val="24"/>
              </w:rPr>
              <w:t>effective</w:t>
            </w:r>
            <w:r>
              <w:rPr>
                <w:color w:val="221F1F"/>
                <w:spacing w:val="-5"/>
                <w:sz w:val="24"/>
              </w:rPr>
              <w:t xml:space="preserve"> </w:t>
            </w:r>
            <w:r>
              <w:rPr>
                <w:color w:val="221F1F"/>
                <w:sz w:val="24"/>
              </w:rPr>
              <w:t>depth</w:t>
            </w:r>
            <w:r>
              <w:rPr>
                <w:color w:val="221F1F"/>
                <w:spacing w:val="-5"/>
                <w:sz w:val="24"/>
              </w:rPr>
              <w:t xml:space="preserve"> </w:t>
            </w:r>
            <w:r>
              <w:rPr>
                <w:color w:val="221F1F"/>
                <w:sz w:val="24"/>
              </w:rPr>
              <w:t>200</w:t>
            </w:r>
            <w:r>
              <w:rPr>
                <w:color w:val="221F1F"/>
                <w:spacing w:val="-5"/>
                <w:sz w:val="24"/>
              </w:rPr>
              <w:t xml:space="preserve"> </w:t>
            </w:r>
            <w:r>
              <w:rPr>
                <w:color w:val="221F1F"/>
                <w:sz w:val="24"/>
              </w:rPr>
              <w:t>mm</w:t>
            </w:r>
            <w:r>
              <w:rPr>
                <w:color w:val="221F1F"/>
                <w:spacing w:val="-4"/>
                <w:sz w:val="24"/>
              </w:rPr>
              <w:t xml:space="preserve"> </w:t>
            </w:r>
            <w:r>
              <w:rPr>
                <w:color w:val="221F1F"/>
                <w:sz w:val="24"/>
              </w:rPr>
              <w:t>or</w:t>
            </w:r>
            <w:r>
              <w:rPr>
                <w:color w:val="221F1F"/>
                <w:spacing w:val="-5"/>
                <w:sz w:val="24"/>
              </w:rPr>
              <w:t xml:space="preserve"> </w:t>
            </w:r>
            <w:r>
              <w:rPr>
                <w:color w:val="221F1F"/>
                <w:spacing w:val="-4"/>
                <w:sz w:val="24"/>
              </w:rPr>
              <w:t>less</w:t>
            </w:r>
          </w:p>
        </w:tc>
        <w:tc>
          <w:tcPr>
            <w:tcW w:w="1716" w:type="dxa"/>
            <w:tcBorders>
              <w:top w:val="dashSmallGap" w:sz="12" w:space="0" w:color="211E1E"/>
            </w:tcBorders>
          </w:tcPr>
          <w:p w14:paraId="4D0EFC43" w14:textId="77777777" w:rsidR="00B5098A" w:rsidRPr="00911F34" w:rsidRDefault="00B5098A" w:rsidP="005E2C9D">
            <w:pPr>
              <w:pStyle w:val="TableParagraph"/>
              <w:spacing w:before="5"/>
              <w:rPr>
                <w:b/>
                <w:sz w:val="32"/>
              </w:rPr>
            </w:pPr>
          </w:p>
          <w:p w14:paraId="52F0829C" w14:textId="29CBC037" w:rsidR="00B5098A" w:rsidRPr="00911F34" w:rsidRDefault="00911F34" w:rsidP="00911F34">
            <w:pPr>
              <w:pStyle w:val="TableParagraph"/>
              <w:spacing w:before="1" w:line="260" w:lineRule="exact"/>
              <w:ind w:right="514"/>
              <w:jc w:val="center"/>
              <w:rPr>
                <w:sz w:val="24"/>
              </w:rPr>
            </w:pPr>
            <w:r w:rsidRPr="00911F34">
              <w:rPr>
                <w:sz w:val="24"/>
              </w:rPr>
              <w:t xml:space="preserve">           </w:t>
            </w:r>
            <w:r w:rsidR="00B5098A" w:rsidRPr="00911F34">
              <w:rPr>
                <w:sz w:val="24"/>
              </w:rPr>
              <w:t>+</w:t>
            </w:r>
            <w:r w:rsidRPr="00911F34">
              <w:rPr>
                <w:sz w:val="24"/>
              </w:rPr>
              <w:t>1</w:t>
            </w:r>
            <w:r w:rsidR="00B5098A" w:rsidRPr="00911F34">
              <w:rPr>
                <w:spacing w:val="-10"/>
                <w:sz w:val="24"/>
              </w:rPr>
              <w:t>0</w:t>
            </w:r>
          </w:p>
        </w:tc>
        <w:tc>
          <w:tcPr>
            <w:tcW w:w="1452" w:type="dxa"/>
            <w:tcBorders>
              <w:top w:val="dashSmallGap" w:sz="12" w:space="0" w:color="211E1E"/>
            </w:tcBorders>
          </w:tcPr>
          <w:p w14:paraId="6FCF8691" w14:textId="77777777" w:rsidR="00B5098A" w:rsidRPr="00911F34" w:rsidRDefault="00B5098A" w:rsidP="005E2C9D">
            <w:pPr>
              <w:pStyle w:val="TableParagraph"/>
              <w:spacing w:before="5"/>
              <w:rPr>
                <w:b/>
                <w:sz w:val="32"/>
              </w:rPr>
            </w:pPr>
          </w:p>
          <w:p w14:paraId="076A5819" w14:textId="77777777" w:rsidR="00B5098A" w:rsidRPr="00911F34" w:rsidRDefault="00B5098A" w:rsidP="005E2C9D">
            <w:pPr>
              <w:pStyle w:val="TableParagraph"/>
              <w:spacing w:before="1" w:line="260" w:lineRule="exact"/>
              <w:ind w:left="517"/>
              <w:rPr>
                <w:sz w:val="24"/>
              </w:rPr>
            </w:pPr>
            <w:r w:rsidRPr="00911F34">
              <w:rPr>
                <w:w w:val="95"/>
                <w:sz w:val="24"/>
              </w:rPr>
              <w:t>-</w:t>
            </w:r>
            <w:r w:rsidRPr="00911F34">
              <w:rPr>
                <w:spacing w:val="-10"/>
                <w:sz w:val="24"/>
              </w:rPr>
              <w:t>5</w:t>
            </w:r>
          </w:p>
        </w:tc>
        <w:tc>
          <w:tcPr>
            <w:tcW w:w="94" w:type="dxa"/>
            <w:tcBorders>
              <w:top w:val="dashSmallGap" w:sz="12" w:space="0" w:color="211E1E"/>
            </w:tcBorders>
          </w:tcPr>
          <w:p w14:paraId="15C26E75" w14:textId="77777777" w:rsidR="00B5098A" w:rsidRDefault="00B5098A" w:rsidP="005E2C9D">
            <w:pPr>
              <w:pStyle w:val="TableParagraph"/>
              <w:rPr>
                <w:rFonts w:ascii="Times New Roman"/>
              </w:rPr>
            </w:pPr>
          </w:p>
        </w:tc>
      </w:tr>
      <w:tr w:rsidR="00B5098A" w14:paraId="12E5A865" w14:textId="77777777" w:rsidTr="00911F34">
        <w:trPr>
          <w:trHeight w:val="275"/>
        </w:trPr>
        <w:tc>
          <w:tcPr>
            <w:tcW w:w="5686" w:type="dxa"/>
          </w:tcPr>
          <w:p w14:paraId="26244C78" w14:textId="77777777" w:rsidR="00B5098A" w:rsidRDefault="00B5098A" w:rsidP="005E2C9D">
            <w:pPr>
              <w:pStyle w:val="TableParagraph"/>
              <w:spacing w:line="256" w:lineRule="exact"/>
              <w:ind w:left="720"/>
              <w:rPr>
                <w:sz w:val="24"/>
              </w:rPr>
            </w:pPr>
            <w:r>
              <w:rPr>
                <w:color w:val="221F1F"/>
                <w:sz w:val="24"/>
              </w:rPr>
              <w:t>For</w:t>
            </w:r>
            <w:r>
              <w:rPr>
                <w:color w:val="221F1F"/>
                <w:spacing w:val="-6"/>
                <w:sz w:val="24"/>
              </w:rPr>
              <w:t xml:space="preserve"> </w:t>
            </w:r>
            <w:r>
              <w:rPr>
                <w:color w:val="221F1F"/>
                <w:sz w:val="24"/>
              </w:rPr>
              <w:t>effective</w:t>
            </w:r>
            <w:r>
              <w:rPr>
                <w:color w:val="221F1F"/>
                <w:spacing w:val="-5"/>
                <w:sz w:val="24"/>
              </w:rPr>
              <w:t xml:space="preserve"> </w:t>
            </w:r>
            <w:r>
              <w:rPr>
                <w:color w:val="221F1F"/>
                <w:sz w:val="24"/>
              </w:rPr>
              <w:t>depth</w:t>
            </w:r>
            <w:r>
              <w:rPr>
                <w:color w:val="221F1F"/>
                <w:spacing w:val="-6"/>
                <w:sz w:val="24"/>
              </w:rPr>
              <w:t xml:space="preserve"> </w:t>
            </w:r>
            <w:r>
              <w:rPr>
                <w:color w:val="221F1F"/>
                <w:sz w:val="24"/>
              </w:rPr>
              <w:t>more</w:t>
            </w:r>
            <w:r>
              <w:rPr>
                <w:color w:val="221F1F"/>
                <w:spacing w:val="-5"/>
                <w:sz w:val="24"/>
              </w:rPr>
              <w:t xml:space="preserve"> </w:t>
            </w:r>
            <w:r>
              <w:rPr>
                <w:color w:val="221F1F"/>
                <w:sz w:val="24"/>
              </w:rPr>
              <w:t>than</w:t>
            </w:r>
            <w:r>
              <w:rPr>
                <w:color w:val="221F1F"/>
                <w:spacing w:val="-6"/>
                <w:sz w:val="24"/>
              </w:rPr>
              <w:t xml:space="preserve"> </w:t>
            </w:r>
            <w:r>
              <w:rPr>
                <w:color w:val="221F1F"/>
                <w:sz w:val="24"/>
              </w:rPr>
              <w:t>200</w:t>
            </w:r>
            <w:r>
              <w:rPr>
                <w:color w:val="221F1F"/>
                <w:spacing w:val="-5"/>
                <w:sz w:val="24"/>
              </w:rPr>
              <w:t xml:space="preserve"> mm</w:t>
            </w:r>
          </w:p>
        </w:tc>
        <w:tc>
          <w:tcPr>
            <w:tcW w:w="1716" w:type="dxa"/>
          </w:tcPr>
          <w:p w14:paraId="599652F0" w14:textId="24403B86" w:rsidR="00B5098A" w:rsidRPr="00911F34" w:rsidRDefault="00B5098A" w:rsidP="005E2C9D">
            <w:pPr>
              <w:pStyle w:val="TableParagraph"/>
              <w:spacing w:line="256" w:lineRule="exact"/>
              <w:ind w:right="514"/>
              <w:jc w:val="right"/>
              <w:rPr>
                <w:sz w:val="24"/>
              </w:rPr>
            </w:pPr>
            <w:r w:rsidRPr="00911F34">
              <w:rPr>
                <w:sz w:val="24"/>
              </w:rPr>
              <w:t>+</w:t>
            </w:r>
            <w:r w:rsidR="00911F34" w:rsidRPr="00911F34">
              <w:rPr>
                <w:sz w:val="24"/>
              </w:rPr>
              <w:t>15</w:t>
            </w:r>
          </w:p>
        </w:tc>
        <w:tc>
          <w:tcPr>
            <w:tcW w:w="1452" w:type="dxa"/>
          </w:tcPr>
          <w:p w14:paraId="76F895A1" w14:textId="191BC295" w:rsidR="00B5098A" w:rsidRPr="00911F34" w:rsidRDefault="00B5098A" w:rsidP="005E2C9D">
            <w:pPr>
              <w:pStyle w:val="TableParagraph"/>
              <w:spacing w:line="256" w:lineRule="exact"/>
              <w:ind w:left="516"/>
              <w:rPr>
                <w:sz w:val="24"/>
              </w:rPr>
            </w:pPr>
            <w:r w:rsidRPr="00911F34">
              <w:rPr>
                <w:sz w:val="24"/>
              </w:rPr>
              <w:t>-</w:t>
            </w:r>
            <w:r w:rsidR="00911F34" w:rsidRPr="00911F34">
              <w:rPr>
                <w:spacing w:val="65"/>
                <w:sz w:val="24"/>
              </w:rPr>
              <w:t>10</w:t>
            </w:r>
          </w:p>
        </w:tc>
        <w:tc>
          <w:tcPr>
            <w:tcW w:w="94" w:type="dxa"/>
          </w:tcPr>
          <w:p w14:paraId="39913687" w14:textId="77777777" w:rsidR="00B5098A" w:rsidRDefault="00B5098A" w:rsidP="005E2C9D">
            <w:pPr>
              <w:pStyle w:val="TableParagraph"/>
              <w:rPr>
                <w:rFonts w:ascii="Times New Roman"/>
                <w:sz w:val="20"/>
              </w:rPr>
            </w:pPr>
          </w:p>
        </w:tc>
      </w:tr>
      <w:tr w:rsidR="00B5098A" w14:paraId="6B0FF154" w14:textId="77777777" w:rsidTr="00911F34">
        <w:trPr>
          <w:trHeight w:val="413"/>
        </w:trPr>
        <w:tc>
          <w:tcPr>
            <w:tcW w:w="5686" w:type="dxa"/>
          </w:tcPr>
          <w:p w14:paraId="0F79EBE2" w14:textId="77777777" w:rsidR="00B5098A" w:rsidRDefault="00B5098A" w:rsidP="005E2C9D">
            <w:pPr>
              <w:pStyle w:val="TableParagraph"/>
              <w:spacing w:line="272" w:lineRule="exact"/>
              <w:ind w:left="720"/>
              <w:rPr>
                <w:sz w:val="24"/>
              </w:rPr>
            </w:pPr>
            <w:r>
              <w:rPr>
                <w:color w:val="221F1F"/>
                <w:sz w:val="24"/>
              </w:rPr>
              <w:t>Cover</w:t>
            </w:r>
            <w:r>
              <w:rPr>
                <w:color w:val="221F1F"/>
                <w:spacing w:val="-5"/>
                <w:sz w:val="24"/>
              </w:rPr>
              <w:t xml:space="preserve"> </w:t>
            </w:r>
            <w:r>
              <w:rPr>
                <w:color w:val="221F1F"/>
                <w:sz w:val="24"/>
              </w:rPr>
              <w:t>to</w:t>
            </w:r>
            <w:r>
              <w:rPr>
                <w:color w:val="221F1F"/>
                <w:spacing w:val="-6"/>
                <w:sz w:val="24"/>
              </w:rPr>
              <w:t xml:space="preserve"> </w:t>
            </w:r>
            <w:r>
              <w:rPr>
                <w:color w:val="221F1F"/>
                <w:spacing w:val="-2"/>
                <w:sz w:val="24"/>
              </w:rPr>
              <w:t>reinforcement</w:t>
            </w:r>
          </w:p>
        </w:tc>
        <w:tc>
          <w:tcPr>
            <w:tcW w:w="1716" w:type="dxa"/>
          </w:tcPr>
          <w:p w14:paraId="535AF1A0" w14:textId="77777777" w:rsidR="00B5098A" w:rsidRPr="00911F34" w:rsidRDefault="00B5098A" w:rsidP="005E2C9D">
            <w:pPr>
              <w:pStyle w:val="TableParagraph"/>
              <w:rPr>
                <w:rFonts w:ascii="Times New Roman"/>
              </w:rPr>
            </w:pPr>
          </w:p>
        </w:tc>
        <w:tc>
          <w:tcPr>
            <w:tcW w:w="1452" w:type="dxa"/>
          </w:tcPr>
          <w:p w14:paraId="62F46DA0" w14:textId="77777777" w:rsidR="00B5098A" w:rsidRPr="00911F34" w:rsidRDefault="00B5098A" w:rsidP="005E2C9D">
            <w:pPr>
              <w:pStyle w:val="TableParagraph"/>
              <w:spacing w:line="272" w:lineRule="exact"/>
              <w:ind w:left="518"/>
              <w:rPr>
                <w:sz w:val="24"/>
              </w:rPr>
            </w:pPr>
            <w:r w:rsidRPr="00911F34">
              <w:rPr>
                <w:w w:val="95"/>
                <w:sz w:val="24"/>
              </w:rPr>
              <w:t>-</w:t>
            </w:r>
            <w:r w:rsidRPr="00911F34">
              <w:rPr>
                <w:spacing w:val="-10"/>
                <w:sz w:val="24"/>
              </w:rPr>
              <w:t>5</w:t>
            </w:r>
          </w:p>
        </w:tc>
        <w:tc>
          <w:tcPr>
            <w:tcW w:w="94" w:type="dxa"/>
          </w:tcPr>
          <w:p w14:paraId="561E7F8C" w14:textId="77777777" w:rsidR="00B5098A" w:rsidRDefault="00B5098A" w:rsidP="005E2C9D">
            <w:pPr>
              <w:pStyle w:val="TableParagraph"/>
              <w:rPr>
                <w:rFonts w:ascii="Times New Roman"/>
              </w:rPr>
            </w:pPr>
          </w:p>
        </w:tc>
      </w:tr>
      <w:tr w:rsidR="00B5098A" w14:paraId="6A8EE735" w14:textId="77777777" w:rsidTr="00911F34">
        <w:trPr>
          <w:trHeight w:val="689"/>
        </w:trPr>
        <w:tc>
          <w:tcPr>
            <w:tcW w:w="5686" w:type="dxa"/>
          </w:tcPr>
          <w:p w14:paraId="5DAA0AB1" w14:textId="77777777" w:rsidR="00B5098A" w:rsidRDefault="00B5098A" w:rsidP="005E2C9D">
            <w:pPr>
              <w:pStyle w:val="TableParagraph"/>
              <w:spacing w:before="134"/>
              <w:ind w:left="720"/>
              <w:rPr>
                <w:sz w:val="24"/>
              </w:rPr>
            </w:pPr>
            <w:r>
              <w:rPr>
                <w:color w:val="221F1F"/>
                <w:sz w:val="24"/>
              </w:rPr>
              <w:t>Cutting</w:t>
            </w:r>
            <w:r>
              <w:rPr>
                <w:color w:val="221F1F"/>
                <w:spacing w:val="-6"/>
                <w:sz w:val="24"/>
              </w:rPr>
              <w:t xml:space="preserve"> </w:t>
            </w:r>
            <w:r>
              <w:rPr>
                <w:color w:val="221F1F"/>
                <w:sz w:val="24"/>
              </w:rPr>
              <w:t>of</w:t>
            </w:r>
            <w:r>
              <w:rPr>
                <w:color w:val="221F1F"/>
                <w:spacing w:val="-5"/>
                <w:sz w:val="24"/>
              </w:rPr>
              <w:t xml:space="preserve"> </w:t>
            </w:r>
            <w:r>
              <w:rPr>
                <w:color w:val="221F1F"/>
                <w:spacing w:val="-2"/>
                <w:sz w:val="24"/>
              </w:rPr>
              <w:t>reinforcement</w:t>
            </w:r>
          </w:p>
          <w:p w14:paraId="5F6906C9" w14:textId="77777777" w:rsidR="00B5098A" w:rsidRDefault="00B5098A" w:rsidP="005E2C9D">
            <w:pPr>
              <w:pStyle w:val="TableParagraph"/>
              <w:spacing w:line="260" w:lineRule="exact"/>
              <w:ind w:left="720"/>
              <w:rPr>
                <w:sz w:val="24"/>
              </w:rPr>
            </w:pPr>
            <w:r>
              <w:rPr>
                <w:color w:val="221F1F"/>
                <w:sz w:val="24"/>
              </w:rPr>
              <w:t>When</w:t>
            </w:r>
            <w:r>
              <w:rPr>
                <w:color w:val="221F1F"/>
                <w:spacing w:val="-8"/>
                <w:sz w:val="24"/>
              </w:rPr>
              <w:t xml:space="preserve"> </w:t>
            </w:r>
            <w:r>
              <w:rPr>
                <w:color w:val="221F1F"/>
                <w:sz w:val="24"/>
              </w:rPr>
              <w:t>minimum</w:t>
            </w:r>
            <w:r>
              <w:rPr>
                <w:color w:val="221F1F"/>
                <w:spacing w:val="-8"/>
                <w:sz w:val="24"/>
              </w:rPr>
              <w:t xml:space="preserve"> </w:t>
            </w:r>
            <w:r>
              <w:rPr>
                <w:color w:val="221F1F"/>
                <w:sz w:val="24"/>
              </w:rPr>
              <w:t>length</w:t>
            </w:r>
            <w:r>
              <w:rPr>
                <w:color w:val="221F1F"/>
                <w:spacing w:val="-7"/>
                <w:sz w:val="24"/>
              </w:rPr>
              <w:t xml:space="preserve"> </w:t>
            </w:r>
            <w:r>
              <w:rPr>
                <w:color w:val="221F1F"/>
                <w:spacing w:val="-2"/>
                <w:sz w:val="24"/>
              </w:rPr>
              <w:t>specified</w:t>
            </w:r>
          </w:p>
        </w:tc>
        <w:tc>
          <w:tcPr>
            <w:tcW w:w="1716" w:type="dxa"/>
          </w:tcPr>
          <w:p w14:paraId="5B3628BB" w14:textId="77777777" w:rsidR="00B5098A" w:rsidRPr="00911F34" w:rsidRDefault="00B5098A" w:rsidP="005E2C9D">
            <w:pPr>
              <w:pStyle w:val="TableParagraph"/>
              <w:spacing w:before="7"/>
              <w:rPr>
                <w:b/>
                <w:sz w:val="35"/>
              </w:rPr>
            </w:pPr>
          </w:p>
          <w:p w14:paraId="47C5745C" w14:textId="77777777" w:rsidR="00B5098A" w:rsidRPr="00911F34" w:rsidRDefault="00B5098A" w:rsidP="005E2C9D">
            <w:pPr>
              <w:pStyle w:val="TableParagraph"/>
              <w:spacing w:line="260" w:lineRule="exact"/>
              <w:ind w:right="513"/>
              <w:jc w:val="right"/>
              <w:rPr>
                <w:sz w:val="24"/>
              </w:rPr>
            </w:pPr>
            <w:r w:rsidRPr="00911F34">
              <w:rPr>
                <w:spacing w:val="-5"/>
                <w:sz w:val="24"/>
              </w:rPr>
              <w:t>+75</w:t>
            </w:r>
          </w:p>
        </w:tc>
        <w:tc>
          <w:tcPr>
            <w:tcW w:w="1452" w:type="dxa"/>
          </w:tcPr>
          <w:p w14:paraId="7D0DD2DF" w14:textId="77777777" w:rsidR="00B5098A" w:rsidRPr="00911F34" w:rsidRDefault="00B5098A" w:rsidP="005E2C9D">
            <w:pPr>
              <w:pStyle w:val="TableParagraph"/>
              <w:spacing w:before="7"/>
              <w:rPr>
                <w:b/>
                <w:sz w:val="35"/>
              </w:rPr>
            </w:pPr>
          </w:p>
          <w:p w14:paraId="165FB2F8" w14:textId="77777777" w:rsidR="00B5098A" w:rsidRPr="00911F34" w:rsidRDefault="00B5098A" w:rsidP="005E2C9D">
            <w:pPr>
              <w:pStyle w:val="TableParagraph"/>
              <w:spacing w:line="260" w:lineRule="exact"/>
              <w:ind w:left="518"/>
              <w:rPr>
                <w:sz w:val="24"/>
              </w:rPr>
            </w:pPr>
            <w:r w:rsidRPr="00911F34">
              <w:rPr>
                <w:w w:val="99"/>
                <w:sz w:val="24"/>
              </w:rPr>
              <w:t>-</w:t>
            </w:r>
          </w:p>
        </w:tc>
        <w:tc>
          <w:tcPr>
            <w:tcW w:w="94" w:type="dxa"/>
          </w:tcPr>
          <w:p w14:paraId="7061949B" w14:textId="77777777" w:rsidR="00B5098A" w:rsidRDefault="00B5098A" w:rsidP="005E2C9D">
            <w:pPr>
              <w:pStyle w:val="TableParagraph"/>
              <w:rPr>
                <w:rFonts w:ascii="Times New Roman"/>
              </w:rPr>
            </w:pPr>
          </w:p>
        </w:tc>
      </w:tr>
      <w:tr w:rsidR="00B5098A" w14:paraId="0D364AFF" w14:textId="77777777" w:rsidTr="00911F34">
        <w:trPr>
          <w:trHeight w:val="972"/>
        </w:trPr>
        <w:tc>
          <w:tcPr>
            <w:tcW w:w="5686" w:type="dxa"/>
            <w:tcBorders>
              <w:bottom w:val="dashSmallGap" w:sz="12" w:space="0" w:color="211E1E"/>
            </w:tcBorders>
          </w:tcPr>
          <w:p w14:paraId="0748C17C" w14:textId="77777777" w:rsidR="00B5098A" w:rsidRDefault="00B5098A" w:rsidP="005E2C9D">
            <w:pPr>
              <w:pStyle w:val="TableParagraph"/>
              <w:ind w:left="720" w:right="789"/>
              <w:rPr>
                <w:sz w:val="24"/>
              </w:rPr>
            </w:pPr>
            <w:r>
              <w:rPr>
                <w:color w:val="221F1F"/>
                <w:sz w:val="24"/>
              </w:rPr>
              <w:t>When maximum length specified</w:t>
            </w:r>
            <w:r>
              <w:rPr>
                <w:color w:val="221F1F"/>
                <w:spacing w:val="80"/>
                <w:sz w:val="24"/>
              </w:rPr>
              <w:t xml:space="preserve"> </w:t>
            </w:r>
            <w:r>
              <w:rPr>
                <w:color w:val="221F1F"/>
                <w:sz w:val="24"/>
              </w:rPr>
              <w:t>When</w:t>
            </w:r>
            <w:r>
              <w:rPr>
                <w:color w:val="221F1F"/>
                <w:spacing w:val="-8"/>
                <w:sz w:val="24"/>
              </w:rPr>
              <w:t xml:space="preserve"> </w:t>
            </w:r>
            <w:r>
              <w:rPr>
                <w:color w:val="221F1F"/>
                <w:sz w:val="24"/>
              </w:rPr>
              <w:t>maximum</w:t>
            </w:r>
            <w:r>
              <w:rPr>
                <w:color w:val="221F1F"/>
                <w:spacing w:val="-8"/>
                <w:sz w:val="24"/>
              </w:rPr>
              <w:t xml:space="preserve"> </w:t>
            </w:r>
            <w:r>
              <w:rPr>
                <w:color w:val="221F1F"/>
                <w:sz w:val="24"/>
              </w:rPr>
              <w:t>or</w:t>
            </w:r>
            <w:r>
              <w:rPr>
                <w:color w:val="221F1F"/>
                <w:spacing w:val="-8"/>
                <w:sz w:val="24"/>
              </w:rPr>
              <w:t xml:space="preserve"> </w:t>
            </w:r>
            <w:r>
              <w:rPr>
                <w:color w:val="221F1F"/>
                <w:sz w:val="24"/>
              </w:rPr>
              <w:t>minimum</w:t>
            </w:r>
            <w:r>
              <w:rPr>
                <w:color w:val="221F1F"/>
                <w:spacing w:val="-8"/>
                <w:sz w:val="24"/>
              </w:rPr>
              <w:t xml:space="preserve"> </w:t>
            </w:r>
            <w:r>
              <w:rPr>
                <w:color w:val="221F1F"/>
                <w:sz w:val="24"/>
              </w:rPr>
              <w:t>length</w:t>
            </w:r>
            <w:r>
              <w:rPr>
                <w:color w:val="221F1F"/>
                <w:spacing w:val="-8"/>
                <w:sz w:val="24"/>
              </w:rPr>
              <w:t xml:space="preserve"> </w:t>
            </w:r>
            <w:r>
              <w:rPr>
                <w:color w:val="221F1F"/>
                <w:sz w:val="24"/>
              </w:rPr>
              <w:t xml:space="preserve">not </w:t>
            </w:r>
            <w:r>
              <w:rPr>
                <w:color w:val="221F1F"/>
                <w:spacing w:val="-2"/>
                <w:sz w:val="24"/>
              </w:rPr>
              <w:t>specified</w:t>
            </w:r>
          </w:p>
        </w:tc>
        <w:tc>
          <w:tcPr>
            <w:tcW w:w="1716" w:type="dxa"/>
            <w:tcBorders>
              <w:bottom w:val="dashSmallGap" w:sz="12" w:space="0" w:color="211E1E"/>
            </w:tcBorders>
          </w:tcPr>
          <w:p w14:paraId="0D3374BD" w14:textId="77777777" w:rsidR="00B5098A" w:rsidRPr="00911F34" w:rsidRDefault="00B5098A" w:rsidP="005E2C9D">
            <w:pPr>
              <w:pStyle w:val="TableParagraph"/>
              <w:spacing w:line="272" w:lineRule="exact"/>
              <w:ind w:left="794"/>
              <w:rPr>
                <w:sz w:val="24"/>
              </w:rPr>
            </w:pPr>
            <w:r w:rsidRPr="00911F34">
              <w:rPr>
                <w:w w:val="99"/>
                <w:sz w:val="24"/>
              </w:rPr>
              <w:t>-</w:t>
            </w:r>
          </w:p>
          <w:p w14:paraId="0A121D1A" w14:textId="77777777" w:rsidR="00B5098A" w:rsidRPr="00911F34" w:rsidRDefault="00B5098A" w:rsidP="005E2C9D">
            <w:pPr>
              <w:pStyle w:val="TableParagraph"/>
              <w:rPr>
                <w:b/>
                <w:sz w:val="24"/>
              </w:rPr>
            </w:pPr>
          </w:p>
          <w:p w14:paraId="73F328E3" w14:textId="77777777" w:rsidR="00B5098A" w:rsidRPr="00911F34" w:rsidRDefault="00B5098A" w:rsidP="005E2C9D">
            <w:pPr>
              <w:pStyle w:val="TableParagraph"/>
              <w:ind w:left="794"/>
              <w:rPr>
                <w:sz w:val="24"/>
              </w:rPr>
            </w:pPr>
            <w:r w:rsidRPr="00911F34">
              <w:rPr>
                <w:spacing w:val="-5"/>
                <w:sz w:val="24"/>
              </w:rPr>
              <w:t>+75</w:t>
            </w:r>
          </w:p>
        </w:tc>
        <w:tc>
          <w:tcPr>
            <w:tcW w:w="1452" w:type="dxa"/>
            <w:tcBorders>
              <w:bottom w:val="dashSmallGap" w:sz="12" w:space="0" w:color="211E1E"/>
            </w:tcBorders>
          </w:tcPr>
          <w:p w14:paraId="52748061" w14:textId="77777777" w:rsidR="00B5098A" w:rsidRPr="00911F34" w:rsidRDefault="00B5098A" w:rsidP="005E2C9D">
            <w:pPr>
              <w:pStyle w:val="TableParagraph"/>
              <w:spacing w:line="272" w:lineRule="exact"/>
              <w:ind w:left="518"/>
              <w:rPr>
                <w:sz w:val="24"/>
              </w:rPr>
            </w:pPr>
            <w:r w:rsidRPr="00911F34">
              <w:rPr>
                <w:w w:val="95"/>
                <w:sz w:val="24"/>
              </w:rPr>
              <w:t>-</w:t>
            </w:r>
            <w:r w:rsidRPr="00911F34">
              <w:rPr>
                <w:spacing w:val="-5"/>
                <w:w w:val="95"/>
                <w:sz w:val="24"/>
              </w:rPr>
              <w:t>50</w:t>
            </w:r>
          </w:p>
          <w:p w14:paraId="5A6DE313" w14:textId="77777777" w:rsidR="00B5098A" w:rsidRPr="00911F34" w:rsidRDefault="00B5098A" w:rsidP="005E2C9D">
            <w:pPr>
              <w:pStyle w:val="TableParagraph"/>
              <w:rPr>
                <w:b/>
                <w:sz w:val="24"/>
              </w:rPr>
            </w:pPr>
          </w:p>
          <w:p w14:paraId="44AD47F0" w14:textId="77777777" w:rsidR="00B5098A" w:rsidRPr="00911F34" w:rsidRDefault="00B5098A" w:rsidP="005E2C9D">
            <w:pPr>
              <w:pStyle w:val="TableParagraph"/>
              <w:ind w:left="518"/>
              <w:rPr>
                <w:sz w:val="24"/>
              </w:rPr>
            </w:pPr>
            <w:r w:rsidRPr="00911F34">
              <w:rPr>
                <w:w w:val="95"/>
                <w:sz w:val="24"/>
              </w:rPr>
              <w:t>-</w:t>
            </w:r>
            <w:r w:rsidRPr="00911F34">
              <w:rPr>
                <w:spacing w:val="-5"/>
                <w:w w:val="95"/>
                <w:sz w:val="24"/>
              </w:rPr>
              <w:t>25</w:t>
            </w:r>
          </w:p>
        </w:tc>
        <w:tc>
          <w:tcPr>
            <w:tcW w:w="94" w:type="dxa"/>
          </w:tcPr>
          <w:p w14:paraId="46AD9B94" w14:textId="77777777" w:rsidR="00B5098A" w:rsidRDefault="00B5098A" w:rsidP="005E2C9D">
            <w:pPr>
              <w:pStyle w:val="TableParagraph"/>
              <w:rPr>
                <w:rFonts w:ascii="Times New Roman"/>
              </w:rPr>
            </w:pPr>
          </w:p>
        </w:tc>
      </w:tr>
    </w:tbl>
    <w:p w14:paraId="76E7BE06" w14:textId="77777777" w:rsidR="00B5098A" w:rsidRDefault="00B5098A" w:rsidP="00B5098A">
      <w:pPr>
        <w:pStyle w:val="BodyText"/>
        <w:spacing w:before="87"/>
        <w:ind w:left="1100" w:right="298"/>
        <w:rPr>
          <w:b/>
        </w:rPr>
      </w:pPr>
      <w:r>
        <w:rPr>
          <w:b/>
          <w:color w:val="221F1F"/>
        </w:rPr>
        <w:t>NOTE:-</w:t>
      </w:r>
      <w:r>
        <w:rPr>
          <w:b/>
          <w:color w:val="221F1F"/>
          <w:spacing w:val="-6"/>
        </w:rPr>
        <w:t xml:space="preserve"> </w:t>
      </w:r>
      <w:r>
        <w:rPr>
          <w:color w:val="221F1F"/>
        </w:rPr>
        <w:t>For</w:t>
      </w:r>
      <w:r>
        <w:rPr>
          <w:color w:val="221F1F"/>
          <w:spacing w:val="-5"/>
        </w:rPr>
        <w:t xml:space="preserve"> </w:t>
      </w:r>
      <w:r>
        <w:rPr>
          <w:color w:val="221F1F"/>
        </w:rPr>
        <w:t>any</w:t>
      </w:r>
      <w:r>
        <w:rPr>
          <w:color w:val="221F1F"/>
          <w:spacing w:val="-5"/>
        </w:rPr>
        <w:t xml:space="preserve"> </w:t>
      </w:r>
      <w:r>
        <w:rPr>
          <w:color w:val="221F1F"/>
        </w:rPr>
        <w:t>other</w:t>
      </w:r>
      <w:r>
        <w:rPr>
          <w:color w:val="221F1F"/>
          <w:spacing w:val="-7"/>
        </w:rPr>
        <w:t xml:space="preserve"> </w:t>
      </w:r>
      <w:r>
        <w:rPr>
          <w:color w:val="221F1F"/>
        </w:rPr>
        <w:t>references</w:t>
      </w:r>
      <w:r>
        <w:rPr>
          <w:color w:val="221F1F"/>
          <w:spacing w:val="-5"/>
        </w:rPr>
        <w:t xml:space="preserve"> </w:t>
      </w:r>
      <w:r>
        <w:rPr>
          <w:color w:val="221F1F"/>
        </w:rPr>
        <w:t>regarding</w:t>
      </w:r>
      <w:r>
        <w:rPr>
          <w:color w:val="221F1F"/>
          <w:spacing w:val="-5"/>
        </w:rPr>
        <w:t xml:space="preserve"> </w:t>
      </w:r>
      <w:r>
        <w:rPr>
          <w:color w:val="221F1F"/>
        </w:rPr>
        <w:t>permissible</w:t>
      </w:r>
      <w:r>
        <w:rPr>
          <w:color w:val="221F1F"/>
          <w:spacing w:val="-5"/>
        </w:rPr>
        <w:t xml:space="preserve"> </w:t>
      </w:r>
      <w:r>
        <w:rPr>
          <w:color w:val="221F1F"/>
        </w:rPr>
        <w:t>deviations</w:t>
      </w:r>
      <w:r>
        <w:rPr>
          <w:color w:val="221F1F"/>
          <w:spacing w:val="-5"/>
        </w:rPr>
        <w:t xml:space="preserve"> </w:t>
      </w:r>
      <w:r>
        <w:rPr>
          <w:color w:val="221F1F"/>
        </w:rPr>
        <w:t>shall</w:t>
      </w:r>
      <w:r>
        <w:rPr>
          <w:color w:val="221F1F"/>
          <w:spacing w:val="-6"/>
        </w:rPr>
        <w:t xml:space="preserve"> </w:t>
      </w:r>
      <w:r>
        <w:rPr>
          <w:color w:val="221F1F"/>
        </w:rPr>
        <w:t>be</w:t>
      </w:r>
      <w:r>
        <w:rPr>
          <w:color w:val="221F1F"/>
          <w:spacing w:val="-5"/>
        </w:rPr>
        <w:t xml:space="preserve"> </w:t>
      </w:r>
      <w:r>
        <w:rPr>
          <w:color w:val="221F1F"/>
        </w:rPr>
        <w:t xml:space="preserve">referred to the tolerance limit enclosed </w:t>
      </w:r>
      <w:r>
        <w:rPr>
          <w:b/>
          <w:color w:val="221F1F"/>
        </w:rPr>
        <w:t>Annexure F.</w:t>
      </w:r>
    </w:p>
    <w:p w14:paraId="3371DE85" w14:textId="77777777" w:rsidR="00B5098A" w:rsidRDefault="00B5098A" w:rsidP="00B5098A">
      <w:pPr>
        <w:pStyle w:val="BodyText"/>
        <w:spacing w:before="11"/>
        <w:rPr>
          <w:b/>
          <w:sz w:val="23"/>
        </w:rPr>
      </w:pPr>
    </w:p>
    <w:p w14:paraId="6C0CB9C9" w14:textId="3CD4067B" w:rsidR="00B5098A" w:rsidRPr="00EC1CDD" w:rsidRDefault="00B5098A" w:rsidP="00CC32B6">
      <w:pPr>
        <w:pStyle w:val="ListParagraph"/>
        <w:numPr>
          <w:ilvl w:val="1"/>
          <w:numId w:val="8"/>
        </w:numPr>
        <w:tabs>
          <w:tab w:val="left" w:pos="1440"/>
        </w:tabs>
        <w:spacing w:before="120" w:after="120" w:line="276" w:lineRule="auto"/>
        <w:ind w:left="1440" w:hanging="1440"/>
        <w:jc w:val="both"/>
        <w:rPr>
          <w:sz w:val="24"/>
        </w:rPr>
      </w:pPr>
      <w:r w:rsidRPr="00EC1CDD">
        <w:rPr>
          <w:sz w:val="24"/>
        </w:rPr>
        <w:t>Frequency of sampling and testing of reinforcement work shall be as given in</w:t>
      </w:r>
      <w:r w:rsidR="00EC1CDD">
        <w:rPr>
          <w:sz w:val="24"/>
        </w:rPr>
        <w:t xml:space="preserve"> </w:t>
      </w:r>
      <w:r w:rsidRPr="00EE2404">
        <w:rPr>
          <w:b/>
          <w:bCs/>
          <w:sz w:val="24"/>
        </w:rPr>
        <w:t>Annexure B.</w:t>
      </w:r>
    </w:p>
    <w:p w14:paraId="3F4047C9" w14:textId="77777777" w:rsidR="00B5098A" w:rsidRDefault="00B5098A" w:rsidP="00CC32B6">
      <w:pPr>
        <w:pStyle w:val="ListParagraph"/>
        <w:numPr>
          <w:ilvl w:val="1"/>
          <w:numId w:val="8"/>
        </w:numPr>
        <w:tabs>
          <w:tab w:val="left" w:pos="1440"/>
        </w:tabs>
        <w:spacing w:before="120" w:after="120" w:line="276" w:lineRule="auto"/>
        <w:ind w:left="1440" w:hanging="1440"/>
        <w:jc w:val="both"/>
        <w:rPr>
          <w:sz w:val="24"/>
        </w:rPr>
        <w:sectPr w:rsidR="00B5098A">
          <w:pgSz w:w="12240" w:h="15840"/>
          <w:pgMar w:top="1800" w:right="780" w:bottom="960" w:left="1240" w:header="0" w:footer="779" w:gutter="0"/>
          <w:cols w:space="720"/>
        </w:sectPr>
      </w:pPr>
    </w:p>
    <w:p w14:paraId="200EB5ED" w14:textId="77777777" w:rsidR="00B5098A" w:rsidRDefault="00B5098A" w:rsidP="00B5098A">
      <w:pPr>
        <w:spacing w:before="82" w:line="480" w:lineRule="auto"/>
        <w:ind w:left="4192" w:right="4291"/>
        <w:jc w:val="center"/>
        <w:rPr>
          <w:b/>
          <w:sz w:val="24"/>
        </w:rPr>
      </w:pPr>
      <w:r>
        <w:rPr>
          <w:b/>
          <w:color w:val="221F1F"/>
          <w:sz w:val="24"/>
        </w:rPr>
        <w:lastRenderedPageBreak/>
        <w:t>Annexure</w:t>
      </w:r>
      <w:r>
        <w:rPr>
          <w:b/>
          <w:color w:val="221F1F"/>
          <w:spacing w:val="-13"/>
          <w:sz w:val="24"/>
        </w:rPr>
        <w:t xml:space="preserve"> </w:t>
      </w:r>
      <w:r>
        <w:rPr>
          <w:b/>
          <w:color w:val="221F1F"/>
          <w:sz w:val="24"/>
        </w:rPr>
        <w:t>-</w:t>
      </w:r>
      <w:r>
        <w:rPr>
          <w:b/>
          <w:color w:val="221F1F"/>
          <w:spacing w:val="-13"/>
          <w:sz w:val="24"/>
        </w:rPr>
        <w:t xml:space="preserve"> </w:t>
      </w:r>
      <w:r>
        <w:rPr>
          <w:b/>
          <w:color w:val="221F1F"/>
          <w:sz w:val="24"/>
        </w:rPr>
        <w:t xml:space="preserve">"B" </w:t>
      </w:r>
      <w:r>
        <w:rPr>
          <w:b/>
          <w:color w:val="221F1F"/>
          <w:w w:val="110"/>
          <w:sz w:val="24"/>
        </w:rPr>
        <w:t xml:space="preserve">Table </w:t>
      </w:r>
      <w:r>
        <w:rPr>
          <w:b/>
          <w:color w:val="221F1F"/>
          <w:w w:val="135"/>
          <w:sz w:val="24"/>
        </w:rPr>
        <w:t xml:space="preserve">- </w:t>
      </w:r>
      <w:r>
        <w:rPr>
          <w:b/>
          <w:color w:val="221F1F"/>
          <w:w w:val="110"/>
          <w:sz w:val="24"/>
        </w:rPr>
        <w:t>4</w:t>
      </w:r>
    </w:p>
    <w:p w14:paraId="6F65F8A5" w14:textId="77777777" w:rsidR="00B5098A" w:rsidRDefault="00B5098A" w:rsidP="00B5098A">
      <w:pPr>
        <w:ind w:left="602" w:right="698"/>
        <w:jc w:val="center"/>
        <w:rPr>
          <w:b/>
          <w:sz w:val="24"/>
        </w:rPr>
      </w:pPr>
      <w:r>
        <w:rPr>
          <w:b/>
          <w:color w:val="221F1F"/>
          <w:sz w:val="24"/>
        </w:rPr>
        <w:t>Frequency</w:t>
      </w:r>
      <w:r>
        <w:rPr>
          <w:b/>
          <w:color w:val="221F1F"/>
          <w:spacing w:val="-8"/>
          <w:sz w:val="24"/>
        </w:rPr>
        <w:t xml:space="preserve"> </w:t>
      </w:r>
      <w:r>
        <w:rPr>
          <w:b/>
          <w:color w:val="221F1F"/>
          <w:sz w:val="24"/>
        </w:rPr>
        <w:t>of</w:t>
      </w:r>
      <w:r>
        <w:rPr>
          <w:b/>
          <w:color w:val="221F1F"/>
          <w:spacing w:val="-7"/>
          <w:sz w:val="24"/>
        </w:rPr>
        <w:t xml:space="preserve"> </w:t>
      </w:r>
      <w:r>
        <w:rPr>
          <w:b/>
          <w:color w:val="221F1F"/>
          <w:sz w:val="24"/>
        </w:rPr>
        <w:t>sampling</w:t>
      </w:r>
      <w:r>
        <w:rPr>
          <w:b/>
          <w:color w:val="221F1F"/>
          <w:spacing w:val="-7"/>
          <w:sz w:val="24"/>
        </w:rPr>
        <w:t xml:space="preserve"> </w:t>
      </w:r>
      <w:r>
        <w:rPr>
          <w:b/>
          <w:color w:val="221F1F"/>
          <w:sz w:val="24"/>
        </w:rPr>
        <w:t>and</w:t>
      </w:r>
      <w:r>
        <w:rPr>
          <w:b/>
          <w:color w:val="221F1F"/>
          <w:spacing w:val="-8"/>
          <w:sz w:val="24"/>
        </w:rPr>
        <w:t xml:space="preserve"> </w:t>
      </w:r>
      <w:r>
        <w:rPr>
          <w:b/>
          <w:color w:val="221F1F"/>
          <w:spacing w:val="-2"/>
          <w:sz w:val="24"/>
        </w:rPr>
        <w:t>testing</w:t>
      </w:r>
    </w:p>
    <w:p w14:paraId="3600D0F2" w14:textId="77777777" w:rsidR="00B5098A" w:rsidRDefault="00B5098A" w:rsidP="00B5098A">
      <w:pPr>
        <w:pStyle w:val="BodyText"/>
        <w:spacing w:before="11"/>
        <w:rPr>
          <w:b/>
          <w:sz w:val="23"/>
        </w:rPr>
      </w:pPr>
    </w:p>
    <w:tbl>
      <w:tblPr>
        <w:tblW w:w="0" w:type="auto"/>
        <w:tblInd w:w="122"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647"/>
        <w:gridCol w:w="2610"/>
        <w:gridCol w:w="1890"/>
        <w:gridCol w:w="2340"/>
        <w:gridCol w:w="2400"/>
      </w:tblGrid>
      <w:tr w:rsidR="00B5098A" w14:paraId="6B9D4D38" w14:textId="77777777" w:rsidTr="005E2C9D">
        <w:trPr>
          <w:trHeight w:val="827"/>
        </w:trPr>
        <w:tc>
          <w:tcPr>
            <w:tcW w:w="647" w:type="dxa"/>
            <w:shd w:val="clear" w:color="auto" w:fill="DEDDDE"/>
          </w:tcPr>
          <w:p w14:paraId="585CA942" w14:textId="77777777" w:rsidR="00B5098A" w:rsidRDefault="00B5098A" w:rsidP="005E2C9D">
            <w:pPr>
              <w:pStyle w:val="TableParagraph"/>
              <w:spacing w:before="138"/>
              <w:ind w:left="176"/>
              <w:rPr>
                <w:b/>
                <w:sz w:val="24"/>
              </w:rPr>
            </w:pPr>
            <w:r>
              <w:rPr>
                <w:b/>
                <w:color w:val="221F1F"/>
                <w:spacing w:val="-5"/>
                <w:sz w:val="24"/>
              </w:rPr>
              <w:t>Sl.</w:t>
            </w:r>
          </w:p>
          <w:p w14:paraId="75D61E8B" w14:textId="77777777" w:rsidR="00B5098A" w:rsidRDefault="00B5098A" w:rsidP="005E2C9D">
            <w:pPr>
              <w:pStyle w:val="TableParagraph"/>
              <w:ind w:left="129"/>
              <w:rPr>
                <w:b/>
                <w:sz w:val="24"/>
              </w:rPr>
            </w:pPr>
            <w:r>
              <w:rPr>
                <w:b/>
                <w:color w:val="221F1F"/>
                <w:spacing w:val="-5"/>
                <w:sz w:val="24"/>
              </w:rPr>
              <w:t>No.</w:t>
            </w:r>
          </w:p>
        </w:tc>
        <w:tc>
          <w:tcPr>
            <w:tcW w:w="2610" w:type="dxa"/>
            <w:shd w:val="clear" w:color="auto" w:fill="DEDDDE"/>
          </w:tcPr>
          <w:p w14:paraId="325EA4F8" w14:textId="77777777" w:rsidR="00B5098A" w:rsidRDefault="00B5098A" w:rsidP="005E2C9D">
            <w:pPr>
              <w:pStyle w:val="TableParagraph"/>
              <w:spacing w:before="138"/>
              <w:ind w:left="456" w:firstLine="40"/>
              <w:rPr>
                <w:b/>
                <w:sz w:val="24"/>
              </w:rPr>
            </w:pPr>
            <w:r>
              <w:rPr>
                <w:b/>
                <w:color w:val="221F1F"/>
                <w:sz w:val="24"/>
              </w:rPr>
              <w:t xml:space="preserve">Nature of test/ </w:t>
            </w:r>
            <w:r>
              <w:rPr>
                <w:b/>
                <w:color w:val="221F1F"/>
                <w:spacing w:val="-2"/>
                <w:sz w:val="24"/>
              </w:rPr>
              <w:t>characteristics</w:t>
            </w:r>
          </w:p>
        </w:tc>
        <w:tc>
          <w:tcPr>
            <w:tcW w:w="1890" w:type="dxa"/>
            <w:shd w:val="clear" w:color="auto" w:fill="DEDDDE"/>
          </w:tcPr>
          <w:p w14:paraId="73EB9C47" w14:textId="77777777" w:rsidR="00B5098A" w:rsidRDefault="00B5098A" w:rsidP="005E2C9D">
            <w:pPr>
              <w:pStyle w:val="TableParagraph"/>
              <w:spacing w:before="138"/>
              <w:ind w:left="730" w:right="359" w:hanging="359"/>
              <w:rPr>
                <w:b/>
                <w:sz w:val="24"/>
              </w:rPr>
            </w:pPr>
            <w:r>
              <w:rPr>
                <w:b/>
                <w:color w:val="221F1F"/>
                <w:sz w:val="24"/>
              </w:rPr>
              <w:t>Method</w:t>
            </w:r>
            <w:r>
              <w:rPr>
                <w:b/>
                <w:color w:val="221F1F"/>
                <w:spacing w:val="-17"/>
                <w:sz w:val="24"/>
              </w:rPr>
              <w:t xml:space="preserve"> </w:t>
            </w:r>
            <w:r>
              <w:rPr>
                <w:b/>
                <w:color w:val="221F1F"/>
                <w:sz w:val="24"/>
              </w:rPr>
              <w:t xml:space="preserve">of </w:t>
            </w:r>
            <w:r>
              <w:rPr>
                <w:b/>
                <w:color w:val="221F1F"/>
                <w:spacing w:val="-4"/>
                <w:sz w:val="24"/>
              </w:rPr>
              <w:t>test</w:t>
            </w:r>
          </w:p>
        </w:tc>
        <w:tc>
          <w:tcPr>
            <w:tcW w:w="2340" w:type="dxa"/>
            <w:shd w:val="clear" w:color="auto" w:fill="DEDDDE"/>
          </w:tcPr>
          <w:p w14:paraId="30D735FF" w14:textId="77777777" w:rsidR="00B5098A" w:rsidRDefault="00B5098A" w:rsidP="005E2C9D">
            <w:pPr>
              <w:pStyle w:val="TableParagraph"/>
              <w:spacing w:line="270" w:lineRule="atLeast"/>
              <w:ind w:left="316" w:right="305"/>
              <w:jc w:val="center"/>
              <w:rPr>
                <w:b/>
                <w:sz w:val="24"/>
              </w:rPr>
            </w:pPr>
            <w:r>
              <w:rPr>
                <w:b/>
                <w:color w:val="221F1F"/>
                <w:sz w:val="24"/>
              </w:rPr>
              <w:t>No.</w:t>
            </w:r>
            <w:r>
              <w:rPr>
                <w:b/>
                <w:color w:val="221F1F"/>
                <w:spacing w:val="-17"/>
                <w:sz w:val="24"/>
              </w:rPr>
              <w:t xml:space="preserve"> </w:t>
            </w:r>
            <w:r>
              <w:rPr>
                <w:b/>
                <w:color w:val="221F1F"/>
                <w:sz w:val="24"/>
              </w:rPr>
              <w:t>of</w:t>
            </w:r>
            <w:r>
              <w:rPr>
                <w:b/>
                <w:color w:val="221F1F"/>
                <w:spacing w:val="-17"/>
                <w:sz w:val="24"/>
              </w:rPr>
              <w:t xml:space="preserve"> </w:t>
            </w:r>
            <w:r>
              <w:rPr>
                <w:b/>
                <w:color w:val="221F1F"/>
                <w:sz w:val="24"/>
              </w:rPr>
              <w:t>samples &amp;</w:t>
            </w:r>
            <w:r>
              <w:rPr>
                <w:b/>
                <w:color w:val="221F1F"/>
                <w:spacing w:val="-6"/>
                <w:sz w:val="24"/>
              </w:rPr>
              <w:t xml:space="preserve"> </w:t>
            </w:r>
            <w:r>
              <w:rPr>
                <w:b/>
                <w:color w:val="221F1F"/>
                <w:sz w:val="24"/>
              </w:rPr>
              <w:t>frequency</w:t>
            </w:r>
            <w:r>
              <w:rPr>
                <w:b/>
                <w:color w:val="221F1F"/>
                <w:spacing w:val="-6"/>
                <w:sz w:val="24"/>
              </w:rPr>
              <w:t xml:space="preserve"> </w:t>
            </w:r>
            <w:r>
              <w:rPr>
                <w:b/>
                <w:color w:val="221F1F"/>
                <w:sz w:val="24"/>
              </w:rPr>
              <w:t xml:space="preserve">of </w:t>
            </w:r>
            <w:r>
              <w:rPr>
                <w:b/>
                <w:color w:val="221F1F"/>
                <w:spacing w:val="-4"/>
                <w:sz w:val="24"/>
              </w:rPr>
              <w:t>test</w:t>
            </w:r>
          </w:p>
        </w:tc>
        <w:tc>
          <w:tcPr>
            <w:tcW w:w="2400" w:type="dxa"/>
            <w:shd w:val="clear" w:color="auto" w:fill="DEDDDE"/>
          </w:tcPr>
          <w:p w14:paraId="4B3F482F" w14:textId="77777777" w:rsidR="00B5098A" w:rsidRDefault="00B5098A" w:rsidP="005E2C9D">
            <w:pPr>
              <w:pStyle w:val="TableParagraph"/>
              <w:rPr>
                <w:b/>
                <w:sz w:val="24"/>
              </w:rPr>
            </w:pPr>
          </w:p>
          <w:p w14:paraId="55C11707" w14:textId="77777777" w:rsidR="00B5098A" w:rsidRDefault="00B5098A" w:rsidP="005E2C9D">
            <w:pPr>
              <w:pStyle w:val="TableParagraph"/>
              <w:ind w:left="691"/>
              <w:rPr>
                <w:b/>
                <w:sz w:val="24"/>
              </w:rPr>
            </w:pPr>
            <w:r>
              <w:rPr>
                <w:b/>
                <w:color w:val="221F1F"/>
                <w:spacing w:val="-2"/>
                <w:sz w:val="24"/>
              </w:rPr>
              <w:t>Remarks</w:t>
            </w:r>
          </w:p>
        </w:tc>
      </w:tr>
      <w:tr w:rsidR="00B5098A" w14:paraId="7A06A338" w14:textId="77777777" w:rsidTr="005E2C9D">
        <w:trPr>
          <w:trHeight w:val="276"/>
        </w:trPr>
        <w:tc>
          <w:tcPr>
            <w:tcW w:w="647" w:type="dxa"/>
          </w:tcPr>
          <w:p w14:paraId="0CA849D8" w14:textId="77777777" w:rsidR="00B5098A" w:rsidRDefault="00B5098A" w:rsidP="005E2C9D">
            <w:pPr>
              <w:pStyle w:val="TableParagraph"/>
              <w:spacing w:before="1" w:line="255" w:lineRule="exact"/>
              <w:ind w:left="9"/>
              <w:jc w:val="center"/>
              <w:rPr>
                <w:sz w:val="24"/>
              </w:rPr>
            </w:pPr>
            <w:r>
              <w:rPr>
                <w:color w:val="221F1F"/>
                <w:spacing w:val="66"/>
                <w:sz w:val="24"/>
              </w:rPr>
              <w:t xml:space="preserve"> </w:t>
            </w:r>
            <w:r>
              <w:rPr>
                <w:color w:val="221F1F"/>
                <w:spacing w:val="-10"/>
                <w:sz w:val="24"/>
              </w:rPr>
              <w:t>.</w:t>
            </w:r>
          </w:p>
        </w:tc>
        <w:tc>
          <w:tcPr>
            <w:tcW w:w="2610" w:type="dxa"/>
          </w:tcPr>
          <w:p w14:paraId="2F25978C" w14:textId="77777777" w:rsidR="00B5098A" w:rsidRDefault="00B5098A" w:rsidP="005E2C9D">
            <w:pPr>
              <w:pStyle w:val="TableParagraph"/>
              <w:spacing w:before="1" w:line="255" w:lineRule="exact"/>
              <w:ind w:left="107"/>
              <w:rPr>
                <w:b/>
                <w:sz w:val="24"/>
              </w:rPr>
            </w:pPr>
            <w:r>
              <w:rPr>
                <w:b/>
                <w:color w:val="221F1F"/>
                <w:sz w:val="24"/>
              </w:rPr>
              <w:t>Coarse</w:t>
            </w:r>
            <w:r>
              <w:rPr>
                <w:b/>
                <w:color w:val="221F1F"/>
                <w:spacing w:val="-9"/>
                <w:sz w:val="24"/>
              </w:rPr>
              <w:t xml:space="preserve"> </w:t>
            </w:r>
            <w:r>
              <w:rPr>
                <w:b/>
                <w:color w:val="221F1F"/>
                <w:spacing w:val="-2"/>
                <w:sz w:val="24"/>
              </w:rPr>
              <w:t>aggregates</w:t>
            </w:r>
          </w:p>
        </w:tc>
        <w:tc>
          <w:tcPr>
            <w:tcW w:w="1890" w:type="dxa"/>
          </w:tcPr>
          <w:p w14:paraId="5033928D" w14:textId="77777777" w:rsidR="00B5098A" w:rsidRDefault="00B5098A" w:rsidP="005E2C9D">
            <w:pPr>
              <w:pStyle w:val="TableParagraph"/>
              <w:rPr>
                <w:rFonts w:ascii="Times New Roman"/>
                <w:sz w:val="20"/>
              </w:rPr>
            </w:pPr>
          </w:p>
        </w:tc>
        <w:tc>
          <w:tcPr>
            <w:tcW w:w="2340" w:type="dxa"/>
          </w:tcPr>
          <w:p w14:paraId="658A0A01" w14:textId="77777777" w:rsidR="00B5098A" w:rsidRDefault="00B5098A" w:rsidP="005E2C9D">
            <w:pPr>
              <w:pStyle w:val="TableParagraph"/>
              <w:rPr>
                <w:rFonts w:ascii="Times New Roman"/>
                <w:sz w:val="20"/>
              </w:rPr>
            </w:pPr>
          </w:p>
        </w:tc>
        <w:tc>
          <w:tcPr>
            <w:tcW w:w="2400" w:type="dxa"/>
          </w:tcPr>
          <w:p w14:paraId="7BAEBFF2" w14:textId="77777777" w:rsidR="00B5098A" w:rsidRDefault="00B5098A" w:rsidP="005E2C9D">
            <w:pPr>
              <w:pStyle w:val="TableParagraph"/>
              <w:rPr>
                <w:rFonts w:ascii="Times New Roman"/>
                <w:sz w:val="20"/>
              </w:rPr>
            </w:pPr>
          </w:p>
        </w:tc>
      </w:tr>
      <w:tr w:rsidR="00B5098A" w14:paraId="793A8682" w14:textId="77777777" w:rsidTr="005E2C9D">
        <w:trPr>
          <w:trHeight w:val="1931"/>
        </w:trPr>
        <w:tc>
          <w:tcPr>
            <w:tcW w:w="647" w:type="dxa"/>
          </w:tcPr>
          <w:p w14:paraId="6BB0825E" w14:textId="77777777" w:rsidR="00B5098A" w:rsidRDefault="00B5098A" w:rsidP="005E2C9D">
            <w:pPr>
              <w:pStyle w:val="TableParagraph"/>
              <w:ind w:left="7"/>
              <w:jc w:val="center"/>
              <w:rPr>
                <w:sz w:val="24"/>
              </w:rPr>
            </w:pPr>
            <w:r>
              <w:rPr>
                <w:color w:val="221F1F"/>
                <w:spacing w:val="-5"/>
                <w:sz w:val="24"/>
              </w:rPr>
              <w:t>a)</w:t>
            </w:r>
          </w:p>
        </w:tc>
        <w:tc>
          <w:tcPr>
            <w:tcW w:w="2610" w:type="dxa"/>
          </w:tcPr>
          <w:p w14:paraId="6D86470F" w14:textId="77777777" w:rsidR="00B5098A" w:rsidRDefault="00B5098A" w:rsidP="005E2C9D">
            <w:pPr>
              <w:pStyle w:val="TableParagraph"/>
              <w:tabs>
                <w:tab w:val="left" w:pos="1290"/>
                <w:tab w:val="left" w:pos="2101"/>
              </w:tabs>
              <w:ind w:left="107" w:right="96" w:hanging="1"/>
              <w:rPr>
                <w:sz w:val="24"/>
              </w:rPr>
            </w:pPr>
            <w:r>
              <w:rPr>
                <w:color w:val="221F1F"/>
                <w:spacing w:val="-2"/>
                <w:sz w:val="24"/>
              </w:rPr>
              <w:t>Particle</w:t>
            </w:r>
            <w:r>
              <w:rPr>
                <w:color w:val="221F1F"/>
                <w:sz w:val="24"/>
              </w:rPr>
              <w:tab/>
            </w:r>
            <w:r>
              <w:rPr>
                <w:color w:val="221F1F"/>
                <w:spacing w:val="-4"/>
                <w:sz w:val="24"/>
              </w:rPr>
              <w:t>size</w:t>
            </w:r>
            <w:r>
              <w:rPr>
                <w:color w:val="221F1F"/>
                <w:sz w:val="24"/>
              </w:rPr>
              <w:tab/>
            </w:r>
            <w:r>
              <w:rPr>
                <w:color w:val="221F1F"/>
                <w:spacing w:val="-4"/>
                <w:sz w:val="24"/>
              </w:rPr>
              <w:t xml:space="preserve">and </w:t>
            </w:r>
            <w:r>
              <w:rPr>
                <w:color w:val="221F1F"/>
                <w:spacing w:val="-2"/>
                <w:sz w:val="24"/>
              </w:rPr>
              <w:t>shape</w:t>
            </w:r>
          </w:p>
        </w:tc>
        <w:tc>
          <w:tcPr>
            <w:tcW w:w="1890" w:type="dxa"/>
          </w:tcPr>
          <w:p w14:paraId="5360EE7A" w14:textId="40B014B2" w:rsidR="00B5098A" w:rsidRDefault="00B5098A" w:rsidP="005E2C9D">
            <w:pPr>
              <w:pStyle w:val="TableParagraph"/>
              <w:ind w:left="237"/>
              <w:rPr>
                <w:sz w:val="24"/>
              </w:rPr>
            </w:pPr>
            <w:r w:rsidRPr="00205CC4">
              <w:rPr>
                <w:sz w:val="24"/>
              </w:rPr>
              <w:t>IS:2386(Pt</w:t>
            </w:r>
            <w:r w:rsidR="00205CC4" w:rsidRPr="00205CC4">
              <w:rPr>
                <w:sz w:val="24"/>
              </w:rPr>
              <w:t>.1</w:t>
            </w:r>
            <w:r w:rsidRPr="00205CC4">
              <w:rPr>
                <w:spacing w:val="-10"/>
                <w:sz w:val="24"/>
              </w:rPr>
              <w:t>)</w:t>
            </w:r>
          </w:p>
        </w:tc>
        <w:tc>
          <w:tcPr>
            <w:tcW w:w="2340" w:type="dxa"/>
          </w:tcPr>
          <w:p w14:paraId="48A9AB0B" w14:textId="3DAB4C05" w:rsidR="00B5098A" w:rsidRDefault="00B5098A" w:rsidP="005E2C9D">
            <w:pPr>
              <w:pStyle w:val="TableParagraph"/>
              <w:tabs>
                <w:tab w:val="left" w:pos="2058"/>
              </w:tabs>
              <w:ind w:left="107" w:right="96" w:hanging="1"/>
              <w:jc w:val="both"/>
              <w:rPr>
                <w:sz w:val="24"/>
              </w:rPr>
            </w:pPr>
            <w:r>
              <w:rPr>
                <w:color w:val="221F1F"/>
                <w:sz w:val="24"/>
              </w:rPr>
              <w:t>One per</w:t>
            </w:r>
            <w:r>
              <w:rPr>
                <w:color w:val="221F1F"/>
                <w:spacing w:val="40"/>
                <w:sz w:val="24"/>
              </w:rPr>
              <w:t xml:space="preserve"> </w:t>
            </w:r>
            <w:r w:rsidR="00EE2404">
              <w:rPr>
                <w:color w:val="221F1F"/>
                <w:spacing w:val="40"/>
                <w:sz w:val="24"/>
              </w:rPr>
              <w:t>1</w:t>
            </w:r>
            <w:r>
              <w:rPr>
                <w:color w:val="221F1F"/>
                <w:sz w:val="24"/>
              </w:rPr>
              <w:t>00 cum.</w:t>
            </w:r>
            <w:r>
              <w:rPr>
                <w:color w:val="221F1F"/>
                <w:spacing w:val="80"/>
                <w:sz w:val="24"/>
              </w:rPr>
              <w:t xml:space="preserve"> </w:t>
            </w:r>
            <w:r>
              <w:rPr>
                <w:color w:val="221F1F"/>
                <w:sz w:val="24"/>
              </w:rPr>
              <w:t xml:space="preserve">or part thereof or change of source </w:t>
            </w:r>
            <w:r>
              <w:rPr>
                <w:color w:val="221F1F"/>
                <w:spacing w:val="-2"/>
                <w:sz w:val="24"/>
              </w:rPr>
              <w:t>whichever</w:t>
            </w:r>
            <w:r>
              <w:rPr>
                <w:color w:val="221F1F"/>
                <w:sz w:val="24"/>
              </w:rPr>
              <w:tab/>
            </w:r>
            <w:r>
              <w:rPr>
                <w:color w:val="221F1F"/>
                <w:spacing w:val="-6"/>
                <w:sz w:val="24"/>
              </w:rPr>
              <w:t xml:space="preserve">is </w:t>
            </w:r>
            <w:r>
              <w:rPr>
                <w:color w:val="221F1F"/>
                <w:spacing w:val="-2"/>
                <w:sz w:val="24"/>
              </w:rPr>
              <w:t>earliest</w:t>
            </w:r>
          </w:p>
        </w:tc>
        <w:tc>
          <w:tcPr>
            <w:tcW w:w="2400" w:type="dxa"/>
          </w:tcPr>
          <w:p w14:paraId="30138DFA" w14:textId="77777777" w:rsidR="00B5098A" w:rsidRDefault="00B5098A" w:rsidP="005E2C9D">
            <w:pPr>
              <w:pStyle w:val="TableParagraph"/>
              <w:spacing w:line="270" w:lineRule="atLeast"/>
              <w:ind w:left="107" w:right="96"/>
              <w:jc w:val="both"/>
              <w:rPr>
                <w:sz w:val="24"/>
              </w:rPr>
            </w:pPr>
            <w:r>
              <w:rPr>
                <w:color w:val="221F1F"/>
                <w:sz w:val="24"/>
              </w:rPr>
              <w:t>Result to be as per the requirement of design mix, subject to variations within the</w:t>
            </w:r>
            <w:r>
              <w:rPr>
                <w:color w:val="221F1F"/>
                <w:spacing w:val="-19"/>
                <w:sz w:val="24"/>
              </w:rPr>
              <w:t xml:space="preserve"> </w:t>
            </w:r>
            <w:r>
              <w:rPr>
                <w:color w:val="221F1F"/>
                <w:sz w:val="24"/>
              </w:rPr>
              <w:t>limits</w:t>
            </w:r>
            <w:r>
              <w:rPr>
                <w:color w:val="221F1F"/>
                <w:spacing w:val="-17"/>
                <w:sz w:val="24"/>
              </w:rPr>
              <w:t xml:space="preserve"> </w:t>
            </w:r>
            <w:r>
              <w:rPr>
                <w:color w:val="221F1F"/>
                <w:sz w:val="24"/>
              </w:rPr>
              <w:t>specified</w:t>
            </w:r>
            <w:r>
              <w:rPr>
                <w:color w:val="221F1F"/>
                <w:spacing w:val="-16"/>
                <w:sz w:val="24"/>
              </w:rPr>
              <w:t xml:space="preserve"> </w:t>
            </w:r>
            <w:r>
              <w:rPr>
                <w:color w:val="221F1F"/>
                <w:sz w:val="24"/>
              </w:rPr>
              <w:t xml:space="preserve">in relevant Indian </w:t>
            </w:r>
            <w:r>
              <w:rPr>
                <w:color w:val="221F1F"/>
                <w:spacing w:val="-2"/>
                <w:sz w:val="24"/>
              </w:rPr>
              <w:t>Standards.</w:t>
            </w:r>
          </w:p>
        </w:tc>
      </w:tr>
      <w:tr w:rsidR="00B5098A" w14:paraId="11C94344" w14:textId="77777777" w:rsidTr="005E2C9D">
        <w:trPr>
          <w:trHeight w:val="275"/>
        </w:trPr>
        <w:tc>
          <w:tcPr>
            <w:tcW w:w="647" w:type="dxa"/>
          </w:tcPr>
          <w:p w14:paraId="55472F7F" w14:textId="77777777" w:rsidR="00B5098A" w:rsidRDefault="00B5098A" w:rsidP="005E2C9D">
            <w:pPr>
              <w:pStyle w:val="TableParagraph"/>
              <w:rPr>
                <w:rFonts w:ascii="Times New Roman"/>
                <w:sz w:val="20"/>
              </w:rPr>
            </w:pPr>
          </w:p>
        </w:tc>
        <w:tc>
          <w:tcPr>
            <w:tcW w:w="2610" w:type="dxa"/>
          </w:tcPr>
          <w:p w14:paraId="26F60829" w14:textId="77777777" w:rsidR="00B5098A" w:rsidRDefault="00B5098A" w:rsidP="005E2C9D">
            <w:pPr>
              <w:pStyle w:val="TableParagraph"/>
              <w:rPr>
                <w:rFonts w:ascii="Times New Roman"/>
                <w:sz w:val="20"/>
              </w:rPr>
            </w:pPr>
          </w:p>
        </w:tc>
        <w:tc>
          <w:tcPr>
            <w:tcW w:w="1890" w:type="dxa"/>
          </w:tcPr>
          <w:p w14:paraId="47A3CB62" w14:textId="77777777" w:rsidR="00B5098A" w:rsidRDefault="00B5098A" w:rsidP="005E2C9D">
            <w:pPr>
              <w:pStyle w:val="TableParagraph"/>
              <w:rPr>
                <w:rFonts w:ascii="Times New Roman"/>
                <w:sz w:val="20"/>
              </w:rPr>
            </w:pPr>
          </w:p>
        </w:tc>
        <w:tc>
          <w:tcPr>
            <w:tcW w:w="2340" w:type="dxa"/>
          </w:tcPr>
          <w:p w14:paraId="71BE5B2C" w14:textId="77777777" w:rsidR="00B5098A" w:rsidRDefault="00B5098A" w:rsidP="005E2C9D">
            <w:pPr>
              <w:pStyle w:val="TableParagraph"/>
              <w:rPr>
                <w:rFonts w:ascii="Times New Roman"/>
                <w:sz w:val="20"/>
              </w:rPr>
            </w:pPr>
          </w:p>
        </w:tc>
        <w:tc>
          <w:tcPr>
            <w:tcW w:w="2400" w:type="dxa"/>
          </w:tcPr>
          <w:p w14:paraId="2EBC8864" w14:textId="77777777" w:rsidR="00B5098A" w:rsidRDefault="00B5098A" w:rsidP="005E2C9D">
            <w:pPr>
              <w:pStyle w:val="TableParagraph"/>
              <w:rPr>
                <w:rFonts w:ascii="Times New Roman"/>
                <w:sz w:val="20"/>
              </w:rPr>
            </w:pPr>
          </w:p>
        </w:tc>
      </w:tr>
      <w:tr w:rsidR="00B5098A" w14:paraId="58EC5239" w14:textId="77777777" w:rsidTr="005E2C9D">
        <w:trPr>
          <w:trHeight w:val="2207"/>
        </w:trPr>
        <w:tc>
          <w:tcPr>
            <w:tcW w:w="647" w:type="dxa"/>
          </w:tcPr>
          <w:p w14:paraId="7126407F" w14:textId="77777777" w:rsidR="00B5098A" w:rsidRDefault="00B5098A" w:rsidP="005E2C9D">
            <w:pPr>
              <w:pStyle w:val="TableParagraph"/>
              <w:spacing w:before="1"/>
              <w:ind w:left="7"/>
              <w:jc w:val="center"/>
              <w:rPr>
                <w:sz w:val="24"/>
              </w:rPr>
            </w:pPr>
            <w:r>
              <w:rPr>
                <w:color w:val="221F1F"/>
                <w:spacing w:val="-5"/>
                <w:sz w:val="24"/>
              </w:rPr>
              <w:t>b)</w:t>
            </w:r>
          </w:p>
        </w:tc>
        <w:tc>
          <w:tcPr>
            <w:tcW w:w="2610" w:type="dxa"/>
          </w:tcPr>
          <w:p w14:paraId="63853C33" w14:textId="77777777" w:rsidR="00B5098A" w:rsidRDefault="00B5098A" w:rsidP="005E2C9D">
            <w:pPr>
              <w:pStyle w:val="TableParagraph"/>
              <w:spacing w:before="1"/>
              <w:ind w:left="107"/>
              <w:rPr>
                <w:sz w:val="24"/>
              </w:rPr>
            </w:pPr>
            <w:r>
              <w:rPr>
                <w:color w:val="221F1F"/>
                <w:sz w:val="24"/>
              </w:rPr>
              <w:t>Moisture</w:t>
            </w:r>
            <w:r>
              <w:rPr>
                <w:color w:val="221F1F"/>
                <w:spacing w:val="-10"/>
                <w:sz w:val="24"/>
              </w:rPr>
              <w:t xml:space="preserve"> </w:t>
            </w:r>
            <w:r>
              <w:rPr>
                <w:color w:val="221F1F"/>
                <w:spacing w:val="-2"/>
                <w:sz w:val="24"/>
              </w:rPr>
              <w:t>content</w:t>
            </w:r>
          </w:p>
        </w:tc>
        <w:tc>
          <w:tcPr>
            <w:tcW w:w="1890" w:type="dxa"/>
          </w:tcPr>
          <w:p w14:paraId="0963584F" w14:textId="77777777" w:rsidR="00B5098A" w:rsidRDefault="00B5098A" w:rsidP="005E2C9D">
            <w:pPr>
              <w:pStyle w:val="TableParagraph"/>
              <w:spacing w:before="1"/>
              <w:ind w:left="237"/>
              <w:rPr>
                <w:sz w:val="24"/>
              </w:rPr>
            </w:pPr>
            <w:r>
              <w:rPr>
                <w:color w:val="221F1F"/>
                <w:spacing w:val="-2"/>
                <w:sz w:val="24"/>
              </w:rPr>
              <w:t>IS:2386(Pt.3)</w:t>
            </w:r>
          </w:p>
        </w:tc>
        <w:tc>
          <w:tcPr>
            <w:tcW w:w="2340" w:type="dxa"/>
          </w:tcPr>
          <w:p w14:paraId="433F71C4" w14:textId="6F903AF9" w:rsidR="00B5098A" w:rsidRDefault="00B5098A" w:rsidP="005E2C9D">
            <w:pPr>
              <w:pStyle w:val="TableParagraph"/>
              <w:spacing w:before="1"/>
              <w:ind w:left="107" w:right="96"/>
              <w:jc w:val="both"/>
              <w:rPr>
                <w:sz w:val="24"/>
              </w:rPr>
            </w:pPr>
            <w:r>
              <w:rPr>
                <w:color w:val="221F1F"/>
                <w:sz w:val="24"/>
              </w:rPr>
              <w:t>Once</w:t>
            </w:r>
            <w:r>
              <w:rPr>
                <w:color w:val="221F1F"/>
                <w:spacing w:val="-16"/>
                <w:sz w:val="24"/>
              </w:rPr>
              <w:t xml:space="preserve"> </w:t>
            </w:r>
            <w:r>
              <w:rPr>
                <w:color w:val="221F1F"/>
                <w:sz w:val="24"/>
              </w:rPr>
              <w:t>for</w:t>
            </w:r>
            <w:r>
              <w:rPr>
                <w:color w:val="221F1F"/>
                <w:spacing w:val="-16"/>
                <w:sz w:val="24"/>
              </w:rPr>
              <w:t xml:space="preserve"> </w:t>
            </w:r>
            <w:r>
              <w:rPr>
                <w:color w:val="221F1F"/>
                <w:sz w:val="24"/>
              </w:rPr>
              <w:t>each</w:t>
            </w:r>
            <w:r>
              <w:rPr>
                <w:color w:val="221F1F"/>
                <w:spacing w:val="-16"/>
                <w:sz w:val="24"/>
              </w:rPr>
              <w:t xml:space="preserve"> </w:t>
            </w:r>
            <w:r>
              <w:rPr>
                <w:color w:val="221F1F"/>
                <w:sz w:val="24"/>
              </w:rPr>
              <w:t>stack of</w:t>
            </w:r>
            <w:r>
              <w:rPr>
                <w:color w:val="221F1F"/>
                <w:spacing w:val="40"/>
                <w:sz w:val="24"/>
              </w:rPr>
              <w:t xml:space="preserve"> </w:t>
            </w:r>
            <w:r w:rsidR="00EE2404">
              <w:rPr>
                <w:color w:val="221F1F"/>
                <w:spacing w:val="40"/>
                <w:sz w:val="24"/>
              </w:rPr>
              <w:t>1</w:t>
            </w:r>
            <w:r>
              <w:rPr>
                <w:color w:val="221F1F"/>
                <w:sz w:val="24"/>
              </w:rPr>
              <w:t>00 cum. or part thereof</w:t>
            </w:r>
            <w:r>
              <w:rPr>
                <w:color w:val="221F1F"/>
                <w:spacing w:val="65"/>
                <w:w w:val="150"/>
                <w:sz w:val="24"/>
              </w:rPr>
              <w:t xml:space="preserve">    </w:t>
            </w:r>
            <w:r>
              <w:rPr>
                <w:color w:val="221F1F"/>
                <w:spacing w:val="-2"/>
                <w:sz w:val="24"/>
              </w:rPr>
              <w:t>except</w:t>
            </w:r>
          </w:p>
          <w:p w14:paraId="73FC4657" w14:textId="77777777" w:rsidR="00B5098A" w:rsidRDefault="00B5098A" w:rsidP="005E2C9D">
            <w:pPr>
              <w:pStyle w:val="TableParagraph"/>
              <w:spacing w:line="276" w:lineRule="exact"/>
              <w:ind w:left="107" w:right="96"/>
              <w:jc w:val="both"/>
              <w:rPr>
                <w:sz w:val="24"/>
              </w:rPr>
            </w:pPr>
            <w:r>
              <w:rPr>
                <w:color w:val="221F1F"/>
                <w:sz w:val="24"/>
              </w:rPr>
              <w:t>during monsoon when this has to be done every day before starting of the work.</w:t>
            </w:r>
          </w:p>
        </w:tc>
        <w:tc>
          <w:tcPr>
            <w:tcW w:w="2400" w:type="dxa"/>
          </w:tcPr>
          <w:p w14:paraId="30236527" w14:textId="77777777" w:rsidR="00B5098A" w:rsidRDefault="00B5098A" w:rsidP="005E2C9D">
            <w:pPr>
              <w:pStyle w:val="TableParagraph"/>
              <w:spacing w:before="1"/>
              <w:ind w:left="107" w:right="97"/>
              <w:jc w:val="both"/>
              <w:rPr>
                <w:sz w:val="24"/>
              </w:rPr>
            </w:pPr>
            <w:proofErr w:type="gramStart"/>
            <w:r>
              <w:rPr>
                <w:color w:val="221F1F"/>
                <w:sz w:val="24"/>
              </w:rPr>
              <w:t>Accordingly</w:t>
            </w:r>
            <w:proofErr w:type="gramEnd"/>
            <w:r>
              <w:rPr>
                <w:color w:val="221F1F"/>
                <w:sz w:val="24"/>
              </w:rPr>
              <w:t xml:space="preserve"> water content of the concrete shall be </w:t>
            </w:r>
            <w:r>
              <w:rPr>
                <w:color w:val="221F1F"/>
                <w:spacing w:val="-2"/>
                <w:sz w:val="24"/>
              </w:rPr>
              <w:t>adjusted.</w:t>
            </w:r>
          </w:p>
        </w:tc>
      </w:tr>
      <w:tr w:rsidR="00B5098A" w14:paraId="4488810C" w14:textId="77777777" w:rsidTr="005E2C9D">
        <w:trPr>
          <w:trHeight w:val="275"/>
        </w:trPr>
        <w:tc>
          <w:tcPr>
            <w:tcW w:w="647" w:type="dxa"/>
          </w:tcPr>
          <w:p w14:paraId="7D1B325D" w14:textId="77777777" w:rsidR="00B5098A" w:rsidRDefault="00B5098A" w:rsidP="005E2C9D">
            <w:pPr>
              <w:pStyle w:val="TableParagraph"/>
              <w:rPr>
                <w:rFonts w:ascii="Times New Roman"/>
                <w:sz w:val="20"/>
              </w:rPr>
            </w:pPr>
          </w:p>
        </w:tc>
        <w:tc>
          <w:tcPr>
            <w:tcW w:w="2610" w:type="dxa"/>
          </w:tcPr>
          <w:p w14:paraId="17681BF0" w14:textId="77777777" w:rsidR="00B5098A" w:rsidRDefault="00B5098A" w:rsidP="005E2C9D">
            <w:pPr>
              <w:pStyle w:val="TableParagraph"/>
              <w:rPr>
                <w:rFonts w:ascii="Times New Roman"/>
                <w:sz w:val="20"/>
              </w:rPr>
            </w:pPr>
          </w:p>
        </w:tc>
        <w:tc>
          <w:tcPr>
            <w:tcW w:w="1890" w:type="dxa"/>
          </w:tcPr>
          <w:p w14:paraId="10048D4C" w14:textId="77777777" w:rsidR="00B5098A" w:rsidRDefault="00B5098A" w:rsidP="005E2C9D">
            <w:pPr>
              <w:pStyle w:val="TableParagraph"/>
              <w:rPr>
                <w:rFonts w:ascii="Times New Roman"/>
                <w:sz w:val="20"/>
              </w:rPr>
            </w:pPr>
          </w:p>
        </w:tc>
        <w:tc>
          <w:tcPr>
            <w:tcW w:w="2340" w:type="dxa"/>
          </w:tcPr>
          <w:p w14:paraId="19AD5E8D" w14:textId="77777777" w:rsidR="00B5098A" w:rsidRDefault="00B5098A" w:rsidP="005E2C9D">
            <w:pPr>
              <w:pStyle w:val="TableParagraph"/>
              <w:rPr>
                <w:rFonts w:ascii="Times New Roman"/>
                <w:sz w:val="20"/>
              </w:rPr>
            </w:pPr>
          </w:p>
        </w:tc>
        <w:tc>
          <w:tcPr>
            <w:tcW w:w="2400" w:type="dxa"/>
          </w:tcPr>
          <w:p w14:paraId="2B10F4B5" w14:textId="77777777" w:rsidR="00B5098A" w:rsidRDefault="00B5098A" w:rsidP="005E2C9D">
            <w:pPr>
              <w:pStyle w:val="TableParagraph"/>
              <w:rPr>
                <w:rFonts w:ascii="Times New Roman"/>
                <w:sz w:val="20"/>
              </w:rPr>
            </w:pPr>
          </w:p>
        </w:tc>
      </w:tr>
      <w:tr w:rsidR="00B5098A" w14:paraId="12C4B71F" w14:textId="77777777" w:rsidTr="005E2C9D">
        <w:trPr>
          <w:trHeight w:val="1379"/>
        </w:trPr>
        <w:tc>
          <w:tcPr>
            <w:tcW w:w="647" w:type="dxa"/>
          </w:tcPr>
          <w:p w14:paraId="43CB732A" w14:textId="77777777" w:rsidR="00B5098A" w:rsidRDefault="00B5098A" w:rsidP="005E2C9D">
            <w:pPr>
              <w:pStyle w:val="TableParagraph"/>
              <w:ind w:left="8"/>
              <w:jc w:val="center"/>
              <w:rPr>
                <w:sz w:val="24"/>
              </w:rPr>
            </w:pPr>
            <w:r>
              <w:rPr>
                <w:color w:val="221F1F"/>
                <w:spacing w:val="-5"/>
                <w:sz w:val="24"/>
              </w:rPr>
              <w:t>c)</w:t>
            </w:r>
          </w:p>
        </w:tc>
        <w:tc>
          <w:tcPr>
            <w:tcW w:w="2610" w:type="dxa"/>
          </w:tcPr>
          <w:p w14:paraId="6F0DE8DF" w14:textId="77777777" w:rsidR="00B5098A" w:rsidRDefault="00B5098A" w:rsidP="005E2C9D">
            <w:pPr>
              <w:pStyle w:val="TableParagraph"/>
              <w:tabs>
                <w:tab w:val="left" w:pos="1727"/>
              </w:tabs>
              <w:ind w:left="107"/>
              <w:rPr>
                <w:sz w:val="24"/>
              </w:rPr>
            </w:pPr>
            <w:r>
              <w:rPr>
                <w:color w:val="221F1F"/>
                <w:spacing w:val="-2"/>
                <w:sz w:val="24"/>
              </w:rPr>
              <w:t>Specific</w:t>
            </w:r>
            <w:r>
              <w:rPr>
                <w:color w:val="221F1F"/>
                <w:sz w:val="24"/>
              </w:rPr>
              <w:tab/>
            </w:r>
            <w:r>
              <w:rPr>
                <w:color w:val="221F1F"/>
                <w:spacing w:val="-2"/>
                <w:sz w:val="24"/>
              </w:rPr>
              <w:t>gravity,</w:t>
            </w:r>
          </w:p>
          <w:p w14:paraId="03ABB252" w14:textId="77777777" w:rsidR="00B5098A" w:rsidRDefault="00B5098A" w:rsidP="005E2C9D">
            <w:pPr>
              <w:pStyle w:val="TableParagraph"/>
              <w:tabs>
                <w:tab w:val="left" w:pos="1873"/>
              </w:tabs>
              <w:ind w:left="107" w:right="98"/>
              <w:rPr>
                <w:sz w:val="24"/>
              </w:rPr>
            </w:pPr>
            <w:r>
              <w:rPr>
                <w:color w:val="221F1F"/>
                <w:spacing w:val="-2"/>
                <w:sz w:val="24"/>
              </w:rPr>
              <w:t>density,</w:t>
            </w:r>
            <w:r>
              <w:rPr>
                <w:color w:val="221F1F"/>
                <w:sz w:val="24"/>
              </w:rPr>
              <w:tab/>
            </w:r>
            <w:r>
              <w:rPr>
                <w:color w:val="221F1F"/>
                <w:spacing w:val="-2"/>
                <w:sz w:val="24"/>
              </w:rPr>
              <w:t>voids, absorption.</w:t>
            </w:r>
          </w:p>
        </w:tc>
        <w:tc>
          <w:tcPr>
            <w:tcW w:w="1890" w:type="dxa"/>
          </w:tcPr>
          <w:p w14:paraId="6CE49847" w14:textId="77777777" w:rsidR="00B5098A" w:rsidRDefault="00B5098A" w:rsidP="005E2C9D">
            <w:pPr>
              <w:pStyle w:val="TableParagraph"/>
              <w:ind w:left="237"/>
              <w:rPr>
                <w:sz w:val="24"/>
              </w:rPr>
            </w:pPr>
            <w:r>
              <w:rPr>
                <w:color w:val="221F1F"/>
                <w:spacing w:val="-2"/>
                <w:sz w:val="24"/>
              </w:rPr>
              <w:t>IS:2386(Pt.3)</w:t>
            </w:r>
          </w:p>
        </w:tc>
        <w:tc>
          <w:tcPr>
            <w:tcW w:w="2340" w:type="dxa"/>
          </w:tcPr>
          <w:p w14:paraId="18B2C73E" w14:textId="0B335686" w:rsidR="00B5098A" w:rsidRDefault="00B5098A" w:rsidP="005E2C9D">
            <w:pPr>
              <w:pStyle w:val="TableParagraph"/>
              <w:ind w:left="107" w:right="96" w:hanging="1"/>
              <w:jc w:val="both"/>
              <w:rPr>
                <w:sz w:val="24"/>
              </w:rPr>
            </w:pPr>
            <w:r>
              <w:rPr>
                <w:color w:val="221F1F"/>
                <w:sz w:val="24"/>
              </w:rPr>
              <w:t>Once</w:t>
            </w:r>
            <w:r>
              <w:rPr>
                <w:color w:val="221F1F"/>
                <w:spacing w:val="-17"/>
                <w:sz w:val="24"/>
              </w:rPr>
              <w:t xml:space="preserve"> </w:t>
            </w:r>
            <w:r>
              <w:rPr>
                <w:color w:val="221F1F"/>
                <w:sz w:val="24"/>
              </w:rPr>
              <w:t>in</w:t>
            </w:r>
            <w:r>
              <w:rPr>
                <w:color w:val="221F1F"/>
                <w:spacing w:val="80"/>
                <w:sz w:val="24"/>
              </w:rPr>
              <w:t xml:space="preserve"> </w:t>
            </w:r>
            <w:r w:rsidR="00EE2404">
              <w:rPr>
                <w:color w:val="221F1F"/>
                <w:spacing w:val="80"/>
                <w:sz w:val="24"/>
              </w:rPr>
              <w:t>1</w:t>
            </w:r>
            <w:r>
              <w:rPr>
                <w:color w:val="221F1F"/>
                <w:sz w:val="24"/>
              </w:rPr>
              <w:t>2</w:t>
            </w:r>
            <w:r>
              <w:rPr>
                <w:color w:val="221F1F"/>
                <w:spacing w:val="-17"/>
                <w:sz w:val="24"/>
              </w:rPr>
              <w:t xml:space="preserve"> </w:t>
            </w:r>
            <w:r>
              <w:rPr>
                <w:color w:val="221F1F"/>
                <w:sz w:val="24"/>
              </w:rPr>
              <w:t>weeks</w:t>
            </w:r>
            <w:r>
              <w:rPr>
                <w:color w:val="221F1F"/>
                <w:spacing w:val="-17"/>
                <w:sz w:val="24"/>
              </w:rPr>
              <w:t xml:space="preserve"> </w:t>
            </w:r>
            <w:r>
              <w:rPr>
                <w:color w:val="221F1F"/>
                <w:sz w:val="24"/>
              </w:rPr>
              <w:t>or change of source whichever is earlier</w:t>
            </w:r>
          </w:p>
        </w:tc>
        <w:tc>
          <w:tcPr>
            <w:tcW w:w="2400" w:type="dxa"/>
          </w:tcPr>
          <w:p w14:paraId="1D925B49" w14:textId="77777777" w:rsidR="00B5098A" w:rsidRDefault="00B5098A" w:rsidP="005E2C9D">
            <w:pPr>
              <w:pStyle w:val="TableParagraph"/>
              <w:spacing w:line="270" w:lineRule="atLeast"/>
              <w:ind w:left="107" w:right="97"/>
              <w:jc w:val="both"/>
              <w:rPr>
                <w:sz w:val="24"/>
              </w:rPr>
            </w:pPr>
            <w:r>
              <w:rPr>
                <w:color w:val="221F1F"/>
                <w:sz w:val="24"/>
              </w:rPr>
              <w:t>These tests shall be carried out while establishing design mix</w:t>
            </w:r>
            <w:r>
              <w:rPr>
                <w:color w:val="221F1F"/>
                <w:spacing w:val="-17"/>
                <w:sz w:val="24"/>
              </w:rPr>
              <w:t xml:space="preserve"> </w:t>
            </w:r>
            <w:r>
              <w:rPr>
                <w:color w:val="221F1F"/>
                <w:sz w:val="24"/>
              </w:rPr>
              <w:t>and</w:t>
            </w:r>
            <w:r>
              <w:rPr>
                <w:color w:val="221F1F"/>
                <w:spacing w:val="-17"/>
                <w:sz w:val="24"/>
              </w:rPr>
              <w:t xml:space="preserve"> </w:t>
            </w:r>
            <w:r>
              <w:rPr>
                <w:color w:val="221F1F"/>
                <w:sz w:val="24"/>
              </w:rPr>
              <w:t>results</w:t>
            </w:r>
            <w:r>
              <w:rPr>
                <w:color w:val="221F1F"/>
                <w:spacing w:val="-16"/>
                <w:sz w:val="24"/>
              </w:rPr>
              <w:t xml:space="preserve"> </w:t>
            </w:r>
            <w:r>
              <w:rPr>
                <w:color w:val="221F1F"/>
                <w:sz w:val="24"/>
              </w:rPr>
              <w:t>to</w:t>
            </w:r>
            <w:r>
              <w:rPr>
                <w:color w:val="221F1F"/>
                <w:spacing w:val="-17"/>
                <w:sz w:val="24"/>
              </w:rPr>
              <w:t xml:space="preserve"> </w:t>
            </w:r>
            <w:r>
              <w:rPr>
                <w:color w:val="221F1F"/>
                <w:sz w:val="24"/>
              </w:rPr>
              <w:t xml:space="preserve">be </w:t>
            </w:r>
            <w:r>
              <w:rPr>
                <w:color w:val="221F1F"/>
                <w:spacing w:val="-2"/>
                <w:sz w:val="24"/>
              </w:rPr>
              <w:t>intimated.</w:t>
            </w:r>
          </w:p>
        </w:tc>
      </w:tr>
      <w:tr w:rsidR="00B5098A" w14:paraId="79DA73F0" w14:textId="77777777" w:rsidTr="005E2C9D">
        <w:trPr>
          <w:trHeight w:val="275"/>
        </w:trPr>
        <w:tc>
          <w:tcPr>
            <w:tcW w:w="647" w:type="dxa"/>
          </w:tcPr>
          <w:p w14:paraId="1FB1CB33" w14:textId="77777777" w:rsidR="00B5098A" w:rsidRDefault="00B5098A" w:rsidP="005E2C9D">
            <w:pPr>
              <w:pStyle w:val="TableParagraph"/>
              <w:rPr>
                <w:rFonts w:ascii="Times New Roman"/>
                <w:sz w:val="20"/>
              </w:rPr>
            </w:pPr>
          </w:p>
        </w:tc>
        <w:tc>
          <w:tcPr>
            <w:tcW w:w="2610" w:type="dxa"/>
          </w:tcPr>
          <w:p w14:paraId="02CD1A14" w14:textId="77777777" w:rsidR="00B5098A" w:rsidRDefault="00B5098A" w:rsidP="005E2C9D">
            <w:pPr>
              <w:pStyle w:val="TableParagraph"/>
              <w:rPr>
                <w:rFonts w:ascii="Times New Roman"/>
                <w:sz w:val="20"/>
              </w:rPr>
            </w:pPr>
          </w:p>
        </w:tc>
        <w:tc>
          <w:tcPr>
            <w:tcW w:w="1890" w:type="dxa"/>
          </w:tcPr>
          <w:p w14:paraId="116E2DBC" w14:textId="77777777" w:rsidR="00B5098A" w:rsidRDefault="00B5098A" w:rsidP="005E2C9D">
            <w:pPr>
              <w:pStyle w:val="TableParagraph"/>
              <w:rPr>
                <w:rFonts w:ascii="Times New Roman"/>
                <w:sz w:val="20"/>
              </w:rPr>
            </w:pPr>
          </w:p>
        </w:tc>
        <w:tc>
          <w:tcPr>
            <w:tcW w:w="2340" w:type="dxa"/>
          </w:tcPr>
          <w:p w14:paraId="4ADD4F2E" w14:textId="77777777" w:rsidR="00B5098A" w:rsidRDefault="00B5098A" w:rsidP="005E2C9D">
            <w:pPr>
              <w:pStyle w:val="TableParagraph"/>
              <w:rPr>
                <w:rFonts w:ascii="Times New Roman"/>
                <w:sz w:val="20"/>
              </w:rPr>
            </w:pPr>
          </w:p>
        </w:tc>
        <w:tc>
          <w:tcPr>
            <w:tcW w:w="2400" w:type="dxa"/>
          </w:tcPr>
          <w:p w14:paraId="273365F0" w14:textId="77777777" w:rsidR="00B5098A" w:rsidRDefault="00B5098A" w:rsidP="005E2C9D">
            <w:pPr>
              <w:pStyle w:val="TableParagraph"/>
              <w:rPr>
                <w:rFonts w:ascii="Times New Roman"/>
                <w:sz w:val="20"/>
              </w:rPr>
            </w:pPr>
          </w:p>
        </w:tc>
      </w:tr>
      <w:tr w:rsidR="00B5098A" w14:paraId="4403DBF3" w14:textId="77777777" w:rsidTr="005E2C9D">
        <w:trPr>
          <w:trHeight w:val="1104"/>
        </w:trPr>
        <w:tc>
          <w:tcPr>
            <w:tcW w:w="647" w:type="dxa"/>
          </w:tcPr>
          <w:p w14:paraId="4C9EB087" w14:textId="77777777" w:rsidR="00B5098A" w:rsidRDefault="00B5098A" w:rsidP="005E2C9D">
            <w:pPr>
              <w:pStyle w:val="TableParagraph"/>
              <w:spacing w:before="1"/>
              <w:ind w:left="7"/>
              <w:jc w:val="center"/>
              <w:rPr>
                <w:sz w:val="24"/>
              </w:rPr>
            </w:pPr>
            <w:r>
              <w:rPr>
                <w:color w:val="221F1F"/>
                <w:spacing w:val="-5"/>
                <w:sz w:val="24"/>
              </w:rPr>
              <w:t>d)</w:t>
            </w:r>
          </w:p>
        </w:tc>
        <w:tc>
          <w:tcPr>
            <w:tcW w:w="2610" w:type="dxa"/>
          </w:tcPr>
          <w:p w14:paraId="7EE70C12" w14:textId="77777777" w:rsidR="00B5098A" w:rsidRDefault="00B5098A" w:rsidP="005E2C9D">
            <w:pPr>
              <w:pStyle w:val="TableParagraph"/>
              <w:tabs>
                <w:tab w:val="left" w:pos="1595"/>
              </w:tabs>
              <w:spacing w:line="270" w:lineRule="atLeast"/>
              <w:ind w:left="107" w:right="96" w:hanging="1"/>
              <w:rPr>
                <w:sz w:val="24"/>
              </w:rPr>
            </w:pPr>
            <w:r>
              <w:rPr>
                <w:color w:val="221F1F"/>
                <w:spacing w:val="-2"/>
                <w:sz w:val="24"/>
              </w:rPr>
              <w:t>Mechanical</w:t>
            </w:r>
            <w:r>
              <w:rPr>
                <w:color w:val="221F1F"/>
                <w:spacing w:val="80"/>
                <w:sz w:val="24"/>
              </w:rPr>
              <w:t xml:space="preserve"> </w:t>
            </w:r>
            <w:r>
              <w:rPr>
                <w:color w:val="221F1F"/>
                <w:spacing w:val="-2"/>
                <w:sz w:val="24"/>
              </w:rPr>
              <w:t>properties,</w:t>
            </w:r>
            <w:r>
              <w:rPr>
                <w:color w:val="221F1F"/>
                <w:sz w:val="24"/>
              </w:rPr>
              <w:tab/>
            </w:r>
            <w:r>
              <w:rPr>
                <w:color w:val="221F1F"/>
                <w:spacing w:val="-2"/>
                <w:sz w:val="24"/>
              </w:rPr>
              <w:t xml:space="preserve">crushing </w:t>
            </w:r>
            <w:r>
              <w:rPr>
                <w:color w:val="221F1F"/>
                <w:sz w:val="24"/>
              </w:rPr>
              <w:t>value,</w:t>
            </w:r>
            <w:r>
              <w:rPr>
                <w:color w:val="221F1F"/>
                <w:spacing w:val="40"/>
                <w:sz w:val="24"/>
              </w:rPr>
              <w:t xml:space="preserve"> </w:t>
            </w:r>
            <w:r>
              <w:rPr>
                <w:color w:val="221F1F"/>
                <w:sz w:val="24"/>
              </w:rPr>
              <w:t>abrasion</w:t>
            </w:r>
            <w:r>
              <w:rPr>
                <w:color w:val="221F1F"/>
                <w:spacing w:val="40"/>
                <w:sz w:val="24"/>
              </w:rPr>
              <w:t xml:space="preserve"> </w:t>
            </w:r>
            <w:r>
              <w:rPr>
                <w:color w:val="221F1F"/>
                <w:sz w:val="24"/>
              </w:rPr>
              <w:t>value and impact value.</w:t>
            </w:r>
          </w:p>
        </w:tc>
        <w:tc>
          <w:tcPr>
            <w:tcW w:w="1890" w:type="dxa"/>
          </w:tcPr>
          <w:p w14:paraId="00C7175D" w14:textId="77777777" w:rsidR="00B5098A" w:rsidRDefault="00B5098A" w:rsidP="005E2C9D">
            <w:pPr>
              <w:pStyle w:val="TableParagraph"/>
              <w:spacing w:before="1"/>
              <w:ind w:left="237"/>
              <w:rPr>
                <w:sz w:val="24"/>
              </w:rPr>
            </w:pPr>
            <w:r>
              <w:rPr>
                <w:color w:val="221F1F"/>
                <w:spacing w:val="-2"/>
                <w:sz w:val="24"/>
              </w:rPr>
              <w:t>IS:2386(Pt.4)</w:t>
            </w:r>
          </w:p>
        </w:tc>
        <w:tc>
          <w:tcPr>
            <w:tcW w:w="2340" w:type="dxa"/>
          </w:tcPr>
          <w:p w14:paraId="70D7F1F8" w14:textId="77777777" w:rsidR="00B5098A" w:rsidRDefault="00B5098A" w:rsidP="005E2C9D">
            <w:pPr>
              <w:pStyle w:val="TableParagraph"/>
              <w:spacing w:before="1"/>
              <w:ind w:left="106"/>
              <w:rPr>
                <w:sz w:val="24"/>
              </w:rPr>
            </w:pPr>
            <w:r>
              <w:rPr>
                <w:color w:val="221F1F"/>
                <w:sz w:val="24"/>
              </w:rPr>
              <w:t>Once</w:t>
            </w:r>
            <w:r>
              <w:rPr>
                <w:color w:val="221F1F"/>
                <w:spacing w:val="-5"/>
                <w:sz w:val="24"/>
              </w:rPr>
              <w:t xml:space="preserve"> </w:t>
            </w:r>
            <w:r>
              <w:rPr>
                <w:color w:val="221F1F"/>
                <w:sz w:val="24"/>
              </w:rPr>
              <w:t>per</w:t>
            </w:r>
            <w:r>
              <w:rPr>
                <w:color w:val="221F1F"/>
                <w:spacing w:val="-5"/>
                <w:sz w:val="24"/>
              </w:rPr>
              <w:t xml:space="preserve"> </w:t>
            </w:r>
            <w:r>
              <w:rPr>
                <w:color w:val="221F1F"/>
                <w:spacing w:val="-2"/>
                <w:sz w:val="24"/>
              </w:rPr>
              <w:t>source</w:t>
            </w:r>
          </w:p>
        </w:tc>
        <w:tc>
          <w:tcPr>
            <w:tcW w:w="2400" w:type="dxa"/>
          </w:tcPr>
          <w:p w14:paraId="276AB739" w14:textId="77777777" w:rsidR="00B5098A" w:rsidRDefault="00B5098A" w:rsidP="005E2C9D">
            <w:pPr>
              <w:pStyle w:val="TableParagraph"/>
              <w:spacing w:before="1"/>
              <w:ind w:left="107" w:right="97" w:hanging="1"/>
              <w:jc w:val="both"/>
              <w:rPr>
                <w:sz w:val="24"/>
              </w:rPr>
            </w:pPr>
            <w:r>
              <w:rPr>
                <w:color w:val="221F1F"/>
                <w:sz w:val="24"/>
              </w:rPr>
              <w:t xml:space="preserve">Acceptance norms shall be as per </w:t>
            </w:r>
            <w:r>
              <w:rPr>
                <w:color w:val="221F1F"/>
                <w:spacing w:val="-2"/>
                <w:sz w:val="24"/>
              </w:rPr>
              <w:t>IS:383</w:t>
            </w:r>
          </w:p>
        </w:tc>
      </w:tr>
      <w:tr w:rsidR="00B5098A" w14:paraId="15AD9582" w14:textId="77777777" w:rsidTr="005E2C9D">
        <w:trPr>
          <w:trHeight w:val="827"/>
        </w:trPr>
        <w:tc>
          <w:tcPr>
            <w:tcW w:w="647" w:type="dxa"/>
          </w:tcPr>
          <w:p w14:paraId="6319D5BD" w14:textId="77777777" w:rsidR="00B5098A" w:rsidRDefault="00B5098A" w:rsidP="005E2C9D">
            <w:pPr>
              <w:pStyle w:val="TableParagraph"/>
              <w:ind w:left="7"/>
              <w:jc w:val="center"/>
              <w:rPr>
                <w:sz w:val="24"/>
              </w:rPr>
            </w:pPr>
            <w:r>
              <w:rPr>
                <w:color w:val="221F1F"/>
                <w:spacing w:val="-5"/>
                <w:sz w:val="24"/>
              </w:rPr>
              <w:t>e)</w:t>
            </w:r>
          </w:p>
        </w:tc>
        <w:tc>
          <w:tcPr>
            <w:tcW w:w="2610" w:type="dxa"/>
          </w:tcPr>
          <w:p w14:paraId="7129930B" w14:textId="77777777" w:rsidR="00B5098A" w:rsidRDefault="00B5098A" w:rsidP="005E2C9D">
            <w:pPr>
              <w:pStyle w:val="TableParagraph"/>
              <w:ind w:left="107"/>
              <w:rPr>
                <w:sz w:val="24"/>
              </w:rPr>
            </w:pPr>
            <w:r>
              <w:rPr>
                <w:color w:val="221F1F"/>
                <w:spacing w:val="-2"/>
                <w:sz w:val="24"/>
              </w:rPr>
              <w:t>Soundness</w:t>
            </w:r>
          </w:p>
        </w:tc>
        <w:tc>
          <w:tcPr>
            <w:tcW w:w="1890" w:type="dxa"/>
          </w:tcPr>
          <w:p w14:paraId="62FAEF9A" w14:textId="77777777" w:rsidR="00B5098A" w:rsidRDefault="00B5098A" w:rsidP="005E2C9D">
            <w:pPr>
              <w:pStyle w:val="TableParagraph"/>
              <w:ind w:left="203"/>
              <w:rPr>
                <w:sz w:val="24"/>
              </w:rPr>
            </w:pPr>
            <w:r>
              <w:rPr>
                <w:color w:val="221F1F"/>
                <w:sz w:val="24"/>
              </w:rPr>
              <w:t>IS:2386</w:t>
            </w:r>
            <w:r>
              <w:rPr>
                <w:color w:val="221F1F"/>
                <w:spacing w:val="-9"/>
                <w:sz w:val="24"/>
              </w:rPr>
              <w:t xml:space="preserve"> </w:t>
            </w:r>
            <w:r>
              <w:rPr>
                <w:color w:val="221F1F"/>
                <w:spacing w:val="-2"/>
                <w:sz w:val="24"/>
              </w:rPr>
              <w:t>(Pt.5)</w:t>
            </w:r>
          </w:p>
        </w:tc>
        <w:tc>
          <w:tcPr>
            <w:tcW w:w="2340" w:type="dxa"/>
          </w:tcPr>
          <w:p w14:paraId="4FC6C248" w14:textId="77777777" w:rsidR="00B5098A" w:rsidRDefault="00B5098A" w:rsidP="005E2C9D">
            <w:pPr>
              <w:pStyle w:val="TableParagraph"/>
              <w:ind w:left="107"/>
              <w:rPr>
                <w:sz w:val="24"/>
              </w:rPr>
            </w:pPr>
            <w:r>
              <w:rPr>
                <w:color w:val="221F1F"/>
                <w:sz w:val="24"/>
              </w:rPr>
              <w:t>Once</w:t>
            </w:r>
            <w:r>
              <w:rPr>
                <w:color w:val="221F1F"/>
                <w:spacing w:val="-5"/>
                <w:sz w:val="24"/>
              </w:rPr>
              <w:t xml:space="preserve"> </w:t>
            </w:r>
            <w:r>
              <w:rPr>
                <w:color w:val="221F1F"/>
                <w:sz w:val="24"/>
              </w:rPr>
              <w:t>per</w:t>
            </w:r>
            <w:r>
              <w:rPr>
                <w:color w:val="221F1F"/>
                <w:spacing w:val="-5"/>
                <w:sz w:val="24"/>
              </w:rPr>
              <w:t xml:space="preserve"> </w:t>
            </w:r>
            <w:r>
              <w:rPr>
                <w:color w:val="221F1F"/>
                <w:spacing w:val="-2"/>
                <w:sz w:val="24"/>
              </w:rPr>
              <w:t>source</w:t>
            </w:r>
          </w:p>
        </w:tc>
        <w:tc>
          <w:tcPr>
            <w:tcW w:w="2400" w:type="dxa"/>
          </w:tcPr>
          <w:p w14:paraId="17182E1C" w14:textId="77777777" w:rsidR="00B5098A" w:rsidRDefault="00B5098A" w:rsidP="005E2C9D">
            <w:pPr>
              <w:pStyle w:val="TableParagraph"/>
              <w:spacing w:line="270" w:lineRule="atLeast"/>
              <w:ind w:left="107" w:right="97" w:hanging="1"/>
              <w:jc w:val="both"/>
              <w:rPr>
                <w:sz w:val="24"/>
              </w:rPr>
            </w:pPr>
            <w:r>
              <w:rPr>
                <w:color w:val="221F1F"/>
                <w:sz w:val="24"/>
              </w:rPr>
              <w:t xml:space="preserve">Acceptance norms shall be as per </w:t>
            </w:r>
            <w:r>
              <w:rPr>
                <w:color w:val="221F1F"/>
                <w:spacing w:val="-2"/>
                <w:sz w:val="24"/>
              </w:rPr>
              <w:t>IS:383.</w:t>
            </w:r>
          </w:p>
        </w:tc>
      </w:tr>
      <w:tr w:rsidR="00B5098A" w14:paraId="10D68ECB" w14:textId="77777777" w:rsidTr="005E2C9D">
        <w:trPr>
          <w:trHeight w:val="275"/>
        </w:trPr>
        <w:tc>
          <w:tcPr>
            <w:tcW w:w="647" w:type="dxa"/>
          </w:tcPr>
          <w:p w14:paraId="3F4D4B95" w14:textId="77777777" w:rsidR="00B5098A" w:rsidRDefault="00B5098A" w:rsidP="005E2C9D">
            <w:pPr>
              <w:pStyle w:val="TableParagraph"/>
              <w:rPr>
                <w:rFonts w:ascii="Times New Roman"/>
                <w:sz w:val="20"/>
              </w:rPr>
            </w:pPr>
          </w:p>
        </w:tc>
        <w:tc>
          <w:tcPr>
            <w:tcW w:w="2610" w:type="dxa"/>
          </w:tcPr>
          <w:p w14:paraId="1359652E" w14:textId="77777777" w:rsidR="00B5098A" w:rsidRDefault="00B5098A" w:rsidP="005E2C9D">
            <w:pPr>
              <w:pStyle w:val="TableParagraph"/>
              <w:rPr>
                <w:rFonts w:ascii="Times New Roman"/>
                <w:sz w:val="20"/>
              </w:rPr>
            </w:pPr>
          </w:p>
        </w:tc>
        <w:tc>
          <w:tcPr>
            <w:tcW w:w="1890" w:type="dxa"/>
          </w:tcPr>
          <w:p w14:paraId="678B4537" w14:textId="77777777" w:rsidR="00B5098A" w:rsidRDefault="00B5098A" w:rsidP="005E2C9D">
            <w:pPr>
              <w:pStyle w:val="TableParagraph"/>
              <w:rPr>
                <w:rFonts w:ascii="Times New Roman"/>
                <w:sz w:val="20"/>
              </w:rPr>
            </w:pPr>
          </w:p>
        </w:tc>
        <w:tc>
          <w:tcPr>
            <w:tcW w:w="2340" w:type="dxa"/>
          </w:tcPr>
          <w:p w14:paraId="64EB2EF6" w14:textId="77777777" w:rsidR="00B5098A" w:rsidRDefault="00B5098A" w:rsidP="005E2C9D">
            <w:pPr>
              <w:pStyle w:val="TableParagraph"/>
              <w:rPr>
                <w:rFonts w:ascii="Times New Roman"/>
                <w:sz w:val="20"/>
              </w:rPr>
            </w:pPr>
          </w:p>
        </w:tc>
        <w:tc>
          <w:tcPr>
            <w:tcW w:w="2400" w:type="dxa"/>
          </w:tcPr>
          <w:p w14:paraId="2D75875C" w14:textId="77777777" w:rsidR="00B5098A" w:rsidRDefault="00B5098A" w:rsidP="005E2C9D">
            <w:pPr>
              <w:pStyle w:val="TableParagraph"/>
              <w:rPr>
                <w:rFonts w:ascii="Times New Roman"/>
                <w:sz w:val="20"/>
              </w:rPr>
            </w:pPr>
          </w:p>
        </w:tc>
      </w:tr>
      <w:tr w:rsidR="00B5098A" w14:paraId="3D243BEB" w14:textId="77777777" w:rsidTr="005E2C9D">
        <w:trPr>
          <w:trHeight w:val="828"/>
        </w:trPr>
        <w:tc>
          <w:tcPr>
            <w:tcW w:w="647" w:type="dxa"/>
          </w:tcPr>
          <w:p w14:paraId="1230C855" w14:textId="77777777" w:rsidR="00B5098A" w:rsidRDefault="00B5098A" w:rsidP="005E2C9D">
            <w:pPr>
              <w:pStyle w:val="TableParagraph"/>
              <w:ind w:left="8"/>
              <w:jc w:val="center"/>
              <w:rPr>
                <w:sz w:val="24"/>
              </w:rPr>
            </w:pPr>
            <w:r>
              <w:rPr>
                <w:color w:val="221F1F"/>
                <w:spacing w:val="-5"/>
                <w:sz w:val="24"/>
              </w:rPr>
              <w:t>f)</w:t>
            </w:r>
          </w:p>
        </w:tc>
        <w:tc>
          <w:tcPr>
            <w:tcW w:w="2610" w:type="dxa"/>
          </w:tcPr>
          <w:p w14:paraId="74821C66" w14:textId="77777777" w:rsidR="00B5098A" w:rsidRDefault="00B5098A" w:rsidP="005E2C9D">
            <w:pPr>
              <w:pStyle w:val="TableParagraph"/>
              <w:ind w:left="107"/>
              <w:rPr>
                <w:sz w:val="24"/>
              </w:rPr>
            </w:pPr>
            <w:r>
              <w:rPr>
                <w:color w:val="221F1F"/>
                <w:sz w:val="24"/>
              </w:rPr>
              <w:t>Reaction</w:t>
            </w:r>
            <w:r>
              <w:rPr>
                <w:color w:val="221F1F"/>
                <w:spacing w:val="-8"/>
                <w:sz w:val="24"/>
              </w:rPr>
              <w:t xml:space="preserve"> </w:t>
            </w:r>
            <w:r>
              <w:rPr>
                <w:color w:val="221F1F"/>
                <w:sz w:val="24"/>
              </w:rPr>
              <w:t>with</w:t>
            </w:r>
            <w:r>
              <w:rPr>
                <w:color w:val="221F1F"/>
                <w:spacing w:val="-7"/>
                <w:sz w:val="24"/>
              </w:rPr>
              <w:t xml:space="preserve"> </w:t>
            </w:r>
            <w:r>
              <w:rPr>
                <w:color w:val="221F1F"/>
                <w:spacing w:val="-2"/>
                <w:sz w:val="24"/>
              </w:rPr>
              <w:t>alkali.</w:t>
            </w:r>
          </w:p>
        </w:tc>
        <w:tc>
          <w:tcPr>
            <w:tcW w:w="1890" w:type="dxa"/>
          </w:tcPr>
          <w:p w14:paraId="3E8865BF" w14:textId="77777777" w:rsidR="00B5098A" w:rsidRDefault="00B5098A" w:rsidP="005E2C9D">
            <w:pPr>
              <w:pStyle w:val="TableParagraph"/>
              <w:ind w:left="202"/>
              <w:rPr>
                <w:sz w:val="24"/>
              </w:rPr>
            </w:pPr>
            <w:r>
              <w:rPr>
                <w:color w:val="221F1F"/>
                <w:sz w:val="24"/>
              </w:rPr>
              <w:t>IS:2386</w:t>
            </w:r>
            <w:r>
              <w:rPr>
                <w:color w:val="221F1F"/>
                <w:spacing w:val="-9"/>
                <w:sz w:val="24"/>
              </w:rPr>
              <w:t xml:space="preserve"> </w:t>
            </w:r>
            <w:r>
              <w:rPr>
                <w:color w:val="221F1F"/>
                <w:spacing w:val="-2"/>
                <w:sz w:val="24"/>
              </w:rPr>
              <w:t>(Pt.7)</w:t>
            </w:r>
          </w:p>
        </w:tc>
        <w:tc>
          <w:tcPr>
            <w:tcW w:w="2340" w:type="dxa"/>
          </w:tcPr>
          <w:p w14:paraId="11B4316C" w14:textId="77777777" w:rsidR="00B5098A" w:rsidRDefault="00B5098A" w:rsidP="005E2C9D">
            <w:pPr>
              <w:pStyle w:val="TableParagraph"/>
              <w:ind w:left="106"/>
              <w:rPr>
                <w:sz w:val="24"/>
              </w:rPr>
            </w:pPr>
            <w:r>
              <w:rPr>
                <w:color w:val="221F1F"/>
                <w:sz w:val="24"/>
              </w:rPr>
              <w:t>Once</w:t>
            </w:r>
            <w:r>
              <w:rPr>
                <w:color w:val="221F1F"/>
                <w:spacing w:val="-5"/>
                <w:sz w:val="24"/>
              </w:rPr>
              <w:t xml:space="preserve"> </w:t>
            </w:r>
            <w:r>
              <w:rPr>
                <w:color w:val="221F1F"/>
                <w:sz w:val="24"/>
              </w:rPr>
              <w:t>per</w:t>
            </w:r>
            <w:r>
              <w:rPr>
                <w:color w:val="221F1F"/>
                <w:spacing w:val="-5"/>
                <w:sz w:val="24"/>
              </w:rPr>
              <w:t xml:space="preserve"> </w:t>
            </w:r>
            <w:r>
              <w:rPr>
                <w:color w:val="221F1F"/>
                <w:spacing w:val="-2"/>
                <w:sz w:val="24"/>
              </w:rPr>
              <w:t>source</w:t>
            </w:r>
          </w:p>
        </w:tc>
        <w:tc>
          <w:tcPr>
            <w:tcW w:w="2400" w:type="dxa"/>
          </w:tcPr>
          <w:p w14:paraId="48D8B854" w14:textId="77777777" w:rsidR="00B5098A" w:rsidRDefault="00B5098A" w:rsidP="005E2C9D">
            <w:pPr>
              <w:pStyle w:val="TableParagraph"/>
              <w:spacing w:line="270" w:lineRule="atLeast"/>
              <w:ind w:left="107" w:right="98" w:hanging="2"/>
              <w:jc w:val="both"/>
              <w:rPr>
                <w:sz w:val="24"/>
              </w:rPr>
            </w:pPr>
            <w:r>
              <w:rPr>
                <w:color w:val="221F1F"/>
                <w:sz w:val="24"/>
              </w:rPr>
              <w:t>These tests shall be carried out while establishing</w:t>
            </w:r>
            <w:r>
              <w:rPr>
                <w:color w:val="221F1F"/>
                <w:spacing w:val="31"/>
                <w:sz w:val="24"/>
              </w:rPr>
              <w:t xml:space="preserve">  </w:t>
            </w:r>
            <w:r>
              <w:rPr>
                <w:color w:val="221F1F"/>
                <w:spacing w:val="-2"/>
                <w:sz w:val="24"/>
              </w:rPr>
              <w:t>design</w:t>
            </w:r>
          </w:p>
        </w:tc>
      </w:tr>
    </w:tbl>
    <w:p w14:paraId="321B7233" w14:textId="77777777" w:rsidR="00B5098A" w:rsidRDefault="00B5098A" w:rsidP="00B5098A">
      <w:pPr>
        <w:spacing w:line="270" w:lineRule="atLeast"/>
        <w:jc w:val="both"/>
        <w:rPr>
          <w:sz w:val="24"/>
        </w:rPr>
        <w:sectPr w:rsidR="00B5098A">
          <w:headerReference w:type="default" r:id="rId14"/>
          <w:footerReference w:type="default" r:id="rId15"/>
          <w:pgSz w:w="12240" w:h="15840"/>
          <w:pgMar w:top="1800" w:right="780" w:bottom="960" w:left="1240" w:header="0" w:footer="779" w:gutter="0"/>
          <w:pgNumType w:start="42"/>
          <w:cols w:space="720"/>
        </w:sectPr>
      </w:pPr>
    </w:p>
    <w:p w14:paraId="61F8E179" w14:textId="77777777" w:rsidR="00B5098A" w:rsidRDefault="00B5098A" w:rsidP="00B5098A">
      <w:pPr>
        <w:pStyle w:val="BodyText"/>
        <w:spacing w:before="1"/>
        <w:rPr>
          <w:b/>
          <w:sz w:val="7"/>
        </w:rPr>
      </w:pPr>
    </w:p>
    <w:tbl>
      <w:tblPr>
        <w:tblW w:w="0" w:type="auto"/>
        <w:tblInd w:w="122"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647"/>
        <w:gridCol w:w="2610"/>
        <w:gridCol w:w="1890"/>
        <w:gridCol w:w="2340"/>
        <w:gridCol w:w="2400"/>
      </w:tblGrid>
      <w:tr w:rsidR="00B5098A" w14:paraId="6A825C3B" w14:textId="77777777" w:rsidTr="005E2C9D">
        <w:trPr>
          <w:trHeight w:val="828"/>
        </w:trPr>
        <w:tc>
          <w:tcPr>
            <w:tcW w:w="647" w:type="dxa"/>
            <w:shd w:val="clear" w:color="auto" w:fill="DEDDDE"/>
          </w:tcPr>
          <w:p w14:paraId="23EEBBB8" w14:textId="77777777" w:rsidR="00B5098A" w:rsidRDefault="00B5098A" w:rsidP="005E2C9D">
            <w:pPr>
              <w:pStyle w:val="TableParagraph"/>
              <w:spacing w:before="139"/>
              <w:ind w:left="176"/>
              <w:rPr>
                <w:b/>
                <w:sz w:val="24"/>
              </w:rPr>
            </w:pPr>
            <w:r>
              <w:rPr>
                <w:b/>
                <w:color w:val="221F1F"/>
                <w:spacing w:val="-5"/>
                <w:sz w:val="24"/>
              </w:rPr>
              <w:t>Sl.</w:t>
            </w:r>
          </w:p>
          <w:p w14:paraId="18A456BD" w14:textId="77777777" w:rsidR="00B5098A" w:rsidRDefault="00B5098A" w:rsidP="005E2C9D">
            <w:pPr>
              <w:pStyle w:val="TableParagraph"/>
              <w:ind w:left="129"/>
              <w:rPr>
                <w:b/>
                <w:sz w:val="24"/>
              </w:rPr>
            </w:pPr>
            <w:r>
              <w:rPr>
                <w:b/>
                <w:color w:val="221F1F"/>
                <w:spacing w:val="-5"/>
                <w:sz w:val="24"/>
              </w:rPr>
              <w:t>No.</w:t>
            </w:r>
          </w:p>
        </w:tc>
        <w:tc>
          <w:tcPr>
            <w:tcW w:w="2610" w:type="dxa"/>
            <w:shd w:val="clear" w:color="auto" w:fill="DEDDDE"/>
          </w:tcPr>
          <w:p w14:paraId="73A062C7" w14:textId="77777777" w:rsidR="00B5098A" w:rsidRDefault="00B5098A" w:rsidP="005E2C9D">
            <w:pPr>
              <w:pStyle w:val="TableParagraph"/>
              <w:spacing w:before="139"/>
              <w:ind w:left="456" w:firstLine="40"/>
              <w:rPr>
                <w:b/>
                <w:sz w:val="24"/>
              </w:rPr>
            </w:pPr>
            <w:r>
              <w:rPr>
                <w:b/>
                <w:color w:val="221F1F"/>
                <w:sz w:val="24"/>
              </w:rPr>
              <w:t xml:space="preserve">Nature of test/ </w:t>
            </w:r>
            <w:r>
              <w:rPr>
                <w:b/>
                <w:color w:val="221F1F"/>
                <w:spacing w:val="-2"/>
                <w:sz w:val="24"/>
              </w:rPr>
              <w:t>characteristics</w:t>
            </w:r>
          </w:p>
        </w:tc>
        <w:tc>
          <w:tcPr>
            <w:tcW w:w="1890" w:type="dxa"/>
            <w:shd w:val="clear" w:color="auto" w:fill="DEDDDE"/>
          </w:tcPr>
          <w:p w14:paraId="6AFA6F7D" w14:textId="77777777" w:rsidR="00B5098A" w:rsidRDefault="00B5098A" w:rsidP="005E2C9D">
            <w:pPr>
              <w:pStyle w:val="TableParagraph"/>
              <w:spacing w:before="139"/>
              <w:ind w:left="730" w:right="359" w:hanging="359"/>
              <w:rPr>
                <w:b/>
                <w:sz w:val="24"/>
              </w:rPr>
            </w:pPr>
            <w:r>
              <w:rPr>
                <w:b/>
                <w:color w:val="221F1F"/>
                <w:sz w:val="24"/>
              </w:rPr>
              <w:t>Method</w:t>
            </w:r>
            <w:r>
              <w:rPr>
                <w:b/>
                <w:color w:val="221F1F"/>
                <w:spacing w:val="-17"/>
                <w:sz w:val="24"/>
              </w:rPr>
              <w:t xml:space="preserve"> </w:t>
            </w:r>
            <w:r>
              <w:rPr>
                <w:b/>
                <w:color w:val="221F1F"/>
                <w:sz w:val="24"/>
              </w:rPr>
              <w:t xml:space="preserve">of </w:t>
            </w:r>
            <w:r>
              <w:rPr>
                <w:b/>
                <w:color w:val="221F1F"/>
                <w:spacing w:val="-4"/>
                <w:sz w:val="24"/>
              </w:rPr>
              <w:t>test</w:t>
            </w:r>
          </w:p>
        </w:tc>
        <w:tc>
          <w:tcPr>
            <w:tcW w:w="2340" w:type="dxa"/>
            <w:shd w:val="clear" w:color="auto" w:fill="DEDDDE"/>
          </w:tcPr>
          <w:p w14:paraId="249410B6" w14:textId="77777777" w:rsidR="00B5098A" w:rsidRDefault="00B5098A" w:rsidP="005E2C9D">
            <w:pPr>
              <w:pStyle w:val="TableParagraph"/>
              <w:spacing w:line="270" w:lineRule="atLeast"/>
              <w:ind w:left="316" w:right="305"/>
              <w:jc w:val="center"/>
              <w:rPr>
                <w:b/>
                <w:sz w:val="24"/>
              </w:rPr>
            </w:pPr>
            <w:r>
              <w:rPr>
                <w:b/>
                <w:color w:val="221F1F"/>
                <w:sz w:val="24"/>
              </w:rPr>
              <w:t>No.</w:t>
            </w:r>
            <w:r>
              <w:rPr>
                <w:b/>
                <w:color w:val="221F1F"/>
                <w:spacing w:val="-17"/>
                <w:sz w:val="24"/>
              </w:rPr>
              <w:t xml:space="preserve"> </w:t>
            </w:r>
            <w:r>
              <w:rPr>
                <w:b/>
                <w:color w:val="221F1F"/>
                <w:sz w:val="24"/>
              </w:rPr>
              <w:t>of</w:t>
            </w:r>
            <w:r>
              <w:rPr>
                <w:b/>
                <w:color w:val="221F1F"/>
                <w:spacing w:val="-17"/>
                <w:sz w:val="24"/>
              </w:rPr>
              <w:t xml:space="preserve"> </w:t>
            </w:r>
            <w:r>
              <w:rPr>
                <w:b/>
                <w:color w:val="221F1F"/>
                <w:sz w:val="24"/>
              </w:rPr>
              <w:t>samples &amp;</w:t>
            </w:r>
            <w:r>
              <w:rPr>
                <w:b/>
                <w:color w:val="221F1F"/>
                <w:spacing w:val="-6"/>
                <w:sz w:val="24"/>
              </w:rPr>
              <w:t xml:space="preserve"> </w:t>
            </w:r>
            <w:r>
              <w:rPr>
                <w:b/>
                <w:color w:val="221F1F"/>
                <w:sz w:val="24"/>
              </w:rPr>
              <w:t>frequency</w:t>
            </w:r>
            <w:r>
              <w:rPr>
                <w:b/>
                <w:color w:val="221F1F"/>
                <w:spacing w:val="-6"/>
                <w:sz w:val="24"/>
              </w:rPr>
              <w:t xml:space="preserve"> </w:t>
            </w:r>
            <w:r>
              <w:rPr>
                <w:b/>
                <w:color w:val="221F1F"/>
                <w:sz w:val="24"/>
              </w:rPr>
              <w:t xml:space="preserve">of </w:t>
            </w:r>
            <w:r>
              <w:rPr>
                <w:b/>
                <w:color w:val="221F1F"/>
                <w:spacing w:val="-4"/>
                <w:sz w:val="24"/>
              </w:rPr>
              <w:t>test</w:t>
            </w:r>
          </w:p>
        </w:tc>
        <w:tc>
          <w:tcPr>
            <w:tcW w:w="2400" w:type="dxa"/>
            <w:shd w:val="clear" w:color="auto" w:fill="DEDDDE"/>
          </w:tcPr>
          <w:p w14:paraId="5F51EB29" w14:textId="77777777" w:rsidR="00B5098A" w:rsidRDefault="00B5098A" w:rsidP="005E2C9D">
            <w:pPr>
              <w:pStyle w:val="TableParagraph"/>
              <w:spacing w:before="1"/>
              <w:rPr>
                <w:b/>
                <w:sz w:val="24"/>
              </w:rPr>
            </w:pPr>
          </w:p>
          <w:p w14:paraId="64B763F3" w14:textId="77777777" w:rsidR="00B5098A" w:rsidRDefault="00B5098A" w:rsidP="005E2C9D">
            <w:pPr>
              <w:pStyle w:val="TableParagraph"/>
              <w:ind w:left="691"/>
              <w:rPr>
                <w:b/>
                <w:sz w:val="24"/>
              </w:rPr>
            </w:pPr>
            <w:r>
              <w:rPr>
                <w:b/>
                <w:color w:val="221F1F"/>
                <w:spacing w:val="-2"/>
                <w:sz w:val="24"/>
              </w:rPr>
              <w:t>Remarks</w:t>
            </w:r>
          </w:p>
        </w:tc>
      </w:tr>
      <w:tr w:rsidR="00B5098A" w14:paraId="2B3442C5" w14:textId="77777777" w:rsidTr="005E2C9D">
        <w:trPr>
          <w:trHeight w:val="1655"/>
        </w:trPr>
        <w:tc>
          <w:tcPr>
            <w:tcW w:w="647" w:type="dxa"/>
          </w:tcPr>
          <w:p w14:paraId="26194669" w14:textId="77777777" w:rsidR="00B5098A" w:rsidRDefault="00B5098A" w:rsidP="005E2C9D">
            <w:pPr>
              <w:pStyle w:val="TableParagraph"/>
              <w:rPr>
                <w:rFonts w:ascii="Times New Roman"/>
              </w:rPr>
            </w:pPr>
          </w:p>
        </w:tc>
        <w:tc>
          <w:tcPr>
            <w:tcW w:w="2610" w:type="dxa"/>
          </w:tcPr>
          <w:p w14:paraId="32AEF11A" w14:textId="77777777" w:rsidR="00B5098A" w:rsidRDefault="00B5098A" w:rsidP="005E2C9D">
            <w:pPr>
              <w:pStyle w:val="TableParagraph"/>
              <w:rPr>
                <w:rFonts w:ascii="Times New Roman"/>
              </w:rPr>
            </w:pPr>
          </w:p>
        </w:tc>
        <w:tc>
          <w:tcPr>
            <w:tcW w:w="1890" w:type="dxa"/>
          </w:tcPr>
          <w:p w14:paraId="7C644CCE" w14:textId="77777777" w:rsidR="00B5098A" w:rsidRDefault="00B5098A" w:rsidP="005E2C9D">
            <w:pPr>
              <w:pStyle w:val="TableParagraph"/>
              <w:rPr>
                <w:rFonts w:ascii="Times New Roman"/>
              </w:rPr>
            </w:pPr>
          </w:p>
        </w:tc>
        <w:tc>
          <w:tcPr>
            <w:tcW w:w="2340" w:type="dxa"/>
          </w:tcPr>
          <w:p w14:paraId="2EE37D4A" w14:textId="77777777" w:rsidR="00B5098A" w:rsidRDefault="00B5098A" w:rsidP="005E2C9D">
            <w:pPr>
              <w:pStyle w:val="TableParagraph"/>
              <w:rPr>
                <w:rFonts w:ascii="Times New Roman"/>
              </w:rPr>
            </w:pPr>
          </w:p>
        </w:tc>
        <w:tc>
          <w:tcPr>
            <w:tcW w:w="2400" w:type="dxa"/>
          </w:tcPr>
          <w:p w14:paraId="684A3C7F" w14:textId="77777777" w:rsidR="00B5098A" w:rsidRDefault="00B5098A" w:rsidP="005E2C9D">
            <w:pPr>
              <w:pStyle w:val="TableParagraph"/>
              <w:ind w:left="107" w:right="98"/>
              <w:jc w:val="both"/>
              <w:rPr>
                <w:sz w:val="24"/>
              </w:rPr>
            </w:pPr>
            <w:r>
              <w:rPr>
                <w:color w:val="221F1F"/>
                <w:sz w:val="24"/>
              </w:rPr>
              <w:t xml:space="preserve">mix and result to be </w:t>
            </w:r>
            <w:r>
              <w:rPr>
                <w:color w:val="221F1F"/>
                <w:spacing w:val="-2"/>
                <w:sz w:val="24"/>
              </w:rPr>
              <w:t>intimated.</w:t>
            </w:r>
          </w:p>
          <w:p w14:paraId="02FFD252" w14:textId="77777777" w:rsidR="00B5098A" w:rsidRDefault="00B5098A" w:rsidP="005E2C9D">
            <w:pPr>
              <w:pStyle w:val="TableParagraph"/>
              <w:spacing w:line="270" w:lineRule="atLeast"/>
              <w:ind w:left="107" w:right="98"/>
              <w:jc w:val="both"/>
              <w:rPr>
                <w:sz w:val="24"/>
              </w:rPr>
            </w:pPr>
            <w:r>
              <w:rPr>
                <w:color w:val="221F1F"/>
                <w:sz w:val="24"/>
              </w:rPr>
              <w:t>Acceptance</w:t>
            </w:r>
            <w:r>
              <w:rPr>
                <w:color w:val="221F1F"/>
                <w:spacing w:val="-2"/>
                <w:sz w:val="24"/>
              </w:rPr>
              <w:t xml:space="preserve"> </w:t>
            </w:r>
            <w:r>
              <w:rPr>
                <w:color w:val="221F1F"/>
                <w:sz w:val="24"/>
              </w:rPr>
              <w:t>shall</w:t>
            </w:r>
            <w:r>
              <w:rPr>
                <w:color w:val="221F1F"/>
                <w:spacing w:val="-2"/>
                <w:sz w:val="24"/>
              </w:rPr>
              <w:t xml:space="preserve"> </w:t>
            </w:r>
            <w:r>
              <w:rPr>
                <w:color w:val="221F1F"/>
                <w:sz w:val="24"/>
              </w:rPr>
              <w:t>be as</w:t>
            </w:r>
            <w:r>
              <w:rPr>
                <w:color w:val="221F1F"/>
                <w:spacing w:val="-19"/>
                <w:sz w:val="24"/>
              </w:rPr>
              <w:t xml:space="preserve"> </w:t>
            </w:r>
            <w:r>
              <w:rPr>
                <w:color w:val="221F1F"/>
                <w:sz w:val="24"/>
              </w:rPr>
              <w:t>per</w:t>
            </w:r>
            <w:r>
              <w:rPr>
                <w:color w:val="221F1F"/>
                <w:spacing w:val="-17"/>
                <w:sz w:val="24"/>
              </w:rPr>
              <w:t xml:space="preserve"> </w:t>
            </w:r>
            <w:r>
              <w:rPr>
                <w:color w:val="221F1F"/>
                <w:sz w:val="24"/>
              </w:rPr>
              <w:t>IS:2386</w:t>
            </w:r>
            <w:r>
              <w:rPr>
                <w:color w:val="221F1F"/>
                <w:spacing w:val="-16"/>
                <w:sz w:val="24"/>
              </w:rPr>
              <w:t xml:space="preserve"> </w:t>
            </w:r>
            <w:r>
              <w:rPr>
                <w:color w:val="221F1F"/>
                <w:sz w:val="24"/>
              </w:rPr>
              <w:t>(Pt.7) and Clause 7.4C of this specification.</w:t>
            </w:r>
          </w:p>
        </w:tc>
      </w:tr>
      <w:tr w:rsidR="00B5098A" w14:paraId="31A0F333" w14:textId="77777777" w:rsidTr="005E2C9D">
        <w:trPr>
          <w:trHeight w:val="275"/>
        </w:trPr>
        <w:tc>
          <w:tcPr>
            <w:tcW w:w="647" w:type="dxa"/>
          </w:tcPr>
          <w:p w14:paraId="0EF25524" w14:textId="77777777" w:rsidR="00B5098A" w:rsidRDefault="00B5098A" w:rsidP="005E2C9D">
            <w:pPr>
              <w:pStyle w:val="TableParagraph"/>
              <w:rPr>
                <w:rFonts w:ascii="Times New Roman"/>
                <w:sz w:val="20"/>
              </w:rPr>
            </w:pPr>
          </w:p>
        </w:tc>
        <w:tc>
          <w:tcPr>
            <w:tcW w:w="2610" w:type="dxa"/>
          </w:tcPr>
          <w:p w14:paraId="01B8FAD5" w14:textId="77777777" w:rsidR="00B5098A" w:rsidRDefault="00B5098A" w:rsidP="005E2C9D">
            <w:pPr>
              <w:pStyle w:val="TableParagraph"/>
              <w:rPr>
                <w:rFonts w:ascii="Times New Roman"/>
                <w:sz w:val="20"/>
              </w:rPr>
            </w:pPr>
          </w:p>
        </w:tc>
        <w:tc>
          <w:tcPr>
            <w:tcW w:w="1890" w:type="dxa"/>
          </w:tcPr>
          <w:p w14:paraId="307B6C0F" w14:textId="77777777" w:rsidR="00B5098A" w:rsidRDefault="00B5098A" w:rsidP="005E2C9D">
            <w:pPr>
              <w:pStyle w:val="TableParagraph"/>
              <w:rPr>
                <w:rFonts w:ascii="Times New Roman"/>
                <w:sz w:val="20"/>
              </w:rPr>
            </w:pPr>
          </w:p>
        </w:tc>
        <w:tc>
          <w:tcPr>
            <w:tcW w:w="2340" w:type="dxa"/>
          </w:tcPr>
          <w:p w14:paraId="09ED5B83" w14:textId="77777777" w:rsidR="00B5098A" w:rsidRDefault="00B5098A" w:rsidP="005E2C9D">
            <w:pPr>
              <w:pStyle w:val="TableParagraph"/>
              <w:rPr>
                <w:rFonts w:ascii="Times New Roman"/>
                <w:sz w:val="20"/>
              </w:rPr>
            </w:pPr>
          </w:p>
        </w:tc>
        <w:tc>
          <w:tcPr>
            <w:tcW w:w="2400" w:type="dxa"/>
          </w:tcPr>
          <w:p w14:paraId="71DC75D2" w14:textId="77777777" w:rsidR="00B5098A" w:rsidRDefault="00B5098A" w:rsidP="005E2C9D">
            <w:pPr>
              <w:pStyle w:val="TableParagraph"/>
              <w:rPr>
                <w:rFonts w:ascii="Times New Roman"/>
                <w:sz w:val="20"/>
              </w:rPr>
            </w:pPr>
          </w:p>
        </w:tc>
      </w:tr>
      <w:tr w:rsidR="00B5098A" w14:paraId="3B4EFB8F" w14:textId="77777777" w:rsidTr="005E2C9D">
        <w:trPr>
          <w:trHeight w:val="1379"/>
        </w:trPr>
        <w:tc>
          <w:tcPr>
            <w:tcW w:w="647" w:type="dxa"/>
          </w:tcPr>
          <w:p w14:paraId="069EB363" w14:textId="77777777" w:rsidR="00B5098A" w:rsidRDefault="00B5098A" w:rsidP="005E2C9D">
            <w:pPr>
              <w:pStyle w:val="TableParagraph"/>
              <w:ind w:left="7"/>
              <w:jc w:val="center"/>
              <w:rPr>
                <w:sz w:val="24"/>
              </w:rPr>
            </w:pPr>
            <w:r>
              <w:rPr>
                <w:color w:val="221F1F"/>
                <w:spacing w:val="-5"/>
                <w:sz w:val="24"/>
              </w:rPr>
              <w:t>g)</w:t>
            </w:r>
          </w:p>
        </w:tc>
        <w:tc>
          <w:tcPr>
            <w:tcW w:w="2610" w:type="dxa"/>
          </w:tcPr>
          <w:p w14:paraId="115497DD" w14:textId="77777777" w:rsidR="00B5098A" w:rsidRDefault="00B5098A" w:rsidP="005E2C9D">
            <w:pPr>
              <w:pStyle w:val="TableParagraph"/>
              <w:ind w:left="107" w:hanging="1"/>
              <w:rPr>
                <w:sz w:val="24"/>
              </w:rPr>
            </w:pPr>
            <w:r>
              <w:rPr>
                <w:color w:val="221F1F"/>
                <w:sz w:val="24"/>
              </w:rPr>
              <w:t>Flakiness</w:t>
            </w:r>
            <w:r>
              <w:rPr>
                <w:color w:val="221F1F"/>
                <w:spacing w:val="80"/>
                <w:sz w:val="24"/>
              </w:rPr>
              <w:t xml:space="preserve"> </w:t>
            </w:r>
            <w:r>
              <w:rPr>
                <w:color w:val="221F1F"/>
                <w:sz w:val="24"/>
              </w:rPr>
              <w:t>and</w:t>
            </w:r>
            <w:r>
              <w:rPr>
                <w:color w:val="221F1F"/>
                <w:spacing w:val="80"/>
                <w:sz w:val="24"/>
              </w:rPr>
              <w:t xml:space="preserve"> </w:t>
            </w:r>
            <w:proofErr w:type="spellStart"/>
            <w:r>
              <w:rPr>
                <w:color w:val="221F1F"/>
                <w:sz w:val="24"/>
              </w:rPr>
              <w:t>petro</w:t>
            </w:r>
            <w:proofErr w:type="spellEnd"/>
            <w:r>
              <w:rPr>
                <w:color w:val="221F1F"/>
                <w:sz w:val="24"/>
              </w:rPr>
              <w:t>- graphic examinations</w:t>
            </w:r>
          </w:p>
        </w:tc>
        <w:tc>
          <w:tcPr>
            <w:tcW w:w="1890" w:type="dxa"/>
          </w:tcPr>
          <w:p w14:paraId="7552A3EB" w14:textId="77777777" w:rsidR="00B5098A" w:rsidRDefault="00B5098A" w:rsidP="005E2C9D">
            <w:pPr>
              <w:pStyle w:val="TableParagraph"/>
              <w:ind w:left="192" w:right="184"/>
              <w:jc w:val="center"/>
              <w:rPr>
                <w:sz w:val="24"/>
              </w:rPr>
            </w:pPr>
            <w:r>
              <w:rPr>
                <w:color w:val="221F1F"/>
                <w:spacing w:val="-2"/>
                <w:sz w:val="24"/>
              </w:rPr>
              <w:t>IS:2386</w:t>
            </w:r>
          </w:p>
        </w:tc>
        <w:tc>
          <w:tcPr>
            <w:tcW w:w="2340" w:type="dxa"/>
          </w:tcPr>
          <w:p w14:paraId="7E6755C5" w14:textId="77777777" w:rsidR="00B5098A" w:rsidRDefault="00B5098A" w:rsidP="005E2C9D">
            <w:pPr>
              <w:pStyle w:val="TableParagraph"/>
              <w:spacing w:line="270" w:lineRule="atLeast"/>
              <w:ind w:left="107" w:right="96" w:hanging="1"/>
              <w:jc w:val="both"/>
              <w:rPr>
                <w:sz w:val="24"/>
              </w:rPr>
            </w:pPr>
            <w:r>
              <w:rPr>
                <w:color w:val="221F1F"/>
                <w:sz w:val="24"/>
              </w:rPr>
              <w:t>This is to be done once</w:t>
            </w:r>
            <w:r>
              <w:rPr>
                <w:color w:val="221F1F"/>
                <w:spacing w:val="-3"/>
                <w:sz w:val="24"/>
              </w:rPr>
              <w:t xml:space="preserve"> </w:t>
            </w:r>
            <w:r>
              <w:rPr>
                <w:color w:val="221F1F"/>
                <w:sz w:val="24"/>
              </w:rPr>
              <w:t>and</w:t>
            </w:r>
            <w:r>
              <w:rPr>
                <w:color w:val="221F1F"/>
                <w:spacing w:val="-3"/>
                <w:sz w:val="24"/>
              </w:rPr>
              <w:t xml:space="preserve"> </w:t>
            </w:r>
            <w:r>
              <w:rPr>
                <w:color w:val="221F1F"/>
                <w:sz w:val="24"/>
              </w:rPr>
              <w:t>should</w:t>
            </w:r>
            <w:r>
              <w:rPr>
                <w:color w:val="221F1F"/>
                <w:spacing w:val="-3"/>
                <w:sz w:val="24"/>
              </w:rPr>
              <w:t xml:space="preserve"> </w:t>
            </w:r>
            <w:r>
              <w:rPr>
                <w:color w:val="221F1F"/>
                <w:sz w:val="24"/>
              </w:rPr>
              <w:t xml:space="preserve">be repeated in case the source is </w:t>
            </w:r>
            <w:r>
              <w:rPr>
                <w:color w:val="221F1F"/>
                <w:spacing w:val="-2"/>
                <w:sz w:val="24"/>
              </w:rPr>
              <w:t>changed.</w:t>
            </w:r>
          </w:p>
        </w:tc>
        <w:tc>
          <w:tcPr>
            <w:tcW w:w="2400" w:type="dxa"/>
          </w:tcPr>
          <w:p w14:paraId="5D5259E1" w14:textId="77777777" w:rsidR="00B5098A" w:rsidRDefault="00B5098A" w:rsidP="005E2C9D">
            <w:pPr>
              <w:pStyle w:val="TableParagraph"/>
              <w:spacing w:line="270" w:lineRule="atLeast"/>
              <w:ind w:left="107" w:right="97"/>
              <w:jc w:val="both"/>
              <w:rPr>
                <w:sz w:val="24"/>
              </w:rPr>
            </w:pPr>
            <w:r>
              <w:rPr>
                <w:color w:val="221F1F"/>
                <w:sz w:val="24"/>
              </w:rPr>
              <w:t>These tests shall be carried out while establishing design mix</w:t>
            </w:r>
            <w:r>
              <w:rPr>
                <w:color w:val="221F1F"/>
                <w:spacing w:val="-17"/>
                <w:sz w:val="24"/>
              </w:rPr>
              <w:t xml:space="preserve"> </w:t>
            </w:r>
            <w:r>
              <w:rPr>
                <w:color w:val="221F1F"/>
                <w:sz w:val="24"/>
              </w:rPr>
              <w:t>and</w:t>
            </w:r>
            <w:r>
              <w:rPr>
                <w:color w:val="221F1F"/>
                <w:spacing w:val="-17"/>
                <w:sz w:val="24"/>
              </w:rPr>
              <w:t xml:space="preserve"> </w:t>
            </w:r>
            <w:r>
              <w:rPr>
                <w:color w:val="221F1F"/>
                <w:sz w:val="24"/>
              </w:rPr>
              <w:t>results</w:t>
            </w:r>
            <w:r>
              <w:rPr>
                <w:color w:val="221F1F"/>
                <w:spacing w:val="-16"/>
                <w:sz w:val="24"/>
              </w:rPr>
              <w:t xml:space="preserve"> </w:t>
            </w:r>
            <w:r>
              <w:rPr>
                <w:color w:val="221F1F"/>
                <w:sz w:val="24"/>
              </w:rPr>
              <w:t>to</w:t>
            </w:r>
            <w:r>
              <w:rPr>
                <w:color w:val="221F1F"/>
                <w:spacing w:val="-17"/>
                <w:sz w:val="24"/>
              </w:rPr>
              <w:t xml:space="preserve"> </w:t>
            </w:r>
            <w:r>
              <w:rPr>
                <w:color w:val="221F1F"/>
                <w:sz w:val="24"/>
              </w:rPr>
              <w:t xml:space="preserve">be </w:t>
            </w:r>
            <w:r>
              <w:rPr>
                <w:color w:val="221F1F"/>
                <w:spacing w:val="-2"/>
                <w:sz w:val="24"/>
              </w:rPr>
              <w:t>intimated.</w:t>
            </w:r>
          </w:p>
        </w:tc>
      </w:tr>
      <w:tr w:rsidR="00B5098A" w14:paraId="6B75F7F2" w14:textId="77777777" w:rsidTr="005E2C9D">
        <w:trPr>
          <w:trHeight w:val="276"/>
        </w:trPr>
        <w:tc>
          <w:tcPr>
            <w:tcW w:w="647" w:type="dxa"/>
          </w:tcPr>
          <w:p w14:paraId="60156939" w14:textId="77777777" w:rsidR="00B5098A" w:rsidRDefault="00B5098A" w:rsidP="005E2C9D">
            <w:pPr>
              <w:pStyle w:val="TableParagraph"/>
              <w:rPr>
                <w:rFonts w:ascii="Times New Roman"/>
                <w:sz w:val="20"/>
              </w:rPr>
            </w:pPr>
          </w:p>
        </w:tc>
        <w:tc>
          <w:tcPr>
            <w:tcW w:w="2610" w:type="dxa"/>
          </w:tcPr>
          <w:p w14:paraId="3072AC77" w14:textId="77777777" w:rsidR="00B5098A" w:rsidRDefault="00B5098A" w:rsidP="005E2C9D">
            <w:pPr>
              <w:pStyle w:val="TableParagraph"/>
              <w:rPr>
                <w:rFonts w:ascii="Times New Roman"/>
                <w:sz w:val="20"/>
              </w:rPr>
            </w:pPr>
          </w:p>
        </w:tc>
        <w:tc>
          <w:tcPr>
            <w:tcW w:w="1890" w:type="dxa"/>
          </w:tcPr>
          <w:p w14:paraId="3A4F1544" w14:textId="77777777" w:rsidR="00B5098A" w:rsidRDefault="00B5098A" w:rsidP="005E2C9D">
            <w:pPr>
              <w:pStyle w:val="TableParagraph"/>
              <w:rPr>
                <w:rFonts w:ascii="Times New Roman"/>
                <w:sz w:val="20"/>
              </w:rPr>
            </w:pPr>
          </w:p>
        </w:tc>
        <w:tc>
          <w:tcPr>
            <w:tcW w:w="2340" w:type="dxa"/>
          </w:tcPr>
          <w:p w14:paraId="06EFA8D9" w14:textId="77777777" w:rsidR="00B5098A" w:rsidRDefault="00B5098A" w:rsidP="005E2C9D">
            <w:pPr>
              <w:pStyle w:val="TableParagraph"/>
              <w:rPr>
                <w:rFonts w:ascii="Times New Roman"/>
                <w:sz w:val="20"/>
              </w:rPr>
            </w:pPr>
          </w:p>
        </w:tc>
        <w:tc>
          <w:tcPr>
            <w:tcW w:w="2400" w:type="dxa"/>
          </w:tcPr>
          <w:p w14:paraId="332D49D3" w14:textId="77777777" w:rsidR="00B5098A" w:rsidRDefault="00B5098A" w:rsidP="005E2C9D">
            <w:pPr>
              <w:pStyle w:val="TableParagraph"/>
              <w:rPr>
                <w:rFonts w:ascii="Times New Roman"/>
                <w:sz w:val="20"/>
              </w:rPr>
            </w:pPr>
          </w:p>
        </w:tc>
      </w:tr>
      <w:tr w:rsidR="00B5098A" w14:paraId="0EC5AC83" w14:textId="77777777" w:rsidTr="005E2C9D">
        <w:trPr>
          <w:trHeight w:val="1655"/>
        </w:trPr>
        <w:tc>
          <w:tcPr>
            <w:tcW w:w="647" w:type="dxa"/>
          </w:tcPr>
          <w:p w14:paraId="27B5E604" w14:textId="77777777" w:rsidR="00B5098A" w:rsidRDefault="00B5098A" w:rsidP="005E2C9D">
            <w:pPr>
              <w:pStyle w:val="TableParagraph"/>
              <w:ind w:left="7"/>
              <w:jc w:val="center"/>
              <w:rPr>
                <w:sz w:val="24"/>
              </w:rPr>
            </w:pPr>
            <w:r>
              <w:rPr>
                <w:color w:val="221F1F"/>
                <w:spacing w:val="-5"/>
                <w:sz w:val="24"/>
              </w:rPr>
              <w:t>h)</w:t>
            </w:r>
          </w:p>
        </w:tc>
        <w:tc>
          <w:tcPr>
            <w:tcW w:w="2610" w:type="dxa"/>
          </w:tcPr>
          <w:p w14:paraId="0845FEE6" w14:textId="318EA626" w:rsidR="00B5098A" w:rsidRDefault="00EE2404" w:rsidP="005E2C9D">
            <w:pPr>
              <w:pStyle w:val="TableParagraph"/>
              <w:ind w:left="107"/>
              <w:rPr>
                <w:sz w:val="24"/>
              </w:rPr>
            </w:pPr>
            <w:r>
              <w:rPr>
                <w:color w:val="221F1F"/>
                <w:w w:val="95"/>
                <w:sz w:val="24"/>
              </w:rPr>
              <w:t>D</w:t>
            </w:r>
            <w:r w:rsidR="00B5098A">
              <w:rPr>
                <w:color w:val="221F1F"/>
                <w:w w:val="95"/>
                <w:sz w:val="24"/>
              </w:rPr>
              <w:t>eleterious</w:t>
            </w:r>
            <w:r w:rsidR="00B5098A">
              <w:rPr>
                <w:color w:val="221F1F"/>
                <w:spacing w:val="36"/>
                <w:sz w:val="24"/>
              </w:rPr>
              <w:t xml:space="preserve"> </w:t>
            </w:r>
            <w:r w:rsidR="00B5098A">
              <w:rPr>
                <w:color w:val="221F1F"/>
                <w:spacing w:val="-2"/>
                <w:sz w:val="24"/>
              </w:rPr>
              <w:t>materials</w:t>
            </w:r>
          </w:p>
        </w:tc>
        <w:tc>
          <w:tcPr>
            <w:tcW w:w="1890" w:type="dxa"/>
          </w:tcPr>
          <w:p w14:paraId="00507010" w14:textId="77777777" w:rsidR="00B5098A" w:rsidRDefault="00B5098A" w:rsidP="005E2C9D">
            <w:pPr>
              <w:pStyle w:val="TableParagraph"/>
              <w:ind w:left="192" w:right="186"/>
              <w:jc w:val="center"/>
              <w:rPr>
                <w:sz w:val="24"/>
              </w:rPr>
            </w:pPr>
            <w:r>
              <w:rPr>
                <w:color w:val="221F1F"/>
                <w:sz w:val="24"/>
              </w:rPr>
              <w:t>IS:2386</w:t>
            </w:r>
            <w:r>
              <w:rPr>
                <w:color w:val="221F1F"/>
                <w:spacing w:val="-8"/>
                <w:sz w:val="24"/>
              </w:rPr>
              <w:t xml:space="preserve"> </w:t>
            </w:r>
            <w:r>
              <w:rPr>
                <w:color w:val="221F1F"/>
                <w:spacing w:val="-2"/>
                <w:sz w:val="24"/>
              </w:rPr>
              <w:t>(Pt.2)</w:t>
            </w:r>
          </w:p>
        </w:tc>
        <w:tc>
          <w:tcPr>
            <w:tcW w:w="2340" w:type="dxa"/>
          </w:tcPr>
          <w:p w14:paraId="28E7B343" w14:textId="77777777" w:rsidR="00B5098A" w:rsidRDefault="00B5098A" w:rsidP="005E2C9D">
            <w:pPr>
              <w:pStyle w:val="TableParagraph"/>
              <w:ind w:left="107"/>
              <w:rPr>
                <w:sz w:val="24"/>
              </w:rPr>
            </w:pPr>
            <w:r>
              <w:rPr>
                <w:color w:val="221F1F"/>
                <w:sz w:val="24"/>
              </w:rPr>
              <w:t>Once</w:t>
            </w:r>
            <w:r>
              <w:rPr>
                <w:color w:val="221F1F"/>
                <w:spacing w:val="-5"/>
                <w:sz w:val="24"/>
              </w:rPr>
              <w:t xml:space="preserve"> </w:t>
            </w:r>
            <w:r>
              <w:rPr>
                <w:color w:val="221F1F"/>
                <w:sz w:val="24"/>
              </w:rPr>
              <w:t>per</w:t>
            </w:r>
            <w:r>
              <w:rPr>
                <w:color w:val="221F1F"/>
                <w:spacing w:val="-5"/>
                <w:sz w:val="24"/>
              </w:rPr>
              <w:t xml:space="preserve"> </w:t>
            </w:r>
            <w:r>
              <w:rPr>
                <w:color w:val="221F1F"/>
                <w:spacing w:val="-2"/>
                <w:sz w:val="24"/>
              </w:rPr>
              <w:t>source</w:t>
            </w:r>
          </w:p>
        </w:tc>
        <w:tc>
          <w:tcPr>
            <w:tcW w:w="2400" w:type="dxa"/>
          </w:tcPr>
          <w:p w14:paraId="5BD4D394" w14:textId="77777777" w:rsidR="00B5098A" w:rsidRDefault="00B5098A" w:rsidP="005E2C9D">
            <w:pPr>
              <w:pStyle w:val="TableParagraph"/>
              <w:spacing w:line="270" w:lineRule="atLeast"/>
              <w:ind w:left="107" w:right="96" w:hanging="1"/>
              <w:jc w:val="both"/>
              <w:rPr>
                <w:sz w:val="24"/>
              </w:rPr>
            </w:pPr>
            <w:r>
              <w:rPr>
                <w:color w:val="221F1F"/>
                <w:sz w:val="24"/>
              </w:rPr>
              <w:t xml:space="preserve">Results should be within the limit as specified in relevant Indian Standards and in this </w:t>
            </w:r>
            <w:r>
              <w:rPr>
                <w:color w:val="221F1F"/>
                <w:spacing w:val="-2"/>
                <w:sz w:val="24"/>
              </w:rPr>
              <w:t>Specification.</w:t>
            </w:r>
          </w:p>
        </w:tc>
      </w:tr>
      <w:tr w:rsidR="00B5098A" w14:paraId="7F41010E" w14:textId="77777777" w:rsidTr="005E2C9D">
        <w:trPr>
          <w:trHeight w:val="275"/>
        </w:trPr>
        <w:tc>
          <w:tcPr>
            <w:tcW w:w="647" w:type="dxa"/>
          </w:tcPr>
          <w:p w14:paraId="5077C59A" w14:textId="77777777" w:rsidR="00B5098A" w:rsidRDefault="00B5098A" w:rsidP="005E2C9D">
            <w:pPr>
              <w:pStyle w:val="TableParagraph"/>
              <w:rPr>
                <w:rFonts w:ascii="Times New Roman"/>
                <w:sz w:val="20"/>
              </w:rPr>
            </w:pPr>
          </w:p>
        </w:tc>
        <w:tc>
          <w:tcPr>
            <w:tcW w:w="2610" w:type="dxa"/>
          </w:tcPr>
          <w:p w14:paraId="1DE47EA3" w14:textId="77777777" w:rsidR="00B5098A" w:rsidRDefault="00B5098A" w:rsidP="005E2C9D">
            <w:pPr>
              <w:pStyle w:val="TableParagraph"/>
              <w:rPr>
                <w:rFonts w:ascii="Times New Roman"/>
                <w:sz w:val="20"/>
              </w:rPr>
            </w:pPr>
          </w:p>
        </w:tc>
        <w:tc>
          <w:tcPr>
            <w:tcW w:w="1890" w:type="dxa"/>
          </w:tcPr>
          <w:p w14:paraId="61DAF6F3" w14:textId="77777777" w:rsidR="00B5098A" w:rsidRDefault="00B5098A" w:rsidP="005E2C9D">
            <w:pPr>
              <w:pStyle w:val="TableParagraph"/>
              <w:rPr>
                <w:rFonts w:ascii="Times New Roman"/>
                <w:sz w:val="20"/>
              </w:rPr>
            </w:pPr>
          </w:p>
        </w:tc>
        <w:tc>
          <w:tcPr>
            <w:tcW w:w="2340" w:type="dxa"/>
          </w:tcPr>
          <w:p w14:paraId="2840A9E9" w14:textId="77777777" w:rsidR="00B5098A" w:rsidRDefault="00B5098A" w:rsidP="005E2C9D">
            <w:pPr>
              <w:pStyle w:val="TableParagraph"/>
              <w:rPr>
                <w:rFonts w:ascii="Times New Roman"/>
                <w:sz w:val="20"/>
              </w:rPr>
            </w:pPr>
          </w:p>
        </w:tc>
        <w:tc>
          <w:tcPr>
            <w:tcW w:w="2400" w:type="dxa"/>
          </w:tcPr>
          <w:p w14:paraId="53C31D1F" w14:textId="77777777" w:rsidR="00B5098A" w:rsidRDefault="00B5098A" w:rsidP="005E2C9D">
            <w:pPr>
              <w:pStyle w:val="TableParagraph"/>
              <w:rPr>
                <w:rFonts w:ascii="Times New Roman"/>
                <w:sz w:val="20"/>
              </w:rPr>
            </w:pPr>
          </w:p>
        </w:tc>
      </w:tr>
      <w:tr w:rsidR="00B5098A" w14:paraId="2EF1B478" w14:textId="77777777" w:rsidTr="005E2C9D">
        <w:trPr>
          <w:trHeight w:val="551"/>
        </w:trPr>
        <w:tc>
          <w:tcPr>
            <w:tcW w:w="647" w:type="dxa"/>
          </w:tcPr>
          <w:p w14:paraId="7BD26B45" w14:textId="77777777" w:rsidR="00B5098A" w:rsidRDefault="00B5098A" w:rsidP="005E2C9D">
            <w:pPr>
              <w:pStyle w:val="TableParagraph"/>
              <w:ind w:left="9"/>
              <w:jc w:val="center"/>
              <w:rPr>
                <w:sz w:val="24"/>
              </w:rPr>
            </w:pPr>
            <w:r>
              <w:rPr>
                <w:color w:val="221F1F"/>
                <w:spacing w:val="-5"/>
                <w:sz w:val="24"/>
              </w:rPr>
              <w:t>2.</w:t>
            </w:r>
          </w:p>
        </w:tc>
        <w:tc>
          <w:tcPr>
            <w:tcW w:w="2610" w:type="dxa"/>
          </w:tcPr>
          <w:p w14:paraId="526A3991" w14:textId="77777777" w:rsidR="00B5098A" w:rsidRDefault="00B5098A" w:rsidP="005E2C9D">
            <w:pPr>
              <w:pStyle w:val="TableParagraph"/>
              <w:tabs>
                <w:tab w:val="left" w:pos="1155"/>
              </w:tabs>
              <w:spacing w:line="270" w:lineRule="atLeast"/>
              <w:ind w:left="107" w:right="96"/>
              <w:rPr>
                <w:b/>
                <w:sz w:val="24"/>
              </w:rPr>
            </w:pPr>
            <w:r>
              <w:rPr>
                <w:b/>
                <w:color w:val="221F1F"/>
                <w:spacing w:val="-4"/>
                <w:sz w:val="24"/>
              </w:rPr>
              <w:t>Fine</w:t>
            </w:r>
            <w:r>
              <w:rPr>
                <w:b/>
                <w:color w:val="221F1F"/>
                <w:sz w:val="24"/>
              </w:rPr>
              <w:tab/>
            </w:r>
            <w:r>
              <w:rPr>
                <w:b/>
                <w:color w:val="221F1F"/>
                <w:spacing w:val="-2"/>
                <w:sz w:val="24"/>
              </w:rPr>
              <w:t xml:space="preserve">aggregates/ </w:t>
            </w:r>
            <w:r>
              <w:rPr>
                <w:b/>
                <w:color w:val="221F1F"/>
                <w:spacing w:val="-4"/>
                <w:sz w:val="24"/>
              </w:rPr>
              <w:t>sand</w:t>
            </w:r>
          </w:p>
        </w:tc>
        <w:tc>
          <w:tcPr>
            <w:tcW w:w="1890" w:type="dxa"/>
          </w:tcPr>
          <w:p w14:paraId="502F411F" w14:textId="77777777" w:rsidR="00B5098A" w:rsidRDefault="00B5098A" w:rsidP="005E2C9D">
            <w:pPr>
              <w:pStyle w:val="TableParagraph"/>
              <w:rPr>
                <w:rFonts w:ascii="Times New Roman"/>
              </w:rPr>
            </w:pPr>
          </w:p>
        </w:tc>
        <w:tc>
          <w:tcPr>
            <w:tcW w:w="2340" w:type="dxa"/>
          </w:tcPr>
          <w:p w14:paraId="3FE22D1C" w14:textId="77777777" w:rsidR="00B5098A" w:rsidRDefault="00B5098A" w:rsidP="005E2C9D">
            <w:pPr>
              <w:pStyle w:val="TableParagraph"/>
              <w:rPr>
                <w:rFonts w:ascii="Times New Roman"/>
              </w:rPr>
            </w:pPr>
          </w:p>
        </w:tc>
        <w:tc>
          <w:tcPr>
            <w:tcW w:w="2400" w:type="dxa"/>
          </w:tcPr>
          <w:p w14:paraId="62E965C2" w14:textId="77777777" w:rsidR="00B5098A" w:rsidRDefault="00B5098A" w:rsidP="005E2C9D">
            <w:pPr>
              <w:pStyle w:val="TableParagraph"/>
              <w:rPr>
                <w:rFonts w:ascii="Times New Roman"/>
              </w:rPr>
            </w:pPr>
          </w:p>
        </w:tc>
      </w:tr>
      <w:tr w:rsidR="00B5098A" w14:paraId="685E24E1" w14:textId="77777777" w:rsidTr="005E2C9D">
        <w:trPr>
          <w:trHeight w:val="1656"/>
        </w:trPr>
        <w:tc>
          <w:tcPr>
            <w:tcW w:w="647" w:type="dxa"/>
          </w:tcPr>
          <w:p w14:paraId="09A53624" w14:textId="77777777" w:rsidR="00B5098A" w:rsidRDefault="00B5098A" w:rsidP="005E2C9D">
            <w:pPr>
              <w:pStyle w:val="TableParagraph"/>
              <w:spacing w:before="1"/>
              <w:ind w:left="7"/>
              <w:jc w:val="center"/>
              <w:rPr>
                <w:sz w:val="24"/>
              </w:rPr>
            </w:pPr>
            <w:r>
              <w:rPr>
                <w:color w:val="221F1F"/>
                <w:spacing w:val="-5"/>
                <w:sz w:val="24"/>
              </w:rPr>
              <w:t>a)</w:t>
            </w:r>
          </w:p>
        </w:tc>
        <w:tc>
          <w:tcPr>
            <w:tcW w:w="2610" w:type="dxa"/>
          </w:tcPr>
          <w:p w14:paraId="221AAEB0" w14:textId="77777777" w:rsidR="00B5098A" w:rsidRDefault="00B5098A" w:rsidP="005E2C9D">
            <w:pPr>
              <w:pStyle w:val="TableParagraph"/>
              <w:tabs>
                <w:tab w:val="left" w:pos="1290"/>
                <w:tab w:val="left" w:pos="2101"/>
              </w:tabs>
              <w:spacing w:before="1"/>
              <w:ind w:left="107" w:right="96" w:hanging="1"/>
              <w:rPr>
                <w:sz w:val="24"/>
              </w:rPr>
            </w:pPr>
            <w:r>
              <w:rPr>
                <w:color w:val="221F1F"/>
                <w:spacing w:val="-2"/>
                <w:sz w:val="24"/>
              </w:rPr>
              <w:t>Particle</w:t>
            </w:r>
            <w:r>
              <w:rPr>
                <w:color w:val="221F1F"/>
                <w:sz w:val="24"/>
              </w:rPr>
              <w:tab/>
            </w:r>
            <w:r>
              <w:rPr>
                <w:color w:val="221F1F"/>
                <w:spacing w:val="-4"/>
                <w:sz w:val="24"/>
              </w:rPr>
              <w:t>size</w:t>
            </w:r>
            <w:r>
              <w:rPr>
                <w:color w:val="221F1F"/>
                <w:sz w:val="24"/>
              </w:rPr>
              <w:tab/>
            </w:r>
            <w:r>
              <w:rPr>
                <w:color w:val="221F1F"/>
                <w:spacing w:val="-4"/>
                <w:sz w:val="24"/>
              </w:rPr>
              <w:t xml:space="preserve">and </w:t>
            </w:r>
            <w:r>
              <w:rPr>
                <w:color w:val="221F1F"/>
                <w:spacing w:val="-2"/>
                <w:sz w:val="24"/>
              </w:rPr>
              <w:t>shape.</w:t>
            </w:r>
          </w:p>
        </w:tc>
        <w:tc>
          <w:tcPr>
            <w:tcW w:w="1890" w:type="dxa"/>
          </w:tcPr>
          <w:p w14:paraId="74AC64D6" w14:textId="08E6DAD7" w:rsidR="00B5098A" w:rsidRPr="00205CC4" w:rsidRDefault="00B5098A" w:rsidP="005E2C9D">
            <w:pPr>
              <w:pStyle w:val="TableParagraph"/>
              <w:spacing w:before="1"/>
              <w:ind w:left="192" w:right="185"/>
              <w:jc w:val="center"/>
              <w:rPr>
                <w:sz w:val="24"/>
              </w:rPr>
            </w:pPr>
            <w:r w:rsidRPr="00205CC4">
              <w:rPr>
                <w:sz w:val="24"/>
              </w:rPr>
              <w:t>IS:2386(Pt</w:t>
            </w:r>
            <w:r w:rsidR="00205CC4" w:rsidRPr="00205CC4">
              <w:rPr>
                <w:sz w:val="24"/>
              </w:rPr>
              <w:t>.1)</w:t>
            </w:r>
          </w:p>
        </w:tc>
        <w:tc>
          <w:tcPr>
            <w:tcW w:w="2340" w:type="dxa"/>
          </w:tcPr>
          <w:p w14:paraId="14A549D9" w14:textId="2C1FF5B5" w:rsidR="00B5098A" w:rsidRPr="00205CC4" w:rsidRDefault="00B5098A" w:rsidP="005E2C9D">
            <w:pPr>
              <w:pStyle w:val="TableParagraph"/>
              <w:spacing w:before="1"/>
              <w:ind w:left="107" w:right="96" w:hanging="1"/>
              <w:jc w:val="both"/>
              <w:rPr>
                <w:sz w:val="24"/>
              </w:rPr>
            </w:pPr>
            <w:r w:rsidRPr="00EE2404">
              <w:rPr>
                <w:color w:val="221F1F"/>
                <w:sz w:val="24"/>
              </w:rPr>
              <w:t xml:space="preserve">One per </w:t>
            </w:r>
            <w:r w:rsidR="00205CC4" w:rsidRPr="00EE2404">
              <w:rPr>
                <w:color w:val="221F1F"/>
                <w:sz w:val="24"/>
              </w:rPr>
              <w:t>1</w:t>
            </w:r>
            <w:r w:rsidRPr="00EE2404">
              <w:rPr>
                <w:color w:val="221F1F"/>
                <w:sz w:val="24"/>
              </w:rPr>
              <w:t>00 cum. or part</w:t>
            </w:r>
            <w:r w:rsidRPr="00205CC4">
              <w:rPr>
                <w:sz w:val="24"/>
              </w:rPr>
              <w:t xml:space="preserve"> thereof or change of source, whichever</w:t>
            </w:r>
            <w:r w:rsidRPr="00205CC4">
              <w:rPr>
                <w:spacing w:val="-7"/>
                <w:sz w:val="24"/>
              </w:rPr>
              <w:t xml:space="preserve"> </w:t>
            </w:r>
            <w:r w:rsidRPr="00205CC4">
              <w:rPr>
                <w:sz w:val="24"/>
              </w:rPr>
              <w:t>is</w:t>
            </w:r>
            <w:r w:rsidRPr="00205CC4">
              <w:rPr>
                <w:spacing w:val="-6"/>
                <w:sz w:val="24"/>
              </w:rPr>
              <w:t xml:space="preserve"> </w:t>
            </w:r>
            <w:r w:rsidRPr="00205CC4">
              <w:rPr>
                <w:spacing w:val="-2"/>
                <w:sz w:val="24"/>
              </w:rPr>
              <w:t>earlier.</w:t>
            </w:r>
          </w:p>
        </w:tc>
        <w:tc>
          <w:tcPr>
            <w:tcW w:w="2400" w:type="dxa"/>
          </w:tcPr>
          <w:p w14:paraId="240ED716" w14:textId="77777777" w:rsidR="00B5098A" w:rsidRDefault="00B5098A" w:rsidP="005E2C9D">
            <w:pPr>
              <w:pStyle w:val="TableParagraph"/>
              <w:tabs>
                <w:tab w:val="left" w:pos="2092"/>
              </w:tabs>
              <w:spacing w:line="270" w:lineRule="atLeast"/>
              <w:ind w:left="107" w:right="96"/>
              <w:jc w:val="both"/>
              <w:rPr>
                <w:sz w:val="24"/>
              </w:rPr>
            </w:pPr>
            <w:r>
              <w:rPr>
                <w:color w:val="221F1F"/>
                <w:sz w:val="24"/>
              </w:rPr>
              <w:t>Should</w:t>
            </w:r>
            <w:r>
              <w:rPr>
                <w:color w:val="221F1F"/>
                <w:spacing w:val="-17"/>
                <w:sz w:val="24"/>
              </w:rPr>
              <w:t xml:space="preserve"> </w:t>
            </w:r>
            <w:r>
              <w:rPr>
                <w:color w:val="221F1F"/>
                <w:sz w:val="24"/>
              </w:rPr>
              <w:t>be</w:t>
            </w:r>
            <w:r>
              <w:rPr>
                <w:color w:val="221F1F"/>
                <w:spacing w:val="-17"/>
                <w:sz w:val="24"/>
              </w:rPr>
              <w:t xml:space="preserve"> </w:t>
            </w:r>
            <w:r>
              <w:rPr>
                <w:color w:val="221F1F"/>
                <w:sz w:val="24"/>
              </w:rPr>
              <w:t>as</w:t>
            </w:r>
            <w:r>
              <w:rPr>
                <w:color w:val="221F1F"/>
                <w:spacing w:val="-16"/>
                <w:sz w:val="24"/>
              </w:rPr>
              <w:t xml:space="preserve"> </w:t>
            </w:r>
            <w:r>
              <w:rPr>
                <w:color w:val="221F1F"/>
                <w:sz w:val="24"/>
              </w:rPr>
              <w:t>per</w:t>
            </w:r>
            <w:r>
              <w:rPr>
                <w:color w:val="221F1F"/>
                <w:spacing w:val="-17"/>
                <w:sz w:val="24"/>
              </w:rPr>
              <w:t xml:space="preserve"> </w:t>
            </w:r>
            <w:r>
              <w:rPr>
                <w:color w:val="221F1F"/>
                <w:sz w:val="24"/>
              </w:rPr>
              <w:t xml:space="preserve">the </w:t>
            </w:r>
            <w:r>
              <w:rPr>
                <w:color w:val="221F1F"/>
                <w:spacing w:val="-2"/>
                <w:sz w:val="24"/>
              </w:rPr>
              <w:t>requirement</w:t>
            </w:r>
            <w:r>
              <w:rPr>
                <w:color w:val="221F1F"/>
                <w:sz w:val="24"/>
              </w:rPr>
              <w:tab/>
            </w:r>
            <w:r>
              <w:rPr>
                <w:color w:val="221F1F"/>
                <w:spacing w:val="-6"/>
                <w:sz w:val="24"/>
              </w:rPr>
              <w:t xml:space="preserve">of </w:t>
            </w:r>
            <w:r>
              <w:rPr>
                <w:color w:val="221F1F"/>
                <w:sz w:val="24"/>
              </w:rPr>
              <w:t>design mix, subject to variation within the</w:t>
            </w:r>
            <w:r>
              <w:rPr>
                <w:color w:val="221F1F"/>
                <w:spacing w:val="-5"/>
                <w:sz w:val="24"/>
              </w:rPr>
              <w:t xml:space="preserve"> </w:t>
            </w:r>
            <w:r>
              <w:rPr>
                <w:color w:val="221F1F"/>
                <w:sz w:val="24"/>
              </w:rPr>
              <w:t>limit</w:t>
            </w:r>
            <w:r>
              <w:rPr>
                <w:color w:val="221F1F"/>
                <w:spacing w:val="-5"/>
                <w:sz w:val="24"/>
              </w:rPr>
              <w:t xml:space="preserve"> </w:t>
            </w:r>
            <w:r>
              <w:rPr>
                <w:color w:val="221F1F"/>
                <w:sz w:val="24"/>
              </w:rPr>
              <w:t>as</w:t>
            </w:r>
            <w:r>
              <w:rPr>
                <w:color w:val="221F1F"/>
                <w:spacing w:val="-5"/>
                <w:sz w:val="24"/>
              </w:rPr>
              <w:t xml:space="preserve"> </w:t>
            </w:r>
            <w:r>
              <w:rPr>
                <w:color w:val="221F1F"/>
                <w:sz w:val="24"/>
              </w:rPr>
              <w:t xml:space="preserve">specified </w:t>
            </w:r>
            <w:r>
              <w:rPr>
                <w:color w:val="221F1F"/>
                <w:w w:val="95"/>
                <w:sz w:val="24"/>
              </w:rPr>
              <w:t>in</w:t>
            </w:r>
            <w:r>
              <w:rPr>
                <w:color w:val="221F1F"/>
                <w:sz w:val="24"/>
              </w:rPr>
              <w:t xml:space="preserve"> </w:t>
            </w:r>
            <w:r>
              <w:rPr>
                <w:color w:val="221F1F"/>
                <w:w w:val="95"/>
                <w:sz w:val="24"/>
              </w:rPr>
              <w:t>relevant</w:t>
            </w:r>
            <w:r>
              <w:rPr>
                <w:color w:val="221F1F"/>
                <w:sz w:val="24"/>
              </w:rPr>
              <w:t xml:space="preserve"> </w:t>
            </w:r>
            <w:r>
              <w:rPr>
                <w:color w:val="221F1F"/>
                <w:w w:val="95"/>
                <w:sz w:val="24"/>
              </w:rPr>
              <w:t>IS</w:t>
            </w:r>
            <w:r>
              <w:rPr>
                <w:color w:val="221F1F"/>
                <w:sz w:val="24"/>
              </w:rPr>
              <w:t xml:space="preserve"> </w:t>
            </w:r>
            <w:r>
              <w:rPr>
                <w:color w:val="221F1F"/>
                <w:spacing w:val="-2"/>
                <w:w w:val="95"/>
                <w:sz w:val="24"/>
              </w:rPr>
              <w:t>Codes.</w:t>
            </w:r>
          </w:p>
        </w:tc>
      </w:tr>
      <w:tr w:rsidR="00B5098A" w14:paraId="07217370" w14:textId="77777777" w:rsidTr="005E2C9D">
        <w:trPr>
          <w:trHeight w:val="275"/>
        </w:trPr>
        <w:tc>
          <w:tcPr>
            <w:tcW w:w="647" w:type="dxa"/>
          </w:tcPr>
          <w:p w14:paraId="7EB9CD49" w14:textId="77777777" w:rsidR="00B5098A" w:rsidRDefault="00B5098A" w:rsidP="005E2C9D">
            <w:pPr>
              <w:pStyle w:val="TableParagraph"/>
              <w:rPr>
                <w:rFonts w:ascii="Times New Roman"/>
                <w:sz w:val="20"/>
              </w:rPr>
            </w:pPr>
          </w:p>
        </w:tc>
        <w:tc>
          <w:tcPr>
            <w:tcW w:w="2610" w:type="dxa"/>
          </w:tcPr>
          <w:p w14:paraId="39056BE5" w14:textId="77777777" w:rsidR="00B5098A" w:rsidRDefault="00B5098A" w:rsidP="005E2C9D">
            <w:pPr>
              <w:pStyle w:val="TableParagraph"/>
              <w:rPr>
                <w:rFonts w:ascii="Times New Roman"/>
                <w:sz w:val="20"/>
              </w:rPr>
            </w:pPr>
          </w:p>
        </w:tc>
        <w:tc>
          <w:tcPr>
            <w:tcW w:w="1890" w:type="dxa"/>
          </w:tcPr>
          <w:p w14:paraId="20090C21" w14:textId="77777777" w:rsidR="00B5098A" w:rsidRDefault="00B5098A" w:rsidP="005E2C9D">
            <w:pPr>
              <w:pStyle w:val="TableParagraph"/>
              <w:rPr>
                <w:rFonts w:ascii="Times New Roman"/>
                <w:sz w:val="20"/>
              </w:rPr>
            </w:pPr>
          </w:p>
        </w:tc>
        <w:tc>
          <w:tcPr>
            <w:tcW w:w="2340" w:type="dxa"/>
          </w:tcPr>
          <w:p w14:paraId="162322F6" w14:textId="77777777" w:rsidR="00B5098A" w:rsidRDefault="00B5098A" w:rsidP="005E2C9D">
            <w:pPr>
              <w:pStyle w:val="TableParagraph"/>
              <w:rPr>
                <w:rFonts w:ascii="Times New Roman"/>
                <w:sz w:val="20"/>
              </w:rPr>
            </w:pPr>
          </w:p>
        </w:tc>
        <w:tc>
          <w:tcPr>
            <w:tcW w:w="2400" w:type="dxa"/>
          </w:tcPr>
          <w:p w14:paraId="5D00EA18" w14:textId="77777777" w:rsidR="00B5098A" w:rsidRDefault="00B5098A" w:rsidP="005E2C9D">
            <w:pPr>
              <w:pStyle w:val="TableParagraph"/>
              <w:rPr>
                <w:rFonts w:ascii="Times New Roman"/>
                <w:sz w:val="20"/>
              </w:rPr>
            </w:pPr>
          </w:p>
        </w:tc>
      </w:tr>
      <w:tr w:rsidR="00B5098A" w14:paraId="0E880C7F" w14:textId="77777777" w:rsidTr="005E2C9D">
        <w:trPr>
          <w:trHeight w:val="1379"/>
        </w:trPr>
        <w:tc>
          <w:tcPr>
            <w:tcW w:w="647" w:type="dxa"/>
          </w:tcPr>
          <w:p w14:paraId="29564590" w14:textId="77777777" w:rsidR="00B5098A" w:rsidRDefault="00B5098A" w:rsidP="005E2C9D">
            <w:pPr>
              <w:pStyle w:val="TableParagraph"/>
              <w:ind w:left="7"/>
              <w:jc w:val="center"/>
              <w:rPr>
                <w:sz w:val="24"/>
              </w:rPr>
            </w:pPr>
            <w:r>
              <w:rPr>
                <w:color w:val="221F1F"/>
                <w:spacing w:val="-5"/>
                <w:sz w:val="24"/>
              </w:rPr>
              <w:t>b)</w:t>
            </w:r>
          </w:p>
        </w:tc>
        <w:tc>
          <w:tcPr>
            <w:tcW w:w="2610" w:type="dxa"/>
          </w:tcPr>
          <w:p w14:paraId="6DB76FCA" w14:textId="77777777" w:rsidR="00B5098A" w:rsidRDefault="00B5098A" w:rsidP="005E2C9D">
            <w:pPr>
              <w:pStyle w:val="TableParagraph"/>
              <w:tabs>
                <w:tab w:val="left" w:pos="1728"/>
              </w:tabs>
              <w:ind w:left="107"/>
              <w:jc w:val="both"/>
              <w:rPr>
                <w:sz w:val="24"/>
              </w:rPr>
            </w:pPr>
            <w:r>
              <w:rPr>
                <w:color w:val="221F1F"/>
                <w:spacing w:val="-2"/>
                <w:sz w:val="24"/>
              </w:rPr>
              <w:t>Specific</w:t>
            </w:r>
            <w:r>
              <w:rPr>
                <w:color w:val="221F1F"/>
                <w:sz w:val="24"/>
              </w:rPr>
              <w:tab/>
            </w:r>
            <w:r>
              <w:rPr>
                <w:color w:val="221F1F"/>
                <w:spacing w:val="-2"/>
                <w:sz w:val="24"/>
              </w:rPr>
              <w:t>gravity,</w:t>
            </w:r>
          </w:p>
          <w:p w14:paraId="3148875A" w14:textId="77777777" w:rsidR="00B5098A" w:rsidRDefault="00B5098A" w:rsidP="005E2C9D">
            <w:pPr>
              <w:pStyle w:val="TableParagraph"/>
              <w:tabs>
                <w:tab w:val="left" w:pos="1873"/>
                <w:tab w:val="left" w:pos="2101"/>
              </w:tabs>
              <w:ind w:left="107" w:right="96"/>
              <w:jc w:val="both"/>
              <w:rPr>
                <w:sz w:val="24"/>
              </w:rPr>
            </w:pPr>
            <w:r>
              <w:rPr>
                <w:color w:val="221F1F"/>
                <w:spacing w:val="-2"/>
                <w:sz w:val="24"/>
              </w:rPr>
              <w:t>density,</w:t>
            </w:r>
            <w:r>
              <w:rPr>
                <w:color w:val="221F1F"/>
                <w:sz w:val="24"/>
              </w:rPr>
              <w:tab/>
            </w:r>
            <w:r>
              <w:rPr>
                <w:color w:val="221F1F"/>
                <w:spacing w:val="-2"/>
                <w:sz w:val="24"/>
              </w:rPr>
              <w:t>voids, adsorption</w:t>
            </w:r>
            <w:r>
              <w:rPr>
                <w:color w:val="221F1F"/>
                <w:sz w:val="24"/>
              </w:rPr>
              <w:tab/>
            </w:r>
            <w:r>
              <w:rPr>
                <w:color w:val="221F1F"/>
                <w:sz w:val="24"/>
              </w:rPr>
              <w:tab/>
            </w:r>
            <w:r>
              <w:rPr>
                <w:color w:val="221F1F"/>
                <w:spacing w:val="-4"/>
                <w:sz w:val="24"/>
              </w:rPr>
              <w:t xml:space="preserve">and </w:t>
            </w:r>
            <w:r>
              <w:rPr>
                <w:color w:val="221F1F"/>
                <w:spacing w:val="-2"/>
                <w:sz w:val="24"/>
              </w:rPr>
              <w:t>bulking.</w:t>
            </w:r>
          </w:p>
        </w:tc>
        <w:tc>
          <w:tcPr>
            <w:tcW w:w="1890" w:type="dxa"/>
          </w:tcPr>
          <w:p w14:paraId="467D61FC" w14:textId="77777777" w:rsidR="00B5098A" w:rsidRDefault="00B5098A" w:rsidP="005E2C9D">
            <w:pPr>
              <w:pStyle w:val="TableParagraph"/>
              <w:ind w:left="192" w:right="186"/>
              <w:jc w:val="center"/>
              <w:rPr>
                <w:sz w:val="24"/>
              </w:rPr>
            </w:pPr>
            <w:r>
              <w:rPr>
                <w:color w:val="221F1F"/>
                <w:sz w:val="24"/>
              </w:rPr>
              <w:t>IS:2386</w:t>
            </w:r>
            <w:r>
              <w:rPr>
                <w:color w:val="221F1F"/>
                <w:spacing w:val="-9"/>
                <w:sz w:val="24"/>
              </w:rPr>
              <w:t xml:space="preserve"> </w:t>
            </w:r>
            <w:r>
              <w:rPr>
                <w:color w:val="221F1F"/>
                <w:spacing w:val="-2"/>
                <w:sz w:val="24"/>
              </w:rPr>
              <w:t>(Pt.3)</w:t>
            </w:r>
          </w:p>
        </w:tc>
        <w:tc>
          <w:tcPr>
            <w:tcW w:w="2340" w:type="dxa"/>
          </w:tcPr>
          <w:p w14:paraId="5324D5AA" w14:textId="4888D9F1" w:rsidR="00B5098A" w:rsidRDefault="00B5098A" w:rsidP="005E2C9D">
            <w:pPr>
              <w:pStyle w:val="TableParagraph"/>
              <w:ind w:left="107" w:right="96" w:hanging="2"/>
              <w:jc w:val="both"/>
              <w:rPr>
                <w:sz w:val="24"/>
              </w:rPr>
            </w:pPr>
            <w:r>
              <w:rPr>
                <w:color w:val="221F1F"/>
                <w:sz w:val="24"/>
              </w:rPr>
              <w:t>Once</w:t>
            </w:r>
            <w:r w:rsidRPr="00EE2404">
              <w:rPr>
                <w:color w:val="221F1F"/>
                <w:sz w:val="24"/>
              </w:rPr>
              <w:t xml:space="preserve"> </w:t>
            </w:r>
            <w:r>
              <w:rPr>
                <w:color w:val="221F1F"/>
                <w:sz w:val="24"/>
              </w:rPr>
              <w:t>in</w:t>
            </w:r>
            <w:r w:rsidRPr="00EE2404">
              <w:rPr>
                <w:color w:val="221F1F"/>
                <w:sz w:val="24"/>
              </w:rPr>
              <w:t xml:space="preserve"> </w:t>
            </w:r>
            <w:r w:rsidR="00EE2404" w:rsidRPr="00EE2404">
              <w:rPr>
                <w:color w:val="221F1F"/>
                <w:sz w:val="24"/>
              </w:rPr>
              <w:t>1</w:t>
            </w:r>
            <w:r>
              <w:rPr>
                <w:color w:val="221F1F"/>
                <w:sz w:val="24"/>
              </w:rPr>
              <w:t>2</w:t>
            </w:r>
            <w:r w:rsidRPr="00EE2404">
              <w:rPr>
                <w:color w:val="221F1F"/>
                <w:sz w:val="24"/>
              </w:rPr>
              <w:t xml:space="preserve"> </w:t>
            </w:r>
            <w:r>
              <w:rPr>
                <w:color w:val="221F1F"/>
                <w:sz w:val="24"/>
              </w:rPr>
              <w:t>weeks</w:t>
            </w:r>
            <w:r>
              <w:rPr>
                <w:color w:val="221F1F"/>
                <w:spacing w:val="-17"/>
                <w:sz w:val="24"/>
              </w:rPr>
              <w:t xml:space="preserve"> </w:t>
            </w:r>
            <w:r>
              <w:rPr>
                <w:color w:val="221F1F"/>
                <w:sz w:val="24"/>
              </w:rPr>
              <w:t>or change of source whichever is earlier</w:t>
            </w:r>
          </w:p>
        </w:tc>
        <w:tc>
          <w:tcPr>
            <w:tcW w:w="2400" w:type="dxa"/>
          </w:tcPr>
          <w:p w14:paraId="4725C1C9" w14:textId="77777777" w:rsidR="00B5098A" w:rsidRDefault="00B5098A" w:rsidP="005E2C9D">
            <w:pPr>
              <w:pStyle w:val="TableParagraph"/>
              <w:spacing w:line="270" w:lineRule="atLeast"/>
              <w:ind w:left="107" w:right="98"/>
              <w:jc w:val="both"/>
              <w:rPr>
                <w:sz w:val="24"/>
              </w:rPr>
            </w:pPr>
            <w:r>
              <w:rPr>
                <w:color w:val="221F1F"/>
                <w:sz w:val="24"/>
              </w:rPr>
              <w:t>These tests will be carried out while establishing design mix</w:t>
            </w:r>
            <w:r>
              <w:rPr>
                <w:color w:val="221F1F"/>
                <w:spacing w:val="-17"/>
                <w:sz w:val="24"/>
              </w:rPr>
              <w:t xml:space="preserve"> </w:t>
            </w:r>
            <w:r>
              <w:rPr>
                <w:color w:val="221F1F"/>
                <w:sz w:val="24"/>
              </w:rPr>
              <w:t>and</w:t>
            </w:r>
            <w:r>
              <w:rPr>
                <w:color w:val="221F1F"/>
                <w:spacing w:val="-17"/>
                <w:sz w:val="24"/>
              </w:rPr>
              <w:t xml:space="preserve"> </w:t>
            </w:r>
            <w:r>
              <w:rPr>
                <w:color w:val="221F1F"/>
                <w:sz w:val="24"/>
              </w:rPr>
              <w:t>results</w:t>
            </w:r>
            <w:r>
              <w:rPr>
                <w:color w:val="221F1F"/>
                <w:spacing w:val="-16"/>
                <w:sz w:val="24"/>
              </w:rPr>
              <w:t xml:space="preserve"> </w:t>
            </w:r>
            <w:r>
              <w:rPr>
                <w:color w:val="221F1F"/>
                <w:sz w:val="24"/>
              </w:rPr>
              <w:t>to</w:t>
            </w:r>
            <w:r>
              <w:rPr>
                <w:color w:val="221F1F"/>
                <w:spacing w:val="-17"/>
                <w:sz w:val="24"/>
              </w:rPr>
              <w:t xml:space="preserve"> </w:t>
            </w:r>
            <w:r>
              <w:rPr>
                <w:color w:val="221F1F"/>
                <w:sz w:val="24"/>
              </w:rPr>
              <w:t xml:space="preserve">be </w:t>
            </w:r>
            <w:r>
              <w:rPr>
                <w:color w:val="221F1F"/>
                <w:spacing w:val="-2"/>
                <w:sz w:val="24"/>
              </w:rPr>
              <w:t>intimated.</w:t>
            </w:r>
          </w:p>
        </w:tc>
      </w:tr>
      <w:tr w:rsidR="00B5098A" w14:paraId="29508151" w14:textId="77777777" w:rsidTr="005E2C9D">
        <w:trPr>
          <w:trHeight w:val="276"/>
        </w:trPr>
        <w:tc>
          <w:tcPr>
            <w:tcW w:w="647" w:type="dxa"/>
          </w:tcPr>
          <w:p w14:paraId="14541AC3" w14:textId="77777777" w:rsidR="00B5098A" w:rsidRDefault="00B5098A" w:rsidP="005E2C9D">
            <w:pPr>
              <w:pStyle w:val="TableParagraph"/>
              <w:rPr>
                <w:rFonts w:ascii="Times New Roman"/>
                <w:sz w:val="20"/>
              </w:rPr>
            </w:pPr>
          </w:p>
        </w:tc>
        <w:tc>
          <w:tcPr>
            <w:tcW w:w="2610" w:type="dxa"/>
          </w:tcPr>
          <w:p w14:paraId="79936E46" w14:textId="77777777" w:rsidR="00B5098A" w:rsidRDefault="00B5098A" w:rsidP="005E2C9D">
            <w:pPr>
              <w:pStyle w:val="TableParagraph"/>
              <w:rPr>
                <w:rFonts w:ascii="Times New Roman"/>
                <w:sz w:val="20"/>
              </w:rPr>
            </w:pPr>
          </w:p>
        </w:tc>
        <w:tc>
          <w:tcPr>
            <w:tcW w:w="1890" w:type="dxa"/>
          </w:tcPr>
          <w:p w14:paraId="27FA5F8E" w14:textId="77777777" w:rsidR="00B5098A" w:rsidRDefault="00B5098A" w:rsidP="005E2C9D">
            <w:pPr>
              <w:pStyle w:val="TableParagraph"/>
              <w:rPr>
                <w:rFonts w:ascii="Times New Roman"/>
                <w:sz w:val="20"/>
              </w:rPr>
            </w:pPr>
          </w:p>
        </w:tc>
        <w:tc>
          <w:tcPr>
            <w:tcW w:w="2340" w:type="dxa"/>
          </w:tcPr>
          <w:p w14:paraId="4B308242" w14:textId="77777777" w:rsidR="00B5098A" w:rsidRDefault="00B5098A" w:rsidP="005E2C9D">
            <w:pPr>
              <w:pStyle w:val="TableParagraph"/>
              <w:rPr>
                <w:rFonts w:ascii="Times New Roman"/>
                <w:sz w:val="20"/>
              </w:rPr>
            </w:pPr>
          </w:p>
        </w:tc>
        <w:tc>
          <w:tcPr>
            <w:tcW w:w="2400" w:type="dxa"/>
          </w:tcPr>
          <w:p w14:paraId="1F01F63F" w14:textId="77777777" w:rsidR="00B5098A" w:rsidRDefault="00B5098A" w:rsidP="005E2C9D">
            <w:pPr>
              <w:pStyle w:val="TableParagraph"/>
              <w:rPr>
                <w:rFonts w:ascii="Times New Roman"/>
                <w:sz w:val="20"/>
              </w:rPr>
            </w:pPr>
          </w:p>
        </w:tc>
      </w:tr>
      <w:tr w:rsidR="00B5098A" w14:paraId="39C9D12A" w14:textId="77777777" w:rsidTr="005E2C9D">
        <w:trPr>
          <w:trHeight w:val="1379"/>
        </w:trPr>
        <w:tc>
          <w:tcPr>
            <w:tcW w:w="647" w:type="dxa"/>
          </w:tcPr>
          <w:p w14:paraId="107DBD45" w14:textId="77777777" w:rsidR="00B5098A" w:rsidRDefault="00B5098A" w:rsidP="005E2C9D">
            <w:pPr>
              <w:pStyle w:val="TableParagraph"/>
              <w:ind w:left="8"/>
              <w:jc w:val="center"/>
              <w:rPr>
                <w:sz w:val="24"/>
              </w:rPr>
            </w:pPr>
            <w:r>
              <w:rPr>
                <w:color w:val="221F1F"/>
                <w:spacing w:val="-5"/>
                <w:sz w:val="24"/>
              </w:rPr>
              <w:t>c)</w:t>
            </w:r>
          </w:p>
        </w:tc>
        <w:tc>
          <w:tcPr>
            <w:tcW w:w="2610" w:type="dxa"/>
          </w:tcPr>
          <w:p w14:paraId="42D2C66D" w14:textId="77777777" w:rsidR="00B5098A" w:rsidRDefault="00B5098A" w:rsidP="005E2C9D">
            <w:pPr>
              <w:pStyle w:val="TableParagraph"/>
              <w:tabs>
                <w:tab w:val="left" w:pos="843"/>
                <w:tab w:val="left" w:pos="1580"/>
              </w:tabs>
              <w:ind w:left="107" w:right="97" w:hanging="1"/>
              <w:rPr>
                <w:sz w:val="24"/>
              </w:rPr>
            </w:pPr>
            <w:r>
              <w:rPr>
                <w:color w:val="221F1F"/>
                <w:spacing w:val="-4"/>
                <w:sz w:val="24"/>
              </w:rPr>
              <w:t>Bulk</w:t>
            </w:r>
            <w:r>
              <w:rPr>
                <w:color w:val="221F1F"/>
                <w:sz w:val="24"/>
              </w:rPr>
              <w:tab/>
            </w:r>
            <w:r>
              <w:rPr>
                <w:color w:val="221F1F"/>
                <w:spacing w:val="-4"/>
                <w:sz w:val="24"/>
              </w:rPr>
              <w:t>age,</w:t>
            </w:r>
            <w:r>
              <w:rPr>
                <w:color w:val="221F1F"/>
                <w:sz w:val="24"/>
              </w:rPr>
              <w:tab/>
            </w:r>
            <w:r>
              <w:rPr>
                <w:color w:val="221F1F"/>
                <w:spacing w:val="-2"/>
                <w:sz w:val="24"/>
              </w:rPr>
              <w:t xml:space="preserve">moisture </w:t>
            </w:r>
            <w:r>
              <w:rPr>
                <w:color w:val="221F1F"/>
                <w:sz w:val="24"/>
              </w:rPr>
              <w:t>content (Routine test)</w:t>
            </w:r>
          </w:p>
        </w:tc>
        <w:tc>
          <w:tcPr>
            <w:tcW w:w="1890" w:type="dxa"/>
          </w:tcPr>
          <w:p w14:paraId="2B130C94" w14:textId="77777777" w:rsidR="00B5098A" w:rsidRDefault="00B5098A" w:rsidP="005E2C9D">
            <w:pPr>
              <w:pStyle w:val="TableParagraph"/>
              <w:ind w:left="192" w:right="185"/>
              <w:jc w:val="center"/>
              <w:rPr>
                <w:sz w:val="24"/>
              </w:rPr>
            </w:pPr>
            <w:r>
              <w:rPr>
                <w:color w:val="221F1F"/>
                <w:sz w:val="24"/>
              </w:rPr>
              <w:t>IS:2386</w:t>
            </w:r>
            <w:r>
              <w:rPr>
                <w:color w:val="221F1F"/>
                <w:spacing w:val="-9"/>
                <w:sz w:val="24"/>
              </w:rPr>
              <w:t xml:space="preserve"> </w:t>
            </w:r>
            <w:r>
              <w:rPr>
                <w:color w:val="221F1F"/>
                <w:spacing w:val="-2"/>
                <w:sz w:val="24"/>
              </w:rPr>
              <w:t>(Pt.3)</w:t>
            </w:r>
          </w:p>
        </w:tc>
        <w:tc>
          <w:tcPr>
            <w:tcW w:w="2340" w:type="dxa"/>
          </w:tcPr>
          <w:p w14:paraId="14D66076" w14:textId="77777777" w:rsidR="00B5098A" w:rsidRDefault="00B5098A" w:rsidP="005E2C9D">
            <w:pPr>
              <w:pStyle w:val="TableParagraph"/>
              <w:ind w:left="107" w:right="97" w:hanging="1"/>
              <w:jc w:val="both"/>
              <w:rPr>
                <w:sz w:val="24"/>
              </w:rPr>
            </w:pPr>
            <w:r>
              <w:rPr>
                <w:color w:val="221F1F"/>
                <w:sz w:val="24"/>
              </w:rPr>
              <w:t xml:space="preserve">To be done every day before start of </w:t>
            </w:r>
            <w:r>
              <w:rPr>
                <w:color w:val="221F1F"/>
                <w:spacing w:val="-2"/>
                <w:sz w:val="24"/>
              </w:rPr>
              <w:t>work.</w:t>
            </w:r>
          </w:p>
        </w:tc>
        <w:tc>
          <w:tcPr>
            <w:tcW w:w="2400" w:type="dxa"/>
          </w:tcPr>
          <w:p w14:paraId="7F3F4869" w14:textId="77777777" w:rsidR="00B5098A" w:rsidRDefault="00B5098A" w:rsidP="005E2C9D">
            <w:pPr>
              <w:pStyle w:val="TableParagraph"/>
              <w:spacing w:line="270" w:lineRule="atLeast"/>
              <w:ind w:left="107" w:right="98"/>
              <w:jc w:val="both"/>
              <w:rPr>
                <w:sz w:val="24"/>
              </w:rPr>
            </w:pPr>
            <w:r>
              <w:rPr>
                <w:color w:val="221F1F"/>
                <w:sz w:val="24"/>
              </w:rPr>
              <w:t>Volume of sand and weight</w:t>
            </w:r>
            <w:r>
              <w:rPr>
                <w:color w:val="221F1F"/>
                <w:spacing w:val="-10"/>
                <w:sz w:val="24"/>
              </w:rPr>
              <w:t xml:space="preserve"> </w:t>
            </w:r>
            <w:r>
              <w:rPr>
                <w:color w:val="221F1F"/>
                <w:sz w:val="24"/>
              </w:rPr>
              <w:t>of</w:t>
            </w:r>
            <w:r>
              <w:rPr>
                <w:color w:val="221F1F"/>
                <w:spacing w:val="-10"/>
                <w:sz w:val="24"/>
              </w:rPr>
              <w:t xml:space="preserve"> </w:t>
            </w:r>
            <w:r>
              <w:rPr>
                <w:color w:val="221F1F"/>
                <w:sz w:val="24"/>
              </w:rPr>
              <w:t>water</w:t>
            </w:r>
            <w:r>
              <w:rPr>
                <w:color w:val="221F1F"/>
                <w:spacing w:val="-10"/>
                <w:sz w:val="24"/>
              </w:rPr>
              <w:t xml:space="preserve"> </w:t>
            </w:r>
            <w:r>
              <w:rPr>
                <w:color w:val="221F1F"/>
                <w:sz w:val="24"/>
              </w:rPr>
              <w:t>shall be adjusted as per bulk age and moisture content.</w:t>
            </w:r>
          </w:p>
        </w:tc>
      </w:tr>
      <w:tr w:rsidR="00B5098A" w14:paraId="1BF5C061" w14:textId="77777777" w:rsidTr="005E2C9D">
        <w:trPr>
          <w:trHeight w:val="275"/>
        </w:trPr>
        <w:tc>
          <w:tcPr>
            <w:tcW w:w="647" w:type="dxa"/>
          </w:tcPr>
          <w:p w14:paraId="0E6A1D31" w14:textId="77777777" w:rsidR="00B5098A" w:rsidRDefault="00B5098A" w:rsidP="005E2C9D">
            <w:pPr>
              <w:pStyle w:val="TableParagraph"/>
              <w:rPr>
                <w:rFonts w:ascii="Times New Roman"/>
                <w:sz w:val="20"/>
              </w:rPr>
            </w:pPr>
          </w:p>
        </w:tc>
        <w:tc>
          <w:tcPr>
            <w:tcW w:w="2610" w:type="dxa"/>
          </w:tcPr>
          <w:p w14:paraId="17EE879E" w14:textId="77777777" w:rsidR="00B5098A" w:rsidRDefault="00B5098A" w:rsidP="005E2C9D">
            <w:pPr>
              <w:pStyle w:val="TableParagraph"/>
              <w:rPr>
                <w:rFonts w:ascii="Times New Roman"/>
                <w:sz w:val="20"/>
              </w:rPr>
            </w:pPr>
          </w:p>
        </w:tc>
        <w:tc>
          <w:tcPr>
            <w:tcW w:w="1890" w:type="dxa"/>
          </w:tcPr>
          <w:p w14:paraId="34D56F52" w14:textId="77777777" w:rsidR="00B5098A" w:rsidRDefault="00B5098A" w:rsidP="005E2C9D">
            <w:pPr>
              <w:pStyle w:val="TableParagraph"/>
              <w:rPr>
                <w:rFonts w:ascii="Times New Roman"/>
                <w:sz w:val="20"/>
              </w:rPr>
            </w:pPr>
          </w:p>
        </w:tc>
        <w:tc>
          <w:tcPr>
            <w:tcW w:w="2340" w:type="dxa"/>
          </w:tcPr>
          <w:p w14:paraId="7B1C7C18" w14:textId="77777777" w:rsidR="00B5098A" w:rsidRDefault="00B5098A" w:rsidP="005E2C9D">
            <w:pPr>
              <w:pStyle w:val="TableParagraph"/>
              <w:rPr>
                <w:rFonts w:ascii="Times New Roman"/>
                <w:sz w:val="20"/>
              </w:rPr>
            </w:pPr>
          </w:p>
        </w:tc>
        <w:tc>
          <w:tcPr>
            <w:tcW w:w="2400" w:type="dxa"/>
          </w:tcPr>
          <w:p w14:paraId="0ED1A6B9" w14:textId="77777777" w:rsidR="00B5098A" w:rsidRDefault="00B5098A" w:rsidP="005E2C9D">
            <w:pPr>
              <w:pStyle w:val="TableParagraph"/>
              <w:rPr>
                <w:rFonts w:ascii="Times New Roman"/>
                <w:sz w:val="20"/>
              </w:rPr>
            </w:pPr>
          </w:p>
        </w:tc>
      </w:tr>
    </w:tbl>
    <w:p w14:paraId="3DE2136B" w14:textId="77777777" w:rsidR="00B5098A" w:rsidRDefault="00B5098A" w:rsidP="00B5098A">
      <w:pPr>
        <w:rPr>
          <w:rFonts w:ascii="Times New Roman"/>
          <w:sz w:val="20"/>
        </w:rPr>
        <w:sectPr w:rsidR="00B5098A">
          <w:pgSz w:w="12240" w:h="15840"/>
          <w:pgMar w:top="1800" w:right="780" w:bottom="960" w:left="1240" w:header="0" w:footer="779" w:gutter="0"/>
          <w:cols w:space="720"/>
        </w:sectPr>
      </w:pPr>
    </w:p>
    <w:p w14:paraId="250FC2F8" w14:textId="77777777" w:rsidR="00B5098A" w:rsidRDefault="00B5098A" w:rsidP="00B5098A">
      <w:pPr>
        <w:pStyle w:val="BodyText"/>
        <w:spacing w:before="1"/>
        <w:rPr>
          <w:b/>
          <w:sz w:val="7"/>
        </w:rPr>
      </w:pPr>
    </w:p>
    <w:tbl>
      <w:tblPr>
        <w:tblW w:w="0" w:type="auto"/>
        <w:tblInd w:w="122"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647"/>
        <w:gridCol w:w="2610"/>
        <w:gridCol w:w="1890"/>
        <w:gridCol w:w="2340"/>
        <w:gridCol w:w="2400"/>
      </w:tblGrid>
      <w:tr w:rsidR="00B5098A" w14:paraId="28C76615" w14:textId="77777777" w:rsidTr="005E2C9D">
        <w:trPr>
          <w:trHeight w:val="828"/>
        </w:trPr>
        <w:tc>
          <w:tcPr>
            <w:tcW w:w="647" w:type="dxa"/>
            <w:shd w:val="clear" w:color="auto" w:fill="DEDDDE"/>
          </w:tcPr>
          <w:p w14:paraId="68B7686D" w14:textId="77777777" w:rsidR="00B5098A" w:rsidRDefault="00B5098A" w:rsidP="005E2C9D">
            <w:pPr>
              <w:pStyle w:val="TableParagraph"/>
              <w:spacing w:before="139"/>
              <w:ind w:left="176"/>
              <w:rPr>
                <w:b/>
                <w:sz w:val="24"/>
              </w:rPr>
            </w:pPr>
            <w:r>
              <w:rPr>
                <w:b/>
                <w:color w:val="221F1F"/>
                <w:spacing w:val="-5"/>
                <w:sz w:val="24"/>
              </w:rPr>
              <w:t>Sl.</w:t>
            </w:r>
          </w:p>
          <w:p w14:paraId="5F2E109C" w14:textId="77777777" w:rsidR="00B5098A" w:rsidRDefault="00B5098A" w:rsidP="005E2C9D">
            <w:pPr>
              <w:pStyle w:val="TableParagraph"/>
              <w:ind w:left="129"/>
              <w:rPr>
                <w:b/>
                <w:sz w:val="24"/>
              </w:rPr>
            </w:pPr>
            <w:r>
              <w:rPr>
                <w:b/>
                <w:color w:val="221F1F"/>
                <w:spacing w:val="-5"/>
                <w:sz w:val="24"/>
              </w:rPr>
              <w:t>No.</w:t>
            </w:r>
          </w:p>
        </w:tc>
        <w:tc>
          <w:tcPr>
            <w:tcW w:w="2610" w:type="dxa"/>
            <w:shd w:val="clear" w:color="auto" w:fill="DEDDDE"/>
          </w:tcPr>
          <w:p w14:paraId="054029E9" w14:textId="77777777" w:rsidR="00B5098A" w:rsidRDefault="00B5098A" w:rsidP="005E2C9D">
            <w:pPr>
              <w:pStyle w:val="TableParagraph"/>
              <w:spacing w:before="139"/>
              <w:ind w:left="456" w:firstLine="40"/>
              <w:rPr>
                <w:b/>
                <w:sz w:val="24"/>
              </w:rPr>
            </w:pPr>
            <w:r>
              <w:rPr>
                <w:b/>
                <w:color w:val="221F1F"/>
                <w:sz w:val="24"/>
              </w:rPr>
              <w:t xml:space="preserve">Nature of test/ </w:t>
            </w:r>
            <w:r>
              <w:rPr>
                <w:b/>
                <w:color w:val="221F1F"/>
                <w:spacing w:val="-2"/>
                <w:sz w:val="24"/>
              </w:rPr>
              <w:t>characteristics</w:t>
            </w:r>
          </w:p>
        </w:tc>
        <w:tc>
          <w:tcPr>
            <w:tcW w:w="1890" w:type="dxa"/>
            <w:shd w:val="clear" w:color="auto" w:fill="DEDDDE"/>
          </w:tcPr>
          <w:p w14:paraId="09947F14" w14:textId="77777777" w:rsidR="00B5098A" w:rsidRDefault="00B5098A" w:rsidP="005E2C9D">
            <w:pPr>
              <w:pStyle w:val="TableParagraph"/>
              <w:spacing w:before="139"/>
              <w:ind w:left="730" w:right="359" w:hanging="359"/>
              <w:rPr>
                <w:b/>
                <w:sz w:val="24"/>
              </w:rPr>
            </w:pPr>
            <w:r>
              <w:rPr>
                <w:b/>
                <w:color w:val="221F1F"/>
                <w:sz w:val="24"/>
              </w:rPr>
              <w:t>Method</w:t>
            </w:r>
            <w:r>
              <w:rPr>
                <w:b/>
                <w:color w:val="221F1F"/>
                <w:spacing w:val="-17"/>
                <w:sz w:val="24"/>
              </w:rPr>
              <w:t xml:space="preserve"> </w:t>
            </w:r>
            <w:r>
              <w:rPr>
                <w:b/>
                <w:color w:val="221F1F"/>
                <w:sz w:val="24"/>
              </w:rPr>
              <w:t xml:space="preserve">of </w:t>
            </w:r>
            <w:r>
              <w:rPr>
                <w:b/>
                <w:color w:val="221F1F"/>
                <w:spacing w:val="-4"/>
                <w:sz w:val="24"/>
              </w:rPr>
              <w:t>test</w:t>
            </w:r>
          </w:p>
        </w:tc>
        <w:tc>
          <w:tcPr>
            <w:tcW w:w="2340" w:type="dxa"/>
            <w:shd w:val="clear" w:color="auto" w:fill="DEDDDE"/>
          </w:tcPr>
          <w:p w14:paraId="20DBD4EB" w14:textId="77777777" w:rsidR="00B5098A" w:rsidRDefault="00B5098A" w:rsidP="005E2C9D">
            <w:pPr>
              <w:pStyle w:val="TableParagraph"/>
              <w:spacing w:line="270" w:lineRule="atLeast"/>
              <w:ind w:left="316" w:right="305"/>
              <w:jc w:val="center"/>
              <w:rPr>
                <w:b/>
                <w:sz w:val="24"/>
              </w:rPr>
            </w:pPr>
            <w:r>
              <w:rPr>
                <w:b/>
                <w:color w:val="221F1F"/>
                <w:sz w:val="24"/>
              </w:rPr>
              <w:t>No.</w:t>
            </w:r>
            <w:r>
              <w:rPr>
                <w:b/>
                <w:color w:val="221F1F"/>
                <w:spacing w:val="-17"/>
                <w:sz w:val="24"/>
              </w:rPr>
              <w:t xml:space="preserve"> </w:t>
            </w:r>
            <w:r>
              <w:rPr>
                <w:b/>
                <w:color w:val="221F1F"/>
                <w:sz w:val="24"/>
              </w:rPr>
              <w:t>of</w:t>
            </w:r>
            <w:r>
              <w:rPr>
                <w:b/>
                <w:color w:val="221F1F"/>
                <w:spacing w:val="-17"/>
                <w:sz w:val="24"/>
              </w:rPr>
              <w:t xml:space="preserve"> </w:t>
            </w:r>
            <w:r>
              <w:rPr>
                <w:b/>
                <w:color w:val="221F1F"/>
                <w:sz w:val="24"/>
              </w:rPr>
              <w:t>samples &amp;</w:t>
            </w:r>
            <w:r>
              <w:rPr>
                <w:b/>
                <w:color w:val="221F1F"/>
                <w:spacing w:val="-6"/>
                <w:sz w:val="24"/>
              </w:rPr>
              <w:t xml:space="preserve"> </w:t>
            </w:r>
            <w:r>
              <w:rPr>
                <w:b/>
                <w:color w:val="221F1F"/>
                <w:sz w:val="24"/>
              </w:rPr>
              <w:t>frequency</w:t>
            </w:r>
            <w:r>
              <w:rPr>
                <w:b/>
                <w:color w:val="221F1F"/>
                <w:spacing w:val="-6"/>
                <w:sz w:val="24"/>
              </w:rPr>
              <w:t xml:space="preserve"> </w:t>
            </w:r>
            <w:r>
              <w:rPr>
                <w:b/>
                <w:color w:val="221F1F"/>
                <w:sz w:val="24"/>
              </w:rPr>
              <w:t xml:space="preserve">of </w:t>
            </w:r>
            <w:r>
              <w:rPr>
                <w:b/>
                <w:color w:val="221F1F"/>
                <w:spacing w:val="-4"/>
                <w:sz w:val="24"/>
              </w:rPr>
              <w:t>test</w:t>
            </w:r>
          </w:p>
        </w:tc>
        <w:tc>
          <w:tcPr>
            <w:tcW w:w="2400" w:type="dxa"/>
            <w:shd w:val="clear" w:color="auto" w:fill="DEDDDE"/>
          </w:tcPr>
          <w:p w14:paraId="2C840D1F" w14:textId="77777777" w:rsidR="00B5098A" w:rsidRDefault="00B5098A" w:rsidP="005E2C9D">
            <w:pPr>
              <w:pStyle w:val="TableParagraph"/>
              <w:spacing w:before="1"/>
              <w:rPr>
                <w:b/>
                <w:sz w:val="24"/>
              </w:rPr>
            </w:pPr>
          </w:p>
          <w:p w14:paraId="60F81841" w14:textId="77777777" w:rsidR="00B5098A" w:rsidRDefault="00B5098A" w:rsidP="005E2C9D">
            <w:pPr>
              <w:pStyle w:val="TableParagraph"/>
              <w:ind w:left="677" w:right="671"/>
              <w:jc w:val="center"/>
              <w:rPr>
                <w:b/>
                <w:sz w:val="24"/>
              </w:rPr>
            </w:pPr>
            <w:r>
              <w:rPr>
                <w:b/>
                <w:color w:val="221F1F"/>
                <w:spacing w:val="-2"/>
                <w:sz w:val="24"/>
              </w:rPr>
              <w:t>Remarks</w:t>
            </w:r>
          </w:p>
        </w:tc>
      </w:tr>
      <w:tr w:rsidR="00B5098A" w14:paraId="0196B939" w14:textId="77777777" w:rsidTr="005E2C9D">
        <w:trPr>
          <w:trHeight w:val="1379"/>
        </w:trPr>
        <w:tc>
          <w:tcPr>
            <w:tcW w:w="647" w:type="dxa"/>
          </w:tcPr>
          <w:p w14:paraId="04A3FFC3" w14:textId="77777777" w:rsidR="00B5098A" w:rsidRDefault="00B5098A" w:rsidP="005E2C9D">
            <w:pPr>
              <w:pStyle w:val="TableParagraph"/>
              <w:ind w:left="7"/>
              <w:jc w:val="center"/>
              <w:rPr>
                <w:sz w:val="24"/>
              </w:rPr>
            </w:pPr>
            <w:r>
              <w:rPr>
                <w:color w:val="221F1F"/>
                <w:spacing w:val="-5"/>
                <w:sz w:val="24"/>
              </w:rPr>
              <w:t>d)</w:t>
            </w:r>
          </w:p>
        </w:tc>
        <w:tc>
          <w:tcPr>
            <w:tcW w:w="2610" w:type="dxa"/>
          </w:tcPr>
          <w:p w14:paraId="22977DEF" w14:textId="77777777" w:rsidR="00B5098A" w:rsidRDefault="00B5098A" w:rsidP="005E2C9D">
            <w:pPr>
              <w:pStyle w:val="TableParagraph"/>
              <w:ind w:left="107" w:right="96" w:hanging="1"/>
              <w:jc w:val="both"/>
              <w:rPr>
                <w:sz w:val="24"/>
              </w:rPr>
            </w:pPr>
            <w:r>
              <w:rPr>
                <w:color w:val="221F1F"/>
                <w:sz w:val="24"/>
              </w:rPr>
              <w:t xml:space="preserve">Silt, clay deleterious materials, organic </w:t>
            </w:r>
            <w:r>
              <w:rPr>
                <w:color w:val="221F1F"/>
                <w:spacing w:val="-2"/>
                <w:sz w:val="24"/>
              </w:rPr>
              <w:t>impurities.</w:t>
            </w:r>
          </w:p>
        </w:tc>
        <w:tc>
          <w:tcPr>
            <w:tcW w:w="1890" w:type="dxa"/>
          </w:tcPr>
          <w:p w14:paraId="28C7061A" w14:textId="77777777" w:rsidR="00B5098A" w:rsidRDefault="00B5098A" w:rsidP="005E2C9D">
            <w:pPr>
              <w:pStyle w:val="TableParagraph"/>
              <w:ind w:left="192" w:right="186"/>
              <w:jc w:val="center"/>
              <w:rPr>
                <w:sz w:val="24"/>
              </w:rPr>
            </w:pPr>
            <w:r>
              <w:rPr>
                <w:color w:val="221F1F"/>
                <w:sz w:val="24"/>
              </w:rPr>
              <w:t>IS:2386</w:t>
            </w:r>
            <w:r>
              <w:rPr>
                <w:color w:val="221F1F"/>
                <w:spacing w:val="-9"/>
                <w:sz w:val="24"/>
              </w:rPr>
              <w:t xml:space="preserve"> </w:t>
            </w:r>
            <w:r>
              <w:rPr>
                <w:color w:val="221F1F"/>
                <w:spacing w:val="-2"/>
                <w:sz w:val="24"/>
              </w:rPr>
              <w:t>(Pt.2)</w:t>
            </w:r>
          </w:p>
        </w:tc>
        <w:tc>
          <w:tcPr>
            <w:tcW w:w="2340" w:type="dxa"/>
          </w:tcPr>
          <w:p w14:paraId="7641E9D6" w14:textId="77777777" w:rsidR="00B5098A" w:rsidRDefault="00B5098A" w:rsidP="005E2C9D">
            <w:pPr>
              <w:pStyle w:val="TableParagraph"/>
              <w:ind w:left="107" w:right="96" w:hanging="2"/>
              <w:jc w:val="both"/>
              <w:rPr>
                <w:sz w:val="24"/>
              </w:rPr>
            </w:pPr>
            <w:r>
              <w:rPr>
                <w:color w:val="221F1F"/>
                <w:sz w:val="24"/>
              </w:rPr>
              <w:t xml:space="preserve">Once per source and to be repeated, if source is </w:t>
            </w:r>
            <w:r>
              <w:rPr>
                <w:color w:val="221F1F"/>
                <w:spacing w:val="-2"/>
                <w:sz w:val="24"/>
              </w:rPr>
              <w:t>changed.</w:t>
            </w:r>
          </w:p>
        </w:tc>
        <w:tc>
          <w:tcPr>
            <w:tcW w:w="2400" w:type="dxa"/>
          </w:tcPr>
          <w:p w14:paraId="59B4A124" w14:textId="77777777" w:rsidR="00B5098A" w:rsidRDefault="00B5098A" w:rsidP="005E2C9D">
            <w:pPr>
              <w:pStyle w:val="TableParagraph"/>
              <w:spacing w:line="270" w:lineRule="atLeast"/>
              <w:ind w:left="107" w:right="96"/>
              <w:jc w:val="both"/>
              <w:rPr>
                <w:sz w:val="24"/>
              </w:rPr>
            </w:pPr>
            <w:r>
              <w:rPr>
                <w:color w:val="221F1F"/>
                <w:sz w:val="24"/>
              </w:rPr>
              <w:t>Volume of sand and weight</w:t>
            </w:r>
            <w:r>
              <w:rPr>
                <w:color w:val="221F1F"/>
                <w:spacing w:val="-10"/>
                <w:sz w:val="24"/>
              </w:rPr>
              <w:t xml:space="preserve"> </w:t>
            </w:r>
            <w:r>
              <w:rPr>
                <w:color w:val="221F1F"/>
                <w:sz w:val="24"/>
              </w:rPr>
              <w:t>of</w:t>
            </w:r>
            <w:r>
              <w:rPr>
                <w:color w:val="221F1F"/>
                <w:spacing w:val="-10"/>
                <w:sz w:val="24"/>
              </w:rPr>
              <w:t xml:space="preserve"> </w:t>
            </w:r>
            <w:r>
              <w:rPr>
                <w:color w:val="221F1F"/>
                <w:sz w:val="24"/>
              </w:rPr>
              <w:t>water</w:t>
            </w:r>
            <w:r>
              <w:rPr>
                <w:color w:val="221F1F"/>
                <w:spacing w:val="-10"/>
                <w:sz w:val="24"/>
              </w:rPr>
              <w:t xml:space="preserve"> </w:t>
            </w:r>
            <w:r>
              <w:rPr>
                <w:color w:val="221F1F"/>
                <w:sz w:val="24"/>
              </w:rPr>
              <w:t>shall be adjusted as per bulk age and moisture content.</w:t>
            </w:r>
          </w:p>
        </w:tc>
      </w:tr>
      <w:tr w:rsidR="00B5098A" w14:paraId="1CA863C3" w14:textId="77777777" w:rsidTr="005E2C9D">
        <w:trPr>
          <w:trHeight w:val="275"/>
        </w:trPr>
        <w:tc>
          <w:tcPr>
            <w:tcW w:w="647" w:type="dxa"/>
          </w:tcPr>
          <w:p w14:paraId="0E4C7CB4" w14:textId="77777777" w:rsidR="00B5098A" w:rsidRDefault="00B5098A" w:rsidP="005E2C9D">
            <w:pPr>
              <w:pStyle w:val="TableParagraph"/>
              <w:rPr>
                <w:rFonts w:ascii="Times New Roman"/>
                <w:sz w:val="20"/>
              </w:rPr>
            </w:pPr>
          </w:p>
        </w:tc>
        <w:tc>
          <w:tcPr>
            <w:tcW w:w="2610" w:type="dxa"/>
          </w:tcPr>
          <w:p w14:paraId="2758B353" w14:textId="77777777" w:rsidR="00B5098A" w:rsidRDefault="00B5098A" w:rsidP="005E2C9D">
            <w:pPr>
              <w:pStyle w:val="TableParagraph"/>
              <w:rPr>
                <w:rFonts w:ascii="Times New Roman"/>
                <w:sz w:val="20"/>
              </w:rPr>
            </w:pPr>
          </w:p>
        </w:tc>
        <w:tc>
          <w:tcPr>
            <w:tcW w:w="1890" w:type="dxa"/>
          </w:tcPr>
          <w:p w14:paraId="10E44365" w14:textId="77777777" w:rsidR="00B5098A" w:rsidRDefault="00B5098A" w:rsidP="005E2C9D">
            <w:pPr>
              <w:pStyle w:val="TableParagraph"/>
              <w:rPr>
                <w:rFonts w:ascii="Times New Roman"/>
                <w:sz w:val="20"/>
              </w:rPr>
            </w:pPr>
          </w:p>
        </w:tc>
        <w:tc>
          <w:tcPr>
            <w:tcW w:w="2340" w:type="dxa"/>
          </w:tcPr>
          <w:p w14:paraId="1FFA396C" w14:textId="77777777" w:rsidR="00B5098A" w:rsidRDefault="00B5098A" w:rsidP="005E2C9D">
            <w:pPr>
              <w:pStyle w:val="TableParagraph"/>
              <w:rPr>
                <w:rFonts w:ascii="Times New Roman"/>
                <w:sz w:val="20"/>
              </w:rPr>
            </w:pPr>
          </w:p>
        </w:tc>
        <w:tc>
          <w:tcPr>
            <w:tcW w:w="2400" w:type="dxa"/>
          </w:tcPr>
          <w:p w14:paraId="5D799726" w14:textId="77777777" w:rsidR="00B5098A" w:rsidRDefault="00B5098A" w:rsidP="005E2C9D">
            <w:pPr>
              <w:pStyle w:val="TableParagraph"/>
              <w:rPr>
                <w:rFonts w:ascii="Times New Roman"/>
                <w:sz w:val="20"/>
              </w:rPr>
            </w:pPr>
          </w:p>
        </w:tc>
      </w:tr>
      <w:tr w:rsidR="00B5098A" w14:paraId="132090BB" w14:textId="77777777" w:rsidTr="005E2C9D">
        <w:trPr>
          <w:trHeight w:val="827"/>
        </w:trPr>
        <w:tc>
          <w:tcPr>
            <w:tcW w:w="647" w:type="dxa"/>
          </w:tcPr>
          <w:p w14:paraId="0307EEA2" w14:textId="77777777" w:rsidR="00B5098A" w:rsidRDefault="00B5098A" w:rsidP="005E2C9D">
            <w:pPr>
              <w:pStyle w:val="TableParagraph"/>
              <w:ind w:left="7"/>
              <w:jc w:val="center"/>
              <w:rPr>
                <w:sz w:val="24"/>
              </w:rPr>
            </w:pPr>
            <w:r>
              <w:rPr>
                <w:color w:val="221F1F"/>
                <w:spacing w:val="-5"/>
                <w:sz w:val="24"/>
              </w:rPr>
              <w:t>e)</w:t>
            </w:r>
          </w:p>
        </w:tc>
        <w:tc>
          <w:tcPr>
            <w:tcW w:w="2610" w:type="dxa"/>
          </w:tcPr>
          <w:p w14:paraId="625A7891" w14:textId="77777777" w:rsidR="00B5098A" w:rsidRDefault="00B5098A" w:rsidP="005E2C9D">
            <w:pPr>
              <w:pStyle w:val="TableParagraph"/>
              <w:tabs>
                <w:tab w:val="left" w:pos="2101"/>
              </w:tabs>
              <w:spacing w:line="270" w:lineRule="atLeast"/>
              <w:ind w:left="107" w:right="96" w:hanging="1"/>
              <w:rPr>
                <w:sz w:val="24"/>
              </w:rPr>
            </w:pPr>
            <w:r>
              <w:rPr>
                <w:color w:val="221F1F"/>
                <w:spacing w:val="-2"/>
                <w:sz w:val="24"/>
              </w:rPr>
              <w:t>Soundness</w:t>
            </w:r>
            <w:r>
              <w:rPr>
                <w:color w:val="221F1F"/>
                <w:sz w:val="24"/>
              </w:rPr>
              <w:tab/>
            </w:r>
            <w:r>
              <w:rPr>
                <w:color w:val="221F1F"/>
                <w:spacing w:val="-4"/>
                <w:sz w:val="24"/>
              </w:rPr>
              <w:t xml:space="preserve">and </w:t>
            </w:r>
            <w:r>
              <w:rPr>
                <w:color w:val="221F1F"/>
                <w:spacing w:val="-2"/>
                <w:sz w:val="24"/>
              </w:rPr>
              <w:t>Petrographic examination.</w:t>
            </w:r>
          </w:p>
        </w:tc>
        <w:tc>
          <w:tcPr>
            <w:tcW w:w="1890" w:type="dxa"/>
          </w:tcPr>
          <w:p w14:paraId="43D049F7" w14:textId="77777777" w:rsidR="00B5098A" w:rsidRDefault="00B5098A" w:rsidP="005E2C9D">
            <w:pPr>
              <w:pStyle w:val="TableParagraph"/>
              <w:ind w:left="192" w:right="185"/>
              <w:jc w:val="center"/>
              <w:rPr>
                <w:sz w:val="24"/>
              </w:rPr>
            </w:pPr>
            <w:r>
              <w:rPr>
                <w:color w:val="221F1F"/>
                <w:sz w:val="24"/>
              </w:rPr>
              <w:t>IS:2386</w:t>
            </w:r>
            <w:r>
              <w:rPr>
                <w:color w:val="221F1F"/>
                <w:spacing w:val="-8"/>
                <w:sz w:val="24"/>
              </w:rPr>
              <w:t xml:space="preserve"> </w:t>
            </w:r>
            <w:r>
              <w:rPr>
                <w:color w:val="221F1F"/>
                <w:sz w:val="24"/>
              </w:rPr>
              <w:t>(Pt.</w:t>
            </w:r>
            <w:r>
              <w:rPr>
                <w:color w:val="221F1F"/>
                <w:spacing w:val="-6"/>
                <w:sz w:val="24"/>
              </w:rPr>
              <w:t xml:space="preserve"> </w:t>
            </w:r>
            <w:r>
              <w:rPr>
                <w:color w:val="221F1F"/>
                <w:spacing w:val="-10"/>
                <w:sz w:val="24"/>
              </w:rPr>
              <w:t>5</w:t>
            </w:r>
          </w:p>
          <w:p w14:paraId="28B259CE" w14:textId="77777777" w:rsidR="00B5098A" w:rsidRDefault="00B5098A" w:rsidP="005E2C9D">
            <w:pPr>
              <w:pStyle w:val="TableParagraph"/>
              <w:ind w:left="192" w:right="184"/>
              <w:jc w:val="center"/>
              <w:rPr>
                <w:sz w:val="24"/>
              </w:rPr>
            </w:pPr>
            <w:r>
              <w:rPr>
                <w:color w:val="221F1F"/>
                <w:sz w:val="24"/>
              </w:rPr>
              <w:t>&amp;</w:t>
            </w:r>
            <w:r>
              <w:rPr>
                <w:color w:val="221F1F"/>
                <w:spacing w:val="-2"/>
                <w:sz w:val="24"/>
              </w:rPr>
              <w:t xml:space="preserve"> </w:t>
            </w:r>
            <w:r>
              <w:rPr>
                <w:color w:val="221F1F"/>
                <w:spacing w:val="-5"/>
                <w:sz w:val="24"/>
              </w:rPr>
              <w:t>8)</w:t>
            </w:r>
          </w:p>
        </w:tc>
        <w:tc>
          <w:tcPr>
            <w:tcW w:w="2340" w:type="dxa"/>
          </w:tcPr>
          <w:p w14:paraId="5D2BFBD7" w14:textId="77777777" w:rsidR="00B5098A" w:rsidRDefault="00B5098A" w:rsidP="005E2C9D">
            <w:pPr>
              <w:pStyle w:val="TableParagraph"/>
              <w:ind w:left="107"/>
              <w:rPr>
                <w:sz w:val="24"/>
              </w:rPr>
            </w:pPr>
            <w:r>
              <w:rPr>
                <w:color w:val="221F1F"/>
                <w:sz w:val="24"/>
              </w:rPr>
              <w:t>Once</w:t>
            </w:r>
            <w:r>
              <w:rPr>
                <w:color w:val="221F1F"/>
                <w:spacing w:val="-5"/>
                <w:sz w:val="24"/>
              </w:rPr>
              <w:t xml:space="preserve"> </w:t>
            </w:r>
            <w:r>
              <w:rPr>
                <w:color w:val="221F1F"/>
                <w:sz w:val="24"/>
              </w:rPr>
              <w:t>per</w:t>
            </w:r>
            <w:r>
              <w:rPr>
                <w:color w:val="221F1F"/>
                <w:spacing w:val="-5"/>
                <w:sz w:val="24"/>
              </w:rPr>
              <w:t xml:space="preserve"> </w:t>
            </w:r>
            <w:r>
              <w:rPr>
                <w:color w:val="221F1F"/>
                <w:spacing w:val="-2"/>
                <w:sz w:val="24"/>
              </w:rPr>
              <w:t>source.</w:t>
            </w:r>
          </w:p>
        </w:tc>
        <w:tc>
          <w:tcPr>
            <w:tcW w:w="2400" w:type="dxa"/>
          </w:tcPr>
          <w:p w14:paraId="7B69564C" w14:textId="77777777" w:rsidR="00B5098A" w:rsidRDefault="00B5098A" w:rsidP="005E2C9D">
            <w:pPr>
              <w:pStyle w:val="TableParagraph"/>
              <w:spacing w:line="270" w:lineRule="atLeast"/>
              <w:ind w:left="107" w:right="97" w:hanging="1"/>
              <w:jc w:val="both"/>
              <w:rPr>
                <w:sz w:val="24"/>
              </w:rPr>
            </w:pPr>
            <w:r>
              <w:rPr>
                <w:color w:val="221F1F"/>
                <w:sz w:val="24"/>
              </w:rPr>
              <w:t xml:space="preserve">Acceptance norms shall be as per </w:t>
            </w:r>
            <w:r>
              <w:rPr>
                <w:color w:val="221F1F"/>
                <w:spacing w:val="-2"/>
                <w:sz w:val="24"/>
              </w:rPr>
              <w:t>IS:383.</w:t>
            </w:r>
          </w:p>
        </w:tc>
      </w:tr>
      <w:tr w:rsidR="00B5098A" w14:paraId="0876F541" w14:textId="77777777" w:rsidTr="005E2C9D">
        <w:trPr>
          <w:trHeight w:val="276"/>
        </w:trPr>
        <w:tc>
          <w:tcPr>
            <w:tcW w:w="647" w:type="dxa"/>
          </w:tcPr>
          <w:p w14:paraId="635D17CB" w14:textId="77777777" w:rsidR="00B5098A" w:rsidRDefault="00B5098A" w:rsidP="005E2C9D">
            <w:pPr>
              <w:pStyle w:val="TableParagraph"/>
              <w:rPr>
                <w:rFonts w:ascii="Times New Roman"/>
                <w:sz w:val="20"/>
              </w:rPr>
            </w:pPr>
          </w:p>
        </w:tc>
        <w:tc>
          <w:tcPr>
            <w:tcW w:w="2610" w:type="dxa"/>
          </w:tcPr>
          <w:p w14:paraId="0566B9FD" w14:textId="77777777" w:rsidR="00B5098A" w:rsidRDefault="00B5098A" w:rsidP="005E2C9D">
            <w:pPr>
              <w:pStyle w:val="TableParagraph"/>
              <w:rPr>
                <w:rFonts w:ascii="Times New Roman"/>
                <w:sz w:val="20"/>
              </w:rPr>
            </w:pPr>
          </w:p>
        </w:tc>
        <w:tc>
          <w:tcPr>
            <w:tcW w:w="1890" w:type="dxa"/>
          </w:tcPr>
          <w:p w14:paraId="50F9E052" w14:textId="77777777" w:rsidR="00B5098A" w:rsidRDefault="00B5098A" w:rsidP="005E2C9D">
            <w:pPr>
              <w:pStyle w:val="TableParagraph"/>
              <w:rPr>
                <w:rFonts w:ascii="Times New Roman"/>
                <w:sz w:val="20"/>
              </w:rPr>
            </w:pPr>
          </w:p>
        </w:tc>
        <w:tc>
          <w:tcPr>
            <w:tcW w:w="2340" w:type="dxa"/>
          </w:tcPr>
          <w:p w14:paraId="1D1F9996" w14:textId="77777777" w:rsidR="00B5098A" w:rsidRDefault="00B5098A" w:rsidP="005E2C9D">
            <w:pPr>
              <w:pStyle w:val="TableParagraph"/>
              <w:rPr>
                <w:rFonts w:ascii="Times New Roman"/>
                <w:sz w:val="20"/>
              </w:rPr>
            </w:pPr>
          </w:p>
        </w:tc>
        <w:tc>
          <w:tcPr>
            <w:tcW w:w="2400" w:type="dxa"/>
          </w:tcPr>
          <w:p w14:paraId="6053C344" w14:textId="77777777" w:rsidR="00B5098A" w:rsidRDefault="00B5098A" w:rsidP="005E2C9D">
            <w:pPr>
              <w:pStyle w:val="TableParagraph"/>
              <w:rPr>
                <w:rFonts w:ascii="Times New Roman"/>
                <w:sz w:val="20"/>
              </w:rPr>
            </w:pPr>
          </w:p>
        </w:tc>
      </w:tr>
      <w:tr w:rsidR="00B5098A" w14:paraId="7A386770" w14:textId="77777777" w:rsidTr="005E2C9D">
        <w:trPr>
          <w:trHeight w:val="827"/>
        </w:trPr>
        <w:tc>
          <w:tcPr>
            <w:tcW w:w="647" w:type="dxa"/>
          </w:tcPr>
          <w:p w14:paraId="56AB6127" w14:textId="77777777" w:rsidR="00B5098A" w:rsidRDefault="00B5098A" w:rsidP="005E2C9D">
            <w:pPr>
              <w:pStyle w:val="TableParagraph"/>
              <w:ind w:left="8"/>
              <w:jc w:val="center"/>
              <w:rPr>
                <w:sz w:val="24"/>
              </w:rPr>
            </w:pPr>
            <w:r>
              <w:rPr>
                <w:color w:val="221F1F"/>
                <w:spacing w:val="-5"/>
                <w:sz w:val="24"/>
              </w:rPr>
              <w:t>f)</w:t>
            </w:r>
          </w:p>
        </w:tc>
        <w:tc>
          <w:tcPr>
            <w:tcW w:w="2610" w:type="dxa"/>
          </w:tcPr>
          <w:p w14:paraId="07BB0B42" w14:textId="77777777" w:rsidR="00B5098A" w:rsidRDefault="00B5098A" w:rsidP="005E2C9D">
            <w:pPr>
              <w:pStyle w:val="TableParagraph"/>
              <w:tabs>
                <w:tab w:val="left" w:pos="1728"/>
              </w:tabs>
              <w:ind w:left="107" w:right="96" w:hanging="1"/>
              <w:rPr>
                <w:sz w:val="24"/>
              </w:rPr>
            </w:pPr>
            <w:r>
              <w:rPr>
                <w:color w:val="221F1F"/>
                <w:spacing w:val="-2"/>
                <w:sz w:val="24"/>
              </w:rPr>
              <w:t>Mortar</w:t>
            </w:r>
            <w:r>
              <w:rPr>
                <w:color w:val="221F1F"/>
                <w:sz w:val="24"/>
              </w:rPr>
              <w:tab/>
            </w:r>
            <w:r>
              <w:rPr>
                <w:color w:val="221F1F"/>
                <w:spacing w:val="-2"/>
                <w:sz w:val="24"/>
              </w:rPr>
              <w:t>making properties.</w:t>
            </w:r>
          </w:p>
        </w:tc>
        <w:tc>
          <w:tcPr>
            <w:tcW w:w="1890" w:type="dxa"/>
          </w:tcPr>
          <w:p w14:paraId="2DABA0A5" w14:textId="77777777" w:rsidR="00B5098A" w:rsidRDefault="00B5098A" w:rsidP="005E2C9D">
            <w:pPr>
              <w:pStyle w:val="TableParagraph"/>
              <w:ind w:left="192" w:right="185"/>
              <w:jc w:val="center"/>
              <w:rPr>
                <w:sz w:val="24"/>
              </w:rPr>
            </w:pPr>
            <w:r>
              <w:rPr>
                <w:color w:val="221F1F"/>
                <w:sz w:val="24"/>
              </w:rPr>
              <w:t>IS:2386</w:t>
            </w:r>
            <w:r>
              <w:rPr>
                <w:color w:val="221F1F"/>
                <w:spacing w:val="-9"/>
                <w:sz w:val="24"/>
              </w:rPr>
              <w:t xml:space="preserve"> </w:t>
            </w:r>
            <w:r>
              <w:rPr>
                <w:color w:val="221F1F"/>
                <w:spacing w:val="-2"/>
                <w:sz w:val="24"/>
              </w:rPr>
              <w:t>(Pt.6)</w:t>
            </w:r>
          </w:p>
        </w:tc>
        <w:tc>
          <w:tcPr>
            <w:tcW w:w="2340" w:type="dxa"/>
          </w:tcPr>
          <w:p w14:paraId="2C3EA03A" w14:textId="77777777" w:rsidR="00B5098A" w:rsidRDefault="00B5098A" w:rsidP="005E2C9D">
            <w:pPr>
              <w:pStyle w:val="TableParagraph"/>
              <w:ind w:left="311" w:right="305"/>
              <w:jc w:val="center"/>
              <w:rPr>
                <w:sz w:val="24"/>
              </w:rPr>
            </w:pPr>
            <w:r>
              <w:rPr>
                <w:color w:val="221F1F"/>
                <w:w w:val="95"/>
                <w:sz w:val="24"/>
              </w:rPr>
              <w:t>-</w:t>
            </w:r>
            <w:r>
              <w:rPr>
                <w:color w:val="221F1F"/>
                <w:spacing w:val="-5"/>
                <w:sz w:val="24"/>
              </w:rPr>
              <w:t>do-</w:t>
            </w:r>
          </w:p>
        </w:tc>
        <w:tc>
          <w:tcPr>
            <w:tcW w:w="2400" w:type="dxa"/>
          </w:tcPr>
          <w:p w14:paraId="79959314" w14:textId="77777777" w:rsidR="00B5098A" w:rsidRDefault="00B5098A" w:rsidP="005E2C9D">
            <w:pPr>
              <w:pStyle w:val="TableParagraph"/>
              <w:spacing w:line="270" w:lineRule="atLeast"/>
              <w:ind w:left="107" w:right="98" w:hanging="2"/>
              <w:jc w:val="both"/>
              <w:rPr>
                <w:sz w:val="24"/>
              </w:rPr>
            </w:pPr>
            <w:r>
              <w:rPr>
                <w:color w:val="221F1F"/>
                <w:sz w:val="24"/>
              </w:rPr>
              <w:t xml:space="preserve">Acceptance norms shall be as per </w:t>
            </w:r>
            <w:r>
              <w:rPr>
                <w:color w:val="221F1F"/>
                <w:spacing w:val="-2"/>
                <w:sz w:val="24"/>
              </w:rPr>
              <w:t>IS:383.</w:t>
            </w:r>
          </w:p>
        </w:tc>
      </w:tr>
      <w:tr w:rsidR="00B5098A" w14:paraId="119D2358" w14:textId="77777777" w:rsidTr="005E2C9D">
        <w:trPr>
          <w:trHeight w:val="275"/>
        </w:trPr>
        <w:tc>
          <w:tcPr>
            <w:tcW w:w="647" w:type="dxa"/>
          </w:tcPr>
          <w:p w14:paraId="60E53995" w14:textId="77777777" w:rsidR="00B5098A" w:rsidRDefault="00B5098A" w:rsidP="005E2C9D">
            <w:pPr>
              <w:pStyle w:val="TableParagraph"/>
              <w:rPr>
                <w:rFonts w:ascii="Times New Roman"/>
                <w:sz w:val="20"/>
              </w:rPr>
            </w:pPr>
          </w:p>
        </w:tc>
        <w:tc>
          <w:tcPr>
            <w:tcW w:w="2610" w:type="dxa"/>
          </w:tcPr>
          <w:p w14:paraId="54DEF9BF" w14:textId="77777777" w:rsidR="00B5098A" w:rsidRDefault="00B5098A" w:rsidP="005E2C9D">
            <w:pPr>
              <w:pStyle w:val="TableParagraph"/>
              <w:rPr>
                <w:rFonts w:ascii="Times New Roman"/>
                <w:sz w:val="20"/>
              </w:rPr>
            </w:pPr>
          </w:p>
        </w:tc>
        <w:tc>
          <w:tcPr>
            <w:tcW w:w="1890" w:type="dxa"/>
          </w:tcPr>
          <w:p w14:paraId="091FEE74" w14:textId="77777777" w:rsidR="00B5098A" w:rsidRDefault="00B5098A" w:rsidP="005E2C9D">
            <w:pPr>
              <w:pStyle w:val="TableParagraph"/>
              <w:rPr>
                <w:rFonts w:ascii="Times New Roman"/>
                <w:sz w:val="20"/>
              </w:rPr>
            </w:pPr>
          </w:p>
        </w:tc>
        <w:tc>
          <w:tcPr>
            <w:tcW w:w="2340" w:type="dxa"/>
          </w:tcPr>
          <w:p w14:paraId="290B985B" w14:textId="77777777" w:rsidR="00B5098A" w:rsidRDefault="00B5098A" w:rsidP="005E2C9D">
            <w:pPr>
              <w:pStyle w:val="TableParagraph"/>
              <w:rPr>
                <w:rFonts w:ascii="Times New Roman"/>
                <w:sz w:val="20"/>
              </w:rPr>
            </w:pPr>
          </w:p>
        </w:tc>
        <w:tc>
          <w:tcPr>
            <w:tcW w:w="2400" w:type="dxa"/>
          </w:tcPr>
          <w:p w14:paraId="3CE0A816" w14:textId="77777777" w:rsidR="00B5098A" w:rsidRDefault="00B5098A" w:rsidP="005E2C9D">
            <w:pPr>
              <w:pStyle w:val="TableParagraph"/>
              <w:rPr>
                <w:rFonts w:ascii="Times New Roman"/>
                <w:sz w:val="20"/>
              </w:rPr>
            </w:pPr>
          </w:p>
        </w:tc>
      </w:tr>
      <w:tr w:rsidR="00B5098A" w14:paraId="55BC5C4B" w14:textId="77777777" w:rsidTr="005E2C9D">
        <w:trPr>
          <w:trHeight w:val="276"/>
        </w:trPr>
        <w:tc>
          <w:tcPr>
            <w:tcW w:w="647" w:type="dxa"/>
          </w:tcPr>
          <w:p w14:paraId="5461A828" w14:textId="77777777" w:rsidR="00B5098A" w:rsidRDefault="00B5098A" w:rsidP="005E2C9D">
            <w:pPr>
              <w:pStyle w:val="TableParagraph"/>
              <w:rPr>
                <w:rFonts w:ascii="Times New Roman"/>
                <w:sz w:val="20"/>
              </w:rPr>
            </w:pPr>
          </w:p>
        </w:tc>
        <w:tc>
          <w:tcPr>
            <w:tcW w:w="2610" w:type="dxa"/>
          </w:tcPr>
          <w:p w14:paraId="417CE16B" w14:textId="77777777" w:rsidR="00B5098A" w:rsidRDefault="00B5098A" w:rsidP="005E2C9D">
            <w:pPr>
              <w:pStyle w:val="TableParagraph"/>
              <w:rPr>
                <w:rFonts w:ascii="Times New Roman"/>
                <w:sz w:val="20"/>
              </w:rPr>
            </w:pPr>
          </w:p>
        </w:tc>
        <w:tc>
          <w:tcPr>
            <w:tcW w:w="1890" w:type="dxa"/>
          </w:tcPr>
          <w:p w14:paraId="6EE0AC5F" w14:textId="77777777" w:rsidR="00B5098A" w:rsidRDefault="00B5098A" w:rsidP="005E2C9D">
            <w:pPr>
              <w:pStyle w:val="TableParagraph"/>
              <w:rPr>
                <w:rFonts w:ascii="Times New Roman"/>
                <w:sz w:val="20"/>
              </w:rPr>
            </w:pPr>
          </w:p>
        </w:tc>
        <w:tc>
          <w:tcPr>
            <w:tcW w:w="2340" w:type="dxa"/>
          </w:tcPr>
          <w:p w14:paraId="3C41A4EF" w14:textId="77777777" w:rsidR="00B5098A" w:rsidRDefault="00B5098A" w:rsidP="005E2C9D">
            <w:pPr>
              <w:pStyle w:val="TableParagraph"/>
              <w:rPr>
                <w:rFonts w:ascii="Times New Roman"/>
                <w:sz w:val="20"/>
              </w:rPr>
            </w:pPr>
          </w:p>
        </w:tc>
        <w:tc>
          <w:tcPr>
            <w:tcW w:w="2400" w:type="dxa"/>
          </w:tcPr>
          <w:p w14:paraId="3D61385F" w14:textId="77777777" w:rsidR="00B5098A" w:rsidRDefault="00B5098A" w:rsidP="005E2C9D">
            <w:pPr>
              <w:pStyle w:val="TableParagraph"/>
              <w:rPr>
                <w:rFonts w:ascii="Times New Roman"/>
                <w:sz w:val="20"/>
              </w:rPr>
            </w:pPr>
          </w:p>
        </w:tc>
      </w:tr>
      <w:tr w:rsidR="00B5098A" w14:paraId="531C09CF" w14:textId="77777777" w:rsidTr="005E2C9D">
        <w:trPr>
          <w:trHeight w:val="1103"/>
        </w:trPr>
        <w:tc>
          <w:tcPr>
            <w:tcW w:w="647" w:type="dxa"/>
          </w:tcPr>
          <w:p w14:paraId="362D8389" w14:textId="77777777" w:rsidR="00B5098A" w:rsidRDefault="00B5098A" w:rsidP="005E2C9D">
            <w:pPr>
              <w:pStyle w:val="TableParagraph"/>
              <w:ind w:left="7"/>
              <w:jc w:val="center"/>
              <w:rPr>
                <w:sz w:val="24"/>
              </w:rPr>
            </w:pPr>
            <w:r>
              <w:rPr>
                <w:color w:val="221F1F"/>
                <w:spacing w:val="-5"/>
                <w:sz w:val="24"/>
              </w:rPr>
              <w:t>g)</w:t>
            </w:r>
          </w:p>
        </w:tc>
        <w:tc>
          <w:tcPr>
            <w:tcW w:w="2610" w:type="dxa"/>
          </w:tcPr>
          <w:p w14:paraId="0B1BF3E4" w14:textId="77777777" w:rsidR="00B5098A" w:rsidRDefault="00B5098A" w:rsidP="005E2C9D">
            <w:pPr>
              <w:pStyle w:val="TableParagraph"/>
              <w:ind w:left="107"/>
              <w:rPr>
                <w:sz w:val="24"/>
              </w:rPr>
            </w:pPr>
            <w:r>
              <w:rPr>
                <w:color w:val="221F1F"/>
                <w:sz w:val="24"/>
              </w:rPr>
              <w:t>Reaction</w:t>
            </w:r>
            <w:r>
              <w:rPr>
                <w:color w:val="221F1F"/>
                <w:spacing w:val="-8"/>
                <w:sz w:val="24"/>
              </w:rPr>
              <w:t xml:space="preserve"> </w:t>
            </w:r>
            <w:r>
              <w:rPr>
                <w:color w:val="221F1F"/>
                <w:sz w:val="24"/>
              </w:rPr>
              <w:t>with</w:t>
            </w:r>
            <w:r>
              <w:rPr>
                <w:color w:val="221F1F"/>
                <w:spacing w:val="-7"/>
                <w:sz w:val="24"/>
              </w:rPr>
              <w:t xml:space="preserve"> </w:t>
            </w:r>
            <w:r>
              <w:rPr>
                <w:color w:val="221F1F"/>
                <w:spacing w:val="-2"/>
                <w:sz w:val="24"/>
              </w:rPr>
              <w:t>alkali.</w:t>
            </w:r>
          </w:p>
        </w:tc>
        <w:tc>
          <w:tcPr>
            <w:tcW w:w="1890" w:type="dxa"/>
          </w:tcPr>
          <w:p w14:paraId="4A68327E" w14:textId="77777777" w:rsidR="00B5098A" w:rsidRDefault="00B5098A" w:rsidP="005E2C9D">
            <w:pPr>
              <w:pStyle w:val="TableParagraph"/>
              <w:ind w:left="192" w:right="185"/>
              <w:jc w:val="center"/>
              <w:rPr>
                <w:sz w:val="24"/>
              </w:rPr>
            </w:pPr>
            <w:r>
              <w:rPr>
                <w:color w:val="221F1F"/>
                <w:spacing w:val="-2"/>
                <w:sz w:val="24"/>
              </w:rPr>
              <w:t>IS:2386(Pt.7)</w:t>
            </w:r>
          </w:p>
        </w:tc>
        <w:tc>
          <w:tcPr>
            <w:tcW w:w="2340" w:type="dxa"/>
          </w:tcPr>
          <w:p w14:paraId="1A65DC40" w14:textId="77777777" w:rsidR="00B5098A" w:rsidRDefault="00B5098A" w:rsidP="005E2C9D">
            <w:pPr>
              <w:pStyle w:val="TableParagraph"/>
              <w:ind w:left="106"/>
              <w:rPr>
                <w:sz w:val="24"/>
              </w:rPr>
            </w:pPr>
            <w:r>
              <w:rPr>
                <w:color w:val="221F1F"/>
                <w:sz w:val="24"/>
              </w:rPr>
              <w:t>Once</w:t>
            </w:r>
            <w:r>
              <w:rPr>
                <w:color w:val="221F1F"/>
                <w:spacing w:val="-5"/>
                <w:sz w:val="24"/>
              </w:rPr>
              <w:t xml:space="preserve"> </w:t>
            </w:r>
            <w:r>
              <w:rPr>
                <w:color w:val="221F1F"/>
                <w:sz w:val="24"/>
              </w:rPr>
              <w:t>per</w:t>
            </w:r>
            <w:r>
              <w:rPr>
                <w:color w:val="221F1F"/>
                <w:spacing w:val="-5"/>
                <w:sz w:val="24"/>
              </w:rPr>
              <w:t xml:space="preserve"> </w:t>
            </w:r>
            <w:r>
              <w:rPr>
                <w:color w:val="221F1F"/>
                <w:spacing w:val="-2"/>
                <w:sz w:val="24"/>
              </w:rPr>
              <w:t>source</w:t>
            </w:r>
          </w:p>
        </w:tc>
        <w:tc>
          <w:tcPr>
            <w:tcW w:w="2400" w:type="dxa"/>
          </w:tcPr>
          <w:p w14:paraId="50BF39DF" w14:textId="77777777" w:rsidR="00B5098A" w:rsidRDefault="00B5098A" w:rsidP="005E2C9D">
            <w:pPr>
              <w:pStyle w:val="TableParagraph"/>
              <w:spacing w:line="270" w:lineRule="atLeast"/>
              <w:ind w:left="107" w:right="97" w:hanging="1"/>
              <w:jc w:val="both"/>
              <w:rPr>
                <w:sz w:val="24"/>
              </w:rPr>
            </w:pPr>
            <w:r>
              <w:rPr>
                <w:color w:val="221F1F"/>
                <w:sz w:val="24"/>
              </w:rPr>
              <w:t xml:space="preserve">Acceptance norms shall be as per IS:383 and IS:2386 </w:t>
            </w:r>
            <w:r>
              <w:rPr>
                <w:color w:val="221F1F"/>
                <w:spacing w:val="-2"/>
                <w:sz w:val="24"/>
              </w:rPr>
              <w:t>(Pt.7).</w:t>
            </w:r>
          </w:p>
        </w:tc>
      </w:tr>
      <w:tr w:rsidR="00B5098A" w14:paraId="79AE0FD6" w14:textId="77777777" w:rsidTr="005E2C9D">
        <w:trPr>
          <w:trHeight w:val="275"/>
        </w:trPr>
        <w:tc>
          <w:tcPr>
            <w:tcW w:w="647" w:type="dxa"/>
          </w:tcPr>
          <w:p w14:paraId="75B13651" w14:textId="77777777" w:rsidR="00B5098A" w:rsidRDefault="00B5098A" w:rsidP="005E2C9D">
            <w:pPr>
              <w:pStyle w:val="TableParagraph"/>
              <w:rPr>
                <w:rFonts w:ascii="Times New Roman"/>
                <w:sz w:val="20"/>
              </w:rPr>
            </w:pPr>
          </w:p>
        </w:tc>
        <w:tc>
          <w:tcPr>
            <w:tcW w:w="2610" w:type="dxa"/>
          </w:tcPr>
          <w:p w14:paraId="2A7DC5C0" w14:textId="77777777" w:rsidR="00B5098A" w:rsidRDefault="00B5098A" w:rsidP="005E2C9D">
            <w:pPr>
              <w:pStyle w:val="TableParagraph"/>
              <w:rPr>
                <w:rFonts w:ascii="Times New Roman"/>
                <w:sz w:val="20"/>
              </w:rPr>
            </w:pPr>
          </w:p>
        </w:tc>
        <w:tc>
          <w:tcPr>
            <w:tcW w:w="1890" w:type="dxa"/>
          </w:tcPr>
          <w:p w14:paraId="36182833" w14:textId="77777777" w:rsidR="00B5098A" w:rsidRDefault="00B5098A" w:rsidP="005E2C9D">
            <w:pPr>
              <w:pStyle w:val="TableParagraph"/>
              <w:rPr>
                <w:rFonts w:ascii="Times New Roman"/>
                <w:sz w:val="20"/>
              </w:rPr>
            </w:pPr>
          </w:p>
        </w:tc>
        <w:tc>
          <w:tcPr>
            <w:tcW w:w="2340" w:type="dxa"/>
          </w:tcPr>
          <w:p w14:paraId="57CAF103" w14:textId="77777777" w:rsidR="00B5098A" w:rsidRDefault="00B5098A" w:rsidP="005E2C9D">
            <w:pPr>
              <w:pStyle w:val="TableParagraph"/>
              <w:rPr>
                <w:rFonts w:ascii="Times New Roman"/>
                <w:sz w:val="20"/>
              </w:rPr>
            </w:pPr>
          </w:p>
        </w:tc>
        <w:tc>
          <w:tcPr>
            <w:tcW w:w="2400" w:type="dxa"/>
          </w:tcPr>
          <w:p w14:paraId="1F8CDAAE" w14:textId="77777777" w:rsidR="00B5098A" w:rsidRDefault="00B5098A" w:rsidP="005E2C9D">
            <w:pPr>
              <w:pStyle w:val="TableParagraph"/>
              <w:rPr>
                <w:rFonts w:ascii="Times New Roman"/>
                <w:sz w:val="20"/>
              </w:rPr>
            </w:pPr>
          </w:p>
        </w:tc>
      </w:tr>
      <w:tr w:rsidR="00B5098A" w14:paraId="71FC1887" w14:textId="77777777" w:rsidTr="005E2C9D">
        <w:trPr>
          <w:trHeight w:val="275"/>
        </w:trPr>
        <w:tc>
          <w:tcPr>
            <w:tcW w:w="647" w:type="dxa"/>
          </w:tcPr>
          <w:p w14:paraId="25A281A6" w14:textId="77777777" w:rsidR="00B5098A" w:rsidRDefault="00B5098A" w:rsidP="005E2C9D">
            <w:pPr>
              <w:pStyle w:val="TableParagraph"/>
              <w:spacing w:line="255" w:lineRule="exact"/>
              <w:ind w:left="9"/>
              <w:jc w:val="center"/>
              <w:rPr>
                <w:sz w:val="24"/>
              </w:rPr>
            </w:pPr>
            <w:r>
              <w:rPr>
                <w:color w:val="221F1F"/>
                <w:spacing w:val="-5"/>
                <w:sz w:val="24"/>
              </w:rPr>
              <w:t>3.</w:t>
            </w:r>
          </w:p>
        </w:tc>
        <w:tc>
          <w:tcPr>
            <w:tcW w:w="2610" w:type="dxa"/>
          </w:tcPr>
          <w:p w14:paraId="66548F59" w14:textId="77777777" w:rsidR="00B5098A" w:rsidRDefault="00B5098A" w:rsidP="005E2C9D">
            <w:pPr>
              <w:pStyle w:val="TableParagraph"/>
              <w:spacing w:line="255" w:lineRule="exact"/>
              <w:ind w:left="107"/>
              <w:rPr>
                <w:b/>
                <w:sz w:val="24"/>
              </w:rPr>
            </w:pPr>
            <w:r>
              <w:rPr>
                <w:b/>
                <w:color w:val="221F1F"/>
                <w:spacing w:val="-2"/>
                <w:sz w:val="24"/>
              </w:rPr>
              <w:t>Cement</w:t>
            </w:r>
          </w:p>
        </w:tc>
        <w:tc>
          <w:tcPr>
            <w:tcW w:w="1890" w:type="dxa"/>
          </w:tcPr>
          <w:p w14:paraId="550C4590" w14:textId="77777777" w:rsidR="00B5098A" w:rsidRDefault="00B5098A" w:rsidP="005E2C9D">
            <w:pPr>
              <w:pStyle w:val="TableParagraph"/>
              <w:rPr>
                <w:rFonts w:ascii="Times New Roman"/>
                <w:sz w:val="20"/>
              </w:rPr>
            </w:pPr>
          </w:p>
        </w:tc>
        <w:tc>
          <w:tcPr>
            <w:tcW w:w="2340" w:type="dxa"/>
          </w:tcPr>
          <w:p w14:paraId="52D5854B" w14:textId="77777777" w:rsidR="00B5098A" w:rsidRDefault="00B5098A" w:rsidP="005E2C9D">
            <w:pPr>
              <w:pStyle w:val="TableParagraph"/>
              <w:rPr>
                <w:rFonts w:ascii="Times New Roman"/>
                <w:sz w:val="20"/>
              </w:rPr>
            </w:pPr>
          </w:p>
        </w:tc>
        <w:tc>
          <w:tcPr>
            <w:tcW w:w="2400" w:type="dxa"/>
          </w:tcPr>
          <w:p w14:paraId="6467823C" w14:textId="77777777" w:rsidR="00B5098A" w:rsidRDefault="00B5098A" w:rsidP="005E2C9D">
            <w:pPr>
              <w:pStyle w:val="TableParagraph"/>
              <w:rPr>
                <w:rFonts w:ascii="Times New Roman"/>
                <w:sz w:val="20"/>
              </w:rPr>
            </w:pPr>
          </w:p>
        </w:tc>
      </w:tr>
      <w:tr w:rsidR="00B5098A" w14:paraId="75773E50" w14:textId="77777777" w:rsidTr="005E2C9D">
        <w:trPr>
          <w:trHeight w:val="1104"/>
        </w:trPr>
        <w:tc>
          <w:tcPr>
            <w:tcW w:w="647" w:type="dxa"/>
          </w:tcPr>
          <w:p w14:paraId="6F45DFFC" w14:textId="77777777" w:rsidR="00B5098A" w:rsidRDefault="00B5098A" w:rsidP="005E2C9D">
            <w:pPr>
              <w:pStyle w:val="TableParagraph"/>
              <w:spacing w:before="1"/>
              <w:ind w:left="7"/>
              <w:jc w:val="center"/>
              <w:rPr>
                <w:sz w:val="24"/>
              </w:rPr>
            </w:pPr>
            <w:r>
              <w:rPr>
                <w:color w:val="221F1F"/>
                <w:spacing w:val="-5"/>
                <w:sz w:val="24"/>
              </w:rPr>
              <w:t>a)</w:t>
            </w:r>
          </w:p>
        </w:tc>
        <w:tc>
          <w:tcPr>
            <w:tcW w:w="2610" w:type="dxa"/>
          </w:tcPr>
          <w:p w14:paraId="66AECAF1" w14:textId="77777777" w:rsidR="00B5098A" w:rsidRDefault="00B5098A" w:rsidP="005E2C9D">
            <w:pPr>
              <w:pStyle w:val="TableParagraph"/>
              <w:spacing w:before="1"/>
              <w:ind w:left="107"/>
              <w:rPr>
                <w:sz w:val="24"/>
              </w:rPr>
            </w:pPr>
            <w:r>
              <w:rPr>
                <w:color w:val="221F1F"/>
                <w:sz w:val="24"/>
              </w:rPr>
              <w:t>Setting</w:t>
            </w:r>
            <w:r>
              <w:rPr>
                <w:color w:val="221F1F"/>
                <w:spacing w:val="-9"/>
                <w:sz w:val="24"/>
              </w:rPr>
              <w:t xml:space="preserve"> </w:t>
            </w:r>
            <w:r>
              <w:rPr>
                <w:color w:val="221F1F"/>
                <w:spacing w:val="-4"/>
                <w:sz w:val="24"/>
              </w:rPr>
              <w:t>time</w:t>
            </w:r>
          </w:p>
        </w:tc>
        <w:tc>
          <w:tcPr>
            <w:tcW w:w="1890" w:type="dxa"/>
          </w:tcPr>
          <w:p w14:paraId="5AAC7E41" w14:textId="37503163" w:rsidR="00B5098A" w:rsidRDefault="00B5098A" w:rsidP="005E2C9D">
            <w:pPr>
              <w:pStyle w:val="TableParagraph"/>
              <w:spacing w:before="1"/>
              <w:ind w:left="192" w:right="183"/>
              <w:jc w:val="center"/>
              <w:rPr>
                <w:sz w:val="24"/>
              </w:rPr>
            </w:pPr>
            <w:r>
              <w:rPr>
                <w:color w:val="221F1F"/>
                <w:spacing w:val="-2"/>
                <w:sz w:val="24"/>
              </w:rPr>
              <w:t>IS:403</w:t>
            </w:r>
            <w:r w:rsidR="00205CC4">
              <w:rPr>
                <w:color w:val="221F1F"/>
                <w:spacing w:val="-2"/>
                <w:sz w:val="24"/>
              </w:rPr>
              <w:t>1</w:t>
            </w:r>
            <w:r>
              <w:rPr>
                <w:color w:val="221F1F"/>
                <w:spacing w:val="-2"/>
                <w:sz w:val="24"/>
              </w:rPr>
              <w:t xml:space="preserve"> </w:t>
            </w:r>
          </w:p>
        </w:tc>
        <w:tc>
          <w:tcPr>
            <w:tcW w:w="2340" w:type="dxa"/>
          </w:tcPr>
          <w:p w14:paraId="26746360" w14:textId="77777777" w:rsidR="00B5098A" w:rsidRDefault="00B5098A" w:rsidP="005E2C9D">
            <w:pPr>
              <w:pStyle w:val="TableParagraph"/>
              <w:tabs>
                <w:tab w:val="left" w:pos="1750"/>
              </w:tabs>
              <w:spacing w:before="1"/>
              <w:ind w:left="107" w:right="95" w:firstLine="1"/>
              <w:jc w:val="both"/>
              <w:rPr>
                <w:sz w:val="24"/>
              </w:rPr>
            </w:pPr>
            <w:r>
              <w:rPr>
                <w:color w:val="221F1F"/>
                <w:sz w:val="24"/>
              </w:rPr>
              <w:t>One</w:t>
            </w:r>
            <w:r>
              <w:rPr>
                <w:color w:val="221F1F"/>
                <w:spacing w:val="-19"/>
                <w:sz w:val="24"/>
              </w:rPr>
              <w:t xml:space="preserve"> </w:t>
            </w:r>
            <w:r>
              <w:rPr>
                <w:color w:val="221F1F"/>
                <w:sz w:val="24"/>
              </w:rPr>
              <w:t>sample</w:t>
            </w:r>
            <w:r>
              <w:rPr>
                <w:color w:val="221F1F"/>
                <w:spacing w:val="-17"/>
                <w:sz w:val="24"/>
              </w:rPr>
              <w:t xml:space="preserve"> </w:t>
            </w:r>
            <w:r>
              <w:rPr>
                <w:color w:val="221F1F"/>
                <w:sz w:val="24"/>
              </w:rPr>
              <w:t>of</w:t>
            </w:r>
            <w:r>
              <w:rPr>
                <w:color w:val="221F1F"/>
                <w:spacing w:val="-16"/>
                <w:sz w:val="24"/>
              </w:rPr>
              <w:t xml:space="preserve"> </w:t>
            </w:r>
            <w:r>
              <w:rPr>
                <w:color w:val="221F1F"/>
                <w:sz w:val="24"/>
              </w:rPr>
              <w:t xml:space="preserve">each </w:t>
            </w:r>
            <w:r>
              <w:rPr>
                <w:color w:val="221F1F"/>
                <w:spacing w:val="-2"/>
                <w:sz w:val="24"/>
              </w:rPr>
              <w:t>received</w:t>
            </w:r>
            <w:r>
              <w:rPr>
                <w:color w:val="221F1F"/>
                <w:sz w:val="24"/>
              </w:rPr>
              <w:tab/>
            </w:r>
            <w:r>
              <w:rPr>
                <w:color w:val="221F1F"/>
                <w:spacing w:val="-4"/>
                <w:sz w:val="24"/>
              </w:rPr>
              <w:t xml:space="preserve">from </w:t>
            </w:r>
            <w:r>
              <w:rPr>
                <w:color w:val="221F1F"/>
                <w:spacing w:val="-2"/>
                <w:sz w:val="24"/>
              </w:rPr>
              <w:t>stores.</w:t>
            </w:r>
          </w:p>
        </w:tc>
        <w:tc>
          <w:tcPr>
            <w:tcW w:w="2400" w:type="dxa"/>
          </w:tcPr>
          <w:p w14:paraId="5A151298" w14:textId="77777777" w:rsidR="00B5098A" w:rsidRDefault="00B5098A" w:rsidP="005E2C9D">
            <w:pPr>
              <w:pStyle w:val="TableParagraph"/>
              <w:spacing w:line="270" w:lineRule="atLeast"/>
              <w:ind w:left="107" w:right="97"/>
              <w:jc w:val="both"/>
              <w:rPr>
                <w:sz w:val="24"/>
              </w:rPr>
            </w:pPr>
            <w:r>
              <w:rPr>
                <w:color w:val="221F1F"/>
                <w:sz w:val="24"/>
              </w:rPr>
              <w:t xml:space="preserve">Acceptance norms shall be as per relevant Indian </w:t>
            </w:r>
            <w:r>
              <w:rPr>
                <w:color w:val="221F1F"/>
                <w:spacing w:val="-2"/>
                <w:sz w:val="24"/>
              </w:rPr>
              <w:t>Standard</w:t>
            </w:r>
          </w:p>
        </w:tc>
      </w:tr>
      <w:tr w:rsidR="00B5098A" w14:paraId="63FF7BFA" w14:textId="77777777" w:rsidTr="005E2C9D">
        <w:trPr>
          <w:trHeight w:val="275"/>
        </w:trPr>
        <w:tc>
          <w:tcPr>
            <w:tcW w:w="647" w:type="dxa"/>
          </w:tcPr>
          <w:p w14:paraId="7A9E6EE2" w14:textId="77777777" w:rsidR="00B5098A" w:rsidRDefault="00B5098A" w:rsidP="005E2C9D">
            <w:pPr>
              <w:pStyle w:val="TableParagraph"/>
              <w:rPr>
                <w:rFonts w:ascii="Times New Roman"/>
                <w:sz w:val="20"/>
              </w:rPr>
            </w:pPr>
          </w:p>
        </w:tc>
        <w:tc>
          <w:tcPr>
            <w:tcW w:w="2610" w:type="dxa"/>
          </w:tcPr>
          <w:p w14:paraId="2B10BCA1" w14:textId="77777777" w:rsidR="00B5098A" w:rsidRDefault="00B5098A" w:rsidP="005E2C9D">
            <w:pPr>
              <w:pStyle w:val="TableParagraph"/>
              <w:rPr>
                <w:rFonts w:ascii="Times New Roman"/>
                <w:sz w:val="20"/>
              </w:rPr>
            </w:pPr>
          </w:p>
        </w:tc>
        <w:tc>
          <w:tcPr>
            <w:tcW w:w="1890" w:type="dxa"/>
          </w:tcPr>
          <w:p w14:paraId="3C212EF3" w14:textId="77777777" w:rsidR="00B5098A" w:rsidRDefault="00B5098A" w:rsidP="005E2C9D">
            <w:pPr>
              <w:pStyle w:val="TableParagraph"/>
              <w:rPr>
                <w:rFonts w:ascii="Times New Roman"/>
                <w:sz w:val="20"/>
              </w:rPr>
            </w:pPr>
          </w:p>
        </w:tc>
        <w:tc>
          <w:tcPr>
            <w:tcW w:w="2340" w:type="dxa"/>
          </w:tcPr>
          <w:p w14:paraId="6012FE89" w14:textId="77777777" w:rsidR="00B5098A" w:rsidRDefault="00B5098A" w:rsidP="005E2C9D">
            <w:pPr>
              <w:pStyle w:val="TableParagraph"/>
              <w:rPr>
                <w:rFonts w:ascii="Times New Roman"/>
                <w:sz w:val="20"/>
              </w:rPr>
            </w:pPr>
          </w:p>
        </w:tc>
        <w:tc>
          <w:tcPr>
            <w:tcW w:w="2400" w:type="dxa"/>
          </w:tcPr>
          <w:p w14:paraId="53BBBAF0" w14:textId="77777777" w:rsidR="00B5098A" w:rsidRDefault="00B5098A" w:rsidP="005E2C9D">
            <w:pPr>
              <w:pStyle w:val="TableParagraph"/>
              <w:rPr>
                <w:rFonts w:ascii="Times New Roman"/>
                <w:sz w:val="20"/>
              </w:rPr>
            </w:pPr>
          </w:p>
        </w:tc>
      </w:tr>
      <w:tr w:rsidR="00B5098A" w14:paraId="10DA575E" w14:textId="77777777" w:rsidTr="005E2C9D">
        <w:trPr>
          <w:trHeight w:val="275"/>
        </w:trPr>
        <w:tc>
          <w:tcPr>
            <w:tcW w:w="647" w:type="dxa"/>
          </w:tcPr>
          <w:p w14:paraId="5B440A26" w14:textId="77777777" w:rsidR="00B5098A" w:rsidRDefault="00B5098A" w:rsidP="005E2C9D">
            <w:pPr>
              <w:pStyle w:val="TableParagraph"/>
              <w:spacing w:line="255" w:lineRule="exact"/>
              <w:ind w:left="7"/>
              <w:jc w:val="center"/>
              <w:rPr>
                <w:sz w:val="24"/>
              </w:rPr>
            </w:pPr>
            <w:r>
              <w:rPr>
                <w:color w:val="221F1F"/>
                <w:spacing w:val="-5"/>
                <w:sz w:val="24"/>
              </w:rPr>
              <w:t>b)</w:t>
            </w:r>
          </w:p>
        </w:tc>
        <w:tc>
          <w:tcPr>
            <w:tcW w:w="2610" w:type="dxa"/>
          </w:tcPr>
          <w:p w14:paraId="5C4635F6" w14:textId="77777777" w:rsidR="00B5098A" w:rsidRDefault="00B5098A" w:rsidP="005E2C9D">
            <w:pPr>
              <w:pStyle w:val="TableParagraph"/>
              <w:spacing w:line="255" w:lineRule="exact"/>
              <w:ind w:left="107"/>
              <w:rPr>
                <w:sz w:val="24"/>
              </w:rPr>
            </w:pPr>
            <w:r>
              <w:rPr>
                <w:color w:val="221F1F"/>
                <w:sz w:val="24"/>
              </w:rPr>
              <w:t>Compressive</w:t>
            </w:r>
            <w:r>
              <w:rPr>
                <w:color w:val="221F1F"/>
                <w:spacing w:val="-17"/>
                <w:sz w:val="24"/>
              </w:rPr>
              <w:t xml:space="preserve"> </w:t>
            </w:r>
            <w:r>
              <w:rPr>
                <w:color w:val="221F1F"/>
                <w:spacing w:val="-2"/>
                <w:sz w:val="24"/>
              </w:rPr>
              <w:t>Strength</w:t>
            </w:r>
          </w:p>
        </w:tc>
        <w:tc>
          <w:tcPr>
            <w:tcW w:w="1890" w:type="dxa"/>
          </w:tcPr>
          <w:p w14:paraId="0C90F643" w14:textId="1B661C16" w:rsidR="00B5098A" w:rsidRDefault="00B5098A" w:rsidP="005E2C9D">
            <w:pPr>
              <w:pStyle w:val="TableParagraph"/>
              <w:spacing w:line="255" w:lineRule="exact"/>
              <w:ind w:left="192" w:right="184"/>
              <w:jc w:val="center"/>
              <w:rPr>
                <w:sz w:val="24"/>
              </w:rPr>
            </w:pPr>
            <w:r>
              <w:rPr>
                <w:color w:val="221F1F"/>
                <w:spacing w:val="-2"/>
                <w:sz w:val="24"/>
              </w:rPr>
              <w:t>IS:403</w:t>
            </w:r>
            <w:r w:rsidR="00205CC4">
              <w:rPr>
                <w:color w:val="221F1F"/>
                <w:spacing w:val="-2"/>
                <w:sz w:val="24"/>
              </w:rPr>
              <w:t>1</w:t>
            </w:r>
            <w:r>
              <w:rPr>
                <w:color w:val="221F1F"/>
                <w:spacing w:val="-2"/>
                <w:sz w:val="24"/>
              </w:rPr>
              <w:t xml:space="preserve"> </w:t>
            </w:r>
          </w:p>
        </w:tc>
        <w:tc>
          <w:tcPr>
            <w:tcW w:w="2340" w:type="dxa"/>
          </w:tcPr>
          <w:p w14:paraId="30441E4A" w14:textId="77777777" w:rsidR="00B5098A" w:rsidRDefault="00B5098A" w:rsidP="005E2C9D">
            <w:pPr>
              <w:pStyle w:val="TableParagraph"/>
              <w:spacing w:line="255" w:lineRule="exact"/>
              <w:ind w:left="313" w:right="305"/>
              <w:jc w:val="center"/>
              <w:rPr>
                <w:sz w:val="24"/>
              </w:rPr>
            </w:pPr>
            <w:r>
              <w:rPr>
                <w:color w:val="221F1F"/>
                <w:w w:val="95"/>
                <w:sz w:val="24"/>
              </w:rPr>
              <w:t>-</w:t>
            </w:r>
            <w:r>
              <w:rPr>
                <w:color w:val="221F1F"/>
                <w:spacing w:val="-5"/>
                <w:sz w:val="24"/>
              </w:rPr>
              <w:t>do-</w:t>
            </w:r>
          </w:p>
        </w:tc>
        <w:tc>
          <w:tcPr>
            <w:tcW w:w="2400" w:type="dxa"/>
          </w:tcPr>
          <w:p w14:paraId="404ACE55" w14:textId="77777777" w:rsidR="00B5098A" w:rsidRDefault="00B5098A" w:rsidP="005E2C9D">
            <w:pPr>
              <w:pStyle w:val="TableParagraph"/>
              <w:spacing w:line="255" w:lineRule="exact"/>
              <w:ind w:left="676" w:right="671"/>
              <w:jc w:val="center"/>
              <w:rPr>
                <w:sz w:val="24"/>
              </w:rPr>
            </w:pPr>
            <w:r>
              <w:rPr>
                <w:color w:val="221F1F"/>
                <w:w w:val="95"/>
                <w:sz w:val="24"/>
              </w:rPr>
              <w:t>-</w:t>
            </w:r>
            <w:r>
              <w:rPr>
                <w:color w:val="221F1F"/>
                <w:spacing w:val="-5"/>
                <w:sz w:val="24"/>
              </w:rPr>
              <w:t>do-</w:t>
            </w:r>
          </w:p>
        </w:tc>
      </w:tr>
      <w:tr w:rsidR="00B5098A" w14:paraId="5EFB3A31" w14:textId="77777777" w:rsidTr="005E2C9D">
        <w:trPr>
          <w:trHeight w:val="552"/>
        </w:trPr>
        <w:tc>
          <w:tcPr>
            <w:tcW w:w="647" w:type="dxa"/>
          </w:tcPr>
          <w:p w14:paraId="23566560" w14:textId="77777777" w:rsidR="00B5098A" w:rsidRDefault="00B5098A" w:rsidP="005E2C9D">
            <w:pPr>
              <w:pStyle w:val="TableParagraph"/>
              <w:rPr>
                <w:rFonts w:ascii="Times New Roman"/>
              </w:rPr>
            </w:pPr>
          </w:p>
        </w:tc>
        <w:tc>
          <w:tcPr>
            <w:tcW w:w="2610" w:type="dxa"/>
          </w:tcPr>
          <w:p w14:paraId="447BDE81" w14:textId="77777777" w:rsidR="00B5098A" w:rsidRDefault="00B5098A" w:rsidP="005E2C9D">
            <w:pPr>
              <w:pStyle w:val="TableParagraph"/>
              <w:rPr>
                <w:rFonts w:ascii="Times New Roman"/>
              </w:rPr>
            </w:pPr>
          </w:p>
        </w:tc>
        <w:tc>
          <w:tcPr>
            <w:tcW w:w="1890" w:type="dxa"/>
          </w:tcPr>
          <w:p w14:paraId="5F13D167" w14:textId="77777777" w:rsidR="00B5098A" w:rsidRDefault="00B5098A" w:rsidP="005E2C9D">
            <w:pPr>
              <w:pStyle w:val="TableParagraph"/>
              <w:rPr>
                <w:rFonts w:ascii="Times New Roman"/>
              </w:rPr>
            </w:pPr>
          </w:p>
        </w:tc>
        <w:tc>
          <w:tcPr>
            <w:tcW w:w="2340" w:type="dxa"/>
          </w:tcPr>
          <w:p w14:paraId="165554C1" w14:textId="77777777" w:rsidR="00B5098A" w:rsidRDefault="00B5098A" w:rsidP="005E2C9D">
            <w:pPr>
              <w:pStyle w:val="TableParagraph"/>
              <w:rPr>
                <w:rFonts w:ascii="Times New Roman"/>
              </w:rPr>
            </w:pPr>
          </w:p>
        </w:tc>
        <w:tc>
          <w:tcPr>
            <w:tcW w:w="2400" w:type="dxa"/>
          </w:tcPr>
          <w:p w14:paraId="62A13F03" w14:textId="77777777" w:rsidR="00B5098A" w:rsidRDefault="00B5098A" w:rsidP="005E2C9D">
            <w:pPr>
              <w:pStyle w:val="TableParagraph"/>
              <w:rPr>
                <w:rFonts w:ascii="Times New Roman"/>
              </w:rPr>
            </w:pPr>
          </w:p>
        </w:tc>
      </w:tr>
      <w:tr w:rsidR="00B5098A" w14:paraId="760CEBA5" w14:textId="77777777" w:rsidTr="005E2C9D">
        <w:trPr>
          <w:trHeight w:val="275"/>
        </w:trPr>
        <w:tc>
          <w:tcPr>
            <w:tcW w:w="647" w:type="dxa"/>
          </w:tcPr>
          <w:p w14:paraId="66F45D6A" w14:textId="77777777" w:rsidR="00B5098A" w:rsidRDefault="00B5098A" w:rsidP="005E2C9D">
            <w:pPr>
              <w:pStyle w:val="TableParagraph"/>
              <w:spacing w:line="255" w:lineRule="exact"/>
              <w:ind w:left="9"/>
              <w:jc w:val="center"/>
              <w:rPr>
                <w:sz w:val="24"/>
              </w:rPr>
            </w:pPr>
            <w:r>
              <w:rPr>
                <w:color w:val="221F1F"/>
                <w:spacing w:val="-5"/>
                <w:sz w:val="24"/>
              </w:rPr>
              <w:t>4.</w:t>
            </w:r>
          </w:p>
        </w:tc>
        <w:tc>
          <w:tcPr>
            <w:tcW w:w="2610" w:type="dxa"/>
          </w:tcPr>
          <w:p w14:paraId="47B08FC3" w14:textId="77777777" w:rsidR="00B5098A" w:rsidRDefault="00B5098A" w:rsidP="005E2C9D">
            <w:pPr>
              <w:pStyle w:val="TableParagraph"/>
              <w:spacing w:line="255" w:lineRule="exact"/>
              <w:ind w:left="107"/>
              <w:rPr>
                <w:b/>
                <w:sz w:val="24"/>
              </w:rPr>
            </w:pPr>
            <w:r>
              <w:rPr>
                <w:b/>
                <w:color w:val="221F1F"/>
                <w:spacing w:val="-2"/>
                <w:sz w:val="24"/>
              </w:rPr>
              <w:t>Water</w:t>
            </w:r>
          </w:p>
        </w:tc>
        <w:tc>
          <w:tcPr>
            <w:tcW w:w="1890" w:type="dxa"/>
          </w:tcPr>
          <w:p w14:paraId="5B880707" w14:textId="77777777" w:rsidR="00B5098A" w:rsidRDefault="00B5098A" w:rsidP="005E2C9D">
            <w:pPr>
              <w:pStyle w:val="TableParagraph"/>
              <w:rPr>
                <w:rFonts w:ascii="Times New Roman"/>
                <w:sz w:val="20"/>
              </w:rPr>
            </w:pPr>
          </w:p>
        </w:tc>
        <w:tc>
          <w:tcPr>
            <w:tcW w:w="2340" w:type="dxa"/>
          </w:tcPr>
          <w:p w14:paraId="0C82738F" w14:textId="77777777" w:rsidR="00B5098A" w:rsidRDefault="00B5098A" w:rsidP="005E2C9D">
            <w:pPr>
              <w:pStyle w:val="TableParagraph"/>
              <w:rPr>
                <w:rFonts w:ascii="Times New Roman"/>
                <w:sz w:val="20"/>
              </w:rPr>
            </w:pPr>
          </w:p>
        </w:tc>
        <w:tc>
          <w:tcPr>
            <w:tcW w:w="2400" w:type="dxa"/>
          </w:tcPr>
          <w:p w14:paraId="0397EA87" w14:textId="77777777" w:rsidR="00B5098A" w:rsidRDefault="00B5098A" w:rsidP="005E2C9D">
            <w:pPr>
              <w:pStyle w:val="TableParagraph"/>
              <w:rPr>
                <w:rFonts w:ascii="Times New Roman"/>
                <w:sz w:val="20"/>
              </w:rPr>
            </w:pPr>
          </w:p>
        </w:tc>
      </w:tr>
      <w:tr w:rsidR="00B5098A" w14:paraId="50244E38" w14:textId="77777777" w:rsidTr="005E2C9D">
        <w:trPr>
          <w:trHeight w:val="1103"/>
        </w:trPr>
        <w:tc>
          <w:tcPr>
            <w:tcW w:w="647" w:type="dxa"/>
          </w:tcPr>
          <w:p w14:paraId="68B91864" w14:textId="77777777" w:rsidR="00B5098A" w:rsidRDefault="00B5098A" w:rsidP="005E2C9D">
            <w:pPr>
              <w:pStyle w:val="TableParagraph"/>
              <w:rPr>
                <w:rFonts w:ascii="Times New Roman"/>
              </w:rPr>
            </w:pPr>
          </w:p>
        </w:tc>
        <w:tc>
          <w:tcPr>
            <w:tcW w:w="2610" w:type="dxa"/>
          </w:tcPr>
          <w:p w14:paraId="1FE9B37C" w14:textId="77777777" w:rsidR="00B5098A" w:rsidRDefault="00B5098A" w:rsidP="005E2C9D">
            <w:pPr>
              <w:pStyle w:val="TableParagraph"/>
              <w:spacing w:line="270" w:lineRule="atLeast"/>
              <w:ind w:left="107" w:right="96"/>
              <w:jc w:val="both"/>
              <w:rPr>
                <w:sz w:val="24"/>
              </w:rPr>
            </w:pPr>
            <w:r>
              <w:rPr>
                <w:color w:val="221F1F"/>
                <w:sz w:val="24"/>
              </w:rPr>
              <w:t>Harmful substances, pH</w:t>
            </w:r>
            <w:r>
              <w:rPr>
                <w:color w:val="221F1F"/>
                <w:spacing w:val="-15"/>
                <w:sz w:val="24"/>
              </w:rPr>
              <w:t xml:space="preserve"> </w:t>
            </w:r>
            <w:r>
              <w:rPr>
                <w:color w:val="221F1F"/>
                <w:sz w:val="24"/>
              </w:rPr>
              <w:t>value,</w:t>
            </w:r>
            <w:r>
              <w:rPr>
                <w:color w:val="221F1F"/>
                <w:spacing w:val="-15"/>
                <w:sz w:val="24"/>
              </w:rPr>
              <w:t xml:space="preserve"> </w:t>
            </w:r>
            <w:r>
              <w:rPr>
                <w:color w:val="221F1F"/>
                <w:sz w:val="24"/>
              </w:rPr>
              <w:t>initial</w:t>
            </w:r>
            <w:r>
              <w:rPr>
                <w:color w:val="221F1F"/>
                <w:spacing w:val="-15"/>
                <w:sz w:val="24"/>
              </w:rPr>
              <w:t xml:space="preserve"> </w:t>
            </w:r>
            <w:r>
              <w:rPr>
                <w:color w:val="221F1F"/>
                <w:sz w:val="24"/>
              </w:rPr>
              <w:t xml:space="preserve">setting time, compressive </w:t>
            </w:r>
            <w:r>
              <w:rPr>
                <w:color w:val="221F1F"/>
                <w:spacing w:val="-2"/>
                <w:sz w:val="24"/>
              </w:rPr>
              <w:t>strength.</w:t>
            </w:r>
          </w:p>
        </w:tc>
        <w:tc>
          <w:tcPr>
            <w:tcW w:w="1890" w:type="dxa"/>
          </w:tcPr>
          <w:p w14:paraId="639758E3" w14:textId="052894F7" w:rsidR="00B5098A" w:rsidRDefault="00B5098A" w:rsidP="005E2C9D">
            <w:pPr>
              <w:pStyle w:val="TableParagraph"/>
              <w:ind w:left="417" w:right="407" w:firstLine="1"/>
              <w:jc w:val="center"/>
              <w:rPr>
                <w:sz w:val="24"/>
              </w:rPr>
            </w:pPr>
            <w:r>
              <w:rPr>
                <w:color w:val="221F1F"/>
                <w:spacing w:val="-2"/>
                <w:sz w:val="24"/>
              </w:rPr>
              <w:t xml:space="preserve">IS:3025, </w:t>
            </w:r>
            <w:r>
              <w:rPr>
                <w:color w:val="221F1F"/>
                <w:sz w:val="24"/>
              </w:rPr>
              <w:t>IS:403</w:t>
            </w:r>
            <w:r w:rsidR="00205CC4">
              <w:rPr>
                <w:color w:val="221F1F"/>
                <w:sz w:val="24"/>
              </w:rPr>
              <w:t>1</w:t>
            </w:r>
            <w:r>
              <w:rPr>
                <w:color w:val="221F1F"/>
                <w:spacing w:val="80"/>
                <w:sz w:val="24"/>
              </w:rPr>
              <w:t xml:space="preserve"> </w:t>
            </w:r>
            <w:r>
              <w:rPr>
                <w:color w:val="221F1F"/>
                <w:sz w:val="24"/>
              </w:rPr>
              <w:t>&amp; IS:5</w:t>
            </w:r>
            <w:r w:rsidR="00205CC4">
              <w:rPr>
                <w:color w:val="221F1F"/>
                <w:spacing w:val="40"/>
                <w:sz w:val="24"/>
              </w:rPr>
              <w:t>1</w:t>
            </w:r>
            <w:r>
              <w:rPr>
                <w:color w:val="221F1F"/>
                <w:sz w:val="24"/>
              </w:rPr>
              <w:t>6</w:t>
            </w:r>
          </w:p>
        </w:tc>
        <w:tc>
          <w:tcPr>
            <w:tcW w:w="2340" w:type="dxa"/>
          </w:tcPr>
          <w:p w14:paraId="4039E930" w14:textId="77777777" w:rsidR="00B5098A" w:rsidRDefault="00B5098A" w:rsidP="005E2C9D">
            <w:pPr>
              <w:pStyle w:val="TableParagraph"/>
              <w:ind w:left="107"/>
              <w:rPr>
                <w:sz w:val="24"/>
              </w:rPr>
            </w:pPr>
            <w:r>
              <w:rPr>
                <w:color w:val="221F1F"/>
                <w:sz w:val="24"/>
              </w:rPr>
              <w:t>Once</w:t>
            </w:r>
            <w:r>
              <w:rPr>
                <w:color w:val="221F1F"/>
                <w:spacing w:val="40"/>
                <w:sz w:val="24"/>
              </w:rPr>
              <w:t xml:space="preserve"> </w:t>
            </w:r>
            <w:r>
              <w:rPr>
                <w:color w:val="221F1F"/>
                <w:sz w:val="24"/>
              </w:rPr>
              <w:t>a</w:t>
            </w:r>
            <w:r>
              <w:rPr>
                <w:color w:val="221F1F"/>
                <w:spacing w:val="40"/>
                <w:sz w:val="24"/>
              </w:rPr>
              <w:t xml:space="preserve"> </w:t>
            </w:r>
            <w:r>
              <w:rPr>
                <w:color w:val="221F1F"/>
                <w:sz w:val="24"/>
              </w:rPr>
              <w:t>month</w:t>
            </w:r>
            <w:r>
              <w:rPr>
                <w:color w:val="221F1F"/>
                <w:spacing w:val="40"/>
                <w:sz w:val="24"/>
              </w:rPr>
              <w:t xml:space="preserve"> </w:t>
            </w:r>
            <w:r>
              <w:rPr>
                <w:color w:val="221F1F"/>
                <w:sz w:val="24"/>
              </w:rPr>
              <w:t>for each source</w:t>
            </w:r>
          </w:p>
        </w:tc>
        <w:tc>
          <w:tcPr>
            <w:tcW w:w="2400" w:type="dxa"/>
          </w:tcPr>
          <w:p w14:paraId="08B39F6C" w14:textId="77777777" w:rsidR="00B5098A" w:rsidRPr="00DF7454" w:rsidRDefault="00B5098A" w:rsidP="005E2C9D">
            <w:pPr>
              <w:pStyle w:val="TableParagraph"/>
              <w:ind w:left="107" w:right="96"/>
              <w:jc w:val="both"/>
              <w:rPr>
                <w:color w:val="221F1F"/>
                <w:sz w:val="24"/>
              </w:rPr>
            </w:pPr>
            <w:r>
              <w:rPr>
                <w:color w:val="221F1F"/>
                <w:sz w:val="24"/>
              </w:rPr>
              <w:t>Acceptance norms shall be as per Cl.4.3</w:t>
            </w:r>
            <w:r w:rsidRPr="00DF7454">
              <w:rPr>
                <w:color w:val="221F1F"/>
                <w:sz w:val="24"/>
              </w:rPr>
              <w:t xml:space="preserve">  </w:t>
            </w:r>
            <w:r>
              <w:rPr>
                <w:color w:val="221F1F"/>
                <w:sz w:val="24"/>
              </w:rPr>
              <w:t>of</w:t>
            </w:r>
            <w:r w:rsidRPr="00DF7454">
              <w:rPr>
                <w:color w:val="221F1F"/>
                <w:sz w:val="24"/>
              </w:rPr>
              <w:t xml:space="preserve">  IS:456-</w:t>
            </w:r>
          </w:p>
          <w:p w14:paraId="6DF7A290" w14:textId="1A20AD50" w:rsidR="00B5098A" w:rsidRDefault="00B5098A" w:rsidP="005E2C9D">
            <w:pPr>
              <w:pStyle w:val="TableParagraph"/>
              <w:spacing w:line="255" w:lineRule="exact"/>
              <w:ind w:left="107"/>
              <w:rPr>
                <w:sz w:val="24"/>
              </w:rPr>
            </w:pPr>
            <w:r w:rsidRPr="00DF7454">
              <w:rPr>
                <w:color w:val="221F1F"/>
                <w:sz w:val="24"/>
              </w:rPr>
              <w:t xml:space="preserve"> </w:t>
            </w:r>
            <w:r w:rsidR="00DF7454" w:rsidRPr="00DF7454">
              <w:rPr>
                <w:color w:val="221F1F"/>
                <w:sz w:val="24"/>
              </w:rPr>
              <w:t>1</w:t>
            </w:r>
            <w:r w:rsidRPr="00DF7454">
              <w:rPr>
                <w:color w:val="221F1F"/>
                <w:sz w:val="24"/>
              </w:rPr>
              <w:t>978.</w:t>
            </w:r>
          </w:p>
        </w:tc>
      </w:tr>
      <w:tr w:rsidR="00B5098A" w14:paraId="7BD19090" w14:textId="77777777" w:rsidTr="005E2C9D">
        <w:trPr>
          <w:trHeight w:val="276"/>
        </w:trPr>
        <w:tc>
          <w:tcPr>
            <w:tcW w:w="647" w:type="dxa"/>
          </w:tcPr>
          <w:p w14:paraId="1BD9A75E" w14:textId="77777777" w:rsidR="00B5098A" w:rsidRDefault="00B5098A" w:rsidP="005E2C9D">
            <w:pPr>
              <w:pStyle w:val="TableParagraph"/>
              <w:rPr>
                <w:rFonts w:ascii="Times New Roman"/>
                <w:sz w:val="20"/>
              </w:rPr>
            </w:pPr>
          </w:p>
        </w:tc>
        <w:tc>
          <w:tcPr>
            <w:tcW w:w="2610" w:type="dxa"/>
          </w:tcPr>
          <w:p w14:paraId="07F67FA4" w14:textId="77777777" w:rsidR="00B5098A" w:rsidRDefault="00B5098A" w:rsidP="005E2C9D">
            <w:pPr>
              <w:pStyle w:val="TableParagraph"/>
              <w:rPr>
                <w:rFonts w:ascii="Times New Roman"/>
                <w:sz w:val="20"/>
              </w:rPr>
            </w:pPr>
          </w:p>
        </w:tc>
        <w:tc>
          <w:tcPr>
            <w:tcW w:w="1890" w:type="dxa"/>
          </w:tcPr>
          <w:p w14:paraId="168B7CCA" w14:textId="77777777" w:rsidR="00B5098A" w:rsidRDefault="00B5098A" w:rsidP="005E2C9D">
            <w:pPr>
              <w:pStyle w:val="TableParagraph"/>
              <w:rPr>
                <w:rFonts w:ascii="Times New Roman"/>
                <w:sz w:val="20"/>
              </w:rPr>
            </w:pPr>
          </w:p>
        </w:tc>
        <w:tc>
          <w:tcPr>
            <w:tcW w:w="2340" w:type="dxa"/>
          </w:tcPr>
          <w:p w14:paraId="003F0C6E" w14:textId="77777777" w:rsidR="00B5098A" w:rsidRDefault="00B5098A" w:rsidP="005E2C9D">
            <w:pPr>
              <w:pStyle w:val="TableParagraph"/>
              <w:rPr>
                <w:rFonts w:ascii="Times New Roman"/>
                <w:sz w:val="20"/>
              </w:rPr>
            </w:pPr>
          </w:p>
        </w:tc>
        <w:tc>
          <w:tcPr>
            <w:tcW w:w="2400" w:type="dxa"/>
          </w:tcPr>
          <w:p w14:paraId="0DCC9089" w14:textId="77777777" w:rsidR="00B5098A" w:rsidRDefault="00B5098A" w:rsidP="005E2C9D">
            <w:pPr>
              <w:pStyle w:val="TableParagraph"/>
              <w:rPr>
                <w:rFonts w:ascii="Times New Roman"/>
                <w:sz w:val="20"/>
              </w:rPr>
            </w:pPr>
          </w:p>
        </w:tc>
      </w:tr>
      <w:tr w:rsidR="00B5098A" w14:paraId="6F29EF84" w14:textId="77777777" w:rsidTr="005E2C9D">
        <w:trPr>
          <w:trHeight w:val="275"/>
        </w:trPr>
        <w:tc>
          <w:tcPr>
            <w:tcW w:w="647" w:type="dxa"/>
          </w:tcPr>
          <w:p w14:paraId="31A3E6BF" w14:textId="77777777" w:rsidR="00B5098A" w:rsidRDefault="00B5098A" w:rsidP="005E2C9D">
            <w:pPr>
              <w:pStyle w:val="TableParagraph"/>
              <w:spacing w:line="255" w:lineRule="exact"/>
              <w:ind w:left="9"/>
              <w:jc w:val="center"/>
              <w:rPr>
                <w:sz w:val="24"/>
              </w:rPr>
            </w:pPr>
            <w:r>
              <w:rPr>
                <w:color w:val="221F1F"/>
                <w:spacing w:val="-5"/>
                <w:sz w:val="24"/>
              </w:rPr>
              <w:t>5.</w:t>
            </w:r>
          </w:p>
        </w:tc>
        <w:tc>
          <w:tcPr>
            <w:tcW w:w="2610" w:type="dxa"/>
          </w:tcPr>
          <w:p w14:paraId="77D7F1CB" w14:textId="77777777" w:rsidR="00B5098A" w:rsidRDefault="00B5098A" w:rsidP="005E2C9D">
            <w:pPr>
              <w:pStyle w:val="TableParagraph"/>
              <w:spacing w:line="255" w:lineRule="exact"/>
              <w:ind w:left="107"/>
              <w:rPr>
                <w:b/>
                <w:sz w:val="24"/>
              </w:rPr>
            </w:pPr>
            <w:r>
              <w:rPr>
                <w:b/>
                <w:color w:val="221F1F"/>
                <w:spacing w:val="-2"/>
                <w:sz w:val="24"/>
              </w:rPr>
              <w:t>Concrete</w:t>
            </w:r>
          </w:p>
        </w:tc>
        <w:tc>
          <w:tcPr>
            <w:tcW w:w="1890" w:type="dxa"/>
          </w:tcPr>
          <w:p w14:paraId="3263F2BB" w14:textId="77777777" w:rsidR="00B5098A" w:rsidRDefault="00B5098A" w:rsidP="005E2C9D">
            <w:pPr>
              <w:pStyle w:val="TableParagraph"/>
              <w:rPr>
                <w:rFonts w:ascii="Times New Roman"/>
                <w:sz w:val="20"/>
              </w:rPr>
            </w:pPr>
          </w:p>
        </w:tc>
        <w:tc>
          <w:tcPr>
            <w:tcW w:w="2340" w:type="dxa"/>
          </w:tcPr>
          <w:p w14:paraId="3F63BEAF" w14:textId="77777777" w:rsidR="00B5098A" w:rsidRDefault="00B5098A" w:rsidP="005E2C9D">
            <w:pPr>
              <w:pStyle w:val="TableParagraph"/>
              <w:rPr>
                <w:rFonts w:ascii="Times New Roman"/>
                <w:sz w:val="20"/>
              </w:rPr>
            </w:pPr>
          </w:p>
        </w:tc>
        <w:tc>
          <w:tcPr>
            <w:tcW w:w="2400" w:type="dxa"/>
          </w:tcPr>
          <w:p w14:paraId="709715BD" w14:textId="77777777" w:rsidR="00B5098A" w:rsidRDefault="00B5098A" w:rsidP="005E2C9D">
            <w:pPr>
              <w:pStyle w:val="TableParagraph"/>
              <w:rPr>
                <w:rFonts w:ascii="Times New Roman"/>
                <w:sz w:val="20"/>
              </w:rPr>
            </w:pPr>
          </w:p>
        </w:tc>
      </w:tr>
      <w:tr w:rsidR="00B5098A" w14:paraId="0010370F" w14:textId="77777777" w:rsidTr="005E2C9D">
        <w:trPr>
          <w:trHeight w:val="827"/>
        </w:trPr>
        <w:tc>
          <w:tcPr>
            <w:tcW w:w="647" w:type="dxa"/>
          </w:tcPr>
          <w:p w14:paraId="36D67E89" w14:textId="77777777" w:rsidR="00B5098A" w:rsidRDefault="00B5098A" w:rsidP="005E2C9D">
            <w:pPr>
              <w:pStyle w:val="TableParagraph"/>
              <w:ind w:left="7"/>
              <w:jc w:val="center"/>
              <w:rPr>
                <w:sz w:val="24"/>
              </w:rPr>
            </w:pPr>
            <w:r>
              <w:rPr>
                <w:color w:val="221F1F"/>
                <w:spacing w:val="-5"/>
                <w:sz w:val="24"/>
              </w:rPr>
              <w:t>a)</w:t>
            </w:r>
          </w:p>
        </w:tc>
        <w:tc>
          <w:tcPr>
            <w:tcW w:w="2610" w:type="dxa"/>
          </w:tcPr>
          <w:p w14:paraId="5DC110AE" w14:textId="77777777" w:rsidR="00B5098A" w:rsidRDefault="00B5098A" w:rsidP="005E2C9D">
            <w:pPr>
              <w:pStyle w:val="TableParagraph"/>
              <w:tabs>
                <w:tab w:val="left" w:pos="1274"/>
              </w:tabs>
              <w:spacing w:line="270" w:lineRule="atLeast"/>
              <w:ind w:left="107" w:right="96" w:hanging="1"/>
              <w:jc w:val="both"/>
              <w:rPr>
                <w:sz w:val="24"/>
              </w:rPr>
            </w:pPr>
            <w:r>
              <w:rPr>
                <w:color w:val="221F1F"/>
                <w:sz w:val="24"/>
              </w:rPr>
              <w:t xml:space="preserve">Workability (Slump </w:t>
            </w:r>
            <w:r>
              <w:rPr>
                <w:color w:val="221F1F"/>
                <w:spacing w:val="-4"/>
                <w:sz w:val="24"/>
              </w:rPr>
              <w:t>and</w:t>
            </w:r>
            <w:r>
              <w:rPr>
                <w:color w:val="221F1F"/>
                <w:sz w:val="24"/>
              </w:rPr>
              <w:tab/>
            </w:r>
            <w:r>
              <w:rPr>
                <w:color w:val="221F1F"/>
                <w:spacing w:val="-2"/>
                <w:sz w:val="24"/>
              </w:rPr>
              <w:t>compaction factor)</w:t>
            </w:r>
          </w:p>
        </w:tc>
        <w:tc>
          <w:tcPr>
            <w:tcW w:w="1890" w:type="dxa"/>
          </w:tcPr>
          <w:p w14:paraId="52A9C4EB" w14:textId="3EC42EA4" w:rsidR="00B5098A" w:rsidRDefault="00B5098A" w:rsidP="005E2C9D">
            <w:pPr>
              <w:pStyle w:val="TableParagraph"/>
              <w:ind w:left="192" w:right="184"/>
              <w:jc w:val="center"/>
              <w:rPr>
                <w:sz w:val="24"/>
              </w:rPr>
            </w:pPr>
            <w:r>
              <w:rPr>
                <w:color w:val="221F1F"/>
                <w:sz w:val="24"/>
              </w:rPr>
              <w:t>IS:</w:t>
            </w:r>
            <w:r w:rsidR="00205CC4">
              <w:rPr>
                <w:color w:val="221F1F"/>
                <w:sz w:val="24"/>
              </w:rPr>
              <w:t>11</w:t>
            </w:r>
            <w:r>
              <w:rPr>
                <w:color w:val="221F1F"/>
                <w:spacing w:val="-5"/>
                <w:sz w:val="24"/>
              </w:rPr>
              <w:t>99</w:t>
            </w:r>
          </w:p>
        </w:tc>
        <w:tc>
          <w:tcPr>
            <w:tcW w:w="2340" w:type="dxa"/>
          </w:tcPr>
          <w:p w14:paraId="55F43FD0" w14:textId="77777777" w:rsidR="00B5098A" w:rsidRDefault="00B5098A" w:rsidP="005E2C9D">
            <w:pPr>
              <w:pStyle w:val="TableParagraph"/>
              <w:spacing w:line="270" w:lineRule="atLeast"/>
              <w:ind w:left="107" w:right="96" w:hanging="1"/>
              <w:jc w:val="both"/>
              <w:rPr>
                <w:sz w:val="24"/>
              </w:rPr>
            </w:pPr>
            <w:r>
              <w:rPr>
                <w:color w:val="221F1F"/>
                <w:sz w:val="24"/>
              </w:rPr>
              <w:t>One sample every two hours from every mixing plant.</w:t>
            </w:r>
          </w:p>
        </w:tc>
        <w:tc>
          <w:tcPr>
            <w:tcW w:w="2400" w:type="dxa"/>
          </w:tcPr>
          <w:p w14:paraId="1641039A" w14:textId="77777777" w:rsidR="00B5098A" w:rsidRPr="00DF7454" w:rsidRDefault="00B5098A" w:rsidP="005E2C9D">
            <w:pPr>
              <w:pStyle w:val="TableParagraph"/>
              <w:tabs>
                <w:tab w:val="left" w:pos="1717"/>
              </w:tabs>
              <w:ind w:left="107" w:right="97"/>
              <w:rPr>
                <w:color w:val="221F1F"/>
                <w:sz w:val="24"/>
              </w:rPr>
            </w:pPr>
            <w:r w:rsidRPr="00DF7454">
              <w:rPr>
                <w:color w:val="221F1F"/>
                <w:sz w:val="24"/>
              </w:rPr>
              <w:t>Acceptance</w:t>
            </w:r>
            <w:r>
              <w:rPr>
                <w:color w:val="221F1F"/>
                <w:sz w:val="24"/>
              </w:rPr>
              <w:tab/>
            </w:r>
            <w:r w:rsidRPr="00DF7454">
              <w:rPr>
                <w:color w:val="221F1F"/>
                <w:sz w:val="24"/>
              </w:rPr>
              <w:t xml:space="preserve">value </w:t>
            </w:r>
            <w:r>
              <w:rPr>
                <w:color w:val="221F1F"/>
                <w:sz w:val="24"/>
              </w:rPr>
              <w:t>shall</w:t>
            </w:r>
            <w:r w:rsidRPr="00DF7454">
              <w:rPr>
                <w:color w:val="221F1F"/>
                <w:sz w:val="24"/>
              </w:rPr>
              <w:t xml:space="preserve"> </w:t>
            </w:r>
            <w:r>
              <w:rPr>
                <w:color w:val="221F1F"/>
                <w:sz w:val="24"/>
              </w:rPr>
              <w:t>be</w:t>
            </w:r>
            <w:r w:rsidRPr="00DF7454">
              <w:rPr>
                <w:color w:val="221F1F"/>
                <w:sz w:val="24"/>
              </w:rPr>
              <w:t xml:space="preserve"> </w:t>
            </w:r>
            <w:r>
              <w:rPr>
                <w:color w:val="221F1F"/>
                <w:sz w:val="24"/>
              </w:rPr>
              <w:t>as</w:t>
            </w:r>
            <w:r w:rsidRPr="00DF7454">
              <w:rPr>
                <w:color w:val="221F1F"/>
                <w:sz w:val="24"/>
              </w:rPr>
              <w:t xml:space="preserve"> </w:t>
            </w:r>
            <w:r>
              <w:rPr>
                <w:color w:val="221F1F"/>
                <w:sz w:val="24"/>
              </w:rPr>
              <w:t>per</w:t>
            </w:r>
            <w:r w:rsidRPr="00DF7454">
              <w:rPr>
                <w:color w:val="221F1F"/>
                <w:sz w:val="24"/>
              </w:rPr>
              <w:t xml:space="preserve"> Cl.</w:t>
            </w:r>
          </w:p>
          <w:p w14:paraId="5733FA25" w14:textId="72A5A050" w:rsidR="00B5098A" w:rsidRPr="00DF7454" w:rsidRDefault="00B5098A" w:rsidP="005E2C9D">
            <w:pPr>
              <w:pStyle w:val="TableParagraph"/>
              <w:spacing w:line="255" w:lineRule="exact"/>
              <w:ind w:left="107"/>
              <w:rPr>
                <w:color w:val="221F1F"/>
                <w:sz w:val="24"/>
              </w:rPr>
            </w:pPr>
            <w:r>
              <w:rPr>
                <w:color w:val="221F1F"/>
                <w:sz w:val="24"/>
              </w:rPr>
              <w:t>6.</w:t>
            </w:r>
            <w:r w:rsidRPr="00DF7454">
              <w:rPr>
                <w:color w:val="221F1F"/>
                <w:sz w:val="24"/>
              </w:rPr>
              <w:t xml:space="preserve">  </w:t>
            </w:r>
            <w:r>
              <w:rPr>
                <w:color w:val="221F1F"/>
                <w:sz w:val="24"/>
              </w:rPr>
              <w:t>of</w:t>
            </w:r>
            <w:r w:rsidRPr="00DF7454">
              <w:rPr>
                <w:color w:val="221F1F"/>
                <w:sz w:val="24"/>
              </w:rPr>
              <w:t xml:space="preserve"> </w:t>
            </w:r>
            <w:r>
              <w:rPr>
                <w:color w:val="221F1F"/>
                <w:sz w:val="24"/>
              </w:rPr>
              <w:t>IS:456-</w:t>
            </w:r>
            <w:r w:rsidRPr="00DF7454">
              <w:rPr>
                <w:color w:val="221F1F"/>
                <w:sz w:val="24"/>
              </w:rPr>
              <w:t xml:space="preserve"> </w:t>
            </w:r>
            <w:r w:rsidR="00DF7454" w:rsidRPr="00DF7454">
              <w:rPr>
                <w:color w:val="221F1F"/>
                <w:sz w:val="24"/>
              </w:rPr>
              <w:t>1</w:t>
            </w:r>
            <w:r w:rsidRPr="00DF7454">
              <w:rPr>
                <w:color w:val="221F1F"/>
                <w:sz w:val="24"/>
              </w:rPr>
              <w:t>978.</w:t>
            </w:r>
          </w:p>
        </w:tc>
      </w:tr>
      <w:tr w:rsidR="00B5098A" w14:paraId="5EFF2C4B" w14:textId="77777777" w:rsidTr="005E2C9D">
        <w:trPr>
          <w:trHeight w:val="276"/>
        </w:trPr>
        <w:tc>
          <w:tcPr>
            <w:tcW w:w="647" w:type="dxa"/>
          </w:tcPr>
          <w:p w14:paraId="091CF738" w14:textId="77777777" w:rsidR="00B5098A" w:rsidRDefault="00B5098A" w:rsidP="005E2C9D">
            <w:pPr>
              <w:pStyle w:val="TableParagraph"/>
              <w:rPr>
                <w:rFonts w:ascii="Times New Roman"/>
                <w:sz w:val="20"/>
              </w:rPr>
            </w:pPr>
          </w:p>
        </w:tc>
        <w:tc>
          <w:tcPr>
            <w:tcW w:w="2610" w:type="dxa"/>
          </w:tcPr>
          <w:p w14:paraId="3744DEBC" w14:textId="77777777" w:rsidR="00B5098A" w:rsidRDefault="00B5098A" w:rsidP="005E2C9D">
            <w:pPr>
              <w:pStyle w:val="TableParagraph"/>
              <w:rPr>
                <w:rFonts w:ascii="Times New Roman"/>
                <w:sz w:val="20"/>
              </w:rPr>
            </w:pPr>
          </w:p>
        </w:tc>
        <w:tc>
          <w:tcPr>
            <w:tcW w:w="1890" w:type="dxa"/>
          </w:tcPr>
          <w:p w14:paraId="6821AD0D" w14:textId="77777777" w:rsidR="00B5098A" w:rsidRDefault="00B5098A" w:rsidP="005E2C9D">
            <w:pPr>
              <w:pStyle w:val="TableParagraph"/>
              <w:rPr>
                <w:rFonts w:ascii="Times New Roman"/>
                <w:sz w:val="20"/>
              </w:rPr>
            </w:pPr>
          </w:p>
        </w:tc>
        <w:tc>
          <w:tcPr>
            <w:tcW w:w="2340" w:type="dxa"/>
          </w:tcPr>
          <w:p w14:paraId="6EF8C2C8" w14:textId="77777777" w:rsidR="00B5098A" w:rsidRDefault="00B5098A" w:rsidP="005E2C9D">
            <w:pPr>
              <w:pStyle w:val="TableParagraph"/>
              <w:rPr>
                <w:rFonts w:ascii="Times New Roman"/>
                <w:sz w:val="20"/>
              </w:rPr>
            </w:pPr>
          </w:p>
        </w:tc>
        <w:tc>
          <w:tcPr>
            <w:tcW w:w="2400" w:type="dxa"/>
          </w:tcPr>
          <w:p w14:paraId="5855648C" w14:textId="77777777" w:rsidR="00B5098A" w:rsidRDefault="00B5098A" w:rsidP="005E2C9D">
            <w:pPr>
              <w:pStyle w:val="TableParagraph"/>
              <w:rPr>
                <w:rFonts w:ascii="Times New Roman"/>
                <w:sz w:val="20"/>
              </w:rPr>
            </w:pPr>
          </w:p>
        </w:tc>
      </w:tr>
    </w:tbl>
    <w:p w14:paraId="7E53267D" w14:textId="77777777" w:rsidR="00B5098A" w:rsidRDefault="00B5098A" w:rsidP="00B5098A">
      <w:pPr>
        <w:rPr>
          <w:rFonts w:ascii="Times New Roman"/>
          <w:sz w:val="20"/>
        </w:rPr>
        <w:sectPr w:rsidR="00B5098A">
          <w:pgSz w:w="12240" w:h="15840"/>
          <w:pgMar w:top="1800" w:right="780" w:bottom="960" w:left="1240" w:header="0" w:footer="779" w:gutter="0"/>
          <w:cols w:space="720"/>
        </w:sectPr>
      </w:pPr>
    </w:p>
    <w:p w14:paraId="56F8832B" w14:textId="77777777" w:rsidR="00B5098A" w:rsidRDefault="00B5098A" w:rsidP="00B5098A">
      <w:pPr>
        <w:pStyle w:val="BodyText"/>
        <w:spacing w:before="1"/>
        <w:rPr>
          <w:b/>
          <w:sz w:val="7"/>
        </w:rPr>
      </w:pPr>
    </w:p>
    <w:tbl>
      <w:tblPr>
        <w:tblW w:w="0" w:type="auto"/>
        <w:tblInd w:w="122"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647"/>
        <w:gridCol w:w="2610"/>
        <w:gridCol w:w="1890"/>
        <w:gridCol w:w="2340"/>
        <w:gridCol w:w="2400"/>
      </w:tblGrid>
      <w:tr w:rsidR="00B5098A" w14:paraId="4AE54DF9" w14:textId="77777777" w:rsidTr="005E2C9D">
        <w:trPr>
          <w:trHeight w:val="828"/>
        </w:trPr>
        <w:tc>
          <w:tcPr>
            <w:tcW w:w="647" w:type="dxa"/>
            <w:shd w:val="clear" w:color="auto" w:fill="DEDDDE"/>
          </w:tcPr>
          <w:p w14:paraId="16CCE8E8" w14:textId="77777777" w:rsidR="00B5098A" w:rsidRDefault="00B5098A" w:rsidP="005E2C9D">
            <w:pPr>
              <w:pStyle w:val="TableParagraph"/>
              <w:spacing w:before="139"/>
              <w:ind w:left="176"/>
              <w:rPr>
                <w:b/>
                <w:sz w:val="24"/>
              </w:rPr>
            </w:pPr>
            <w:r>
              <w:rPr>
                <w:b/>
                <w:color w:val="221F1F"/>
                <w:spacing w:val="-5"/>
                <w:sz w:val="24"/>
              </w:rPr>
              <w:t>Sl.</w:t>
            </w:r>
          </w:p>
          <w:p w14:paraId="4E0FCF6B" w14:textId="77777777" w:rsidR="00B5098A" w:rsidRDefault="00B5098A" w:rsidP="005E2C9D">
            <w:pPr>
              <w:pStyle w:val="TableParagraph"/>
              <w:ind w:left="129"/>
              <w:rPr>
                <w:b/>
                <w:sz w:val="24"/>
              </w:rPr>
            </w:pPr>
            <w:r>
              <w:rPr>
                <w:b/>
                <w:color w:val="221F1F"/>
                <w:spacing w:val="-5"/>
                <w:sz w:val="24"/>
              </w:rPr>
              <w:t>No.</w:t>
            </w:r>
          </w:p>
        </w:tc>
        <w:tc>
          <w:tcPr>
            <w:tcW w:w="2610" w:type="dxa"/>
            <w:shd w:val="clear" w:color="auto" w:fill="DEDDDE"/>
          </w:tcPr>
          <w:p w14:paraId="4F950C1E" w14:textId="77777777" w:rsidR="00B5098A" w:rsidRDefault="00B5098A" w:rsidP="005E2C9D">
            <w:pPr>
              <w:pStyle w:val="TableParagraph"/>
              <w:spacing w:before="139"/>
              <w:ind w:left="456" w:firstLine="40"/>
              <w:rPr>
                <w:b/>
                <w:sz w:val="24"/>
              </w:rPr>
            </w:pPr>
            <w:r>
              <w:rPr>
                <w:b/>
                <w:color w:val="221F1F"/>
                <w:sz w:val="24"/>
              </w:rPr>
              <w:t xml:space="preserve">Nature of test/ </w:t>
            </w:r>
            <w:r>
              <w:rPr>
                <w:b/>
                <w:color w:val="221F1F"/>
                <w:spacing w:val="-2"/>
                <w:sz w:val="24"/>
              </w:rPr>
              <w:t>characteristics</w:t>
            </w:r>
          </w:p>
        </w:tc>
        <w:tc>
          <w:tcPr>
            <w:tcW w:w="1890" w:type="dxa"/>
            <w:shd w:val="clear" w:color="auto" w:fill="DEDDDE"/>
          </w:tcPr>
          <w:p w14:paraId="23FEC958" w14:textId="77777777" w:rsidR="00B5098A" w:rsidRDefault="00B5098A" w:rsidP="005E2C9D">
            <w:pPr>
              <w:pStyle w:val="TableParagraph"/>
              <w:spacing w:before="139"/>
              <w:ind w:left="730" w:right="359" w:hanging="359"/>
              <w:rPr>
                <w:b/>
                <w:sz w:val="24"/>
              </w:rPr>
            </w:pPr>
            <w:r>
              <w:rPr>
                <w:b/>
                <w:color w:val="221F1F"/>
                <w:sz w:val="24"/>
              </w:rPr>
              <w:t>Method</w:t>
            </w:r>
            <w:r>
              <w:rPr>
                <w:b/>
                <w:color w:val="221F1F"/>
                <w:spacing w:val="-17"/>
                <w:sz w:val="24"/>
              </w:rPr>
              <w:t xml:space="preserve"> </w:t>
            </w:r>
            <w:r>
              <w:rPr>
                <w:b/>
                <w:color w:val="221F1F"/>
                <w:sz w:val="24"/>
              </w:rPr>
              <w:t xml:space="preserve">of </w:t>
            </w:r>
            <w:r>
              <w:rPr>
                <w:b/>
                <w:color w:val="221F1F"/>
                <w:spacing w:val="-4"/>
                <w:sz w:val="24"/>
              </w:rPr>
              <w:t>test</w:t>
            </w:r>
          </w:p>
        </w:tc>
        <w:tc>
          <w:tcPr>
            <w:tcW w:w="2340" w:type="dxa"/>
            <w:shd w:val="clear" w:color="auto" w:fill="DEDDDE"/>
          </w:tcPr>
          <w:p w14:paraId="007F04C6" w14:textId="77777777" w:rsidR="00B5098A" w:rsidRDefault="00B5098A" w:rsidP="005E2C9D">
            <w:pPr>
              <w:pStyle w:val="TableParagraph"/>
              <w:spacing w:line="270" w:lineRule="atLeast"/>
              <w:ind w:left="316" w:right="305"/>
              <w:jc w:val="center"/>
              <w:rPr>
                <w:b/>
                <w:sz w:val="24"/>
              </w:rPr>
            </w:pPr>
            <w:r>
              <w:rPr>
                <w:b/>
                <w:color w:val="221F1F"/>
                <w:sz w:val="24"/>
              </w:rPr>
              <w:t>No.</w:t>
            </w:r>
            <w:r>
              <w:rPr>
                <w:b/>
                <w:color w:val="221F1F"/>
                <w:spacing w:val="-17"/>
                <w:sz w:val="24"/>
              </w:rPr>
              <w:t xml:space="preserve"> </w:t>
            </w:r>
            <w:r>
              <w:rPr>
                <w:b/>
                <w:color w:val="221F1F"/>
                <w:sz w:val="24"/>
              </w:rPr>
              <w:t>of</w:t>
            </w:r>
            <w:r>
              <w:rPr>
                <w:b/>
                <w:color w:val="221F1F"/>
                <w:spacing w:val="-17"/>
                <w:sz w:val="24"/>
              </w:rPr>
              <w:t xml:space="preserve"> </w:t>
            </w:r>
            <w:r>
              <w:rPr>
                <w:b/>
                <w:color w:val="221F1F"/>
                <w:sz w:val="24"/>
              </w:rPr>
              <w:t>samples &amp;</w:t>
            </w:r>
            <w:r>
              <w:rPr>
                <w:b/>
                <w:color w:val="221F1F"/>
                <w:spacing w:val="-6"/>
                <w:sz w:val="24"/>
              </w:rPr>
              <w:t xml:space="preserve"> </w:t>
            </w:r>
            <w:r>
              <w:rPr>
                <w:b/>
                <w:color w:val="221F1F"/>
                <w:sz w:val="24"/>
              </w:rPr>
              <w:t>frequency</w:t>
            </w:r>
            <w:r>
              <w:rPr>
                <w:b/>
                <w:color w:val="221F1F"/>
                <w:spacing w:val="-6"/>
                <w:sz w:val="24"/>
              </w:rPr>
              <w:t xml:space="preserve"> </w:t>
            </w:r>
            <w:r>
              <w:rPr>
                <w:b/>
                <w:color w:val="221F1F"/>
                <w:sz w:val="24"/>
              </w:rPr>
              <w:t xml:space="preserve">of </w:t>
            </w:r>
            <w:r>
              <w:rPr>
                <w:b/>
                <w:color w:val="221F1F"/>
                <w:spacing w:val="-4"/>
                <w:sz w:val="24"/>
              </w:rPr>
              <w:t>test</w:t>
            </w:r>
          </w:p>
        </w:tc>
        <w:tc>
          <w:tcPr>
            <w:tcW w:w="2400" w:type="dxa"/>
            <w:shd w:val="clear" w:color="auto" w:fill="DEDDDE"/>
          </w:tcPr>
          <w:p w14:paraId="23E6BE34" w14:textId="77777777" w:rsidR="00B5098A" w:rsidRDefault="00B5098A" w:rsidP="005E2C9D">
            <w:pPr>
              <w:pStyle w:val="TableParagraph"/>
              <w:spacing w:before="1"/>
              <w:rPr>
                <w:b/>
                <w:sz w:val="24"/>
              </w:rPr>
            </w:pPr>
          </w:p>
          <w:p w14:paraId="661B930D" w14:textId="77777777" w:rsidR="00B5098A" w:rsidRDefault="00B5098A" w:rsidP="005E2C9D">
            <w:pPr>
              <w:pStyle w:val="TableParagraph"/>
              <w:ind w:left="691"/>
              <w:rPr>
                <w:b/>
                <w:sz w:val="24"/>
              </w:rPr>
            </w:pPr>
            <w:r>
              <w:rPr>
                <w:b/>
                <w:color w:val="221F1F"/>
                <w:spacing w:val="-2"/>
                <w:sz w:val="24"/>
              </w:rPr>
              <w:t>Remarks</w:t>
            </w:r>
          </w:p>
        </w:tc>
      </w:tr>
      <w:tr w:rsidR="00B5098A" w14:paraId="5089A995" w14:textId="77777777" w:rsidTr="00DF7454">
        <w:trPr>
          <w:trHeight w:val="2332"/>
        </w:trPr>
        <w:tc>
          <w:tcPr>
            <w:tcW w:w="647" w:type="dxa"/>
          </w:tcPr>
          <w:p w14:paraId="59ED2F5C" w14:textId="77777777" w:rsidR="00B5098A" w:rsidRDefault="00B5098A" w:rsidP="005E2C9D">
            <w:pPr>
              <w:pStyle w:val="TableParagraph"/>
              <w:ind w:left="7"/>
              <w:jc w:val="center"/>
              <w:rPr>
                <w:sz w:val="24"/>
              </w:rPr>
            </w:pPr>
            <w:r>
              <w:rPr>
                <w:color w:val="221F1F"/>
                <w:spacing w:val="-5"/>
                <w:sz w:val="24"/>
              </w:rPr>
              <w:t>b)</w:t>
            </w:r>
          </w:p>
        </w:tc>
        <w:tc>
          <w:tcPr>
            <w:tcW w:w="2610" w:type="dxa"/>
          </w:tcPr>
          <w:p w14:paraId="7B3EB775" w14:textId="77777777" w:rsidR="00B5098A" w:rsidRDefault="00B5098A" w:rsidP="005E2C9D">
            <w:pPr>
              <w:pStyle w:val="TableParagraph"/>
              <w:ind w:left="107"/>
              <w:rPr>
                <w:sz w:val="24"/>
              </w:rPr>
            </w:pPr>
            <w:r>
              <w:rPr>
                <w:color w:val="221F1F"/>
                <w:sz w:val="24"/>
              </w:rPr>
              <w:t>Crushing</w:t>
            </w:r>
            <w:r>
              <w:rPr>
                <w:color w:val="221F1F"/>
                <w:spacing w:val="-11"/>
                <w:sz w:val="24"/>
              </w:rPr>
              <w:t xml:space="preserve"> </w:t>
            </w:r>
            <w:r>
              <w:rPr>
                <w:color w:val="221F1F"/>
                <w:spacing w:val="-2"/>
                <w:sz w:val="24"/>
              </w:rPr>
              <w:t>Strength</w:t>
            </w:r>
          </w:p>
        </w:tc>
        <w:tc>
          <w:tcPr>
            <w:tcW w:w="1890" w:type="dxa"/>
          </w:tcPr>
          <w:p w14:paraId="3010F7F2" w14:textId="73243118" w:rsidR="00B5098A" w:rsidRDefault="00B5098A" w:rsidP="005E2C9D">
            <w:pPr>
              <w:pStyle w:val="TableParagraph"/>
              <w:ind w:left="192" w:right="185"/>
              <w:jc w:val="center"/>
              <w:rPr>
                <w:sz w:val="24"/>
              </w:rPr>
            </w:pPr>
            <w:r>
              <w:rPr>
                <w:color w:val="221F1F"/>
                <w:sz w:val="24"/>
              </w:rPr>
              <w:t>IS:5</w:t>
            </w:r>
            <w:r w:rsidR="00205CC4">
              <w:rPr>
                <w:color w:val="221F1F"/>
                <w:sz w:val="24"/>
              </w:rPr>
              <w:t>1</w:t>
            </w:r>
            <w:r>
              <w:rPr>
                <w:color w:val="221F1F"/>
                <w:spacing w:val="-10"/>
                <w:sz w:val="24"/>
              </w:rPr>
              <w:t>6</w:t>
            </w:r>
          </w:p>
        </w:tc>
        <w:tc>
          <w:tcPr>
            <w:tcW w:w="2340" w:type="dxa"/>
          </w:tcPr>
          <w:p w14:paraId="1604BCE2" w14:textId="0115BB65" w:rsidR="00B5098A" w:rsidRPr="00DF7454" w:rsidRDefault="00B5098A" w:rsidP="00DF7454">
            <w:pPr>
              <w:pStyle w:val="TableParagraph"/>
              <w:spacing w:line="270" w:lineRule="atLeast"/>
              <w:ind w:left="107" w:right="95"/>
              <w:rPr>
                <w:color w:val="221F1F"/>
                <w:sz w:val="24"/>
              </w:rPr>
            </w:pPr>
            <w:r>
              <w:rPr>
                <w:color w:val="221F1F"/>
                <w:sz w:val="24"/>
              </w:rPr>
              <w:t>As per Cl.</w:t>
            </w:r>
            <w:r w:rsidRPr="00DF7454">
              <w:rPr>
                <w:color w:val="221F1F"/>
                <w:sz w:val="24"/>
              </w:rPr>
              <w:t xml:space="preserve"> </w:t>
            </w:r>
            <w:r w:rsidR="00DF7454" w:rsidRPr="00DF7454">
              <w:rPr>
                <w:color w:val="221F1F"/>
                <w:sz w:val="24"/>
              </w:rPr>
              <w:t>1</w:t>
            </w:r>
            <w:r>
              <w:rPr>
                <w:color w:val="221F1F"/>
                <w:sz w:val="24"/>
              </w:rPr>
              <w:t xml:space="preserve">4.2.2 </w:t>
            </w:r>
            <w:r w:rsidRPr="00DF7454">
              <w:rPr>
                <w:color w:val="221F1F"/>
                <w:sz w:val="24"/>
              </w:rPr>
              <w:t>of</w:t>
            </w:r>
            <w:r>
              <w:rPr>
                <w:color w:val="221F1F"/>
                <w:sz w:val="24"/>
              </w:rPr>
              <w:t>IS:456-</w:t>
            </w:r>
            <w:r w:rsidR="00DF7454" w:rsidRPr="00DF7454">
              <w:rPr>
                <w:color w:val="221F1F"/>
                <w:sz w:val="24"/>
              </w:rPr>
              <w:t>1</w:t>
            </w:r>
            <w:r>
              <w:rPr>
                <w:color w:val="221F1F"/>
                <w:sz w:val="24"/>
              </w:rPr>
              <w:t>978</w:t>
            </w:r>
          </w:p>
          <w:p w14:paraId="4ECEE5E5" w14:textId="77777777" w:rsidR="00B5098A" w:rsidRPr="00DF7454" w:rsidRDefault="00B5098A" w:rsidP="00DF7454">
            <w:pPr>
              <w:pStyle w:val="TableParagraph"/>
              <w:spacing w:line="270" w:lineRule="atLeast"/>
              <w:ind w:left="107" w:right="95"/>
              <w:rPr>
                <w:color w:val="221F1F"/>
                <w:sz w:val="24"/>
              </w:rPr>
            </w:pPr>
            <w:r w:rsidRPr="00DF7454">
              <w:rPr>
                <w:color w:val="221F1F"/>
                <w:sz w:val="24"/>
              </w:rPr>
              <w:t>for</w:t>
            </w:r>
            <w:r>
              <w:rPr>
                <w:color w:val="221F1F"/>
                <w:sz w:val="24"/>
              </w:rPr>
              <w:tab/>
              <w:t>initial</w:t>
            </w:r>
            <w:r w:rsidRPr="00DF7454">
              <w:rPr>
                <w:color w:val="221F1F"/>
                <w:sz w:val="24"/>
              </w:rPr>
              <w:t xml:space="preserve"> period</w:t>
            </w:r>
          </w:p>
          <w:p w14:paraId="75CAB3F0" w14:textId="0D9AE89B" w:rsidR="00B5098A" w:rsidRDefault="00B5098A" w:rsidP="00DF7454">
            <w:pPr>
              <w:pStyle w:val="TableParagraph"/>
              <w:spacing w:line="270" w:lineRule="atLeast"/>
              <w:ind w:left="107" w:right="95"/>
              <w:rPr>
                <w:sz w:val="24"/>
              </w:rPr>
            </w:pPr>
            <w:r>
              <w:rPr>
                <w:color w:val="221F1F"/>
                <w:sz w:val="24"/>
              </w:rPr>
              <w:t>One</w:t>
            </w:r>
            <w:r w:rsidRPr="00DF7454">
              <w:rPr>
                <w:color w:val="221F1F"/>
                <w:sz w:val="24"/>
              </w:rPr>
              <w:t xml:space="preserve"> </w:t>
            </w:r>
            <w:r>
              <w:rPr>
                <w:color w:val="221F1F"/>
                <w:sz w:val="24"/>
              </w:rPr>
              <w:t>sample</w:t>
            </w:r>
            <w:r w:rsidRPr="00DF7454">
              <w:rPr>
                <w:color w:val="221F1F"/>
                <w:sz w:val="24"/>
              </w:rPr>
              <w:t xml:space="preserve"> </w:t>
            </w:r>
            <w:r>
              <w:rPr>
                <w:color w:val="221F1F"/>
                <w:sz w:val="24"/>
              </w:rPr>
              <w:t xml:space="preserve">of </w:t>
            </w:r>
            <w:r w:rsidRPr="00DF7454">
              <w:rPr>
                <w:color w:val="221F1F"/>
                <w:sz w:val="24"/>
              </w:rPr>
              <w:t>six</w:t>
            </w:r>
            <w:r w:rsidR="00EC1CDD" w:rsidRPr="00DF7454">
              <w:rPr>
                <w:color w:val="221F1F"/>
                <w:sz w:val="24"/>
              </w:rPr>
              <w:t xml:space="preserve"> </w:t>
            </w:r>
            <w:r>
              <w:rPr>
                <w:color w:val="221F1F"/>
                <w:sz w:val="24"/>
              </w:rPr>
              <w:t>cubes</w:t>
            </w:r>
            <w:r w:rsidRPr="00DF7454">
              <w:rPr>
                <w:color w:val="221F1F"/>
                <w:sz w:val="24"/>
              </w:rPr>
              <w:t xml:space="preserve"> </w:t>
            </w:r>
            <w:r w:rsidR="00EC1CDD">
              <w:rPr>
                <w:color w:val="221F1F"/>
                <w:sz w:val="24"/>
              </w:rPr>
              <w:t>per</w:t>
            </w:r>
            <w:r w:rsidR="00EC1CDD" w:rsidRPr="00DF7454">
              <w:rPr>
                <w:color w:val="221F1F"/>
                <w:sz w:val="24"/>
              </w:rPr>
              <w:t xml:space="preserve"> </w:t>
            </w:r>
            <w:r w:rsidR="00DF7454" w:rsidRPr="00DF7454">
              <w:rPr>
                <w:color w:val="221F1F"/>
                <w:sz w:val="24"/>
              </w:rPr>
              <w:t>1</w:t>
            </w:r>
            <w:r w:rsidR="00EC1CDD" w:rsidRPr="00DF7454">
              <w:rPr>
                <w:color w:val="221F1F"/>
                <w:sz w:val="24"/>
              </w:rPr>
              <w:t>50</w:t>
            </w:r>
            <w:r>
              <w:rPr>
                <w:color w:val="221F1F"/>
                <w:sz w:val="24"/>
              </w:rPr>
              <w:t xml:space="preserve"> </w:t>
            </w:r>
            <w:r w:rsidRPr="00DF7454">
              <w:rPr>
                <w:color w:val="221F1F"/>
                <w:sz w:val="24"/>
              </w:rPr>
              <w:t>cum</w:t>
            </w:r>
            <w:r w:rsidR="00DF7454">
              <w:rPr>
                <w:color w:val="221F1F"/>
                <w:sz w:val="24"/>
              </w:rPr>
              <w:t xml:space="preserve"> </w:t>
            </w:r>
            <w:r>
              <w:rPr>
                <w:color w:val="221F1F"/>
                <w:sz w:val="24"/>
              </w:rPr>
              <w:t>or</w:t>
            </w:r>
            <w:r w:rsidRPr="00DF7454">
              <w:rPr>
                <w:color w:val="221F1F"/>
                <w:sz w:val="24"/>
              </w:rPr>
              <w:t xml:space="preserve"> </w:t>
            </w:r>
            <w:r>
              <w:rPr>
                <w:color w:val="221F1F"/>
                <w:sz w:val="24"/>
              </w:rPr>
              <w:t>part thereof</w:t>
            </w:r>
            <w:r w:rsidRPr="00DF7454">
              <w:rPr>
                <w:color w:val="221F1F"/>
                <w:sz w:val="24"/>
              </w:rPr>
              <w:t xml:space="preserve"> </w:t>
            </w:r>
            <w:r>
              <w:rPr>
                <w:color w:val="221F1F"/>
                <w:sz w:val="24"/>
              </w:rPr>
              <w:t>for</w:t>
            </w:r>
            <w:r w:rsidRPr="00DF7454">
              <w:rPr>
                <w:color w:val="221F1F"/>
                <w:sz w:val="24"/>
              </w:rPr>
              <w:t xml:space="preserve"> </w:t>
            </w:r>
            <w:r>
              <w:rPr>
                <w:color w:val="221F1F"/>
                <w:sz w:val="24"/>
              </w:rPr>
              <w:t xml:space="preserve">mass </w:t>
            </w:r>
            <w:r w:rsidRPr="00DF7454">
              <w:rPr>
                <w:color w:val="221F1F"/>
                <w:sz w:val="24"/>
              </w:rPr>
              <w:t>concrete</w:t>
            </w:r>
            <w:r w:rsidR="00DF7454">
              <w:rPr>
                <w:color w:val="221F1F"/>
                <w:sz w:val="24"/>
              </w:rPr>
              <w:t xml:space="preserve"> </w:t>
            </w:r>
            <w:r w:rsidRPr="00DF7454">
              <w:rPr>
                <w:color w:val="221F1F"/>
                <w:sz w:val="24"/>
              </w:rPr>
              <w:t>for subsequent period.</w:t>
            </w:r>
          </w:p>
        </w:tc>
        <w:tc>
          <w:tcPr>
            <w:tcW w:w="2400" w:type="dxa"/>
          </w:tcPr>
          <w:p w14:paraId="7C65F5FF" w14:textId="740F25E4" w:rsidR="00B5098A" w:rsidRPr="00DF7454" w:rsidRDefault="00B5098A" w:rsidP="00DF7454">
            <w:pPr>
              <w:pStyle w:val="TableParagraph"/>
              <w:spacing w:line="270" w:lineRule="atLeast"/>
              <w:ind w:left="107" w:right="95"/>
              <w:rPr>
                <w:color w:val="221F1F"/>
                <w:sz w:val="24"/>
              </w:rPr>
            </w:pPr>
            <w:r>
              <w:rPr>
                <w:color w:val="221F1F"/>
                <w:sz w:val="24"/>
              </w:rPr>
              <w:t>Acceptance criteria shall</w:t>
            </w:r>
            <w:r w:rsidRPr="00DF7454">
              <w:rPr>
                <w:color w:val="221F1F"/>
                <w:sz w:val="24"/>
              </w:rPr>
              <w:t xml:space="preserve"> </w:t>
            </w:r>
            <w:r>
              <w:rPr>
                <w:color w:val="221F1F"/>
                <w:sz w:val="24"/>
              </w:rPr>
              <w:t>be</w:t>
            </w:r>
            <w:r w:rsidRPr="00DF7454">
              <w:rPr>
                <w:color w:val="221F1F"/>
                <w:sz w:val="24"/>
              </w:rPr>
              <w:t xml:space="preserve"> </w:t>
            </w:r>
            <w:r>
              <w:rPr>
                <w:color w:val="221F1F"/>
                <w:sz w:val="24"/>
              </w:rPr>
              <w:t>as</w:t>
            </w:r>
            <w:r w:rsidRPr="00DF7454">
              <w:rPr>
                <w:color w:val="221F1F"/>
                <w:sz w:val="24"/>
              </w:rPr>
              <w:t xml:space="preserve"> </w:t>
            </w:r>
            <w:r>
              <w:rPr>
                <w:color w:val="221F1F"/>
                <w:sz w:val="24"/>
              </w:rPr>
              <w:t>per</w:t>
            </w:r>
            <w:r w:rsidRPr="00DF7454">
              <w:rPr>
                <w:color w:val="221F1F"/>
                <w:sz w:val="24"/>
              </w:rPr>
              <w:t xml:space="preserve"> </w:t>
            </w:r>
            <w:r>
              <w:rPr>
                <w:color w:val="221F1F"/>
                <w:sz w:val="24"/>
              </w:rPr>
              <w:t>Cl.</w:t>
            </w:r>
            <w:r w:rsidRPr="00DF7454">
              <w:rPr>
                <w:color w:val="221F1F"/>
                <w:sz w:val="24"/>
              </w:rPr>
              <w:t xml:space="preserve"> </w:t>
            </w:r>
            <w:r>
              <w:rPr>
                <w:color w:val="221F1F"/>
                <w:sz w:val="24"/>
              </w:rPr>
              <w:t xml:space="preserve">5 </w:t>
            </w:r>
            <w:r w:rsidR="00EC1CDD">
              <w:rPr>
                <w:color w:val="221F1F"/>
                <w:sz w:val="24"/>
              </w:rPr>
              <w:t>of</w:t>
            </w:r>
            <w:r w:rsidR="00EC1CDD" w:rsidRPr="00DF7454">
              <w:rPr>
                <w:color w:val="221F1F"/>
                <w:sz w:val="24"/>
              </w:rPr>
              <w:t xml:space="preserve"> IS</w:t>
            </w:r>
            <w:r>
              <w:rPr>
                <w:color w:val="221F1F"/>
                <w:sz w:val="24"/>
              </w:rPr>
              <w:t>:456-</w:t>
            </w:r>
            <w:r w:rsidRPr="00DF7454">
              <w:rPr>
                <w:color w:val="221F1F"/>
                <w:sz w:val="24"/>
              </w:rPr>
              <w:t xml:space="preserve"> </w:t>
            </w:r>
            <w:r w:rsidR="00DF7454" w:rsidRPr="00DF7454">
              <w:rPr>
                <w:color w:val="221F1F"/>
                <w:sz w:val="24"/>
              </w:rPr>
              <w:t>1</w:t>
            </w:r>
            <w:r>
              <w:rPr>
                <w:color w:val="221F1F"/>
                <w:sz w:val="24"/>
              </w:rPr>
              <w:t>978.</w:t>
            </w:r>
            <w:r w:rsidRPr="00DF7454">
              <w:rPr>
                <w:color w:val="221F1F"/>
                <w:sz w:val="24"/>
              </w:rPr>
              <w:t xml:space="preserve">  A</w:t>
            </w:r>
          </w:p>
          <w:p w14:paraId="6E9B228F" w14:textId="77777777" w:rsidR="00B5098A" w:rsidRDefault="00B5098A" w:rsidP="00DF7454">
            <w:pPr>
              <w:pStyle w:val="TableParagraph"/>
              <w:spacing w:line="270" w:lineRule="atLeast"/>
              <w:ind w:left="107" w:right="95"/>
              <w:rPr>
                <w:sz w:val="24"/>
              </w:rPr>
            </w:pPr>
            <w:r>
              <w:rPr>
                <w:color w:val="221F1F"/>
                <w:sz w:val="24"/>
              </w:rPr>
              <w:t>minimum of 3 (Part- 7) specimens shall be</w:t>
            </w:r>
            <w:r w:rsidRPr="00DF7454">
              <w:rPr>
                <w:color w:val="221F1F"/>
                <w:sz w:val="24"/>
              </w:rPr>
              <w:t xml:space="preserve"> </w:t>
            </w:r>
            <w:r>
              <w:rPr>
                <w:color w:val="221F1F"/>
                <w:sz w:val="24"/>
              </w:rPr>
              <w:t>tested</w:t>
            </w:r>
            <w:r w:rsidRPr="00DF7454">
              <w:rPr>
                <w:color w:val="221F1F"/>
                <w:sz w:val="24"/>
              </w:rPr>
              <w:t xml:space="preserve"> </w:t>
            </w:r>
            <w:r>
              <w:rPr>
                <w:color w:val="221F1F"/>
                <w:sz w:val="24"/>
              </w:rPr>
              <w:t>for</w:t>
            </w:r>
            <w:r w:rsidRPr="00DF7454">
              <w:rPr>
                <w:color w:val="221F1F"/>
                <w:sz w:val="24"/>
              </w:rPr>
              <w:t xml:space="preserve"> </w:t>
            </w:r>
            <w:r>
              <w:rPr>
                <w:color w:val="221F1F"/>
                <w:sz w:val="24"/>
              </w:rPr>
              <w:t>28</w:t>
            </w:r>
            <w:r w:rsidRPr="00DF7454">
              <w:rPr>
                <w:color w:val="221F1F"/>
                <w:sz w:val="24"/>
              </w:rPr>
              <w:t xml:space="preserve"> </w:t>
            </w:r>
            <w:r>
              <w:rPr>
                <w:color w:val="221F1F"/>
                <w:sz w:val="24"/>
              </w:rPr>
              <w:t xml:space="preserve">days </w:t>
            </w:r>
            <w:r w:rsidRPr="00DF7454">
              <w:rPr>
                <w:color w:val="221F1F"/>
                <w:sz w:val="24"/>
              </w:rPr>
              <w:t>strength</w:t>
            </w:r>
            <w:r>
              <w:rPr>
                <w:color w:val="221F1F"/>
                <w:spacing w:val="-2"/>
                <w:sz w:val="24"/>
              </w:rPr>
              <w:t>.</w:t>
            </w:r>
          </w:p>
        </w:tc>
      </w:tr>
      <w:tr w:rsidR="00B5098A" w14:paraId="2B7E47F2" w14:textId="77777777" w:rsidTr="005E2C9D">
        <w:trPr>
          <w:trHeight w:val="275"/>
        </w:trPr>
        <w:tc>
          <w:tcPr>
            <w:tcW w:w="647" w:type="dxa"/>
          </w:tcPr>
          <w:p w14:paraId="4C3B86AE" w14:textId="77777777" w:rsidR="00B5098A" w:rsidRDefault="00B5098A" w:rsidP="005E2C9D">
            <w:pPr>
              <w:pStyle w:val="TableParagraph"/>
              <w:rPr>
                <w:rFonts w:ascii="Times New Roman"/>
                <w:sz w:val="20"/>
              </w:rPr>
            </w:pPr>
          </w:p>
        </w:tc>
        <w:tc>
          <w:tcPr>
            <w:tcW w:w="2610" w:type="dxa"/>
          </w:tcPr>
          <w:p w14:paraId="22AA9AFA" w14:textId="77777777" w:rsidR="00B5098A" w:rsidRDefault="00B5098A" w:rsidP="005E2C9D">
            <w:pPr>
              <w:pStyle w:val="TableParagraph"/>
              <w:rPr>
                <w:rFonts w:ascii="Times New Roman"/>
                <w:sz w:val="20"/>
              </w:rPr>
            </w:pPr>
          </w:p>
        </w:tc>
        <w:tc>
          <w:tcPr>
            <w:tcW w:w="1890" w:type="dxa"/>
          </w:tcPr>
          <w:p w14:paraId="06083387" w14:textId="77777777" w:rsidR="00B5098A" w:rsidRDefault="00B5098A" w:rsidP="005E2C9D">
            <w:pPr>
              <w:pStyle w:val="TableParagraph"/>
              <w:rPr>
                <w:rFonts w:ascii="Times New Roman"/>
                <w:sz w:val="20"/>
              </w:rPr>
            </w:pPr>
          </w:p>
        </w:tc>
        <w:tc>
          <w:tcPr>
            <w:tcW w:w="2340" w:type="dxa"/>
          </w:tcPr>
          <w:p w14:paraId="03AD7932" w14:textId="77777777" w:rsidR="00B5098A" w:rsidRDefault="00B5098A" w:rsidP="005E2C9D">
            <w:pPr>
              <w:pStyle w:val="TableParagraph"/>
              <w:rPr>
                <w:rFonts w:ascii="Times New Roman"/>
                <w:sz w:val="20"/>
              </w:rPr>
            </w:pPr>
          </w:p>
        </w:tc>
        <w:tc>
          <w:tcPr>
            <w:tcW w:w="2400" w:type="dxa"/>
          </w:tcPr>
          <w:p w14:paraId="310F1AA7" w14:textId="77777777" w:rsidR="00B5098A" w:rsidRDefault="00B5098A" w:rsidP="005E2C9D">
            <w:pPr>
              <w:pStyle w:val="TableParagraph"/>
              <w:rPr>
                <w:rFonts w:ascii="Times New Roman"/>
                <w:sz w:val="20"/>
              </w:rPr>
            </w:pPr>
          </w:p>
        </w:tc>
      </w:tr>
      <w:tr w:rsidR="00B5098A" w14:paraId="394EE12A" w14:textId="77777777" w:rsidTr="005E2C9D">
        <w:trPr>
          <w:trHeight w:val="551"/>
        </w:trPr>
        <w:tc>
          <w:tcPr>
            <w:tcW w:w="647" w:type="dxa"/>
          </w:tcPr>
          <w:p w14:paraId="269AC923" w14:textId="77777777" w:rsidR="00B5098A" w:rsidRDefault="00B5098A" w:rsidP="005E2C9D">
            <w:pPr>
              <w:pStyle w:val="TableParagraph"/>
              <w:ind w:left="8"/>
              <w:jc w:val="center"/>
              <w:rPr>
                <w:sz w:val="24"/>
              </w:rPr>
            </w:pPr>
            <w:r>
              <w:rPr>
                <w:color w:val="221F1F"/>
                <w:spacing w:val="-5"/>
                <w:sz w:val="24"/>
              </w:rPr>
              <w:t>c)</w:t>
            </w:r>
          </w:p>
        </w:tc>
        <w:tc>
          <w:tcPr>
            <w:tcW w:w="2610" w:type="dxa"/>
          </w:tcPr>
          <w:p w14:paraId="1B22FC5D" w14:textId="77777777" w:rsidR="00B5098A" w:rsidRDefault="00B5098A" w:rsidP="005E2C9D">
            <w:pPr>
              <w:pStyle w:val="TableParagraph"/>
              <w:ind w:left="107"/>
              <w:rPr>
                <w:sz w:val="24"/>
              </w:rPr>
            </w:pPr>
            <w:r>
              <w:rPr>
                <w:color w:val="221F1F"/>
                <w:sz w:val="24"/>
              </w:rPr>
              <w:t>Water-cement</w:t>
            </w:r>
            <w:r>
              <w:rPr>
                <w:color w:val="221F1F"/>
                <w:spacing w:val="-16"/>
                <w:sz w:val="24"/>
              </w:rPr>
              <w:t xml:space="preserve"> </w:t>
            </w:r>
            <w:r>
              <w:rPr>
                <w:color w:val="221F1F"/>
                <w:spacing w:val="-2"/>
                <w:sz w:val="24"/>
              </w:rPr>
              <w:t>ratio</w:t>
            </w:r>
          </w:p>
        </w:tc>
        <w:tc>
          <w:tcPr>
            <w:tcW w:w="1890" w:type="dxa"/>
          </w:tcPr>
          <w:p w14:paraId="28383B8D" w14:textId="4E76364A" w:rsidR="00B5098A" w:rsidRDefault="00B5098A" w:rsidP="005E2C9D">
            <w:pPr>
              <w:pStyle w:val="TableParagraph"/>
              <w:ind w:left="192" w:right="185"/>
              <w:jc w:val="center"/>
              <w:rPr>
                <w:sz w:val="24"/>
              </w:rPr>
            </w:pPr>
            <w:r>
              <w:rPr>
                <w:color w:val="221F1F"/>
                <w:sz w:val="24"/>
              </w:rPr>
              <w:t>IS:</w:t>
            </w:r>
            <w:r w:rsidR="00205CC4">
              <w:rPr>
                <w:color w:val="221F1F"/>
                <w:sz w:val="24"/>
              </w:rPr>
              <w:t>11</w:t>
            </w:r>
            <w:r>
              <w:rPr>
                <w:color w:val="221F1F"/>
                <w:spacing w:val="-10"/>
                <w:sz w:val="24"/>
              </w:rPr>
              <w:t>9</w:t>
            </w:r>
            <w:r w:rsidR="00DF7454">
              <w:rPr>
                <w:color w:val="221F1F"/>
                <w:spacing w:val="-10"/>
                <w:sz w:val="24"/>
              </w:rPr>
              <w:t>9</w:t>
            </w:r>
          </w:p>
        </w:tc>
        <w:tc>
          <w:tcPr>
            <w:tcW w:w="2340" w:type="dxa"/>
          </w:tcPr>
          <w:p w14:paraId="105159CE" w14:textId="77777777" w:rsidR="00B5098A" w:rsidRDefault="00B5098A" w:rsidP="005E2C9D">
            <w:pPr>
              <w:pStyle w:val="TableParagraph"/>
              <w:spacing w:line="270" w:lineRule="atLeast"/>
              <w:ind w:left="107" w:right="95"/>
              <w:rPr>
                <w:sz w:val="24"/>
              </w:rPr>
            </w:pPr>
            <w:r>
              <w:rPr>
                <w:color w:val="221F1F"/>
                <w:sz w:val="24"/>
              </w:rPr>
              <w:t>At</w:t>
            </w:r>
            <w:r>
              <w:rPr>
                <w:color w:val="221F1F"/>
                <w:spacing w:val="-13"/>
                <w:sz w:val="24"/>
              </w:rPr>
              <w:t xml:space="preserve"> </w:t>
            </w:r>
            <w:r>
              <w:rPr>
                <w:color w:val="221F1F"/>
                <w:sz w:val="24"/>
              </w:rPr>
              <w:t>random</w:t>
            </w:r>
            <w:r>
              <w:rPr>
                <w:color w:val="221F1F"/>
                <w:spacing w:val="-13"/>
                <w:sz w:val="24"/>
              </w:rPr>
              <w:t xml:space="preserve"> </w:t>
            </w:r>
            <w:r>
              <w:rPr>
                <w:color w:val="221F1F"/>
                <w:sz w:val="24"/>
              </w:rPr>
              <w:t>at</w:t>
            </w:r>
            <w:r>
              <w:rPr>
                <w:color w:val="221F1F"/>
                <w:spacing w:val="-13"/>
                <w:sz w:val="24"/>
              </w:rPr>
              <w:t xml:space="preserve"> </w:t>
            </w:r>
            <w:r>
              <w:rPr>
                <w:color w:val="221F1F"/>
                <w:sz w:val="24"/>
              </w:rPr>
              <w:t>the time of batching</w:t>
            </w:r>
          </w:p>
        </w:tc>
        <w:tc>
          <w:tcPr>
            <w:tcW w:w="2400" w:type="dxa"/>
          </w:tcPr>
          <w:p w14:paraId="1BEEF58D" w14:textId="77777777" w:rsidR="00B5098A" w:rsidRDefault="00B5098A" w:rsidP="005E2C9D">
            <w:pPr>
              <w:pStyle w:val="TableParagraph"/>
              <w:spacing w:line="270" w:lineRule="atLeast"/>
              <w:ind w:left="107"/>
              <w:rPr>
                <w:sz w:val="24"/>
              </w:rPr>
            </w:pPr>
            <w:r>
              <w:rPr>
                <w:color w:val="221F1F"/>
                <w:sz w:val="24"/>
              </w:rPr>
              <w:t>According</w:t>
            </w:r>
            <w:r>
              <w:rPr>
                <w:color w:val="221F1F"/>
                <w:spacing w:val="-17"/>
                <w:sz w:val="24"/>
              </w:rPr>
              <w:t xml:space="preserve"> </w:t>
            </w:r>
            <w:r>
              <w:rPr>
                <w:color w:val="221F1F"/>
                <w:sz w:val="24"/>
              </w:rPr>
              <w:t>to</w:t>
            </w:r>
            <w:r>
              <w:rPr>
                <w:color w:val="221F1F"/>
                <w:spacing w:val="-17"/>
                <w:sz w:val="24"/>
              </w:rPr>
              <w:t xml:space="preserve"> </w:t>
            </w:r>
            <w:r>
              <w:rPr>
                <w:color w:val="221F1F"/>
                <w:sz w:val="24"/>
              </w:rPr>
              <w:t xml:space="preserve">mix </w:t>
            </w:r>
            <w:r>
              <w:rPr>
                <w:color w:val="221F1F"/>
                <w:spacing w:val="-2"/>
                <w:sz w:val="24"/>
              </w:rPr>
              <w:t>design</w:t>
            </w:r>
          </w:p>
        </w:tc>
      </w:tr>
      <w:tr w:rsidR="00B5098A" w14:paraId="0B8D2E70" w14:textId="77777777" w:rsidTr="005E2C9D">
        <w:trPr>
          <w:trHeight w:val="276"/>
        </w:trPr>
        <w:tc>
          <w:tcPr>
            <w:tcW w:w="647" w:type="dxa"/>
          </w:tcPr>
          <w:p w14:paraId="2220D1EA" w14:textId="77777777" w:rsidR="00B5098A" w:rsidRDefault="00B5098A" w:rsidP="005E2C9D">
            <w:pPr>
              <w:pStyle w:val="TableParagraph"/>
              <w:rPr>
                <w:rFonts w:ascii="Times New Roman"/>
                <w:sz w:val="20"/>
              </w:rPr>
            </w:pPr>
          </w:p>
        </w:tc>
        <w:tc>
          <w:tcPr>
            <w:tcW w:w="2610" w:type="dxa"/>
          </w:tcPr>
          <w:p w14:paraId="6021C6B0" w14:textId="77777777" w:rsidR="00B5098A" w:rsidRDefault="00B5098A" w:rsidP="005E2C9D">
            <w:pPr>
              <w:pStyle w:val="TableParagraph"/>
              <w:rPr>
                <w:rFonts w:ascii="Times New Roman"/>
                <w:sz w:val="20"/>
              </w:rPr>
            </w:pPr>
          </w:p>
        </w:tc>
        <w:tc>
          <w:tcPr>
            <w:tcW w:w="1890" w:type="dxa"/>
          </w:tcPr>
          <w:p w14:paraId="0AD02F20" w14:textId="77777777" w:rsidR="00B5098A" w:rsidRDefault="00B5098A" w:rsidP="005E2C9D">
            <w:pPr>
              <w:pStyle w:val="TableParagraph"/>
              <w:rPr>
                <w:rFonts w:ascii="Times New Roman"/>
                <w:sz w:val="20"/>
              </w:rPr>
            </w:pPr>
          </w:p>
        </w:tc>
        <w:tc>
          <w:tcPr>
            <w:tcW w:w="2340" w:type="dxa"/>
          </w:tcPr>
          <w:p w14:paraId="6FAC824A" w14:textId="77777777" w:rsidR="00B5098A" w:rsidRDefault="00B5098A" w:rsidP="005E2C9D">
            <w:pPr>
              <w:pStyle w:val="TableParagraph"/>
              <w:rPr>
                <w:rFonts w:ascii="Times New Roman"/>
                <w:sz w:val="20"/>
              </w:rPr>
            </w:pPr>
          </w:p>
        </w:tc>
        <w:tc>
          <w:tcPr>
            <w:tcW w:w="2400" w:type="dxa"/>
          </w:tcPr>
          <w:p w14:paraId="480F3C68" w14:textId="77777777" w:rsidR="00B5098A" w:rsidRDefault="00B5098A" w:rsidP="005E2C9D">
            <w:pPr>
              <w:pStyle w:val="TableParagraph"/>
              <w:rPr>
                <w:rFonts w:ascii="Times New Roman"/>
                <w:sz w:val="20"/>
              </w:rPr>
            </w:pPr>
          </w:p>
        </w:tc>
      </w:tr>
      <w:tr w:rsidR="00B5098A" w14:paraId="1C65EFBE" w14:textId="77777777" w:rsidTr="005E2C9D">
        <w:trPr>
          <w:trHeight w:val="275"/>
        </w:trPr>
        <w:tc>
          <w:tcPr>
            <w:tcW w:w="647" w:type="dxa"/>
          </w:tcPr>
          <w:p w14:paraId="423B2B32" w14:textId="77777777" w:rsidR="00B5098A" w:rsidRDefault="00B5098A" w:rsidP="005E2C9D">
            <w:pPr>
              <w:pStyle w:val="TableParagraph"/>
              <w:spacing w:line="255" w:lineRule="exact"/>
              <w:ind w:left="7"/>
              <w:jc w:val="center"/>
              <w:rPr>
                <w:sz w:val="24"/>
              </w:rPr>
            </w:pPr>
            <w:r>
              <w:rPr>
                <w:color w:val="221F1F"/>
                <w:spacing w:val="-5"/>
                <w:sz w:val="24"/>
              </w:rPr>
              <w:t>d)</w:t>
            </w:r>
          </w:p>
        </w:tc>
        <w:tc>
          <w:tcPr>
            <w:tcW w:w="2610" w:type="dxa"/>
          </w:tcPr>
          <w:p w14:paraId="72F4F2F4" w14:textId="77777777" w:rsidR="00B5098A" w:rsidRDefault="00B5098A" w:rsidP="005E2C9D">
            <w:pPr>
              <w:pStyle w:val="TableParagraph"/>
              <w:spacing w:line="255" w:lineRule="exact"/>
              <w:ind w:left="107"/>
              <w:rPr>
                <w:sz w:val="24"/>
              </w:rPr>
            </w:pPr>
            <w:r>
              <w:rPr>
                <w:color w:val="221F1F"/>
                <w:sz w:val="24"/>
              </w:rPr>
              <w:t>Cement</w:t>
            </w:r>
            <w:r>
              <w:rPr>
                <w:color w:val="221F1F"/>
                <w:spacing w:val="-10"/>
                <w:sz w:val="24"/>
              </w:rPr>
              <w:t xml:space="preserve"> </w:t>
            </w:r>
            <w:r>
              <w:rPr>
                <w:color w:val="221F1F"/>
                <w:spacing w:val="-2"/>
                <w:sz w:val="24"/>
              </w:rPr>
              <w:t>Content</w:t>
            </w:r>
          </w:p>
        </w:tc>
        <w:tc>
          <w:tcPr>
            <w:tcW w:w="1890" w:type="dxa"/>
          </w:tcPr>
          <w:p w14:paraId="3A197A05" w14:textId="52EC0413" w:rsidR="00B5098A" w:rsidRDefault="00B5098A" w:rsidP="005E2C9D">
            <w:pPr>
              <w:pStyle w:val="TableParagraph"/>
              <w:spacing w:line="255" w:lineRule="exact"/>
              <w:ind w:left="192" w:right="184"/>
              <w:jc w:val="center"/>
              <w:rPr>
                <w:sz w:val="24"/>
              </w:rPr>
            </w:pPr>
            <w:r>
              <w:rPr>
                <w:color w:val="221F1F"/>
                <w:sz w:val="24"/>
              </w:rPr>
              <w:t>IS:</w:t>
            </w:r>
            <w:r w:rsidR="00205CC4">
              <w:rPr>
                <w:color w:val="221F1F"/>
                <w:sz w:val="24"/>
              </w:rPr>
              <w:t>11</w:t>
            </w:r>
            <w:r>
              <w:rPr>
                <w:color w:val="221F1F"/>
                <w:spacing w:val="-5"/>
                <w:sz w:val="24"/>
              </w:rPr>
              <w:t>99</w:t>
            </w:r>
          </w:p>
        </w:tc>
        <w:tc>
          <w:tcPr>
            <w:tcW w:w="2340" w:type="dxa"/>
          </w:tcPr>
          <w:p w14:paraId="7E6AE38F" w14:textId="77777777" w:rsidR="00B5098A" w:rsidRDefault="00B5098A" w:rsidP="005E2C9D">
            <w:pPr>
              <w:pStyle w:val="TableParagraph"/>
              <w:spacing w:line="255" w:lineRule="exact"/>
              <w:ind w:left="107"/>
              <w:rPr>
                <w:sz w:val="24"/>
              </w:rPr>
            </w:pPr>
            <w:r>
              <w:rPr>
                <w:color w:val="221F1F"/>
                <w:w w:val="95"/>
                <w:sz w:val="24"/>
              </w:rPr>
              <w:t>-</w:t>
            </w:r>
            <w:r>
              <w:rPr>
                <w:color w:val="221F1F"/>
                <w:spacing w:val="-5"/>
                <w:sz w:val="24"/>
              </w:rPr>
              <w:t>do-</w:t>
            </w:r>
          </w:p>
        </w:tc>
        <w:tc>
          <w:tcPr>
            <w:tcW w:w="2400" w:type="dxa"/>
          </w:tcPr>
          <w:p w14:paraId="65A8EBAB" w14:textId="77777777" w:rsidR="00B5098A" w:rsidRDefault="00B5098A" w:rsidP="005E2C9D">
            <w:pPr>
              <w:pStyle w:val="TableParagraph"/>
              <w:spacing w:line="255" w:lineRule="exact"/>
              <w:ind w:left="107"/>
              <w:rPr>
                <w:sz w:val="24"/>
              </w:rPr>
            </w:pPr>
            <w:r>
              <w:rPr>
                <w:color w:val="221F1F"/>
                <w:w w:val="95"/>
                <w:sz w:val="24"/>
              </w:rPr>
              <w:t>-</w:t>
            </w:r>
            <w:r>
              <w:rPr>
                <w:color w:val="221F1F"/>
                <w:spacing w:val="-5"/>
                <w:sz w:val="24"/>
              </w:rPr>
              <w:t>do-</w:t>
            </w:r>
          </w:p>
        </w:tc>
      </w:tr>
      <w:tr w:rsidR="00B5098A" w14:paraId="1A7F473A" w14:textId="77777777" w:rsidTr="005E2C9D">
        <w:trPr>
          <w:trHeight w:val="275"/>
        </w:trPr>
        <w:tc>
          <w:tcPr>
            <w:tcW w:w="647" w:type="dxa"/>
          </w:tcPr>
          <w:p w14:paraId="0DAAFFBA" w14:textId="77777777" w:rsidR="00B5098A" w:rsidRDefault="00B5098A" w:rsidP="005E2C9D">
            <w:pPr>
              <w:pStyle w:val="TableParagraph"/>
              <w:rPr>
                <w:rFonts w:ascii="Times New Roman"/>
                <w:sz w:val="20"/>
              </w:rPr>
            </w:pPr>
          </w:p>
        </w:tc>
        <w:tc>
          <w:tcPr>
            <w:tcW w:w="2610" w:type="dxa"/>
          </w:tcPr>
          <w:p w14:paraId="742142C8" w14:textId="77777777" w:rsidR="00B5098A" w:rsidRDefault="00B5098A" w:rsidP="005E2C9D">
            <w:pPr>
              <w:pStyle w:val="TableParagraph"/>
              <w:rPr>
                <w:rFonts w:ascii="Times New Roman"/>
                <w:sz w:val="20"/>
              </w:rPr>
            </w:pPr>
          </w:p>
        </w:tc>
        <w:tc>
          <w:tcPr>
            <w:tcW w:w="1890" w:type="dxa"/>
          </w:tcPr>
          <w:p w14:paraId="3B0BE60C" w14:textId="77777777" w:rsidR="00B5098A" w:rsidRDefault="00B5098A" w:rsidP="005E2C9D">
            <w:pPr>
              <w:pStyle w:val="TableParagraph"/>
              <w:rPr>
                <w:rFonts w:ascii="Times New Roman"/>
                <w:sz w:val="20"/>
              </w:rPr>
            </w:pPr>
          </w:p>
        </w:tc>
        <w:tc>
          <w:tcPr>
            <w:tcW w:w="2340" w:type="dxa"/>
          </w:tcPr>
          <w:p w14:paraId="528529B5" w14:textId="77777777" w:rsidR="00B5098A" w:rsidRDefault="00B5098A" w:rsidP="005E2C9D">
            <w:pPr>
              <w:pStyle w:val="TableParagraph"/>
              <w:rPr>
                <w:rFonts w:ascii="Times New Roman"/>
                <w:sz w:val="20"/>
              </w:rPr>
            </w:pPr>
          </w:p>
        </w:tc>
        <w:tc>
          <w:tcPr>
            <w:tcW w:w="2400" w:type="dxa"/>
          </w:tcPr>
          <w:p w14:paraId="599DEC4E" w14:textId="77777777" w:rsidR="00B5098A" w:rsidRDefault="00B5098A" w:rsidP="005E2C9D">
            <w:pPr>
              <w:pStyle w:val="TableParagraph"/>
              <w:rPr>
                <w:rFonts w:ascii="Times New Roman"/>
                <w:sz w:val="20"/>
              </w:rPr>
            </w:pPr>
          </w:p>
        </w:tc>
      </w:tr>
      <w:tr w:rsidR="00B5098A" w14:paraId="37C8F4CE" w14:textId="77777777" w:rsidTr="005E2C9D">
        <w:trPr>
          <w:trHeight w:val="551"/>
        </w:trPr>
        <w:tc>
          <w:tcPr>
            <w:tcW w:w="647" w:type="dxa"/>
          </w:tcPr>
          <w:p w14:paraId="1FDC3C36" w14:textId="77777777" w:rsidR="00B5098A" w:rsidRDefault="00B5098A" w:rsidP="005E2C9D">
            <w:pPr>
              <w:pStyle w:val="TableParagraph"/>
              <w:spacing w:before="1"/>
              <w:ind w:left="7"/>
              <w:jc w:val="center"/>
              <w:rPr>
                <w:sz w:val="24"/>
              </w:rPr>
            </w:pPr>
            <w:r>
              <w:rPr>
                <w:color w:val="221F1F"/>
                <w:spacing w:val="-5"/>
                <w:sz w:val="24"/>
              </w:rPr>
              <w:t>e)</w:t>
            </w:r>
          </w:p>
        </w:tc>
        <w:tc>
          <w:tcPr>
            <w:tcW w:w="2610" w:type="dxa"/>
          </w:tcPr>
          <w:p w14:paraId="5EFEA9AC" w14:textId="77777777" w:rsidR="00B5098A" w:rsidRDefault="00B5098A" w:rsidP="005E2C9D">
            <w:pPr>
              <w:pStyle w:val="TableParagraph"/>
              <w:spacing w:before="1"/>
              <w:ind w:left="107"/>
              <w:rPr>
                <w:sz w:val="24"/>
              </w:rPr>
            </w:pPr>
            <w:r>
              <w:rPr>
                <w:color w:val="221F1F"/>
                <w:sz w:val="24"/>
              </w:rPr>
              <w:t>Finished</w:t>
            </w:r>
            <w:r>
              <w:rPr>
                <w:color w:val="221F1F"/>
                <w:spacing w:val="-10"/>
                <w:sz w:val="24"/>
              </w:rPr>
              <w:t xml:space="preserve"> </w:t>
            </w:r>
            <w:r>
              <w:rPr>
                <w:color w:val="221F1F"/>
                <w:spacing w:val="-2"/>
                <w:sz w:val="24"/>
              </w:rPr>
              <w:t>dimensions</w:t>
            </w:r>
          </w:p>
        </w:tc>
        <w:tc>
          <w:tcPr>
            <w:tcW w:w="1890" w:type="dxa"/>
          </w:tcPr>
          <w:p w14:paraId="6AC02551" w14:textId="77777777" w:rsidR="00B5098A" w:rsidRDefault="00B5098A" w:rsidP="005E2C9D">
            <w:pPr>
              <w:pStyle w:val="TableParagraph"/>
              <w:spacing w:line="274" w:lineRule="exact"/>
              <w:ind w:left="210" w:firstLine="285"/>
              <w:rPr>
                <w:sz w:val="24"/>
              </w:rPr>
            </w:pPr>
            <w:r>
              <w:rPr>
                <w:color w:val="221F1F"/>
                <w:spacing w:val="-2"/>
                <w:sz w:val="24"/>
              </w:rPr>
              <w:t>Physical measurement</w:t>
            </w:r>
          </w:p>
        </w:tc>
        <w:tc>
          <w:tcPr>
            <w:tcW w:w="2340" w:type="dxa"/>
          </w:tcPr>
          <w:p w14:paraId="68647B9A" w14:textId="77777777" w:rsidR="00B5098A" w:rsidRDefault="00B5098A" w:rsidP="005E2C9D">
            <w:pPr>
              <w:pStyle w:val="TableParagraph"/>
              <w:spacing w:before="1"/>
              <w:ind w:left="107"/>
              <w:rPr>
                <w:sz w:val="24"/>
              </w:rPr>
            </w:pPr>
            <w:r>
              <w:rPr>
                <w:color w:val="221F1F"/>
                <w:sz w:val="24"/>
              </w:rPr>
              <w:t>All</w:t>
            </w:r>
            <w:r>
              <w:rPr>
                <w:color w:val="221F1F"/>
                <w:spacing w:val="-3"/>
                <w:sz w:val="24"/>
              </w:rPr>
              <w:t xml:space="preserve"> </w:t>
            </w:r>
            <w:r>
              <w:rPr>
                <w:color w:val="221F1F"/>
                <w:spacing w:val="-2"/>
                <w:sz w:val="24"/>
              </w:rPr>
              <w:t>structures</w:t>
            </w:r>
          </w:p>
        </w:tc>
        <w:tc>
          <w:tcPr>
            <w:tcW w:w="2400" w:type="dxa"/>
          </w:tcPr>
          <w:p w14:paraId="71E6A15A" w14:textId="77777777" w:rsidR="00B5098A" w:rsidRDefault="00B5098A" w:rsidP="005E2C9D">
            <w:pPr>
              <w:pStyle w:val="TableParagraph"/>
              <w:spacing w:line="274" w:lineRule="exact"/>
              <w:ind w:left="107" w:hanging="1"/>
              <w:rPr>
                <w:sz w:val="24"/>
              </w:rPr>
            </w:pPr>
            <w:r>
              <w:rPr>
                <w:color w:val="221F1F"/>
                <w:sz w:val="24"/>
              </w:rPr>
              <w:t>Acceptance</w:t>
            </w:r>
            <w:r>
              <w:rPr>
                <w:color w:val="221F1F"/>
                <w:spacing w:val="-17"/>
                <w:sz w:val="24"/>
              </w:rPr>
              <w:t xml:space="preserve"> </w:t>
            </w:r>
            <w:r>
              <w:rPr>
                <w:color w:val="221F1F"/>
                <w:sz w:val="24"/>
              </w:rPr>
              <w:t>as</w:t>
            </w:r>
            <w:r>
              <w:rPr>
                <w:color w:val="221F1F"/>
                <w:spacing w:val="-17"/>
                <w:sz w:val="24"/>
              </w:rPr>
              <w:t xml:space="preserve"> </w:t>
            </w:r>
            <w:r>
              <w:rPr>
                <w:color w:val="221F1F"/>
                <w:sz w:val="24"/>
              </w:rPr>
              <w:t xml:space="preserve">per </w:t>
            </w:r>
            <w:r>
              <w:rPr>
                <w:color w:val="221F1F"/>
                <w:spacing w:val="-2"/>
                <w:sz w:val="24"/>
              </w:rPr>
              <w:t>Specification</w:t>
            </w:r>
          </w:p>
        </w:tc>
      </w:tr>
      <w:tr w:rsidR="00B5098A" w14:paraId="1CDF881D" w14:textId="77777777" w:rsidTr="005E2C9D">
        <w:trPr>
          <w:trHeight w:val="276"/>
        </w:trPr>
        <w:tc>
          <w:tcPr>
            <w:tcW w:w="647" w:type="dxa"/>
          </w:tcPr>
          <w:p w14:paraId="33644719" w14:textId="77777777" w:rsidR="00B5098A" w:rsidRDefault="00B5098A" w:rsidP="005E2C9D">
            <w:pPr>
              <w:pStyle w:val="TableParagraph"/>
              <w:rPr>
                <w:rFonts w:ascii="Times New Roman"/>
                <w:sz w:val="20"/>
              </w:rPr>
            </w:pPr>
          </w:p>
        </w:tc>
        <w:tc>
          <w:tcPr>
            <w:tcW w:w="2610" w:type="dxa"/>
          </w:tcPr>
          <w:p w14:paraId="29084FC4" w14:textId="77777777" w:rsidR="00B5098A" w:rsidRDefault="00B5098A" w:rsidP="005E2C9D">
            <w:pPr>
              <w:pStyle w:val="TableParagraph"/>
              <w:rPr>
                <w:rFonts w:ascii="Times New Roman"/>
                <w:sz w:val="20"/>
              </w:rPr>
            </w:pPr>
          </w:p>
        </w:tc>
        <w:tc>
          <w:tcPr>
            <w:tcW w:w="1890" w:type="dxa"/>
          </w:tcPr>
          <w:p w14:paraId="3EE8E932" w14:textId="77777777" w:rsidR="00B5098A" w:rsidRDefault="00B5098A" w:rsidP="005E2C9D">
            <w:pPr>
              <w:pStyle w:val="TableParagraph"/>
              <w:rPr>
                <w:rFonts w:ascii="Times New Roman"/>
                <w:sz w:val="20"/>
              </w:rPr>
            </w:pPr>
          </w:p>
        </w:tc>
        <w:tc>
          <w:tcPr>
            <w:tcW w:w="2340" w:type="dxa"/>
          </w:tcPr>
          <w:p w14:paraId="0846F896" w14:textId="77777777" w:rsidR="00B5098A" w:rsidRDefault="00B5098A" w:rsidP="005E2C9D">
            <w:pPr>
              <w:pStyle w:val="TableParagraph"/>
              <w:rPr>
                <w:rFonts w:ascii="Times New Roman"/>
                <w:sz w:val="20"/>
              </w:rPr>
            </w:pPr>
          </w:p>
        </w:tc>
        <w:tc>
          <w:tcPr>
            <w:tcW w:w="2400" w:type="dxa"/>
          </w:tcPr>
          <w:p w14:paraId="25BB48AB" w14:textId="77777777" w:rsidR="00B5098A" w:rsidRDefault="00B5098A" w:rsidP="005E2C9D">
            <w:pPr>
              <w:pStyle w:val="TableParagraph"/>
              <w:rPr>
                <w:rFonts w:ascii="Times New Roman"/>
                <w:sz w:val="20"/>
              </w:rPr>
            </w:pPr>
          </w:p>
        </w:tc>
      </w:tr>
      <w:tr w:rsidR="00B5098A" w14:paraId="0AAB7FF6" w14:textId="77777777" w:rsidTr="005E2C9D">
        <w:trPr>
          <w:trHeight w:val="2207"/>
        </w:trPr>
        <w:tc>
          <w:tcPr>
            <w:tcW w:w="647" w:type="dxa"/>
          </w:tcPr>
          <w:p w14:paraId="467578A8" w14:textId="77777777" w:rsidR="00B5098A" w:rsidRDefault="00B5098A" w:rsidP="005E2C9D">
            <w:pPr>
              <w:pStyle w:val="TableParagraph"/>
              <w:ind w:left="9"/>
              <w:jc w:val="center"/>
              <w:rPr>
                <w:sz w:val="24"/>
              </w:rPr>
            </w:pPr>
            <w:r>
              <w:rPr>
                <w:color w:val="221F1F"/>
                <w:spacing w:val="-5"/>
                <w:sz w:val="24"/>
              </w:rPr>
              <w:t>6.</w:t>
            </w:r>
          </w:p>
        </w:tc>
        <w:tc>
          <w:tcPr>
            <w:tcW w:w="2610" w:type="dxa"/>
          </w:tcPr>
          <w:p w14:paraId="23A2A0BF" w14:textId="77777777" w:rsidR="00B5098A" w:rsidRDefault="00B5098A" w:rsidP="005E2C9D">
            <w:pPr>
              <w:pStyle w:val="TableParagraph"/>
              <w:ind w:left="107"/>
              <w:jc w:val="both"/>
              <w:rPr>
                <w:b/>
                <w:sz w:val="24"/>
              </w:rPr>
            </w:pPr>
            <w:r>
              <w:rPr>
                <w:b/>
                <w:color w:val="221F1F"/>
                <w:sz w:val="24"/>
              </w:rPr>
              <w:t>Form</w:t>
            </w:r>
            <w:r>
              <w:rPr>
                <w:b/>
                <w:color w:val="221F1F"/>
                <w:spacing w:val="-6"/>
                <w:sz w:val="24"/>
              </w:rPr>
              <w:t xml:space="preserve"> </w:t>
            </w:r>
            <w:r>
              <w:rPr>
                <w:b/>
                <w:color w:val="221F1F"/>
                <w:spacing w:val="-4"/>
                <w:sz w:val="24"/>
              </w:rPr>
              <w:t>work</w:t>
            </w:r>
          </w:p>
          <w:p w14:paraId="30FD7F74" w14:textId="0C9AF7A1" w:rsidR="00B5098A" w:rsidRDefault="00B5098A" w:rsidP="005E2C9D">
            <w:pPr>
              <w:pStyle w:val="TableParagraph"/>
              <w:tabs>
                <w:tab w:val="left" w:pos="2340"/>
              </w:tabs>
              <w:ind w:left="358" w:right="97" w:hanging="270"/>
              <w:jc w:val="both"/>
              <w:rPr>
                <w:sz w:val="24"/>
              </w:rPr>
            </w:pPr>
            <w:r>
              <w:rPr>
                <w:color w:val="221F1F"/>
                <w:sz w:val="24"/>
              </w:rPr>
              <w:t>a)</w:t>
            </w:r>
            <w:r>
              <w:rPr>
                <w:color w:val="221F1F"/>
                <w:spacing w:val="-17"/>
                <w:sz w:val="24"/>
              </w:rPr>
              <w:t xml:space="preserve"> </w:t>
            </w:r>
            <w:r>
              <w:rPr>
                <w:color w:val="221F1F"/>
                <w:sz w:val="24"/>
              </w:rPr>
              <w:t>Staging</w:t>
            </w:r>
            <w:r>
              <w:rPr>
                <w:color w:val="221F1F"/>
                <w:spacing w:val="137"/>
                <w:sz w:val="24"/>
              </w:rPr>
              <w:t xml:space="preserve"> </w:t>
            </w:r>
            <w:r>
              <w:rPr>
                <w:color w:val="221F1F"/>
                <w:sz w:val="24"/>
              </w:rPr>
              <w:t>(</w:t>
            </w:r>
            <w:r w:rsidR="004337BE">
              <w:rPr>
                <w:color w:val="221F1F"/>
                <w:sz w:val="24"/>
              </w:rPr>
              <w:t>C</w:t>
            </w:r>
            <w:r>
              <w:rPr>
                <w:color w:val="221F1F"/>
                <w:sz w:val="24"/>
              </w:rPr>
              <w:t xml:space="preserve">urability </w:t>
            </w:r>
            <w:r>
              <w:rPr>
                <w:color w:val="221F1F"/>
                <w:spacing w:val="-2"/>
                <w:sz w:val="24"/>
              </w:rPr>
              <w:t>strength</w:t>
            </w:r>
            <w:r>
              <w:rPr>
                <w:color w:val="221F1F"/>
                <w:sz w:val="24"/>
              </w:rPr>
              <w:tab/>
            </w:r>
            <w:r>
              <w:rPr>
                <w:color w:val="221F1F"/>
                <w:spacing w:val="-10"/>
                <w:sz w:val="24"/>
              </w:rPr>
              <w:t>&amp;</w:t>
            </w:r>
          </w:p>
          <w:p w14:paraId="080F443C" w14:textId="77777777" w:rsidR="00B5098A" w:rsidRDefault="00B5098A" w:rsidP="005E2C9D">
            <w:pPr>
              <w:pStyle w:val="TableParagraph"/>
              <w:tabs>
                <w:tab w:val="left" w:pos="2301"/>
              </w:tabs>
              <w:spacing w:line="270" w:lineRule="atLeast"/>
              <w:ind w:left="358" w:right="95"/>
              <w:jc w:val="both"/>
              <w:rPr>
                <w:sz w:val="24"/>
              </w:rPr>
            </w:pPr>
            <w:r>
              <w:rPr>
                <w:color w:val="221F1F"/>
                <w:spacing w:val="-2"/>
                <w:sz w:val="24"/>
              </w:rPr>
              <w:t>soundness</w:t>
            </w:r>
            <w:r>
              <w:rPr>
                <w:color w:val="221F1F"/>
                <w:sz w:val="24"/>
              </w:rPr>
              <w:tab/>
            </w:r>
            <w:r>
              <w:rPr>
                <w:color w:val="221F1F"/>
                <w:spacing w:val="-6"/>
                <w:sz w:val="24"/>
              </w:rPr>
              <w:t xml:space="preserve">of </w:t>
            </w:r>
            <w:r>
              <w:rPr>
                <w:color w:val="221F1F"/>
                <w:sz w:val="24"/>
              </w:rPr>
              <w:t>staging, joints, adequacy of its foundation and specific level)</w:t>
            </w:r>
          </w:p>
        </w:tc>
        <w:tc>
          <w:tcPr>
            <w:tcW w:w="1890" w:type="dxa"/>
          </w:tcPr>
          <w:p w14:paraId="4CB96306" w14:textId="77777777" w:rsidR="00B5098A" w:rsidRDefault="00B5098A" w:rsidP="005E2C9D">
            <w:pPr>
              <w:pStyle w:val="TableParagraph"/>
              <w:ind w:left="192" w:right="184"/>
              <w:jc w:val="center"/>
              <w:rPr>
                <w:sz w:val="24"/>
              </w:rPr>
            </w:pPr>
            <w:r>
              <w:rPr>
                <w:color w:val="221F1F"/>
                <w:spacing w:val="-2"/>
                <w:sz w:val="24"/>
              </w:rPr>
              <w:t>Visual</w:t>
            </w:r>
          </w:p>
        </w:tc>
        <w:tc>
          <w:tcPr>
            <w:tcW w:w="2340" w:type="dxa"/>
          </w:tcPr>
          <w:p w14:paraId="7F18C3FA" w14:textId="77777777" w:rsidR="00B5098A" w:rsidRDefault="00B5098A" w:rsidP="005E2C9D">
            <w:pPr>
              <w:pStyle w:val="TableParagraph"/>
              <w:ind w:left="107"/>
              <w:rPr>
                <w:sz w:val="24"/>
              </w:rPr>
            </w:pPr>
            <w:r>
              <w:rPr>
                <w:color w:val="221F1F"/>
                <w:sz w:val="24"/>
              </w:rPr>
              <w:t>Each</w:t>
            </w:r>
            <w:r>
              <w:rPr>
                <w:color w:val="221F1F"/>
                <w:spacing w:val="-7"/>
                <w:sz w:val="24"/>
              </w:rPr>
              <w:t xml:space="preserve"> </w:t>
            </w:r>
            <w:r>
              <w:rPr>
                <w:color w:val="221F1F"/>
                <w:spacing w:val="-2"/>
                <w:sz w:val="24"/>
              </w:rPr>
              <w:t>member</w:t>
            </w:r>
          </w:p>
        </w:tc>
        <w:tc>
          <w:tcPr>
            <w:tcW w:w="2400" w:type="dxa"/>
          </w:tcPr>
          <w:p w14:paraId="7423561D" w14:textId="77777777" w:rsidR="00B5098A" w:rsidRDefault="00B5098A" w:rsidP="005E2C9D">
            <w:pPr>
              <w:pStyle w:val="TableParagraph"/>
              <w:tabs>
                <w:tab w:val="left" w:pos="1515"/>
                <w:tab w:val="left" w:pos="1889"/>
              </w:tabs>
              <w:ind w:left="107" w:right="97" w:hanging="2"/>
              <w:jc w:val="both"/>
              <w:rPr>
                <w:sz w:val="24"/>
              </w:rPr>
            </w:pPr>
            <w:r>
              <w:rPr>
                <w:color w:val="221F1F"/>
                <w:spacing w:val="-4"/>
                <w:sz w:val="24"/>
              </w:rPr>
              <w:t>Any</w:t>
            </w:r>
            <w:r>
              <w:rPr>
                <w:color w:val="221F1F"/>
                <w:sz w:val="24"/>
              </w:rPr>
              <w:tab/>
            </w:r>
            <w:r>
              <w:rPr>
                <w:color w:val="221F1F"/>
                <w:spacing w:val="-2"/>
                <w:sz w:val="24"/>
              </w:rPr>
              <w:t xml:space="preserve">staging </w:t>
            </w:r>
            <w:r>
              <w:rPr>
                <w:color w:val="221F1F"/>
                <w:sz w:val="24"/>
              </w:rPr>
              <w:t>intended for use shall</w:t>
            </w:r>
            <w:r>
              <w:rPr>
                <w:color w:val="221F1F"/>
                <w:spacing w:val="-19"/>
                <w:sz w:val="24"/>
              </w:rPr>
              <w:t xml:space="preserve"> </w:t>
            </w:r>
            <w:r>
              <w:rPr>
                <w:color w:val="221F1F"/>
                <w:sz w:val="24"/>
              </w:rPr>
              <w:t>be</w:t>
            </w:r>
            <w:r>
              <w:rPr>
                <w:color w:val="221F1F"/>
                <w:spacing w:val="-17"/>
                <w:sz w:val="24"/>
              </w:rPr>
              <w:t xml:space="preserve"> </w:t>
            </w:r>
            <w:r>
              <w:rPr>
                <w:color w:val="221F1F"/>
                <w:sz w:val="24"/>
              </w:rPr>
              <w:t>approved</w:t>
            </w:r>
            <w:r>
              <w:rPr>
                <w:color w:val="221F1F"/>
                <w:spacing w:val="-16"/>
                <w:sz w:val="24"/>
              </w:rPr>
              <w:t xml:space="preserve"> </w:t>
            </w:r>
            <w:r>
              <w:rPr>
                <w:color w:val="221F1F"/>
                <w:sz w:val="24"/>
              </w:rPr>
              <w:t xml:space="preserve">by the Engineer for its </w:t>
            </w:r>
            <w:r>
              <w:rPr>
                <w:color w:val="221F1F"/>
                <w:spacing w:val="-2"/>
                <w:sz w:val="24"/>
              </w:rPr>
              <w:t>durability</w:t>
            </w:r>
            <w:r>
              <w:rPr>
                <w:color w:val="221F1F"/>
                <w:sz w:val="24"/>
              </w:rPr>
              <w:tab/>
            </w:r>
            <w:r>
              <w:rPr>
                <w:color w:val="221F1F"/>
                <w:sz w:val="24"/>
              </w:rPr>
              <w:tab/>
            </w:r>
            <w:r>
              <w:rPr>
                <w:color w:val="221F1F"/>
                <w:spacing w:val="-4"/>
                <w:sz w:val="24"/>
              </w:rPr>
              <w:t xml:space="preserve">and </w:t>
            </w:r>
            <w:r>
              <w:rPr>
                <w:color w:val="221F1F"/>
                <w:spacing w:val="-2"/>
                <w:sz w:val="24"/>
              </w:rPr>
              <w:t>strength</w:t>
            </w:r>
          </w:p>
        </w:tc>
      </w:tr>
      <w:tr w:rsidR="00B5098A" w14:paraId="339A0523" w14:textId="77777777" w:rsidTr="005E2C9D">
        <w:trPr>
          <w:trHeight w:val="2759"/>
        </w:trPr>
        <w:tc>
          <w:tcPr>
            <w:tcW w:w="647" w:type="dxa"/>
          </w:tcPr>
          <w:p w14:paraId="7058C9B8" w14:textId="77777777" w:rsidR="00B5098A" w:rsidRDefault="00B5098A" w:rsidP="005E2C9D">
            <w:pPr>
              <w:pStyle w:val="TableParagraph"/>
              <w:rPr>
                <w:rFonts w:ascii="Times New Roman"/>
              </w:rPr>
            </w:pPr>
          </w:p>
        </w:tc>
        <w:tc>
          <w:tcPr>
            <w:tcW w:w="2610" w:type="dxa"/>
          </w:tcPr>
          <w:p w14:paraId="193F9161" w14:textId="77777777" w:rsidR="00B5098A" w:rsidRDefault="00B5098A" w:rsidP="005E2C9D">
            <w:pPr>
              <w:pStyle w:val="TableParagraph"/>
              <w:rPr>
                <w:rFonts w:ascii="Times New Roman"/>
              </w:rPr>
            </w:pPr>
          </w:p>
        </w:tc>
        <w:tc>
          <w:tcPr>
            <w:tcW w:w="1890" w:type="dxa"/>
          </w:tcPr>
          <w:p w14:paraId="36B901B1" w14:textId="77777777" w:rsidR="00B5098A" w:rsidRDefault="00B5098A" w:rsidP="005E2C9D">
            <w:pPr>
              <w:pStyle w:val="TableParagraph"/>
              <w:rPr>
                <w:rFonts w:ascii="Times New Roman"/>
              </w:rPr>
            </w:pPr>
          </w:p>
        </w:tc>
        <w:tc>
          <w:tcPr>
            <w:tcW w:w="2340" w:type="dxa"/>
          </w:tcPr>
          <w:p w14:paraId="7282B9C4" w14:textId="77777777" w:rsidR="00B5098A" w:rsidRDefault="00B5098A" w:rsidP="005E2C9D">
            <w:pPr>
              <w:pStyle w:val="TableParagraph"/>
              <w:rPr>
                <w:rFonts w:ascii="Times New Roman"/>
              </w:rPr>
            </w:pPr>
          </w:p>
        </w:tc>
        <w:tc>
          <w:tcPr>
            <w:tcW w:w="2400" w:type="dxa"/>
          </w:tcPr>
          <w:p w14:paraId="1C1D8592" w14:textId="77777777" w:rsidR="00B5098A" w:rsidRDefault="00B5098A" w:rsidP="005E2C9D">
            <w:pPr>
              <w:pStyle w:val="TableParagraph"/>
              <w:spacing w:line="270" w:lineRule="atLeast"/>
              <w:ind w:left="107" w:right="120"/>
              <w:rPr>
                <w:sz w:val="24"/>
              </w:rPr>
            </w:pPr>
            <w:r>
              <w:rPr>
                <w:color w:val="221F1F"/>
                <w:sz w:val="24"/>
              </w:rPr>
              <w:t>After erection of staging, nominated representatives of Engineer shall check the soundness of the staging as a whole, its joints, adequacy of</w:t>
            </w:r>
            <w:r>
              <w:rPr>
                <w:color w:val="221F1F"/>
                <w:spacing w:val="-13"/>
                <w:sz w:val="24"/>
              </w:rPr>
              <w:t xml:space="preserve"> </w:t>
            </w:r>
            <w:r>
              <w:rPr>
                <w:color w:val="221F1F"/>
                <w:sz w:val="24"/>
              </w:rPr>
              <w:t>its</w:t>
            </w:r>
            <w:r>
              <w:rPr>
                <w:color w:val="221F1F"/>
                <w:spacing w:val="-13"/>
                <w:sz w:val="24"/>
              </w:rPr>
              <w:t xml:space="preserve"> </w:t>
            </w:r>
            <w:r>
              <w:rPr>
                <w:color w:val="221F1F"/>
                <w:sz w:val="24"/>
              </w:rPr>
              <w:t>foundation</w:t>
            </w:r>
            <w:r>
              <w:rPr>
                <w:color w:val="221F1F"/>
                <w:spacing w:val="-13"/>
                <w:sz w:val="24"/>
              </w:rPr>
              <w:t xml:space="preserve"> </w:t>
            </w:r>
            <w:r>
              <w:rPr>
                <w:color w:val="221F1F"/>
                <w:sz w:val="24"/>
              </w:rPr>
              <w:t>and the specific levels.</w:t>
            </w:r>
          </w:p>
        </w:tc>
      </w:tr>
      <w:tr w:rsidR="00B5098A" w14:paraId="121E7352" w14:textId="77777777" w:rsidTr="005E2C9D">
        <w:trPr>
          <w:trHeight w:val="275"/>
        </w:trPr>
        <w:tc>
          <w:tcPr>
            <w:tcW w:w="647" w:type="dxa"/>
          </w:tcPr>
          <w:p w14:paraId="36C3D40D" w14:textId="77777777" w:rsidR="00B5098A" w:rsidRDefault="00B5098A" w:rsidP="005E2C9D">
            <w:pPr>
              <w:pStyle w:val="TableParagraph"/>
              <w:rPr>
                <w:rFonts w:ascii="Times New Roman"/>
                <w:sz w:val="20"/>
              </w:rPr>
            </w:pPr>
          </w:p>
        </w:tc>
        <w:tc>
          <w:tcPr>
            <w:tcW w:w="2610" w:type="dxa"/>
          </w:tcPr>
          <w:p w14:paraId="11AAC361" w14:textId="77777777" w:rsidR="00B5098A" w:rsidRDefault="00B5098A" w:rsidP="005E2C9D">
            <w:pPr>
              <w:pStyle w:val="TableParagraph"/>
              <w:rPr>
                <w:rFonts w:ascii="Times New Roman"/>
                <w:sz w:val="20"/>
              </w:rPr>
            </w:pPr>
          </w:p>
        </w:tc>
        <w:tc>
          <w:tcPr>
            <w:tcW w:w="1890" w:type="dxa"/>
          </w:tcPr>
          <w:p w14:paraId="5F160CBE" w14:textId="77777777" w:rsidR="00B5098A" w:rsidRDefault="00B5098A" w:rsidP="005E2C9D">
            <w:pPr>
              <w:pStyle w:val="TableParagraph"/>
              <w:rPr>
                <w:rFonts w:ascii="Times New Roman"/>
                <w:sz w:val="20"/>
              </w:rPr>
            </w:pPr>
          </w:p>
        </w:tc>
        <w:tc>
          <w:tcPr>
            <w:tcW w:w="2340" w:type="dxa"/>
          </w:tcPr>
          <w:p w14:paraId="6BF3D12D" w14:textId="77777777" w:rsidR="00B5098A" w:rsidRDefault="00B5098A" w:rsidP="005E2C9D">
            <w:pPr>
              <w:pStyle w:val="TableParagraph"/>
              <w:rPr>
                <w:rFonts w:ascii="Times New Roman"/>
                <w:sz w:val="20"/>
              </w:rPr>
            </w:pPr>
          </w:p>
        </w:tc>
        <w:tc>
          <w:tcPr>
            <w:tcW w:w="2400" w:type="dxa"/>
          </w:tcPr>
          <w:p w14:paraId="03ACAABB" w14:textId="77777777" w:rsidR="00B5098A" w:rsidRDefault="00B5098A" w:rsidP="005E2C9D">
            <w:pPr>
              <w:pStyle w:val="TableParagraph"/>
              <w:rPr>
                <w:rFonts w:ascii="Times New Roman"/>
                <w:sz w:val="20"/>
              </w:rPr>
            </w:pPr>
          </w:p>
        </w:tc>
      </w:tr>
      <w:tr w:rsidR="00B5098A" w14:paraId="11DE54D2" w14:textId="77777777" w:rsidTr="005E2C9D">
        <w:trPr>
          <w:trHeight w:val="276"/>
        </w:trPr>
        <w:tc>
          <w:tcPr>
            <w:tcW w:w="647" w:type="dxa"/>
          </w:tcPr>
          <w:p w14:paraId="353ACAC9" w14:textId="77777777" w:rsidR="00B5098A" w:rsidRDefault="00B5098A" w:rsidP="005E2C9D">
            <w:pPr>
              <w:pStyle w:val="TableParagraph"/>
              <w:rPr>
                <w:rFonts w:ascii="Times New Roman"/>
                <w:sz w:val="20"/>
              </w:rPr>
            </w:pPr>
          </w:p>
        </w:tc>
        <w:tc>
          <w:tcPr>
            <w:tcW w:w="2610" w:type="dxa"/>
          </w:tcPr>
          <w:p w14:paraId="2B824B20" w14:textId="77777777" w:rsidR="00B5098A" w:rsidRDefault="00B5098A" w:rsidP="005E2C9D">
            <w:pPr>
              <w:pStyle w:val="TableParagraph"/>
              <w:rPr>
                <w:rFonts w:ascii="Times New Roman"/>
                <w:sz w:val="20"/>
              </w:rPr>
            </w:pPr>
          </w:p>
        </w:tc>
        <w:tc>
          <w:tcPr>
            <w:tcW w:w="1890" w:type="dxa"/>
          </w:tcPr>
          <w:p w14:paraId="4088D6C1" w14:textId="77777777" w:rsidR="00B5098A" w:rsidRDefault="00B5098A" w:rsidP="005E2C9D">
            <w:pPr>
              <w:pStyle w:val="TableParagraph"/>
              <w:rPr>
                <w:rFonts w:ascii="Times New Roman"/>
                <w:sz w:val="20"/>
              </w:rPr>
            </w:pPr>
          </w:p>
        </w:tc>
        <w:tc>
          <w:tcPr>
            <w:tcW w:w="2340" w:type="dxa"/>
          </w:tcPr>
          <w:p w14:paraId="5CA37291" w14:textId="77777777" w:rsidR="00B5098A" w:rsidRDefault="00B5098A" w:rsidP="005E2C9D">
            <w:pPr>
              <w:pStyle w:val="TableParagraph"/>
              <w:rPr>
                <w:rFonts w:ascii="Times New Roman"/>
                <w:sz w:val="20"/>
              </w:rPr>
            </w:pPr>
          </w:p>
        </w:tc>
        <w:tc>
          <w:tcPr>
            <w:tcW w:w="2400" w:type="dxa"/>
          </w:tcPr>
          <w:p w14:paraId="056F1752" w14:textId="77777777" w:rsidR="00B5098A" w:rsidRDefault="00B5098A" w:rsidP="005E2C9D">
            <w:pPr>
              <w:pStyle w:val="TableParagraph"/>
              <w:rPr>
                <w:rFonts w:ascii="Times New Roman"/>
                <w:sz w:val="20"/>
              </w:rPr>
            </w:pPr>
          </w:p>
        </w:tc>
      </w:tr>
      <w:tr w:rsidR="00B5098A" w14:paraId="7FDA5FC7" w14:textId="77777777" w:rsidTr="005E2C9D">
        <w:trPr>
          <w:trHeight w:val="275"/>
        </w:trPr>
        <w:tc>
          <w:tcPr>
            <w:tcW w:w="647" w:type="dxa"/>
          </w:tcPr>
          <w:p w14:paraId="1968C054" w14:textId="77777777" w:rsidR="00B5098A" w:rsidRDefault="00B5098A" w:rsidP="005E2C9D">
            <w:pPr>
              <w:pStyle w:val="TableParagraph"/>
              <w:rPr>
                <w:rFonts w:ascii="Times New Roman"/>
                <w:sz w:val="20"/>
              </w:rPr>
            </w:pPr>
          </w:p>
        </w:tc>
        <w:tc>
          <w:tcPr>
            <w:tcW w:w="2610" w:type="dxa"/>
          </w:tcPr>
          <w:p w14:paraId="62A7074B" w14:textId="77777777" w:rsidR="00B5098A" w:rsidRDefault="00B5098A" w:rsidP="005E2C9D">
            <w:pPr>
              <w:pStyle w:val="TableParagraph"/>
              <w:spacing w:line="255" w:lineRule="exact"/>
              <w:ind w:left="107"/>
              <w:rPr>
                <w:sz w:val="24"/>
              </w:rPr>
            </w:pPr>
            <w:r>
              <w:rPr>
                <w:color w:val="221F1F"/>
                <w:sz w:val="24"/>
              </w:rPr>
              <w:t>b)</w:t>
            </w:r>
            <w:r>
              <w:rPr>
                <w:color w:val="221F1F"/>
                <w:spacing w:val="-4"/>
                <w:sz w:val="24"/>
              </w:rPr>
              <w:t xml:space="preserve"> </w:t>
            </w:r>
            <w:r>
              <w:rPr>
                <w:color w:val="221F1F"/>
                <w:spacing w:val="-2"/>
                <w:sz w:val="24"/>
              </w:rPr>
              <w:t>Shuttering</w:t>
            </w:r>
          </w:p>
        </w:tc>
        <w:tc>
          <w:tcPr>
            <w:tcW w:w="1890" w:type="dxa"/>
          </w:tcPr>
          <w:p w14:paraId="3CCFAB9A" w14:textId="77777777" w:rsidR="00B5098A" w:rsidRDefault="00B5098A" w:rsidP="005E2C9D">
            <w:pPr>
              <w:pStyle w:val="TableParagraph"/>
              <w:rPr>
                <w:rFonts w:ascii="Times New Roman"/>
                <w:sz w:val="20"/>
              </w:rPr>
            </w:pPr>
          </w:p>
        </w:tc>
        <w:tc>
          <w:tcPr>
            <w:tcW w:w="2340" w:type="dxa"/>
          </w:tcPr>
          <w:p w14:paraId="05F7073E" w14:textId="77777777" w:rsidR="00B5098A" w:rsidRDefault="00B5098A" w:rsidP="005E2C9D">
            <w:pPr>
              <w:pStyle w:val="TableParagraph"/>
              <w:rPr>
                <w:rFonts w:ascii="Times New Roman"/>
                <w:sz w:val="20"/>
              </w:rPr>
            </w:pPr>
          </w:p>
        </w:tc>
        <w:tc>
          <w:tcPr>
            <w:tcW w:w="2400" w:type="dxa"/>
          </w:tcPr>
          <w:p w14:paraId="70DD9642" w14:textId="77777777" w:rsidR="00B5098A" w:rsidRDefault="00B5098A" w:rsidP="005E2C9D">
            <w:pPr>
              <w:pStyle w:val="TableParagraph"/>
              <w:rPr>
                <w:rFonts w:ascii="Times New Roman"/>
                <w:sz w:val="20"/>
              </w:rPr>
            </w:pPr>
          </w:p>
        </w:tc>
      </w:tr>
    </w:tbl>
    <w:p w14:paraId="77995498" w14:textId="77777777" w:rsidR="00B5098A" w:rsidRDefault="00B5098A" w:rsidP="00B5098A">
      <w:pPr>
        <w:rPr>
          <w:rFonts w:ascii="Times New Roman"/>
          <w:sz w:val="20"/>
        </w:rPr>
        <w:sectPr w:rsidR="00B5098A">
          <w:pgSz w:w="12240" w:h="15840"/>
          <w:pgMar w:top="1800" w:right="780" w:bottom="960" w:left="1240" w:header="0" w:footer="779" w:gutter="0"/>
          <w:cols w:space="720"/>
        </w:sectPr>
      </w:pPr>
    </w:p>
    <w:p w14:paraId="504F3C6F" w14:textId="77777777" w:rsidR="00B5098A" w:rsidRDefault="00B5098A" w:rsidP="00B5098A">
      <w:pPr>
        <w:pStyle w:val="BodyText"/>
        <w:spacing w:before="1"/>
        <w:rPr>
          <w:b/>
          <w:sz w:val="7"/>
        </w:rPr>
      </w:pPr>
    </w:p>
    <w:tbl>
      <w:tblPr>
        <w:tblW w:w="0" w:type="auto"/>
        <w:tblInd w:w="122"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647"/>
        <w:gridCol w:w="2610"/>
        <w:gridCol w:w="1890"/>
        <w:gridCol w:w="2340"/>
        <w:gridCol w:w="2400"/>
      </w:tblGrid>
      <w:tr w:rsidR="00B5098A" w14:paraId="669478B4" w14:textId="77777777" w:rsidTr="005E2C9D">
        <w:trPr>
          <w:trHeight w:val="828"/>
        </w:trPr>
        <w:tc>
          <w:tcPr>
            <w:tcW w:w="647" w:type="dxa"/>
            <w:shd w:val="clear" w:color="auto" w:fill="DEDDDE"/>
          </w:tcPr>
          <w:p w14:paraId="0ACE59DA" w14:textId="77777777" w:rsidR="00B5098A" w:rsidRDefault="00B5098A" w:rsidP="005E2C9D">
            <w:pPr>
              <w:pStyle w:val="TableParagraph"/>
              <w:spacing w:before="139"/>
              <w:ind w:left="176"/>
              <w:rPr>
                <w:b/>
                <w:sz w:val="24"/>
              </w:rPr>
            </w:pPr>
            <w:r>
              <w:rPr>
                <w:b/>
                <w:color w:val="221F1F"/>
                <w:spacing w:val="-5"/>
                <w:sz w:val="24"/>
              </w:rPr>
              <w:t>Sl.</w:t>
            </w:r>
          </w:p>
          <w:p w14:paraId="2959A669" w14:textId="77777777" w:rsidR="00B5098A" w:rsidRDefault="00B5098A" w:rsidP="005E2C9D">
            <w:pPr>
              <w:pStyle w:val="TableParagraph"/>
              <w:ind w:left="129"/>
              <w:rPr>
                <w:b/>
                <w:sz w:val="24"/>
              </w:rPr>
            </w:pPr>
            <w:r>
              <w:rPr>
                <w:b/>
                <w:color w:val="221F1F"/>
                <w:spacing w:val="-5"/>
                <w:sz w:val="24"/>
              </w:rPr>
              <w:t>No.</w:t>
            </w:r>
          </w:p>
        </w:tc>
        <w:tc>
          <w:tcPr>
            <w:tcW w:w="2610" w:type="dxa"/>
            <w:shd w:val="clear" w:color="auto" w:fill="DEDDDE"/>
          </w:tcPr>
          <w:p w14:paraId="6F51D60B" w14:textId="77777777" w:rsidR="00B5098A" w:rsidRDefault="00B5098A" w:rsidP="005E2C9D">
            <w:pPr>
              <w:pStyle w:val="TableParagraph"/>
              <w:spacing w:before="139"/>
              <w:ind w:left="456" w:firstLine="40"/>
              <w:rPr>
                <w:b/>
                <w:sz w:val="24"/>
              </w:rPr>
            </w:pPr>
            <w:r>
              <w:rPr>
                <w:b/>
                <w:color w:val="221F1F"/>
                <w:sz w:val="24"/>
              </w:rPr>
              <w:t xml:space="preserve">Nature of test/ </w:t>
            </w:r>
            <w:r>
              <w:rPr>
                <w:b/>
                <w:color w:val="221F1F"/>
                <w:spacing w:val="-2"/>
                <w:sz w:val="24"/>
              </w:rPr>
              <w:t>characteristics</w:t>
            </w:r>
          </w:p>
        </w:tc>
        <w:tc>
          <w:tcPr>
            <w:tcW w:w="1890" w:type="dxa"/>
            <w:shd w:val="clear" w:color="auto" w:fill="DEDDDE"/>
          </w:tcPr>
          <w:p w14:paraId="318D6446" w14:textId="77777777" w:rsidR="00B5098A" w:rsidRDefault="00B5098A" w:rsidP="005E2C9D">
            <w:pPr>
              <w:pStyle w:val="TableParagraph"/>
              <w:spacing w:before="139"/>
              <w:ind w:left="730" w:right="359" w:hanging="359"/>
              <w:rPr>
                <w:b/>
                <w:sz w:val="24"/>
              </w:rPr>
            </w:pPr>
            <w:r>
              <w:rPr>
                <w:b/>
                <w:color w:val="221F1F"/>
                <w:sz w:val="24"/>
              </w:rPr>
              <w:t>Method</w:t>
            </w:r>
            <w:r>
              <w:rPr>
                <w:b/>
                <w:color w:val="221F1F"/>
                <w:spacing w:val="-17"/>
                <w:sz w:val="24"/>
              </w:rPr>
              <w:t xml:space="preserve"> </w:t>
            </w:r>
            <w:r>
              <w:rPr>
                <w:b/>
                <w:color w:val="221F1F"/>
                <w:sz w:val="24"/>
              </w:rPr>
              <w:t xml:space="preserve">of </w:t>
            </w:r>
            <w:r>
              <w:rPr>
                <w:b/>
                <w:color w:val="221F1F"/>
                <w:spacing w:val="-4"/>
                <w:sz w:val="24"/>
              </w:rPr>
              <w:t>test</w:t>
            </w:r>
          </w:p>
        </w:tc>
        <w:tc>
          <w:tcPr>
            <w:tcW w:w="2340" w:type="dxa"/>
            <w:shd w:val="clear" w:color="auto" w:fill="DEDDDE"/>
          </w:tcPr>
          <w:p w14:paraId="184CAA13" w14:textId="77777777" w:rsidR="00B5098A" w:rsidRDefault="00B5098A" w:rsidP="005E2C9D">
            <w:pPr>
              <w:pStyle w:val="TableParagraph"/>
              <w:spacing w:line="270" w:lineRule="atLeast"/>
              <w:ind w:left="316" w:right="305"/>
              <w:jc w:val="center"/>
              <w:rPr>
                <w:b/>
                <w:sz w:val="24"/>
              </w:rPr>
            </w:pPr>
            <w:r>
              <w:rPr>
                <w:b/>
                <w:color w:val="221F1F"/>
                <w:sz w:val="24"/>
              </w:rPr>
              <w:t>No.</w:t>
            </w:r>
            <w:r>
              <w:rPr>
                <w:b/>
                <w:color w:val="221F1F"/>
                <w:spacing w:val="-17"/>
                <w:sz w:val="24"/>
              </w:rPr>
              <w:t xml:space="preserve"> </w:t>
            </w:r>
            <w:r>
              <w:rPr>
                <w:b/>
                <w:color w:val="221F1F"/>
                <w:sz w:val="24"/>
              </w:rPr>
              <w:t>of</w:t>
            </w:r>
            <w:r>
              <w:rPr>
                <w:b/>
                <w:color w:val="221F1F"/>
                <w:spacing w:val="-17"/>
                <w:sz w:val="24"/>
              </w:rPr>
              <w:t xml:space="preserve"> </w:t>
            </w:r>
            <w:r>
              <w:rPr>
                <w:b/>
                <w:color w:val="221F1F"/>
                <w:sz w:val="24"/>
              </w:rPr>
              <w:t>samples &amp;</w:t>
            </w:r>
            <w:r>
              <w:rPr>
                <w:b/>
                <w:color w:val="221F1F"/>
                <w:spacing w:val="-6"/>
                <w:sz w:val="24"/>
              </w:rPr>
              <w:t xml:space="preserve"> </w:t>
            </w:r>
            <w:r>
              <w:rPr>
                <w:b/>
                <w:color w:val="221F1F"/>
                <w:sz w:val="24"/>
              </w:rPr>
              <w:t>frequency</w:t>
            </w:r>
            <w:r>
              <w:rPr>
                <w:b/>
                <w:color w:val="221F1F"/>
                <w:spacing w:val="-6"/>
                <w:sz w:val="24"/>
              </w:rPr>
              <w:t xml:space="preserve"> </w:t>
            </w:r>
            <w:r>
              <w:rPr>
                <w:b/>
                <w:color w:val="221F1F"/>
                <w:sz w:val="24"/>
              </w:rPr>
              <w:t xml:space="preserve">of </w:t>
            </w:r>
            <w:r>
              <w:rPr>
                <w:b/>
                <w:color w:val="221F1F"/>
                <w:spacing w:val="-4"/>
                <w:sz w:val="24"/>
              </w:rPr>
              <w:t>test</w:t>
            </w:r>
          </w:p>
        </w:tc>
        <w:tc>
          <w:tcPr>
            <w:tcW w:w="2400" w:type="dxa"/>
            <w:shd w:val="clear" w:color="auto" w:fill="DEDDDE"/>
          </w:tcPr>
          <w:p w14:paraId="502549CF" w14:textId="77777777" w:rsidR="00B5098A" w:rsidRDefault="00B5098A" w:rsidP="005E2C9D">
            <w:pPr>
              <w:pStyle w:val="TableParagraph"/>
              <w:spacing w:before="1"/>
              <w:rPr>
                <w:b/>
                <w:sz w:val="24"/>
              </w:rPr>
            </w:pPr>
          </w:p>
          <w:p w14:paraId="418D58CD" w14:textId="77777777" w:rsidR="00B5098A" w:rsidRDefault="00B5098A" w:rsidP="005E2C9D">
            <w:pPr>
              <w:pStyle w:val="TableParagraph"/>
              <w:ind w:left="691"/>
              <w:rPr>
                <w:b/>
                <w:sz w:val="24"/>
              </w:rPr>
            </w:pPr>
            <w:r>
              <w:rPr>
                <w:b/>
                <w:color w:val="221F1F"/>
                <w:spacing w:val="-2"/>
                <w:sz w:val="24"/>
              </w:rPr>
              <w:t>Remarks</w:t>
            </w:r>
          </w:p>
        </w:tc>
      </w:tr>
      <w:tr w:rsidR="00B5098A" w14:paraId="003925D7" w14:textId="77777777" w:rsidTr="005E2C9D">
        <w:trPr>
          <w:trHeight w:val="4415"/>
        </w:trPr>
        <w:tc>
          <w:tcPr>
            <w:tcW w:w="647" w:type="dxa"/>
          </w:tcPr>
          <w:p w14:paraId="68E76F20" w14:textId="77777777" w:rsidR="00B5098A" w:rsidRDefault="00B5098A" w:rsidP="005E2C9D">
            <w:pPr>
              <w:pStyle w:val="TableParagraph"/>
              <w:rPr>
                <w:rFonts w:ascii="Times New Roman"/>
              </w:rPr>
            </w:pPr>
          </w:p>
        </w:tc>
        <w:tc>
          <w:tcPr>
            <w:tcW w:w="2610" w:type="dxa"/>
          </w:tcPr>
          <w:p w14:paraId="119F0162" w14:textId="77777777" w:rsidR="00B5098A" w:rsidRDefault="00B5098A" w:rsidP="005E2C9D">
            <w:pPr>
              <w:pStyle w:val="TableParagraph"/>
              <w:tabs>
                <w:tab w:val="left" w:pos="827"/>
              </w:tabs>
              <w:ind w:left="467"/>
              <w:rPr>
                <w:sz w:val="24"/>
              </w:rPr>
            </w:pPr>
            <w:r>
              <w:rPr>
                <w:color w:val="221F1F"/>
                <w:spacing w:val="-5"/>
                <w:sz w:val="24"/>
              </w:rPr>
              <w:t>i)</w:t>
            </w:r>
            <w:r>
              <w:rPr>
                <w:color w:val="221F1F"/>
                <w:sz w:val="24"/>
              </w:rPr>
              <w:tab/>
            </w:r>
            <w:r>
              <w:rPr>
                <w:color w:val="221F1F"/>
                <w:spacing w:val="-2"/>
                <w:sz w:val="24"/>
              </w:rPr>
              <w:t>Materials</w:t>
            </w:r>
          </w:p>
        </w:tc>
        <w:tc>
          <w:tcPr>
            <w:tcW w:w="1890" w:type="dxa"/>
          </w:tcPr>
          <w:p w14:paraId="1C04CF84" w14:textId="77777777" w:rsidR="00B5098A" w:rsidRDefault="00B5098A" w:rsidP="005E2C9D">
            <w:pPr>
              <w:pStyle w:val="TableParagraph"/>
              <w:ind w:left="192" w:right="184"/>
              <w:jc w:val="center"/>
              <w:rPr>
                <w:sz w:val="24"/>
              </w:rPr>
            </w:pPr>
            <w:r>
              <w:rPr>
                <w:color w:val="221F1F"/>
                <w:spacing w:val="-2"/>
                <w:sz w:val="24"/>
              </w:rPr>
              <w:t>Visual</w:t>
            </w:r>
          </w:p>
        </w:tc>
        <w:tc>
          <w:tcPr>
            <w:tcW w:w="2340" w:type="dxa"/>
          </w:tcPr>
          <w:p w14:paraId="7F99B64B" w14:textId="77777777" w:rsidR="00B5098A" w:rsidRDefault="00B5098A" w:rsidP="005E2C9D">
            <w:pPr>
              <w:pStyle w:val="TableParagraph"/>
              <w:ind w:left="106"/>
              <w:rPr>
                <w:sz w:val="24"/>
              </w:rPr>
            </w:pPr>
            <w:r>
              <w:rPr>
                <w:color w:val="221F1F"/>
                <w:spacing w:val="-2"/>
                <w:sz w:val="24"/>
              </w:rPr>
              <w:t>Random</w:t>
            </w:r>
          </w:p>
        </w:tc>
        <w:tc>
          <w:tcPr>
            <w:tcW w:w="2400" w:type="dxa"/>
          </w:tcPr>
          <w:p w14:paraId="46F3560E" w14:textId="5A86E1F0" w:rsidR="00B5098A" w:rsidRDefault="00B5098A" w:rsidP="005E2C9D">
            <w:pPr>
              <w:pStyle w:val="TableParagraph"/>
              <w:tabs>
                <w:tab w:val="left" w:pos="849"/>
                <w:tab w:val="left" w:pos="1198"/>
                <w:tab w:val="left" w:pos="1385"/>
                <w:tab w:val="left" w:pos="1716"/>
                <w:tab w:val="left" w:pos="2076"/>
              </w:tabs>
              <w:spacing w:line="270" w:lineRule="atLeast"/>
              <w:ind w:left="107" w:right="97" w:hanging="1"/>
              <w:rPr>
                <w:sz w:val="24"/>
              </w:rPr>
            </w:pPr>
            <w:r>
              <w:rPr>
                <w:color w:val="221F1F"/>
                <w:sz w:val="24"/>
              </w:rPr>
              <w:t>Formwork</w:t>
            </w:r>
            <w:r>
              <w:rPr>
                <w:color w:val="221F1F"/>
                <w:spacing w:val="39"/>
                <w:sz w:val="24"/>
              </w:rPr>
              <w:t xml:space="preserve"> </w:t>
            </w:r>
            <w:r>
              <w:rPr>
                <w:color w:val="221F1F"/>
                <w:sz w:val="24"/>
              </w:rPr>
              <w:t>materials shall</w:t>
            </w:r>
            <w:r>
              <w:rPr>
                <w:color w:val="221F1F"/>
                <w:spacing w:val="40"/>
                <w:sz w:val="24"/>
              </w:rPr>
              <w:t xml:space="preserve"> </w:t>
            </w:r>
            <w:r>
              <w:rPr>
                <w:color w:val="221F1F"/>
                <w:sz w:val="24"/>
              </w:rPr>
              <w:t>be</w:t>
            </w:r>
            <w:r>
              <w:rPr>
                <w:color w:val="221F1F"/>
                <w:spacing w:val="40"/>
                <w:sz w:val="24"/>
              </w:rPr>
              <w:t xml:space="preserve"> </w:t>
            </w:r>
            <w:r>
              <w:rPr>
                <w:color w:val="221F1F"/>
                <w:sz w:val="24"/>
              </w:rPr>
              <w:t>strictly</w:t>
            </w:r>
            <w:r>
              <w:rPr>
                <w:color w:val="221F1F"/>
                <w:spacing w:val="40"/>
                <w:sz w:val="24"/>
              </w:rPr>
              <w:t xml:space="preserve"> </w:t>
            </w:r>
            <w:r>
              <w:rPr>
                <w:color w:val="221F1F"/>
                <w:sz w:val="24"/>
              </w:rPr>
              <w:t xml:space="preserve">as </w:t>
            </w:r>
            <w:r>
              <w:rPr>
                <w:color w:val="221F1F"/>
                <w:spacing w:val="-4"/>
                <w:sz w:val="24"/>
              </w:rPr>
              <w:t>per</w:t>
            </w:r>
            <w:r>
              <w:rPr>
                <w:color w:val="221F1F"/>
                <w:sz w:val="24"/>
              </w:rPr>
              <w:tab/>
            </w:r>
            <w:r>
              <w:rPr>
                <w:color w:val="221F1F"/>
                <w:spacing w:val="-2"/>
                <w:sz w:val="24"/>
              </w:rPr>
              <w:t xml:space="preserve">specifications </w:t>
            </w:r>
            <w:r>
              <w:rPr>
                <w:color w:val="221F1F"/>
                <w:sz w:val="24"/>
              </w:rPr>
              <w:t>and approved of the Engineer.</w:t>
            </w:r>
            <w:r>
              <w:rPr>
                <w:color w:val="221F1F"/>
                <w:spacing w:val="78"/>
                <w:sz w:val="24"/>
              </w:rPr>
              <w:t xml:space="preserve"> </w:t>
            </w:r>
            <w:r>
              <w:rPr>
                <w:color w:val="221F1F"/>
                <w:sz w:val="24"/>
              </w:rPr>
              <w:t xml:space="preserve">Materials </w:t>
            </w:r>
            <w:r>
              <w:rPr>
                <w:color w:val="221F1F"/>
                <w:spacing w:val="-2"/>
                <w:sz w:val="24"/>
              </w:rPr>
              <w:t>for</w:t>
            </w:r>
            <w:r>
              <w:rPr>
                <w:color w:val="221F1F"/>
                <w:spacing w:val="-15"/>
                <w:sz w:val="24"/>
              </w:rPr>
              <w:t xml:space="preserve"> </w:t>
            </w:r>
            <w:r>
              <w:rPr>
                <w:color w:val="221F1F"/>
                <w:spacing w:val="-2"/>
                <w:sz w:val="24"/>
              </w:rPr>
              <w:t>formwork</w:t>
            </w:r>
            <w:r>
              <w:rPr>
                <w:color w:val="221F1F"/>
                <w:spacing w:val="-15"/>
                <w:sz w:val="24"/>
              </w:rPr>
              <w:t xml:space="preserve"> </w:t>
            </w:r>
            <w:r>
              <w:rPr>
                <w:color w:val="221F1F"/>
                <w:spacing w:val="-2"/>
                <w:sz w:val="24"/>
              </w:rPr>
              <w:t>shall</w:t>
            </w:r>
            <w:r>
              <w:rPr>
                <w:color w:val="221F1F"/>
                <w:spacing w:val="-15"/>
                <w:sz w:val="24"/>
              </w:rPr>
              <w:t xml:space="preserve"> </w:t>
            </w:r>
            <w:r>
              <w:rPr>
                <w:color w:val="221F1F"/>
                <w:spacing w:val="-2"/>
                <w:sz w:val="24"/>
              </w:rPr>
              <w:t>be unwrapped, thoroughly</w:t>
            </w:r>
            <w:r>
              <w:rPr>
                <w:color w:val="221F1F"/>
                <w:sz w:val="24"/>
              </w:rPr>
              <w:tab/>
            </w:r>
            <w:r>
              <w:rPr>
                <w:color w:val="221F1F"/>
                <w:sz w:val="24"/>
              </w:rPr>
              <w:tab/>
            </w:r>
            <w:r>
              <w:rPr>
                <w:color w:val="221F1F"/>
                <w:spacing w:val="-2"/>
                <w:sz w:val="24"/>
              </w:rPr>
              <w:t xml:space="preserve">clean </w:t>
            </w:r>
            <w:r>
              <w:rPr>
                <w:color w:val="221F1F"/>
                <w:sz w:val="24"/>
              </w:rPr>
              <w:t>and</w:t>
            </w:r>
            <w:r>
              <w:rPr>
                <w:color w:val="221F1F"/>
                <w:spacing w:val="40"/>
                <w:sz w:val="24"/>
              </w:rPr>
              <w:t xml:space="preserve"> </w:t>
            </w:r>
            <w:r>
              <w:rPr>
                <w:color w:val="221F1F"/>
                <w:sz w:val="24"/>
              </w:rPr>
              <w:t>without</w:t>
            </w:r>
            <w:r>
              <w:rPr>
                <w:color w:val="221F1F"/>
                <w:spacing w:val="40"/>
                <w:sz w:val="24"/>
              </w:rPr>
              <w:t xml:space="preserve"> </w:t>
            </w:r>
            <w:r>
              <w:rPr>
                <w:color w:val="221F1F"/>
                <w:sz w:val="24"/>
              </w:rPr>
              <w:t>broken or</w:t>
            </w:r>
            <w:r>
              <w:rPr>
                <w:color w:val="221F1F"/>
                <w:spacing w:val="40"/>
                <w:sz w:val="24"/>
              </w:rPr>
              <w:t xml:space="preserve"> </w:t>
            </w:r>
            <w:r>
              <w:rPr>
                <w:color w:val="221F1F"/>
                <w:sz w:val="24"/>
              </w:rPr>
              <w:t>damaged</w:t>
            </w:r>
            <w:r>
              <w:rPr>
                <w:color w:val="221F1F"/>
                <w:spacing w:val="40"/>
                <w:sz w:val="24"/>
              </w:rPr>
              <w:t xml:space="preserve"> </w:t>
            </w:r>
            <w:r>
              <w:rPr>
                <w:color w:val="221F1F"/>
                <w:sz w:val="24"/>
              </w:rPr>
              <w:t xml:space="preserve">edges </w:t>
            </w:r>
            <w:r>
              <w:rPr>
                <w:color w:val="221F1F"/>
                <w:spacing w:val="-2"/>
                <w:sz w:val="24"/>
              </w:rPr>
              <w:t>either</w:t>
            </w:r>
            <w:r>
              <w:rPr>
                <w:color w:val="221F1F"/>
                <w:sz w:val="24"/>
              </w:rPr>
              <w:tab/>
            </w:r>
            <w:r>
              <w:rPr>
                <w:color w:val="221F1F"/>
                <w:sz w:val="24"/>
              </w:rPr>
              <w:tab/>
            </w:r>
            <w:r>
              <w:rPr>
                <w:color w:val="221F1F"/>
                <w:spacing w:val="-4"/>
                <w:sz w:val="24"/>
              </w:rPr>
              <w:t>due</w:t>
            </w:r>
            <w:r>
              <w:rPr>
                <w:color w:val="221F1F"/>
                <w:sz w:val="24"/>
              </w:rPr>
              <w:tab/>
            </w:r>
            <w:r>
              <w:rPr>
                <w:color w:val="221F1F"/>
                <w:sz w:val="24"/>
              </w:rPr>
              <w:tab/>
            </w:r>
            <w:r>
              <w:rPr>
                <w:color w:val="221F1F"/>
                <w:spacing w:val="-55"/>
                <w:sz w:val="24"/>
              </w:rPr>
              <w:t xml:space="preserve"> </w:t>
            </w:r>
            <w:r>
              <w:rPr>
                <w:color w:val="221F1F"/>
                <w:spacing w:val="-4"/>
                <w:sz w:val="24"/>
              </w:rPr>
              <w:t xml:space="preserve">to </w:t>
            </w:r>
            <w:r>
              <w:rPr>
                <w:color w:val="221F1F"/>
                <w:spacing w:val="-2"/>
                <w:sz w:val="24"/>
              </w:rPr>
              <w:t>repetitive</w:t>
            </w:r>
            <w:r>
              <w:rPr>
                <w:color w:val="221F1F"/>
                <w:sz w:val="24"/>
              </w:rPr>
              <w:tab/>
            </w:r>
            <w:r>
              <w:rPr>
                <w:color w:val="221F1F"/>
                <w:sz w:val="24"/>
              </w:rPr>
              <w:tab/>
            </w:r>
            <w:r>
              <w:rPr>
                <w:color w:val="221F1F"/>
                <w:spacing w:val="-4"/>
                <w:sz w:val="24"/>
              </w:rPr>
              <w:t>use</w:t>
            </w:r>
            <w:r>
              <w:rPr>
                <w:color w:val="221F1F"/>
                <w:sz w:val="24"/>
              </w:rPr>
              <w:tab/>
            </w:r>
            <w:r>
              <w:rPr>
                <w:color w:val="221F1F"/>
                <w:spacing w:val="-6"/>
                <w:sz w:val="24"/>
              </w:rPr>
              <w:t xml:space="preserve">or </w:t>
            </w:r>
            <w:r>
              <w:rPr>
                <w:color w:val="221F1F"/>
                <w:sz w:val="24"/>
              </w:rPr>
              <w:t>otherwise.</w:t>
            </w:r>
            <w:r>
              <w:rPr>
                <w:color w:val="221F1F"/>
                <w:spacing w:val="80"/>
                <w:sz w:val="24"/>
              </w:rPr>
              <w:t xml:space="preserve"> </w:t>
            </w:r>
            <w:r>
              <w:rPr>
                <w:color w:val="221F1F"/>
                <w:sz w:val="24"/>
              </w:rPr>
              <w:t>Oiling of form</w:t>
            </w:r>
            <w:r>
              <w:rPr>
                <w:color w:val="221F1F"/>
                <w:spacing w:val="80"/>
                <w:sz w:val="24"/>
              </w:rPr>
              <w:t xml:space="preserve"> </w:t>
            </w:r>
            <w:r>
              <w:rPr>
                <w:color w:val="221F1F"/>
                <w:sz w:val="24"/>
              </w:rPr>
              <w:t>work</w:t>
            </w:r>
            <w:r>
              <w:rPr>
                <w:color w:val="221F1F"/>
                <w:spacing w:val="80"/>
                <w:sz w:val="24"/>
              </w:rPr>
              <w:t xml:space="preserve"> </w:t>
            </w:r>
            <w:r>
              <w:rPr>
                <w:color w:val="221F1F"/>
                <w:sz w:val="24"/>
              </w:rPr>
              <w:t>before concreting</w:t>
            </w:r>
            <w:r>
              <w:rPr>
                <w:color w:val="221F1F"/>
                <w:spacing w:val="40"/>
                <w:sz w:val="24"/>
              </w:rPr>
              <w:t xml:space="preserve"> </w:t>
            </w:r>
            <w:r>
              <w:rPr>
                <w:color w:val="221F1F"/>
                <w:sz w:val="24"/>
              </w:rPr>
              <w:t>shall</w:t>
            </w:r>
            <w:r>
              <w:rPr>
                <w:color w:val="221F1F"/>
                <w:spacing w:val="40"/>
                <w:sz w:val="24"/>
              </w:rPr>
              <w:t xml:space="preserve"> </w:t>
            </w:r>
            <w:r>
              <w:rPr>
                <w:color w:val="221F1F"/>
                <w:sz w:val="24"/>
              </w:rPr>
              <w:t>be resorted to.</w:t>
            </w:r>
          </w:p>
        </w:tc>
      </w:tr>
      <w:tr w:rsidR="00B5098A" w14:paraId="41876F76" w14:textId="77777777" w:rsidTr="005E2C9D">
        <w:trPr>
          <w:trHeight w:val="275"/>
        </w:trPr>
        <w:tc>
          <w:tcPr>
            <w:tcW w:w="647" w:type="dxa"/>
          </w:tcPr>
          <w:p w14:paraId="2B6D58E9" w14:textId="77777777" w:rsidR="00B5098A" w:rsidRDefault="00B5098A" w:rsidP="005E2C9D">
            <w:pPr>
              <w:pStyle w:val="TableParagraph"/>
              <w:rPr>
                <w:rFonts w:ascii="Times New Roman"/>
                <w:sz w:val="20"/>
              </w:rPr>
            </w:pPr>
          </w:p>
        </w:tc>
        <w:tc>
          <w:tcPr>
            <w:tcW w:w="2610" w:type="dxa"/>
          </w:tcPr>
          <w:p w14:paraId="1CF8B824" w14:textId="77777777" w:rsidR="00B5098A" w:rsidRDefault="00B5098A" w:rsidP="005E2C9D">
            <w:pPr>
              <w:pStyle w:val="TableParagraph"/>
              <w:rPr>
                <w:rFonts w:ascii="Times New Roman"/>
                <w:sz w:val="20"/>
              </w:rPr>
            </w:pPr>
          </w:p>
        </w:tc>
        <w:tc>
          <w:tcPr>
            <w:tcW w:w="1890" w:type="dxa"/>
          </w:tcPr>
          <w:p w14:paraId="0CBD089C" w14:textId="77777777" w:rsidR="00B5098A" w:rsidRDefault="00B5098A" w:rsidP="005E2C9D">
            <w:pPr>
              <w:pStyle w:val="TableParagraph"/>
              <w:rPr>
                <w:rFonts w:ascii="Times New Roman"/>
                <w:sz w:val="20"/>
              </w:rPr>
            </w:pPr>
          </w:p>
        </w:tc>
        <w:tc>
          <w:tcPr>
            <w:tcW w:w="2340" w:type="dxa"/>
          </w:tcPr>
          <w:p w14:paraId="4AFFFFBE" w14:textId="77777777" w:rsidR="00B5098A" w:rsidRDefault="00B5098A" w:rsidP="005E2C9D">
            <w:pPr>
              <w:pStyle w:val="TableParagraph"/>
              <w:rPr>
                <w:rFonts w:ascii="Times New Roman"/>
                <w:sz w:val="20"/>
              </w:rPr>
            </w:pPr>
          </w:p>
        </w:tc>
        <w:tc>
          <w:tcPr>
            <w:tcW w:w="2400" w:type="dxa"/>
          </w:tcPr>
          <w:p w14:paraId="5A030945" w14:textId="77777777" w:rsidR="00B5098A" w:rsidRDefault="00B5098A" w:rsidP="005E2C9D">
            <w:pPr>
              <w:pStyle w:val="TableParagraph"/>
              <w:rPr>
                <w:rFonts w:ascii="Times New Roman"/>
                <w:sz w:val="20"/>
              </w:rPr>
            </w:pPr>
          </w:p>
        </w:tc>
      </w:tr>
      <w:tr w:rsidR="00B5098A" w14:paraId="6A697E9E" w14:textId="77777777" w:rsidTr="005E2C9D">
        <w:trPr>
          <w:trHeight w:val="827"/>
        </w:trPr>
        <w:tc>
          <w:tcPr>
            <w:tcW w:w="647" w:type="dxa"/>
          </w:tcPr>
          <w:p w14:paraId="03CBE214" w14:textId="77777777" w:rsidR="00B5098A" w:rsidRDefault="00B5098A" w:rsidP="005E2C9D">
            <w:pPr>
              <w:pStyle w:val="TableParagraph"/>
              <w:rPr>
                <w:rFonts w:ascii="Times New Roman"/>
              </w:rPr>
            </w:pPr>
          </w:p>
        </w:tc>
        <w:tc>
          <w:tcPr>
            <w:tcW w:w="2610" w:type="dxa"/>
          </w:tcPr>
          <w:p w14:paraId="3FACD56F" w14:textId="77777777" w:rsidR="00B5098A" w:rsidRDefault="00B5098A" w:rsidP="005E2C9D">
            <w:pPr>
              <w:pStyle w:val="TableParagraph"/>
              <w:ind w:left="467"/>
              <w:rPr>
                <w:sz w:val="24"/>
              </w:rPr>
            </w:pPr>
            <w:r>
              <w:rPr>
                <w:color w:val="221F1F"/>
                <w:sz w:val="24"/>
              </w:rPr>
              <w:t>ii)</w:t>
            </w:r>
            <w:r>
              <w:rPr>
                <w:color w:val="221F1F"/>
                <w:spacing w:val="70"/>
                <w:w w:val="150"/>
                <w:sz w:val="24"/>
              </w:rPr>
              <w:t xml:space="preserve"> </w:t>
            </w:r>
            <w:r>
              <w:rPr>
                <w:color w:val="221F1F"/>
                <w:spacing w:val="-2"/>
                <w:sz w:val="24"/>
              </w:rPr>
              <w:t>Joints</w:t>
            </w:r>
          </w:p>
        </w:tc>
        <w:tc>
          <w:tcPr>
            <w:tcW w:w="1890" w:type="dxa"/>
          </w:tcPr>
          <w:p w14:paraId="6484D7B1" w14:textId="77777777" w:rsidR="00B5098A" w:rsidRDefault="00B5098A" w:rsidP="005E2C9D">
            <w:pPr>
              <w:pStyle w:val="TableParagraph"/>
              <w:ind w:left="192" w:right="185"/>
              <w:jc w:val="center"/>
              <w:rPr>
                <w:sz w:val="24"/>
              </w:rPr>
            </w:pPr>
            <w:r>
              <w:rPr>
                <w:color w:val="221F1F"/>
                <w:spacing w:val="-2"/>
                <w:sz w:val="24"/>
              </w:rPr>
              <w:t>Visual</w:t>
            </w:r>
          </w:p>
        </w:tc>
        <w:tc>
          <w:tcPr>
            <w:tcW w:w="2340" w:type="dxa"/>
          </w:tcPr>
          <w:p w14:paraId="57538F5F" w14:textId="77777777" w:rsidR="00B5098A" w:rsidRDefault="00B5098A" w:rsidP="005E2C9D">
            <w:pPr>
              <w:pStyle w:val="TableParagraph"/>
              <w:ind w:left="106"/>
              <w:rPr>
                <w:sz w:val="24"/>
              </w:rPr>
            </w:pPr>
            <w:r>
              <w:rPr>
                <w:color w:val="221F1F"/>
                <w:spacing w:val="-2"/>
                <w:sz w:val="24"/>
              </w:rPr>
              <w:t>Random</w:t>
            </w:r>
          </w:p>
        </w:tc>
        <w:tc>
          <w:tcPr>
            <w:tcW w:w="2400" w:type="dxa"/>
          </w:tcPr>
          <w:p w14:paraId="3BB002D5" w14:textId="77777777" w:rsidR="00B5098A" w:rsidRDefault="00B5098A" w:rsidP="005E2C9D">
            <w:pPr>
              <w:pStyle w:val="TableParagraph"/>
              <w:spacing w:line="270" w:lineRule="atLeast"/>
              <w:ind w:left="107" w:right="98" w:hanging="2"/>
              <w:jc w:val="both"/>
              <w:rPr>
                <w:sz w:val="24"/>
              </w:rPr>
            </w:pPr>
            <w:r>
              <w:rPr>
                <w:color w:val="221F1F"/>
                <w:sz w:val="24"/>
              </w:rPr>
              <w:t>Joints shall be leak proof</w:t>
            </w:r>
            <w:r>
              <w:rPr>
                <w:color w:val="221F1F"/>
                <w:spacing w:val="-17"/>
                <w:sz w:val="24"/>
              </w:rPr>
              <w:t xml:space="preserve"> </w:t>
            </w:r>
            <w:r>
              <w:rPr>
                <w:color w:val="221F1F"/>
                <w:sz w:val="24"/>
              </w:rPr>
              <w:t>to</w:t>
            </w:r>
            <w:r>
              <w:rPr>
                <w:color w:val="221F1F"/>
                <w:spacing w:val="-17"/>
                <w:sz w:val="24"/>
              </w:rPr>
              <w:t xml:space="preserve"> </w:t>
            </w:r>
            <w:r>
              <w:rPr>
                <w:color w:val="221F1F"/>
                <w:sz w:val="24"/>
              </w:rPr>
              <w:t>avoid</w:t>
            </w:r>
            <w:r>
              <w:rPr>
                <w:color w:val="221F1F"/>
                <w:spacing w:val="-16"/>
                <w:sz w:val="24"/>
              </w:rPr>
              <w:t xml:space="preserve"> </w:t>
            </w:r>
            <w:r>
              <w:rPr>
                <w:color w:val="221F1F"/>
                <w:sz w:val="24"/>
              </w:rPr>
              <w:t>loss</w:t>
            </w:r>
            <w:r>
              <w:rPr>
                <w:color w:val="221F1F"/>
                <w:spacing w:val="-17"/>
                <w:sz w:val="24"/>
              </w:rPr>
              <w:t xml:space="preserve"> </w:t>
            </w:r>
            <w:r>
              <w:rPr>
                <w:color w:val="221F1F"/>
                <w:sz w:val="24"/>
              </w:rPr>
              <w:t xml:space="preserve">of </w:t>
            </w:r>
            <w:r>
              <w:rPr>
                <w:color w:val="221F1F"/>
                <w:spacing w:val="-2"/>
                <w:sz w:val="24"/>
              </w:rPr>
              <w:t>liquid</w:t>
            </w:r>
          </w:p>
        </w:tc>
      </w:tr>
      <w:tr w:rsidR="00B5098A" w14:paraId="2A3C43AF" w14:textId="77777777" w:rsidTr="005E2C9D">
        <w:trPr>
          <w:trHeight w:val="275"/>
        </w:trPr>
        <w:tc>
          <w:tcPr>
            <w:tcW w:w="647" w:type="dxa"/>
          </w:tcPr>
          <w:p w14:paraId="6C2B5A0C" w14:textId="77777777" w:rsidR="00B5098A" w:rsidRDefault="00B5098A" w:rsidP="005E2C9D">
            <w:pPr>
              <w:pStyle w:val="TableParagraph"/>
              <w:rPr>
                <w:rFonts w:ascii="Times New Roman"/>
                <w:sz w:val="20"/>
              </w:rPr>
            </w:pPr>
          </w:p>
        </w:tc>
        <w:tc>
          <w:tcPr>
            <w:tcW w:w="2610" w:type="dxa"/>
          </w:tcPr>
          <w:p w14:paraId="562A78B7" w14:textId="77777777" w:rsidR="00B5098A" w:rsidRDefault="00B5098A" w:rsidP="005E2C9D">
            <w:pPr>
              <w:pStyle w:val="TableParagraph"/>
              <w:rPr>
                <w:rFonts w:ascii="Times New Roman"/>
                <w:sz w:val="20"/>
              </w:rPr>
            </w:pPr>
          </w:p>
        </w:tc>
        <w:tc>
          <w:tcPr>
            <w:tcW w:w="1890" w:type="dxa"/>
          </w:tcPr>
          <w:p w14:paraId="3665F626" w14:textId="77777777" w:rsidR="00B5098A" w:rsidRDefault="00B5098A" w:rsidP="005E2C9D">
            <w:pPr>
              <w:pStyle w:val="TableParagraph"/>
              <w:rPr>
                <w:rFonts w:ascii="Times New Roman"/>
                <w:sz w:val="20"/>
              </w:rPr>
            </w:pPr>
          </w:p>
        </w:tc>
        <w:tc>
          <w:tcPr>
            <w:tcW w:w="2340" w:type="dxa"/>
          </w:tcPr>
          <w:p w14:paraId="00A0D857" w14:textId="77777777" w:rsidR="00B5098A" w:rsidRDefault="00B5098A" w:rsidP="005E2C9D">
            <w:pPr>
              <w:pStyle w:val="TableParagraph"/>
              <w:rPr>
                <w:rFonts w:ascii="Times New Roman"/>
                <w:sz w:val="20"/>
              </w:rPr>
            </w:pPr>
          </w:p>
        </w:tc>
        <w:tc>
          <w:tcPr>
            <w:tcW w:w="2400" w:type="dxa"/>
          </w:tcPr>
          <w:p w14:paraId="35982E7D" w14:textId="77777777" w:rsidR="00B5098A" w:rsidRDefault="00B5098A" w:rsidP="005E2C9D">
            <w:pPr>
              <w:pStyle w:val="TableParagraph"/>
              <w:rPr>
                <w:rFonts w:ascii="Times New Roman"/>
                <w:sz w:val="20"/>
              </w:rPr>
            </w:pPr>
          </w:p>
        </w:tc>
      </w:tr>
      <w:tr w:rsidR="00B5098A" w14:paraId="17088E95" w14:textId="77777777" w:rsidTr="005E2C9D">
        <w:trPr>
          <w:trHeight w:val="552"/>
        </w:trPr>
        <w:tc>
          <w:tcPr>
            <w:tcW w:w="647" w:type="dxa"/>
          </w:tcPr>
          <w:p w14:paraId="64FD6072" w14:textId="77777777" w:rsidR="00B5098A" w:rsidRDefault="00B5098A" w:rsidP="005E2C9D">
            <w:pPr>
              <w:pStyle w:val="TableParagraph"/>
              <w:rPr>
                <w:rFonts w:ascii="Times New Roman"/>
              </w:rPr>
            </w:pPr>
          </w:p>
        </w:tc>
        <w:tc>
          <w:tcPr>
            <w:tcW w:w="2610" w:type="dxa"/>
          </w:tcPr>
          <w:p w14:paraId="6769E761" w14:textId="082A518A" w:rsidR="00B5098A" w:rsidRDefault="00B5098A" w:rsidP="005E2C9D">
            <w:pPr>
              <w:pStyle w:val="TableParagraph"/>
              <w:spacing w:line="270" w:lineRule="atLeast"/>
              <w:ind w:left="827" w:right="167" w:hanging="360"/>
              <w:rPr>
                <w:sz w:val="24"/>
              </w:rPr>
            </w:pPr>
            <w:r>
              <w:rPr>
                <w:color w:val="221F1F"/>
                <w:sz w:val="24"/>
              </w:rPr>
              <w:t>iii)</w:t>
            </w:r>
            <w:r>
              <w:rPr>
                <w:color w:val="221F1F"/>
                <w:spacing w:val="11"/>
                <w:sz w:val="24"/>
              </w:rPr>
              <w:t xml:space="preserve"> </w:t>
            </w:r>
            <w:r w:rsidR="004337BE">
              <w:rPr>
                <w:color w:val="221F1F"/>
                <w:sz w:val="24"/>
              </w:rPr>
              <w:t>Dimensions</w:t>
            </w:r>
            <w:r>
              <w:rPr>
                <w:color w:val="221F1F"/>
                <w:sz w:val="24"/>
              </w:rPr>
              <w:t xml:space="preserve"> and plumb</w:t>
            </w:r>
          </w:p>
        </w:tc>
        <w:tc>
          <w:tcPr>
            <w:tcW w:w="1890" w:type="dxa"/>
          </w:tcPr>
          <w:p w14:paraId="64DE58A4" w14:textId="77777777" w:rsidR="00B5098A" w:rsidRDefault="00B5098A" w:rsidP="005E2C9D">
            <w:pPr>
              <w:pStyle w:val="TableParagraph"/>
              <w:spacing w:line="270" w:lineRule="atLeast"/>
              <w:ind w:left="210" w:firstLine="286"/>
              <w:rPr>
                <w:sz w:val="24"/>
              </w:rPr>
            </w:pPr>
            <w:r>
              <w:rPr>
                <w:color w:val="221F1F"/>
                <w:spacing w:val="-2"/>
                <w:sz w:val="24"/>
              </w:rPr>
              <w:t>Physical measurement</w:t>
            </w:r>
          </w:p>
        </w:tc>
        <w:tc>
          <w:tcPr>
            <w:tcW w:w="2340" w:type="dxa"/>
          </w:tcPr>
          <w:p w14:paraId="40FB74B4" w14:textId="77777777" w:rsidR="00B5098A" w:rsidRDefault="00B5098A" w:rsidP="005E2C9D">
            <w:pPr>
              <w:pStyle w:val="TableParagraph"/>
              <w:spacing w:line="270" w:lineRule="atLeast"/>
              <w:ind w:left="107"/>
              <w:rPr>
                <w:sz w:val="24"/>
              </w:rPr>
            </w:pPr>
            <w:r>
              <w:rPr>
                <w:color w:val="221F1F"/>
                <w:sz w:val="24"/>
              </w:rPr>
              <w:t>Each</w:t>
            </w:r>
            <w:r>
              <w:rPr>
                <w:color w:val="221F1F"/>
                <w:spacing w:val="-17"/>
                <w:sz w:val="24"/>
              </w:rPr>
              <w:t xml:space="preserve"> </w:t>
            </w:r>
            <w:r>
              <w:rPr>
                <w:color w:val="221F1F"/>
                <w:sz w:val="24"/>
              </w:rPr>
              <w:t>member</w:t>
            </w:r>
            <w:r>
              <w:rPr>
                <w:color w:val="221F1F"/>
                <w:spacing w:val="-17"/>
                <w:sz w:val="24"/>
              </w:rPr>
              <w:t xml:space="preserve"> </w:t>
            </w:r>
            <w:r>
              <w:rPr>
                <w:color w:val="221F1F"/>
                <w:sz w:val="24"/>
              </w:rPr>
              <w:t>and before every lift.</w:t>
            </w:r>
          </w:p>
        </w:tc>
        <w:tc>
          <w:tcPr>
            <w:tcW w:w="2400" w:type="dxa"/>
          </w:tcPr>
          <w:p w14:paraId="09B8F12A" w14:textId="77777777" w:rsidR="00B5098A" w:rsidRDefault="00B5098A" w:rsidP="005E2C9D">
            <w:pPr>
              <w:pStyle w:val="TableParagraph"/>
              <w:tabs>
                <w:tab w:val="left" w:pos="1432"/>
                <w:tab w:val="left" w:pos="1944"/>
              </w:tabs>
              <w:spacing w:line="270" w:lineRule="atLeast"/>
              <w:ind w:left="107" w:right="97"/>
              <w:rPr>
                <w:sz w:val="24"/>
              </w:rPr>
            </w:pPr>
            <w:r>
              <w:rPr>
                <w:color w:val="221F1F"/>
                <w:spacing w:val="-2"/>
                <w:sz w:val="24"/>
              </w:rPr>
              <w:t>Tolerance</w:t>
            </w:r>
            <w:r>
              <w:rPr>
                <w:color w:val="221F1F"/>
                <w:sz w:val="24"/>
              </w:rPr>
              <w:tab/>
            </w:r>
            <w:r>
              <w:rPr>
                <w:color w:val="221F1F"/>
                <w:spacing w:val="-6"/>
                <w:sz w:val="24"/>
              </w:rPr>
              <w:t>as</w:t>
            </w:r>
            <w:r>
              <w:rPr>
                <w:color w:val="221F1F"/>
                <w:sz w:val="24"/>
              </w:rPr>
              <w:tab/>
            </w:r>
            <w:r>
              <w:rPr>
                <w:color w:val="221F1F"/>
                <w:spacing w:val="-4"/>
                <w:sz w:val="24"/>
              </w:rPr>
              <w:t xml:space="preserve">per </w:t>
            </w:r>
            <w:r>
              <w:rPr>
                <w:color w:val="221F1F"/>
                <w:spacing w:val="-2"/>
                <w:sz w:val="24"/>
              </w:rPr>
              <w:t>Specification</w:t>
            </w:r>
          </w:p>
        </w:tc>
      </w:tr>
      <w:tr w:rsidR="00B5098A" w14:paraId="0AF4D359" w14:textId="77777777" w:rsidTr="005E2C9D">
        <w:trPr>
          <w:trHeight w:val="275"/>
        </w:trPr>
        <w:tc>
          <w:tcPr>
            <w:tcW w:w="647" w:type="dxa"/>
          </w:tcPr>
          <w:p w14:paraId="3E52B80E" w14:textId="77777777" w:rsidR="00B5098A" w:rsidRDefault="00B5098A" w:rsidP="005E2C9D">
            <w:pPr>
              <w:pStyle w:val="TableParagraph"/>
              <w:rPr>
                <w:rFonts w:ascii="Times New Roman"/>
                <w:sz w:val="20"/>
              </w:rPr>
            </w:pPr>
          </w:p>
        </w:tc>
        <w:tc>
          <w:tcPr>
            <w:tcW w:w="2610" w:type="dxa"/>
          </w:tcPr>
          <w:p w14:paraId="066BC755" w14:textId="77777777" w:rsidR="00B5098A" w:rsidRDefault="00B5098A" w:rsidP="005E2C9D">
            <w:pPr>
              <w:pStyle w:val="TableParagraph"/>
              <w:rPr>
                <w:rFonts w:ascii="Times New Roman"/>
                <w:sz w:val="20"/>
              </w:rPr>
            </w:pPr>
          </w:p>
        </w:tc>
        <w:tc>
          <w:tcPr>
            <w:tcW w:w="1890" w:type="dxa"/>
          </w:tcPr>
          <w:p w14:paraId="6FCABDF9" w14:textId="77777777" w:rsidR="00B5098A" w:rsidRDefault="00B5098A" w:rsidP="005E2C9D">
            <w:pPr>
              <w:pStyle w:val="TableParagraph"/>
              <w:rPr>
                <w:rFonts w:ascii="Times New Roman"/>
                <w:sz w:val="20"/>
              </w:rPr>
            </w:pPr>
          </w:p>
        </w:tc>
        <w:tc>
          <w:tcPr>
            <w:tcW w:w="2340" w:type="dxa"/>
          </w:tcPr>
          <w:p w14:paraId="4FE6FF34" w14:textId="77777777" w:rsidR="00B5098A" w:rsidRDefault="00B5098A" w:rsidP="005E2C9D">
            <w:pPr>
              <w:pStyle w:val="TableParagraph"/>
              <w:rPr>
                <w:rFonts w:ascii="Times New Roman"/>
                <w:sz w:val="20"/>
              </w:rPr>
            </w:pPr>
          </w:p>
        </w:tc>
        <w:tc>
          <w:tcPr>
            <w:tcW w:w="2400" w:type="dxa"/>
          </w:tcPr>
          <w:p w14:paraId="6BD95092" w14:textId="77777777" w:rsidR="00B5098A" w:rsidRDefault="00B5098A" w:rsidP="005E2C9D">
            <w:pPr>
              <w:pStyle w:val="TableParagraph"/>
              <w:rPr>
                <w:rFonts w:ascii="Times New Roman"/>
                <w:sz w:val="20"/>
              </w:rPr>
            </w:pPr>
          </w:p>
        </w:tc>
      </w:tr>
      <w:tr w:rsidR="00B5098A" w14:paraId="30381A14" w14:textId="77777777" w:rsidTr="005E2C9D">
        <w:trPr>
          <w:trHeight w:val="275"/>
        </w:trPr>
        <w:tc>
          <w:tcPr>
            <w:tcW w:w="647" w:type="dxa"/>
          </w:tcPr>
          <w:p w14:paraId="6D5CBCCB" w14:textId="77777777" w:rsidR="00B5098A" w:rsidRDefault="00B5098A" w:rsidP="005E2C9D">
            <w:pPr>
              <w:pStyle w:val="TableParagraph"/>
              <w:spacing w:line="255" w:lineRule="exact"/>
              <w:ind w:left="9"/>
              <w:jc w:val="center"/>
              <w:rPr>
                <w:sz w:val="24"/>
              </w:rPr>
            </w:pPr>
            <w:r>
              <w:rPr>
                <w:color w:val="221F1F"/>
                <w:w w:val="99"/>
                <w:sz w:val="24"/>
              </w:rPr>
              <w:t>7</w:t>
            </w:r>
          </w:p>
        </w:tc>
        <w:tc>
          <w:tcPr>
            <w:tcW w:w="2610" w:type="dxa"/>
          </w:tcPr>
          <w:p w14:paraId="19C3B22E" w14:textId="77777777" w:rsidR="00B5098A" w:rsidRDefault="00B5098A" w:rsidP="005E2C9D">
            <w:pPr>
              <w:pStyle w:val="TableParagraph"/>
              <w:spacing w:line="255" w:lineRule="exact"/>
              <w:ind w:left="107"/>
              <w:rPr>
                <w:b/>
                <w:sz w:val="24"/>
              </w:rPr>
            </w:pPr>
            <w:r>
              <w:rPr>
                <w:b/>
                <w:color w:val="221F1F"/>
                <w:spacing w:val="-2"/>
                <w:sz w:val="24"/>
              </w:rPr>
              <w:t>Reinforcement</w:t>
            </w:r>
          </w:p>
        </w:tc>
        <w:tc>
          <w:tcPr>
            <w:tcW w:w="1890" w:type="dxa"/>
          </w:tcPr>
          <w:p w14:paraId="03976110" w14:textId="77777777" w:rsidR="00B5098A" w:rsidRDefault="00B5098A" w:rsidP="005E2C9D">
            <w:pPr>
              <w:pStyle w:val="TableParagraph"/>
              <w:rPr>
                <w:rFonts w:ascii="Times New Roman"/>
                <w:sz w:val="20"/>
              </w:rPr>
            </w:pPr>
          </w:p>
        </w:tc>
        <w:tc>
          <w:tcPr>
            <w:tcW w:w="2340" w:type="dxa"/>
          </w:tcPr>
          <w:p w14:paraId="617347D3" w14:textId="77777777" w:rsidR="00B5098A" w:rsidRDefault="00B5098A" w:rsidP="005E2C9D">
            <w:pPr>
              <w:pStyle w:val="TableParagraph"/>
              <w:rPr>
                <w:rFonts w:ascii="Times New Roman"/>
                <w:sz w:val="20"/>
              </w:rPr>
            </w:pPr>
          </w:p>
        </w:tc>
        <w:tc>
          <w:tcPr>
            <w:tcW w:w="2400" w:type="dxa"/>
          </w:tcPr>
          <w:p w14:paraId="1E975F84" w14:textId="77777777" w:rsidR="00B5098A" w:rsidRDefault="00B5098A" w:rsidP="005E2C9D">
            <w:pPr>
              <w:pStyle w:val="TableParagraph"/>
              <w:rPr>
                <w:rFonts w:ascii="Times New Roman"/>
                <w:sz w:val="20"/>
              </w:rPr>
            </w:pPr>
          </w:p>
        </w:tc>
      </w:tr>
      <w:tr w:rsidR="00B5098A" w14:paraId="14F24448" w14:textId="77777777" w:rsidTr="005E2C9D">
        <w:trPr>
          <w:trHeight w:val="276"/>
        </w:trPr>
        <w:tc>
          <w:tcPr>
            <w:tcW w:w="647" w:type="dxa"/>
          </w:tcPr>
          <w:p w14:paraId="734D43E9" w14:textId="77777777" w:rsidR="00B5098A" w:rsidRDefault="00B5098A" w:rsidP="005E2C9D">
            <w:pPr>
              <w:pStyle w:val="TableParagraph"/>
              <w:rPr>
                <w:rFonts w:ascii="Times New Roman"/>
                <w:sz w:val="20"/>
              </w:rPr>
            </w:pPr>
          </w:p>
        </w:tc>
        <w:tc>
          <w:tcPr>
            <w:tcW w:w="2610" w:type="dxa"/>
          </w:tcPr>
          <w:p w14:paraId="763328E5" w14:textId="77777777" w:rsidR="00B5098A" w:rsidRDefault="00B5098A" w:rsidP="005E2C9D">
            <w:pPr>
              <w:pStyle w:val="TableParagraph"/>
              <w:rPr>
                <w:rFonts w:ascii="Times New Roman"/>
                <w:sz w:val="20"/>
              </w:rPr>
            </w:pPr>
          </w:p>
        </w:tc>
        <w:tc>
          <w:tcPr>
            <w:tcW w:w="1890" w:type="dxa"/>
          </w:tcPr>
          <w:p w14:paraId="23B4BEB9" w14:textId="77777777" w:rsidR="00B5098A" w:rsidRDefault="00B5098A" w:rsidP="005E2C9D">
            <w:pPr>
              <w:pStyle w:val="TableParagraph"/>
              <w:rPr>
                <w:rFonts w:ascii="Times New Roman"/>
                <w:sz w:val="20"/>
              </w:rPr>
            </w:pPr>
          </w:p>
        </w:tc>
        <w:tc>
          <w:tcPr>
            <w:tcW w:w="2340" w:type="dxa"/>
          </w:tcPr>
          <w:p w14:paraId="6805777A" w14:textId="77777777" w:rsidR="00B5098A" w:rsidRDefault="00B5098A" w:rsidP="005E2C9D">
            <w:pPr>
              <w:pStyle w:val="TableParagraph"/>
              <w:rPr>
                <w:rFonts w:ascii="Times New Roman"/>
                <w:sz w:val="20"/>
              </w:rPr>
            </w:pPr>
          </w:p>
        </w:tc>
        <w:tc>
          <w:tcPr>
            <w:tcW w:w="2400" w:type="dxa"/>
          </w:tcPr>
          <w:p w14:paraId="34C56CF8" w14:textId="77777777" w:rsidR="00B5098A" w:rsidRDefault="00B5098A" w:rsidP="005E2C9D">
            <w:pPr>
              <w:pStyle w:val="TableParagraph"/>
              <w:rPr>
                <w:rFonts w:ascii="Times New Roman"/>
                <w:sz w:val="20"/>
              </w:rPr>
            </w:pPr>
          </w:p>
        </w:tc>
      </w:tr>
      <w:tr w:rsidR="00B5098A" w14:paraId="75D8D353" w14:textId="77777777" w:rsidTr="005E2C9D">
        <w:trPr>
          <w:trHeight w:val="2759"/>
        </w:trPr>
        <w:tc>
          <w:tcPr>
            <w:tcW w:w="647" w:type="dxa"/>
          </w:tcPr>
          <w:p w14:paraId="2D323DFF" w14:textId="77777777" w:rsidR="00B5098A" w:rsidRDefault="00B5098A" w:rsidP="005E2C9D">
            <w:pPr>
              <w:pStyle w:val="TableParagraph"/>
              <w:rPr>
                <w:rFonts w:ascii="Times New Roman"/>
              </w:rPr>
            </w:pPr>
          </w:p>
        </w:tc>
        <w:tc>
          <w:tcPr>
            <w:tcW w:w="2610" w:type="dxa"/>
          </w:tcPr>
          <w:p w14:paraId="7B81302E" w14:textId="77777777" w:rsidR="00B5098A" w:rsidRDefault="00B5098A" w:rsidP="005E2C9D">
            <w:pPr>
              <w:pStyle w:val="TableParagraph"/>
              <w:ind w:left="107"/>
              <w:rPr>
                <w:sz w:val="24"/>
              </w:rPr>
            </w:pPr>
            <w:r>
              <w:rPr>
                <w:color w:val="221F1F"/>
                <w:sz w:val="24"/>
              </w:rPr>
              <w:t>a)</w:t>
            </w:r>
            <w:r>
              <w:rPr>
                <w:color w:val="221F1F"/>
                <w:spacing w:val="-4"/>
                <w:sz w:val="24"/>
              </w:rPr>
              <w:t xml:space="preserve"> </w:t>
            </w:r>
            <w:r>
              <w:rPr>
                <w:color w:val="221F1F"/>
                <w:spacing w:val="-2"/>
                <w:sz w:val="24"/>
              </w:rPr>
              <w:t>Placement</w:t>
            </w:r>
          </w:p>
        </w:tc>
        <w:tc>
          <w:tcPr>
            <w:tcW w:w="1890" w:type="dxa"/>
          </w:tcPr>
          <w:p w14:paraId="26225F08" w14:textId="77777777" w:rsidR="00B5098A" w:rsidRDefault="00B5098A" w:rsidP="005E2C9D">
            <w:pPr>
              <w:pStyle w:val="TableParagraph"/>
              <w:ind w:left="192" w:right="182"/>
              <w:jc w:val="center"/>
              <w:rPr>
                <w:sz w:val="24"/>
              </w:rPr>
            </w:pPr>
            <w:r>
              <w:rPr>
                <w:color w:val="221F1F"/>
                <w:spacing w:val="-2"/>
                <w:sz w:val="24"/>
              </w:rPr>
              <w:t>Visual</w:t>
            </w:r>
          </w:p>
        </w:tc>
        <w:tc>
          <w:tcPr>
            <w:tcW w:w="2340" w:type="dxa"/>
          </w:tcPr>
          <w:p w14:paraId="0FA47560" w14:textId="77777777" w:rsidR="00B5098A" w:rsidRDefault="00B5098A" w:rsidP="005E2C9D">
            <w:pPr>
              <w:pStyle w:val="TableParagraph"/>
              <w:ind w:left="108"/>
              <w:rPr>
                <w:sz w:val="24"/>
              </w:rPr>
            </w:pPr>
            <w:r>
              <w:rPr>
                <w:color w:val="221F1F"/>
                <w:spacing w:val="-4"/>
                <w:sz w:val="24"/>
              </w:rPr>
              <w:t>each</w:t>
            </w:r>
          </w:p>
        </w:tc>
        <w:tc>
          <w:tcPr>
            <w:tcW w:w="2400" w:type="dxa"/>
          </w:tcPr>
          <w:p w14:paraId="33379195" w14:textId="280D84D5" w:rsidR="00B5098A" w:rsidRDefault="00B5098A" w:rsidP="005E2C9D">
            <w:pPr>
              <w:pStyle w:val="TableParagraph"/>
              <w:tabs>
                <w:tab w:val="left" w:pos="1517"/>
              </w:tabs>
              <w:spacing w:line="270" w:lineRule="atLeast"/>
              <w:ind w:left="107" w:right="96"/>
              <w:jc w:val="both"/>
              <w:rPr>
                <w:sz w:val="24"/>
              </w:rPr>
            </w:pPr>
            <w:r>
              <w:rPr>
                <w:color w:val="221F1F"/>
                <w:sz w:val="24"/>
              </w:rPr>
              <w:t xml:space="preserve">The bar bending schedule with the necessary hooks, </w:t>
            </w:r>
            <w:r>
              <w:rPr>
                <w:color w:val="221F1F"/>
                <w:spacing w:val="-2"/>
                <w:sz w:val="24"/>
              </w:rPr>
              <w:t>laps,</w:t>
            </w:r>
            <w:r>
              <w:rPr>
                <w:color w:val="221F1F"/>
                <w:sz w:val="24"/>
              </w:rPr>
              <w:tab/>
            </w:r>
            <w:r>
              <w:rPr>
                <w:color w:val="221F1F"/>
                <w:spacing w:val="-2"/>
                <w:sz w:val="24"/>
              </w:rPr>
              <w:t xml:space="preserve">covers, </w:t>
            </w:r>
            <w:r>
              <w:rPr>
                <w:color w:val="221F1F"/>
                <w:sz w:val="24"/>
              </w:rPr>
              <w:t xml:space="preserve">spacers and chairs shall be </w:t>
            </w:r>
            <w:r w:rsidR="00DF7454">
              <w:rPr>
                <w:color w:val="221F1F"/>
                <w:sz w:val="24"/>
              </w:rPr>
              <w:t>1</w:t>
            </w:r>
            <w:r>
              <w:rPr>
                <w:color w:val="221F1F"/>
                <w:sz w:val="24"/>
              </w:rPr>
              <w:t xml:space="preserve">00% checked for all concreting works before start of the </w:t>
            </w:r>
            <w:r>
              <w:rPr>
                <w:color w:val="221F1F"/>
                <w:spacing w:val="-2"/>
                <w:sz w:val="24"/>
              </w:rPr>
              <w:t>work.</w:t>
            </w:r>
          </w:p>
        </w:tc>
      </w:tr>
      <w:tr w:rsidR="00B5098A" w14:paraId="387D5AB6" w14:textId="77777777" w:rsidTr="005E2C9D">
        <w:trPr>
          <w:trHeight w:val="275"/>
        </w:trPr>
        <w:tc>
          <w:tcPr>
            <w:tcW w:w="647" w:type="dxa"/>
          </w:tcPr>
          <w:p w14:paraId="1A2FFAF6" w14:textId="77777777" w:rsidR="00B5098A" w:rsidRDefault="00B5098A" w:rsidP="005E2C9D">
            <w:pPr>
              <w:pStyle w:val="TableParagraph"/>
              <w:rPr>
                <w:rFonts w:ascii="Times New Roman"/>
                <w:sz w:val="20"/>
              </w:rPr>
            </w:pPr>
          </w:p>
        </w:tc>
        <w:tc>
          <w:tcPr>
            <w:tcW w:w="2610" w:type="dxa"/>
          </w:tcPr>
          <w:p w14:paraId="3DBB60BF" w14:textId="77777777" w:rsidR="00B5098A" w:rsidRDefault="00B5098A" w:rsidP="005E2C9D">
            <w:pPr>
              <w:pStyle w:val="TableParagraph"/>
              <w:rPr>
                <w:rFonts w:ascii="Times New Roman"/>
                <w:sz w:val="20"/>
              </w:rPr>
            </w:pPr>
          </w:p>
        </w:tc>
        <w:tc>
          <w:tcPr>
            <w:tcW w:w="1890" w:type="dxa"/>
          </w:tcPr>
          <w:p w14:paraId="587B4DC3" w14:textId="77777777" w:rsidR="00B5098A" w:rsidRDefault="00B5098A" w:rsidP="005E2C9D">
            <w:pPr>
              <w:pStyle w:val="TableParagraph"/>
              <w:rPr>
                <w:rFonts w:ascii="Times New Roman"/>
                <w:sz w:val="20"/>
              </w:rPr>
            </w:pPr>
          </w:p>
        </w:tc>
        <w:tc>
          <w:tcPr>
            <w:tcW w:w="2340" w:type="dxa"/>
          </w:tcPr>
          <w:p w14:paraId="0D630B88" w14:textId="77777777" w:rsidR="00B5098A" w:rsidRDefault="00B5098A" w:rsidP="005E2C9D">
            <w:pPr>
              <w:pStyle w:val="TableParagraph"/>
              <w:rPr>
                <w:rFonts w:ascii="Times New Roman"/>
                <w:sz w:val="20"/>
              </w:rPr>
            </w:pPr>
          </w:p>
        </w:tc>
        <w:tc>
          <w:tcPr>
            <w:tcW w:w="2400" w:type="dxa"/>
          </w:tcPr>
          <w:p w14:paraId="2BBE2425" w14:textId="77777777" w:rsidR="00B5098A" w:rsidRDefault="00B5098A" w:rsidP="005E2C9D">
            <w:pPr>
              <w:pStyle w:val="TableParagraph"/>
              <w:rPr>
                <w:rFonts w:ascii="Times New Roman"/>
                <w:sz w:val="20"/>
              </w:rPr>
            </w:pPr>
          </w:p>
        </w:tc>
      </w:tr>
      <w:tr w:rsidR="00B5098A" w14:paraId="5BF42142" w14:textId="77777777" w:rsidTr="005E2C9D">
        <w:trPr>
          <w:trHeight w:val="552"/>
        </w:trPr>
        <w:tc>
          <w:tcPr>
            <w:tcW w:w="647" w:type="dxa"/>
          </w:tcPr>
          <w:p w14:paraId="3C0DC598" w14:textId="77777777" w:rsidR="00B5098A" w:rsidRDefault="00B5098A" w:rsidP="005E2C9D">
            <w:pPr>
              <w:pStyle w:val="TableParagraph"/>
              <w:rPr>
                <w:rFonts w:ascii="Times New Roman"/>
              </w:rPr>
            </w:pPr>
          </w:p>
        </w:tc>
        <w:tc>
          <w:tcPr>
            <w:tcW w:w="2610" w:type="dxa"/>
          </w:tcPr>
          <w:p w14:paraId="77622B03" w14:textId="77777777" w:rsidR="00B5098A" w:rsidRDefault="00B5098A" w:rsidP="005E2C9D">
            <w:pPr>
              <w:pStyle w:val="TableParagraph"/>
              <w:ind w:left="107"/>
              <w:rPr>
                <w:sz w:val="24"/>
              </w:rPr>
            </w:pPr>
            <w:r>
              <w:rPr>
                <w:color w:val="221F1F"/>
                <w:sz w:val="24"/>
              </w:rPr>
              <w:t>b)</w:t>
            </w:r>
            <w:r>
              <w:rPr>
                <w:color w:val="221F1F"/>
                <w:spacing w:val="-6"/>
                <w:sz w:val="24"/>
              </w:rPr>
              <w:t xml:space="preserve"> </w:t>
            </w:r>
            <w:r>
              <w:rPr>
                <w:color w:val="221F1F"/>
                <w:sz w:val="24"/>
              </w:rPr>
              <w:t>Cutting</w:t>
            </w:r>
            <w:r>
              <w:rPr>
                <w:color w:val="221F1F"/>
                <w:spacing w:val="-5"/>
                <w:sz w:val="24"/>
              </w:rPr>
              <w:t xml:space="preserve"> </w:t>
            </w:r>
            <w:r>
              <w:rPr>
                <w:color w:val="221F1F"/>
                <w:spacing w:val="-2"/>
                <w:sz w:val="24"/>
              </w:rPr>
              <w:t>tolerance</w:t>
            </w:r>
          </w:p>
        </w:tc>
        <w:tc>
          <w:tcPr>
            <w:tcW w:w="1890" w:type="dxa"/>
          </w:tcPr>
          <w:p w14:paraId="0C190748" w14:textId="77777777" w:rsidR="00B5098A" w:rsidRDefault="00B5098A" w:rsidP="005E2C9D">
            <w:pPr>
              <w:pStyle w:val="TableParagraph"/>
              <w:spacing w:line="270" w:lineRule="atLeast"/>
              <w:ind w:left="210" w:firstLine="288"/>
              <w:rPr>
                <w:sz w:val="24"/>
              </w:rPr>
            </w:pPr>
            <w:r>
              <w:rPr>
                <w:color w:val="221F1F"/>
                <w:spacing w:val="-2"/>
                <w:sz w:val="24"/>
              </w:rPr>
              <w:t>Physical measurement</w:t>
            </w:r>
          </w:p>
        </w:tc>
        <w:tc>
          <w:tcPr>
            <w:tcW w:w="2340" w:type="dxa"/>
          </w:tcPr>
          <w:p w14:paraId="37390BEE" w14:textId="77777777" w:rsidR="00B5098A" w:rsidRDefault="00B5098A" w:rsidP="005E2C9D">
            <w:pPr>
              <w:pStyle w:val="TableParagraph"/>
              <w:ind w:left="107"/>
              <w:rPr>
                <w:sz w:val="24"/>
              </w:rPr>
            </w:pPr>
            <w:r>
              <w:rPr>
                <w:color w:val="221F1F"/>
                <w:spacing w:val="-2"/>
                <w:sz w:val="24"/>
              </w:rPr>
              <w:t>Random</w:t>
            </w:r>
          </w:p>
        </w:tc>
        <w:tc>
          <w:tcPr>
            <w:tcW w:w="2400" w:type="dxa"/>
          </w:tcPr>
          <w:p w14:paraId="228B7AD6" w14:textId="77777777" w:rsidR="00B5098A" w:rsidRDefault="00B5098A" w:rsidP="005E2C9D">
            <w:pPr>
              <w:pStyle w:val="TableParagraph"/>
              <w:spacing w:line="270" w:lineRule="atLeast"/>
              <w:ind w:left="107"/>
              <w:rPr>
                <w:sz w:val="24"/>
              </w:rPr>
            </w:pPr>
            <w:r>
              <w:rPr>
                <w:color w:val="221F1F"/>
                <w:sz w:val="24"/>
              </w:rPr>
              <w:t>Tolerance</w:t>
            </w:r>
            <w:r>
              <w:rPr>
                <w:color w:val="221F1F"/>
                <w:spacing w:val="80"/>
                <w:sz w:val="24"/>
              </w:rPr>
              <w:t xml:space="preserve"> </w:t>
            </w:r>
            <w:r>
              <w:rPr>
                <w:color w:val="221F1F"/>
                <w:sz w:val="24"/>
              </w:rPr>
              <w:t>shall</w:t>
            </w:r>
            <w:r>
              <w:rPr>
                <w:color w:val="221F1F"/>
                <w:spacing w:val="80"/>
                <w:sz w:val="24"/>
              </w:rPr>
              <w:t xml:space="preserve"> </w:t>
            </w:r>
            <w:r>
              <w:rPr>
                <w:color w:val="221F1F"/>
                <w:sz w:val="24"/>
              </w:rPr>
              <w:t>be as per specification.</w:t>
            </w:r>
          </w:p>
        </w:tc>
      </w:tr>
    </w:tbl>
    <w:p w14:paraId="3FACBFB0" w14:textId="77777777" w:rsidR="00B5098A" w:rsidRDefault="00B5098A" w:rsidP="00B5098A">
      <w:pPr>
        <w:spacing w:line="270" w:lineRule="atLeast"/>
        <w:rPr>
          <w:sz w:val="24"/>
        </w:rPr>
        <w:sectPr w:rsidR="00B5098A">
          <w:pgSz w:w="12240" w:h="15840"/>
          <w:pgMar w:top="1800" w:right="780" w:bottom="960" w:left="1240" w:header="0" w:footer="779" w:gutter="0"/>
          <w:cols w:space="720"/>
        </w:sectPr>
      </w:pPr>
    </w:p>
    <w:p w14:paraId="61428D31" w14:textId="77777777" w:rsidR="00B5098A" w:rsidRDefault="00B5098A" w:rsidP="00B5098A">
      <w:pPr>
        <w:pStyle w:val="BodyText"/>
        <w:rPr>
          <w:b/>
          <w:sz w:val="20"/>
        </w:rPr>
      </w:pPr>
    </w:p>
    <w:p w14:paraId="512F6ADD" w14:textId="77777777" w:rsidR="00B5098A" w:rsidRDefault="00B5098A" w:rsidP="00B5098A">
      <w:pPr>
        <w:pStyle w:val="BodyText"/>
        <w:rPr>
          <w:b/>
          <w:sz w:val="20"/>
        </w:rPr>
      </w:pPr>
    </w:p>
    <w:p w14:paraId="232386DD" w14:textId="77777777" w:rsidR="00B5098A" w:rsidRDefault="00B5098A" w:rsidP="00B5098A">
      <w:pPr>
        <w:pStyle w:val="BodyText"/>
        <w:rPr>
          <w:b/>
          <w:sz w:val="20"/>
        </w:rPr>
      </w:pPr>
    </w:p>
    <w:p w14:paraId="24F99950" w14:textId="77777777" w:rsidR="00B5098A" w:rsidRDefault="00B5098A" w:rsidP="00B5098A">
      <w:pPr>
        <w:pStyle w:val="BodyText"/>
        <w:rPr>
          <w:b/>
          <w:sz w:val="20"/>
        </w:rPr>
      </w:pPr>
    </w:p>
    <w:p w14:paraId="167B616A" w14:textId="77777777" w:rsidR="00B5098A" w:rsidRDefault="00B5098A" w:rsidP="00B5098A">
      <w:pPr>
        <w:pStyle w:val="BodyText"/>
        <w:rPr>
          <w:b/>
          <w:sz w:val="20"/>
        </w:rPr>
      </w:pPr>
    </w:p>
    <w:p w14:paraId="1654E0B3" w14:textId="77777777" w:rsidR="00B5098A" w:rsidRDefault="00B5098A" w:rsidP="00B5098A">
      <w:pPr>
        <w:pStyle w:val="BodyText"/>
        <w:rPr>
          <w:b/>
          <w:sz w:val="20"/>
        </w:rPr>
      </w:pPr>
    </w:p>
    <w:p w14:paraId="513CE78D" w14:textId="77777777" w:rsidR="00B5098A" w:rsidRDefault="00B5098A" w:rsidP="00B5098A">
      <w:pPr>
        <w:pStyle w:val="BodyText"/>
        <w:rPr>
          <w:b/>
          <w:sz w:val="20"/>
        </w:rPr>
      </w:pPr>
    </w:p>
    <w:p w14:paraId="288BF2BA" w14:textId="77777777" w:rsidR="00B5098A" w:rsidRDefault="00B5098A" w:rsidP="00B5098A">
      <w:pPr>
        <w:pStyle w:val="BodyText"/>
        <w:rPr>
          <w:b/>
          <w:sz w:val="20"/>
        </w:rPr>
      </w:pPr>
    </w:p>
    <w:p w14:paraId="1BEB8FA1" w14:textId="77777777" w:rsidR="00B5098A" w:rsidRDefault="00B5098A" w:rsidP="00B5098A">
      <w:pPr>
        <w:pStyle w:val="BodyText"/>
        <w:rPr>
          <w:b/>
          <w:sz w:val="20"/>
        </w:rPr>
      </w:pPr>
    </w:p>
    <w:p w14:paraId="36F1E6F6" w14:textId="77777777" w:rsidR="00B5098A" w:rsidRDefault="00B5098A" w:rsidP="00B5098A">
      <w:pPr>
        <w:pStyle w:val="BodyText"/>
        <w:rPr>
          <w:b/>
          <w:sz w:val="20"/>
        </w:rPr>
      </w:pPr>
    </w:p>
    <w:p w14:paraId="79362C2D" w14:textId="77777777" w:rsidR="00B5098A" w:rsidRDefault="00B5098A" w:rsidP="00B5098A">
      <w:pPr>
        <w:pStyle w:val="BodyText"/>
        <w:rPr>
          <w:b/>
          <w:sz w:val="20"/>
        </w:rPr>
      </w:pPr>
    </w:p>
    <w:p w14:paraId="2E49BF1F" w14:textId="77777777" w:rsidR="00B5098A" w:rsidRDefault="00B5098A" w:rsidP="00B5098A">
      <w:pPr>
        <w:pStyle w:val="BodyText"/>
        <w:rPr>
          <w:b/>
          <w:sz w:val="20"/>
        </w:rPr>
      </w:pPr>
    </w:p>
    <w:p w14:paraId="5E35DD01" w14:textId="77777777" w:rsidR="00B5098A" w:rsidRDefault="00B5098A" w:rsidP="00B5098A">
      <w:pPr>
        <w:pStyle w:val="BodyText"/>
        <w:rPr>
          <w:b/>
          <w:sz w:val="20"/>
        </w:rPr>
      </w:pPr>
    </w:p>
    <w:p w14:paraId="536C59E9" w14:textId="77777777" w:rsidR="00B5098A" w:rsidRDefault="00B5098A" w:rsidP="00B5098A">
      <w:pPr>
        <w:pStyle w:val="BodyText"/>
        <w:rPr>
          <w:b/>
          <w:sz w:val="20"/>
        </w:rPr>
      </w:pPr>
    </w:p>
    <w:p w14:paraId="7EC224B8" w14:textId="77777777" w:rsidR="00B5098A" w:rsidRDefault="00B5098A" w:rsidP="00B5098A">
      <w:pPr>
        <w:pStyle w:val="BodyText"/>
        <w:rPr>
          <w:b/>
          <w:sz w:val="20"/>
        </w:rPr>
      </w:pPr>
    </w:p>
    <w:p w14:paraId="7907A851" w14:textId="77777777" w:rsidR="00B5098A" w:rsidRDefault="00B5098A" w:rsidP="00B5098A">
      <w:pPr>
        <w:pStyle w:val="BodyText"/>
        <w:rPr>
          <w:b/>
          <w:sz w:val="20"/>
        </w:rPr>
      </w:pPr>
    </w:p>
    <w:p w14:paraId="35D126D5" w14:textId="77777777" w:rsidR="00B5098A" w:rsidRDefault="00B5098A" w:rsidP="00B5098A">
      <w:pPr>
        <w:pStyle w:val="BodyText"/>
        <w:rPr>
          <w:b/>
          <w:sz w:val="20"/>
        </w:rPr>
      </w:pPr>
    </w:p>
    <w:p w14:paraId="33CB9983" w14:textId="77777777" w:rsidR="00B5098A" w:rsidRDefault="00B5098A" w:rsidP="00B5098A">
      <w:pPr>
        <w:pStyle w:val="BodyText"/>
        <w:rPr>
          <w:b/>
          <w:sz w:val="20"/>
        </w:rPr>
      </w:pPr>
    </w:p>
    <w:p w14:paraId="24CD1227" w14:textId="77777777" w:rsidR="00B5098A" w:rsidRDefault="00B5098A" w:rsidP="00B5098A">
      <w:pPr>
        <w:pStyle w:val="BodyText"/>
        <w:rPr>
          <w:b/>
          <w:sz w:val="20"/>
        </w:rPr>
      </w:pPr>
    </w:p>
    <w:p w14:paraId="6A3E3AA8" w14:textId="77777777" w:rsidR="00B5098A" w:rsidRDefault="00B5098A" w:rsidP="00B5098A">
      <w:pPr>
        <w:pStyle w:val="BodyText"/>
        <w:rPr>
          <w:b/>
          <w:sz w:val="20"/>
        </w:rPr>
      </w:pPr>
    </w:p>
    <w:p w14:paraId="705D2CB9" w14:textId="77777777" w:rsidR="00B5098A" w:rsidRDefault="00B5098A" w:rsidP="00B5098A">
      <w:pPr>
        <w:pStyle w:val="BodyText"/>
        <w:rPr>
          <w:b/>
          <w:sz w:val="20"/>
        </w:rPr>
      </w:pPr>
    </w:p>
    <w:p w14:paraId="4189B26A" w14:textId="77777777" w:rsidR="00B5098A" w:rsidRDefault="00B5098A" w:rsidP="00B5098A">
      <w:pPr>
        <w:pStyle w:val="BodyText"/>
        <w:rPr>
          <w:b/>
          <w:sz w:val="20"/>
        </w:rPr>
      </w:pPr>
    </w:p>
    <w:p w14:paraId="5A8E5410" w14:textId="77777777" w:rsidR="00B5098A" w:rsidRDefault="00B5098A" w:rsidP="00B5098A">
      <w:pPr>
        <w:pStyle w:val="BodyText"/>
        <w:spacing w:before="4"/>
        <w:rPr>
          <w:b/>
          <w:sz w:val="25"/>
        </w:rPr>
      </w:pPr>
    </w:p>
    <w:p w14:paraId="0F7CB06F" w14:textId="4EC49DBD" w:rsidR="00B5098A" w:rsidRPr="00EC1CDD" w:rsidRDefault="00B5098A" w:rsidP="00EC1CDD">
      <w:pPr>
        <w:spacing w:before="83"/>
        <w:ind w:right="-40"/>
        <w:jc w:val="center"/>
        <w:rPr>
          <w:b/>
          <w:sz w:val="44"/>
          <w:szCs w:val="44"/>
        </w:rPr>
      </w:pPr>
      <w:r w:rsidRPr="00EC1CDD">
        <w:rPr>
          <w:b/>
          <w:color w:val="221F1F"/>
          <w:sz w:val="44"/>
          <w:szCs w:val="44"/>
        </w:rPr>
        <w:t>Sub-Section - C4 Technical</w:t>
      </w:r>
      <w:r w:rsidRPr="00EC1CDD">
        <w:rPr>
          <w:b/>
          <w:color w:val="221F1F"/>
          <w:spacing w:val="-13"/>
          <w:sz w:val="44"/>
          <w:szCs w:val="44"/>
        </w:rPr>
        <w:t xml:space="preserve"> </w:t>
      </w:r>
      <w:r w:rsidRPr="00EC1CDD">
        <w:rPr>
          <w:b/>
          <w:color w:val="221F1F"/>
          <w:sz w:val="44"/>
          <w:szCs w:val="44"/>
        </w:rPr>
        <w:t>specification</w:t>
      </w:r>
      <w:r w:rsidRPr="00EC1CDD">
        <w:rPr>
          <w:b/>
          <w:color w:val="221F1F"/>
          <w:spacing w:val="-13"/>
          <w:sz w:val="44"/>
          <w:szCs w:val="44"/>
        </w:rPr>
        <w:t xml:space="preserve"> </w:t>
      </w:r>
      <w:r w:rsidRPr="00EC1CDD">
        <w:rPr>
          <w:b/>
          <w:color w:val="221F1F"/>
          <w:sz w:val="44"/>
          <w:szCs w:val="44"/>
        </w:rPr>
        <w:t>for</w:t>
      </w:r>
      <w:r w:rsidRPr="00EC1CDD">
        <w:rPr>
          <w:b/>
          <w:color w:val="221F1F"/>
          <w:spacing w:val="-14"/>
          <w:sz w:val="44"/>
          <w:szCs w:val="44"/>
        </w:rPr>
        <w:t xml:space="preserve"> </w:t>
      </w:r>
      <w:r w:rsidRPr="00EC1CDD">
        <w:rPr>
          <w:b/>
          <w:color w:val="221F1F"/>
          <w:sz w:val="44"/>
          <w:szCs w:val="44"/>
        </w:rPr>
        <w:t>masonry</w:t>
      </w:r>
      <w:r w:rsidR="00EC1CDD">
        <w:rPr>
          <w:b/>
          <w:color w:val="221F1F"/>
          <w:sz w:val="44"/>
          <w:szCs w:val="44"/>
        </w:rPr>
        <w:t xml:space="preserve"> </w:t>
      </w:r>
      <w:r w:rsidRPr="00EC1CDD">
        <w:rPr>
          <w:b/>
          <w:color w:val="221F1F"/>
          <w:sz w:val="44"/>
          <w:szCs w:val="44"/>
        </w:rPr>
        <w:t>and</w:t>
      </w:r>
      <w:r w:rsidRPr="00EC1CDD">
        <w:rPr>
          <w:b/>
          <w:color w:val="221F1F"/>
          <w:spacing w:val="-11"/>
          <w:sz w:val="44"/>
          <w:szCs w:val="44"/>
        </w:rPr>
        <w:t xml:space="preserve"> </w:t>
      </w:r>
      <w:r w:rsidRPr="00EC1CDD">
        <w:rPr>
          <w:b/>
          <w:color w:val="221F1F"/>
          <w:sz w:val="44"/>
          <w:szCs w:val="44"/>
        </w:rPr>
        <w:t>allied</w:t>
      </w:r>
      <w:r w:rsidRPr="00EC1CDD">
        <w:rPr>
          <w:b/>
          <w:color w:val="221F1F"/>
          <w:spacing w:val="-10"/>
          <w:sz w:val="44"/>
          <w:szCs w:val="44"/>
        </w:rPr>
        <w:t xml:space="preserve"> </w:t>
      </w:r>
      <w:r w:rsidRPr="00EC1CDD">
        <w:rPr>
          <w:b/>
          <w:color w:val="221F1F"/>
          <w:spacing w:val="-2"/>
          <w:sz w:val="44"/>
          <w:szCs w:val="44"/>
        </w:rPr>
        <w:t>works</w:t>
      </w:r>
    </w:p>
    <w:p w14:paraId="3D8951DD" w14:textId="77777777" w:rsidR="00B5098A" w:rsidRDefault="00B5098A" w:rsidP="00EC1CDD">
      <w:pPr>
        <w:ind w:right="-40"/>
        <w:rPr>
          <w:sz w:val="52"/>
        </w:rPr>
        <w:sectPr w:rsidR="00B5098A">
          <w:pgSz w:w="12240" w:h="15840"/>
          <w:pgMar w:top="1800" w:right="780" w:bottom="960" w:left="1240" w:header="0" w:footer="779" w:gutter="0"/>
          <w:cols w:space="720"/>
        </w:sectPr>
      </w:pPr>
    </w:p>
    <w:p w14:paraId="58166652" w14:textId="77777777" w:rsidR="00B5098A" w:rsidRPr="00EC1CDD" w:rsidRDefault="00B5098A" w:rsidP="00B5098A">
      <w:pPr>
        <w:pStyle w:val="Heading1"/>
        <w:spacing w:before="82"/>
        <w:ind w:left="600"/>
        <w:rPr>
          <w:sz w:val="28"/>
          <w:szCs w:val="28"/>
        </w:rPr>
      </w:pPr>
      <w:r w:rsidRPr="00EC1CDD">
        <w:rPr>
          <w:color w:val="221F1F"/>
          <w:sz w:val="28"/>
          <w:szCs w:val="28"/>
        </w:rPr>
        <w:lastRenderedPageBreak/>
        <w:t>Sub-Section</w:t>
      </w:r>
      <w:r w:rsidRPr="00EC1CDD">
        <w:rPr>
          <w:color w:val="221F1F"/>
          <w:spacing w:val="-9"/>
          <w:sz w:val="28"/>
          <w:szCs w:val="28"/>
        </w:rPr>
        <w:t xml:space="preserve"> </w:t>
      </w:r>
      <w:r w:rsidRPr="00EC1CDD">
        <w:rPr>
          <w:color w:val="221F1F"/>
          <w:sz w:val="28"/>
          <w:szCs w:val="28"/>
        </w:rPr>
        <w:t>-</w:t>
      </w:r>
      <w:r w:rsidRPr="00EC1CDD">
        <w:rPr>
          <w:color w:val="221F1F"/>
          <w:spacing w:val="-9"/>
          <w:sz w:val="28"/>
          <w:szCs w:val="28"/>
        </w:rPr>
        <w:t xml:space="preserve"> </w:t>
      </w:r>
      <w:r w:rsidRPr="00EC1CDD">
        <w:rPr>
          <w:color w:val="221F1F"/>
          <w:spacing w:val="-5"/>
          <w:sz w:val="28"/>
          <w:szCs w:val="28"/>
        </w:rPr>
        <w:t>C4</w:t>
      </w:r>
    </w:p>
    <w:p w14:paraId="5F85B131" w14:textId="77777777" w:rsidR="00E52994" w:rsidRDefault="00B5098A" w:rsidP="00E52994">
      <w:pPr>
        <w:spacing w:line="480" w:lineRule="auto"/>
        <w:ind w:left="180" w:right="1641"/>
        <w:jc w:val="center"/>
        <w:rPr>
          <w:b/>
          <w:color w:val="221F1F"/>
          <w:sz w:val="28"/>
        </w:rPr>
      </w:pPr>
      <w:r w:rsidRPr="00EC1CDD">
        <w:rPr>
          <w:b/>
          <w:color w:val="221F1F"/>
          <w:sz w:val="28"/>
          <w:szCs w:val="28"/>
        </w:rPr>
        <w:t>Technical</w:t>
      </w:r>
      <w:r w:rsidRPr="00EC1CDD">
        <w:rPr>
          <w:b/>
          <w:color w:val="221F1F"/>
          <w:spacing w:val="-7"/>
          <w:sz w:val="28"/>
          <w:szCs w:val="28"/>
        </w:rPr>
        <w:t xml:space="preserve"> </w:t>
      </w:r>
      <w:r w:rsidRPr="00EC1CDD">
        <w:rPr>
          <w:b/>
          <w:color w:val="221F1F"/>
          <w:sz w:val="28"/>
          <w:szCs w:val="28"/>
        </w:rPr>
        <w:t>specification</w:t>
      </w:r>
      <w:r w:rsidRPr="00EC1CDD">
        <w:rPr>
          <w:b/>
          <w:color w:val="221F1F"/>
          <w:spacing w:val="-7"/>
          <w:sz w:val="28"/>
          <w:szCs w:val="28"/>
        </w:rPr>
        <w:t xml:space="preserve"> </w:t>
      </w:r>
      <w:r w:rsidRPr="00EC1CDD">
        <w:rPr>
          <w:b/>
          <w:color w:val="221F1F"/>
          <w:sz w:val="28"/>
          <w:szCs w:val="28"/>
        </w:rPr>
        <w:t>for</w:t>
      </w:r>
      <w:r w:rsidRPr="00EC1CDD">
        <w:rPr>
          <w:b/>
          <w:color w:val="221F1F"/>
          <w:spacing w:val="-7"/>
          <w:sz w:val="28"/>
          <w:szCs w:val="28"/>
        </w:rPr>
        <w:t xml:space="preserve"> </w:t>
      </w:r>
      <w:r w:rsidRPr="00EC1CDD">
        <w:rPr>
          <w:b/>
          <w:color w:val="221F1F"/>
          <w:sz w:val="28"/>
          <w:szCs w:val="28"/>
        </w:rPr>
        <w:t>masonry</w:t>
      </w:r>
      <w:r w:rsidRPr="00EC1CDD">
        <w:rPr>
          <w:b/>
          <w:color w:val="221F1F"/>
          <w:spacing w:val="-5"/>
          <w:sz w:val="28"/>
          <w:szCs w:val="28"/>
        </w:rPr>
        <w:t xml:space="preserve"> </w:t>
      </w:r>
      <w:r w:rsidRPr="00EC1CDD">
        <w:rPr>
          <w:b/>
          <w:color w:val="221F1F"/>
          <w:sz w:val="28"/>
          <w:szCs w:val="28"/>
        </w:rPr>
        <w:t>and</w:t>
      </w:r>
      <w:r w:rsidRPr="00EC1CDD">
        <w:rPr>
          <w:b/>
          <w:color w:val="221F1F"/>
          <w:spacing w:val="-7"/>
          <w:sz w:val="28"/>
          <w:szCs w:val="28"/>
        </w:rPr>
        <w:t xml:space="preserve"> </w:t>
      </w:r>
      <w:r w:rsidRPr="00EC1CDD">
        <w:rPr>
          <w:b/>
          <w:color w:val="221F1F"/>
          <w:sz w:val="28"/>
          <w:szCs w:val="28"/>
        </w:rPr>
        <w:t>allied</w:t>
      </w:r>
      <w:r w:rsidRPr="00EC1CDD">
        <w:rPr>
          <w:b/>
          <w:color w:val="221F1F"/>
          <w:spacing w:val="-7"/>
          <w:sz w:val="28"/>
          <w:szCs w:val="28"/>
        </w:rPr>
        <w:t xml:space="preserve"> </w:t>
      </w:r>
      <w:r w:rsidRPr="00EC1CDD">
        <w:rPr>
          <w:b/>
          <w:color w:val="221F1F"/>
          <w:sz w:val="28"/>
          <w:szCs w:val="28"/>
        </w:rPr>
        <w:t>works</w:t>
      </w:r>
      <w:r>
        <w:rPr>
          <w:b/>
          <w:color w:val="221F1F"/>
          <w:sz w:val="28"/>
        </w:rPr>
        <w:t xml:space="preserve"> </w:t>
      </w:r>
    </w:p>
    <w:p w14:paraId="7F59313F" w14:textId="3AF18B9C" w:rsidR="00B5098A" w:rsidRDefault="00B5098A" w:rsidP="00E52994">
      <w:pPr>
        <w:spacing w:line="480" w:lineRule="auto"/>
        <w:ind w:left="180" w:right="1641"/>
        <w:jc w:val="center"/>
        <w:rPr>
          <w:b/>
          <w:sz w:val="28"/>
        </w:rPr>
      </w:pPr>
      <w:r>
        <w:rPr>
          <w:b/>
          <w:color w:val="221F1F"/>
          <w:spacing w:val="-2"/>
          <w:sz w:val="28"/>
          <w:u w:val="thick" w:color="221F1F"/>
        </w:rPr>
        <w:t>Contents</w:t>
      </w:r>
    </w:p>
    <w:p w14:paraId="2B5D13AD" w14:textId="7502621C" w:rsidR="00B5098A" w:rsidRDefault="00B5098A" w:rsidP="009865F4">
      <w:pPr>
        <w:pStyle w:val="Heading2"/>
        <w:tabs>
          <w:tab w:val="left" w:pos="1890"/>
        </w:tabs>
        <w:spacing w:before="93"/>
        <w:ind w:left="199" w:firstLine="0"/>
      </w:pPr>
      <w:r>
        <w:rPr>
          <w:color w:val="221F1F"/>
        </w:rPr>
        <w:t>Clause</w:t>
      </w:r>
      <w:r>
        <w:rPr>
          <w:color w:val="221F1F"/>
          <w:spacing w:val="-8"/>
        </w:rPr>
        <w:t xml:space="preserve"> </w:t>
      </w:r>
      <w:r>
        <w:rPr>
          <w:color w:val="221F1F"/>
          <w:spacing w:val="-5"/>
        </w:rPr>
        <w:t>no.</w:t>
      </w:r>
      <w:r w:rsidR="009865F4">
        <w:rPr>
          <w:color w:val="221F1F"/>
          <w:spacing w:val="-5"/>
        </w:rPr>
        <w:tab/>
      </w:r>
      <w:r>
        <w:rPr>
          <w:color w:val="221F1F"/>
          <w:spacing w:val="-2"/>
        </w:rPr>
        <w:t>Description</w:t>
      </w:r>
      <w:r>
        <w:rPr>
          <w:color w:val="221F1F"/>
        </w:rPr>
        <w:tab/>
      </w:r>
      <w:r w:rsidR="009865F4">
        <w:rPr>
          <w:color w:val="221F1F"/>
        </w:rPr>
        <w:tab/>
      </w:r>
      <w:r w:rsidR="009865F4">
        <w:rPr>
          <w:color w:val="221F1F"/>
        </w:rPr>
        <w:tab/>
      </w:r>
      <w:r w:rsidR="009865F4">
        <w:rPr>
          <w:color w:val="221F1F"/>
        </w:rPr>
        <w:tab/>
      </w:r>
      <w:r w:rsidR="009865F4">
        <w:rPr>
          <w:color w:val="221F1F"/>
        </w:rPr>
        <w:tab/>
      </w:r>
      <w:r>
        <w:rPr>
          <w:color w:val="221F1F"/>
        </w:rPr>
        <w:t>Page</w:t>
      </w:r>
      <w:r>
        <w:rPr>
          <w:color w:val="221F1F"/>
          <w:spacing w:val="-7"/>
        </w:rPr>
        <w:t xml:space="preserve"> </w:t>
      </w:r>
      <w:r>
        <w:rPr>
          <w:color w:val="221F1F"/>
          <w:spacing w:val="-4"/>
        </w:rPr>
        <w:t>nos.</w:t>
      </w:r>
    </w:p>
    <w:p w14:paraId="67E34F5F" w14:textId="23BEE751" w:rsidR="00B5098A" w:rsidRPr="00E52994" w:rsidRDefault="00B5098A" w:rsidP="00CC32B6">
      <w:pPr>
        <w:pStyle w:val="ListParagraph"/>
        <w:numPr>
          <w:ilvl w:val="0"/>
          <w:numId w:val="29"/>
        </w:numPr>
        <w:tabs>
          <w:tab w:val="left" w:pos="2205"/>
        </w:tabs>
        <w:spacing w:before="138"/>
        <w:rPr>
          <w:color w:val="221F1F"/>
          <w:sz w:val="24"/>
        </w:rPr>
      </w:pPr>
      <w:r w:rsidRPr="00E52994">
        <w:rPr>
          <w:color w:val="221F1F"/>
          <w:sz w:val="24"/>
        </w:rPr>
        <w:t>Scope</w:t>
      </w:r>
    </w:p>
    <w:p w14:paraId="1668D498" w14:textId="77777777" w:rsidR="00B5098A" w:rsidRDefault="00B5098A" w:rsidP="00CC32B6">
      <w:pPr>
        <w:pStyle w:val="ListParagraph"/>
        <w:numPr>
          <w:ilvl w:val="0"/>
          <w:numId w:val="29"/>
        </w:numPr>
        <w:tabs>
          <w:tab w:val="left" w:pos="2205"/>
          <w:tab w:val="left" w:pos="2206"/>
        </w:tabs>
        <w:spacing w:before="138"/>
        <w:ind w:hanging="1125"/>
        <w:rPr>
          <w:sz w:val="24"/>
        </w:rPr>
      </w:pPr>
      <w:r>
        <w:rPr>
          <w:color w:val="221F1F"/>
          <w:sz w:val="24"/>
        </w:rPr>
        <w:t>General</w:t>
      </w:r>
      <w:r>
        <w:rPr>
          <w:color w:val="221F1F"/>
          <w:spacing w:val="-9"/>
          <w:sz w:val="24"/>
        </w:rPr>
        <w:t xml:space="preserve"> </w:t>
      </w:r>
      <w:r>
        <w:rPr>
          <w:color w:val="221F1F"/>
          <w:spacing w:val="-2"/>
          <w:sz w:val="24"/>
        </w:rPr>
        <w:t>requirements</w:t>
      </w:r>
    </w:p>
    <w:p w14:paraId="4EB07FF8" w14:textId="77777777" w:rsidR="00B5098A" w:rsidRPr="00E52994" w:rsidRDefault="00B5098A" w:rsidP="00CC32B6">
      <w:pPr>
        <w:pStyle w:val="ListParagraph"/>
        <w:numPr>
          <w:ilvl w:val="0"/>
          <w:numId w:val="29"/>
        </w:numPr>
        <w:tabs>
          <w:tab w:val="left" w:pos="2205"/>
          <w:tab w:val="left" w:pos="2206"/>
        </w:tabs>
        <w:spacing w:before="138"/>
        <w:ind w:hanging="1125"/>
        <w:rPr>
          <w:color w:val="221F1F"/>
          <w:sz w:val="24"/>
        </w:rPr>
      </w:pPr>
      <w:r>
        <w:rPr>
          <w:color w:val="221F1F"/>
          <w:sz w:val="24"/>
        </w:rPr>
        <w:t>Codes</w:t>
      </w:r>
      <w:r w:rsidRPr="00E52994">
        <w:rPr>
          <w:color w:val="221F1F"/>
          <w:sz w:val="24"/>
        </w:rPr>
        <w:t xml:space="preserve"> </w:t>
      </w:r>
      <w:r>
        <w:rPr>
          <w:color w:val="221F1F"/>
          <w:sz w:val="24"/>
        </w:rPr>
        <w:t>and</w:t>
      </w:r>
      <w:r w:rsidRPr="00E52994">
        <w:rPr>
          <w:color w:val="221F1F"/>
          <w:sz w:val="24"/>
        </w:rPr>
        <w:t xml:space="preserve"> standards</w:t>
      </w:r>
    </w:p>
    <w:p w14:paraId="642A2223" w14:textId="77777777" w:rsidR="00B5098A" w:rsidRPr="00E52994" w:rsidRDefault="00B5098A" w:rsidP="00CC32B6">
      <w:pPr>
        <w:pStyle w:val="ListParagraph"/>
        <w:numPr>
          <w:ilvl w:val="0"/>
          <w:numId w:val="29"/>
        </w:numPr>
        <w:tabs>
          <w:tab w:val="left" w:pos="2205"/>
          <w:tab w:val="left" w:pos="2206"/>
        </w:tabs>
        <w:spacing w:before="138"/>
        <w:ind w:hanging="1125"/>
        <w:rPr>
          <w:color w:val="221F1F"/>
          <w:sz w:val="24"/>
        </w:rPr>
      </w:pPr>
      <w:r>
        <w:rPr>
          <w:color w:val="221F1F"/>
          <w:sz w:val="24"/>
        </w:rPr>
        <w:t>Brick</w:t>
      </w:r>
      <w:r w:rsidRPr="00E52994">
        <w:rPr>
          <w:color w:val="221F1F"/>
          <w:sz w:val="24"/>
        </w:rPr>
        <w:t xml:space="preserve"> masonry</w:t>
      </w:r>
    </w:p>
    <w:p w14:paraId="3F6C78C6" w14:textId="77777777" w:rsidR="00B5098A" w:rsidRPr="00E52994" w:rsidRDefault="00B5098A" w:rsidP="00CC32B6">
      <w:pPr>
        <w:pStyle w:val="ListParagraph"/>
        <w:numPr>
          <w:ilvl w:val="0"/>
          <w:numId w:val="29"/>
        </w:numPr>
        <w:tabs>
          <w:tab w:val="left" w:pos="2205"/>
          <w:tab w:val="left" w:pos="2206"/>
        </w:tabs>
        <w:spacing w:before="138"/>
        <w:ind w:hanging="1125"/>
        <w:rPr>
          <w:color w:val="221F1F"/>
          <w:sz w:val="24"/>
        </w:rPr>
      </w:pPr>
      <w:r>
        <w:rPr>
          <w:color w:val="221F1F"/>
          <w:sz w:val="24"/>
        </w:rPr>
        <w:t>Fly</w:t>
      </w:r>
      <w:r w:rsidRPr="00E52994">
        <w:rPr>
          <w:color w:val="221F1F"/>
          <w:sz w:val="24"/>
        </w:rPr>
        <w:t xml:space="preserve"> </w:t>
      </w:r>
      <w:r>
        <w:rPr>
          <w:color w:val="221F1F"/>
          <w:sz w:val="24"/>
        </w:rPr>
        <w:t>ash</w:t>
      </w:r>
      <w:r w:rsidRPr="00E52994">
        <w:rPr>
          <w:color w:val="221F1F"/>
          <w:sz w:val="24"/>
        </w:rPr>
        <w:t xml:space="preserve"> </w:t>
      </w:r>
      <w:r>
        <w:rPr>
          <w:color w:val="221F1F"/>
          <w:sz w:val="24"/>
        </w:rPr>
        <w:t>brick</w:t>
      </w:r>
      <w:r w:rsidRPr="00E52994">
        <w:rPr>
          <w:color w:val="221F1F"/>
          <w:sz w:val="24"/>
        </w:rPr>
        <w:t xml:space="preserve"> masonry</w:t>
      </w:r>
    </w:p>
    <w:p w14:paraId="3F621886" w14:textId="77777777" w:rsidR="00B5098A" w:rsidRPr="00E52994" w:rsidRDefault="00B5098A" w:rsidP="00CC32B6">
      <w:pPr>
        <w:pStyle w:val="ListParagraph"/>
        <w:numPr>
          <w:ilvl w:val="0"/>
          <w:numId w:val="29"/>
        </w:numPr>
        <w:tabs>
          <w:tab w:val="left" w:pos="2205"/>
          <w:tab w:val="left" w:pos="2206"/>
        </w:tabs>
        <w:spacing w:before="138"/>
        <w:ind w:hanging="1125"/>
        <w:rPr>
          <w:color w:val="221F1F"/>
          <w:sz w:val="24"/>
        </w:rPr>
      </w:pPr>
      <w:r>
        <w:rPr>
          <w:color w:val="221F1F"/>
          <w:sz w:val="24"/>
        </w:rPr>
        <w:t>Stone</w:t>
      </w:r>
      <w:r w:rsidRPr="00E52994">
        <w:rPr>
          <w:color w:val="221F1F"/>
          <w:sz w:val="24"/>
        </w:rPr>
        <w:t xml:space="preserve"> masonry</w:t>
      </w:r>
    </w:p>
    <w:p w14:paraId="3153A94B" w14:textId="77777777" w:rsidR="00B5098A" w:rsidRPr="00E52994" w:rsidRDefault="00B5098A" w:rsidP="00CC32B6">
      <w:pPr>
        <w:pStyle w:val="ListParagraph"/>
        <w:numPr>
          <w:ilvl w:val="0"/>
          <w:numId w:val="29"/>
        </w:numPr>
        <w:tabs>
          <w:tab w:val="left" w:pos="2205"/>
          <w:tab w:val="left" w:pos="2206"/>
        </w:tabs>
        <w:spacing w:before="138"/>
        <w:ind w:hanging="1125"/>
        <w:rPr>
          <w:color w:val="221F1F"/>
          <w:sz w:val="24"/>
        </w:rPr>
      </w:pPr>
      <w:proofErr w:type="spellStart"/>
      <w:r>
        <w:rPr>
          <w:color w:val="221F1F"/>
          <w:sz w:val="24"/>
        </w:rPr>
        <w:t>Mouldings</w:t>
      </w:r>
      <w:proofErr w:type="spellEnd"/>
      <w:r w:rsidRPr="00E52994">
        <w:rPr>
          <w:color w:val="221F1F"/>
          <w:sz w:val="24"/>
        </w:rPr>
        <w:t xml:space="preserve"> </w:t>
      </w:r>
      <w:r>
        <w:rPr>
          <w:color w:val="221F1F"/>
          <w:sz w:val="24"/>
        </w:rPr>
        <w:t>and</w:t>
      </w:r>
      <w:r w:rsidRPr="00E52994">
        <w:rPr>
          <w:color w:val="221F1F"/>
          <w:sz w:val="24"/>
        </w:rPr>
        <w:t xml:space="preserve"> cornices</w:t>
      </w:r>
    </w:p>
    <w:p w14:paraId="71926933" w14:textId="77777777" w:rsidR="00B5098A" w:rsidRPr="00E52994" w:rsidRDefault="00B5098A" w:rsidP="00CC32B6">
      <w:pPr>
        <w:pStyle w:val="ListParagraph"/>
        <w:numPr>
          <w:ilvl w:val="0"/>
          <w:numId w:val="29"/>
        </w:numPr>
        <w:tabs>
          <w:tab w:val="left" w:pos="2205"/>
          <w:tab w:val="left" w:pos="2206"/>
        </w:tabs>
        <w:spacing w:before="138"/>
        <w:ind w:hanging="1125"/>
        <w:rPr>
          <w:color w:val="221F1F"/>
          <w:sz w:val="24"/>
        </w:rPr>
      </w:pPr>
      <w:r>
        <w:rPr>
          <w:color w:val="221F1F"/>
          <w:sz w:val="24"/>
        </w:rPr>
        <w:t>Plinth</w:t>
      </w:r>
      <w:r w:rsidRPr="00E52994">
        <w:rPr>
          <w:color w:val="221F1F"/>
          <w:sz w:val="24"/>
        </w:rPr>
        <w:t xml:space="preserve"> protection</w:t>
      </w:r>
    </w:p>
    <w:p w14:paraId="18DACA42" w14:textId="4590A926" w:rsidR="00B5098A" w:rsidRPr="00E52994" w:rsidRDefault="00E52994" w:rsidP="00CC32B6">
      <w:pPr>
        <w:pStyle w:val="ListParagraph"/>
        <w:numPr>
          <w:ilvl w:val="0"/>
          <w:numId w:val="29"/>
        </w:numPr>
        <w:tabs>
          <w:tab w:val="left" w:pos="2205"/>
          <w:tab w:val="left" w:pos="2206"/>
        </w:tabs>
        <w:spacing w:before="138"/>
        <w:ind w:hanging="1125"/>
        <w:rPr>
          <w:color w:val="221F1F"/>
          <w:sz w:val="24"/>
        </w:rPr>
      </w:pPr>
      <w:r>
        <w:rPr>
          <w:color w:val="221F1F"/>
          <w:sz w:val="24"/>
        </w:rPr>
        <w:t>D</w:t>
      </w:r>
      <w:r w:rsidR="00B5098A">
        <w:rPr>
          <w:color w:val="221F1F"/>
          <w:sz w:val="24"/>
        </w:rPr>
        <w:t>amp</w:t>
      </w:r>
      <w:r w:rsidR="00B5098A" w:rsidRPr="00E52994">
        <w:rPr>
          <w:color w:val="221F1F"/>
          <w:sz w:val="24"/>
        </w:rPr>
        <w:t xml:space="preserve"> </w:t>
      </w:r>
      <w:r w:rsidR="00B5098A">
        <w:rPr>
          <w:color w:val="221F1F"/>
          <w:sz w:val="24"/>
        </w:rPr>
        <w:t>Proof</w:t>
      </w:r>
      <w:r w:rsidR="00B5098A" w:rsidRPr="00E52994">
        <w:rPr>
          <w:color w:val="221F1F"/>
          <w:sz w:val="24"/>
        </w:rPr>
        <w:t xml:space="preserve"> </w:t>
      </w:r>
      <w:r w:rsidR="00B5098A">
        <w:rPr>
          <w:color w:val="221F1F"/>
          <w:sz w:val="24"/>
        </w:rPr>
        <w:t>Course</w:t>
      </w:r>
      <w:r w:rsidR="00B5098A" w:rsidRPr="00E52994">
        <w:rPr>
          <w:color w:val="221F1F"/>
          <w:sz w:val="24"/>
        </w:rPr>
        <w:t xml:space="preserve"> (</w:t>
      </w:r>
      <w:r w:rsidR="004337BE">
        <w:rPr>
          <w:color w:val="221F1F"/>
          <w:sz w:val="24"/>
        </w:rPr>
        <w:t>D</w:t>
      </w:r>
      <w:r w:rsidR="00B5098A" w:rsidRPr="00E52994">
        <w:rPr>
          <w:color w:val="221F1F"/>
          <w:sz w:val="24"/>
        </w:rPr>
        <w:t>PC)</w:t>
      </w:r>
    </w:p>
    <w:p w14:paraId="1C8DFBDA" w14:textId="69DF23F1" w:rsidR="00B5098A" w:rsidRPr="00E52994" w:rsidRDefault="00E52994" w:rsidP="00CC32B6">
      <w:pPr>
        <w:pStyle w:val="ListParagraph"/>
        <w:numPr>
          <w:ilvl w:val="0"/>
          <w:numId w:val="29"/>
        </w:numPr>
        <w:tabs>
          <w:tab w:val="left" w:pos="2205"/>
          <w:tab w:val="left" w:pos="2206"/>
        </w:tabs>
        <w:spacing w:before="138"/>
        <w:ind w:hanging="1125"/>
        <w:rPr>
          <w:color w:val="221F1F"/>
          <w:sz w:val="24"/>
        </w:rPr>
      </w:pPr>
      <w:r>
        <w:rPr>
          <w:color w:val="221F1F"/>
          <w:sz w:val="24"/>
        </w:rPr>
        <w:t>D</w:t>
      </w:r>
      <w:r w:rsidR="00B5098A" w:rsidRPr="00E52994">
        <w:rPr>
          <w:color w:val="221F1F"/>
          <w:sz w:val="24"/>
        </w:rPr>
        <w:t>ismantling and demolition</w:t>
      </w:r>
    </w:p>
    <w:p w14:paraId="0E03A4AD" w14:textId="3072D341" w:rsidR="00B5098A" w:rsidRPr="00E52994" w:rsidRDefault="00B5098A" w:rsidP="00CC32B6">
      <w:pPr>
        <w:pStyle w:val="ListParagraph"/>
        <w:numPr>
          <w:ilvl w:val="0"/>
          <w:numId w:val="29"/>
        </w:numPr>
        <w:tabs>
          <w:tab w:val="left" w:pos="2205"/>
          <w:tab w:val="left" w:pos="2206"/>
        </w:tabs>
        <w:spacing w:before="138"/>
        <w:ind w:hanging="1125"/>
        <w:rPr>
          <w:color w:val="221F1F"/>
          <w:sz w:val="24"/>
        </w:rPr>
      </w:pPr>
      <w:r w:rsidRPr="00E52994">
        <w:rPr>
          <w:color w:val="221F1F"/>
          <w:sz w:val="24"/>
        </w:rPr>
        <w:t>Sampling testing and quality control</w:t>
      </w:r>
    </w:p>
    <w:p w14:paraId="3CD14974" w14:textId="77777777" w:rsidR="00B5098A" w:rsidRPr="00E52994" w:rsidRDefault="00B5098A" w:rsidP="00CC32B6">
      <w:pPr>
        <w:pStyle w:val="ListParagraph"/>
        <w:numPr>
          <w:ilvl w:val="0"/>
          <w:numId w:val="29"/>
        </w:numPr>
        <w:tabs>
          <w:tab w:val="left" w:pos="2205"/>
          <w:tab w:val="left" w:pos="2206"/>
        </w:tabs>
        <w:spacing w:before="138"/>
        <w:ind w:hanging="1125"/>
        <w:rPr>
          <w:color w:val="221F1F"/>
          <w:sz w:val="24"/>
        </w:rPr>
        <w:sectPr w:rsidR="00B5098A" w:rsidRPr="00E52994">
          <w:pgSz w:w="12240" w:h="15840"/>
          <w:pgMar w:top="1800" w:right="780" w:bottom="960" w:left="1240" w:header="0" w:footer="779" w:gutter="0"/>
          <w:cols w:space="720"/>
        </w:sectPr>
      </w:pPr>
    </w:p>
    <w:p w14:paraId="43FBC15B" w14:textId="77777777" w:rsidR="00B5098A" w:rsidRPr="00E52994" w:rsidRDefault="00B5098A" w:rsidP="00B5098A">
      <w:pPr>
        <w:spacing w:before="81" w:line="300" w:lineRule="auto"/>
        <w:ind w:left="4596" w:hanging="4162"/>
        <w:rPr>
          <w:b/>
          <w:sz w:val="28"/>
          <w:szCs w:val="28"/>
        </w:rPr>
      </w:pPr>
      <w:r w:rsidRPr="00E52994">
        <w:rPr>
          <w:b/>
          <w:color w:val="221F1F"/>
          <w:sz w:val="28"/>
          <w:szCs w:val="28"/>
        </w:rPr>
        <w:lastRenderedPageBreak/>
        <w:t>Section</w:t>
      </w:r>
      <w:r w:rsidRPr="00E52994">
        <w:rPr>
          <w:b/>
          <w:color w:val="221F1F"/>
          <w:spacing w:val="-5"/>
          <w:sz w:val="28"/>
          <w:szCs w:val="28"/>
        </w:rPr>
        <w:t xml:space="preserve"> </w:t>
      </w:r>
      <w:r w:rsidRPr="00E52994">
        <w:rPr>
          <w:b/>
          <w:color w:val="221F1F"/>
          <w:sz w:val="28"/>
          <w:szCs w:val="28"/>
        </w:rPr>
        <w:t>-</w:t>
      </w:r>
      <w:r w:rsidRPr="00E52994">
        <w:rPr>
          <w:b/>
          <w:color w:val="221F1F"/>
          <w:spacing w:val="-5"/>
          <w:sz w:val="28"/>
          <w:szCs w:val="28"/>
        </w:rPr>
        <w:t xml:space="preserve"> </w:t>
      </w:r>
      <w:r w:rsidRPr="00E52994">
        <w:rPr>
          <w:b/>
          <w:color w:val="221F1F"/>
          <w:sz w:val="28"/>
          <w:szCs w:val="28"/>
        </w:rPr>
        <w:t>C4:</w:t>
      </w:r>
      <w:r w:rsidRPr="00E52994">
        <w:rPr>
          <w:b/>
          <w:color w:val="221F1F"/>
          <w:spacing w:val="-5"/>
          <w:sz w:val="28"/>
          <w:szCs w:val="28"/>
        </w:rPr>
        <w:t xml:space="preserve"> </w:t>
      </w:r>
      <w:r w:rsidRPr="00E52994">
        <w:rPr>
          <w:b/>
          <w:color w:val="221F1F"/>
          <w:sz w:val="28"/>
          <w:szCs w:val="28"/>
        </w:rPr>
        <w:t>Technical</w:t>
      </w:r>
      <w:r w:rsidRPr="00E52994">
        <w:rPr>
          <w:b/>
          <w:color w:val="221F1F"/>
          <w:spacing w:val="-5"/>
          <w:sz w:val="28"/>
          <w:szCs w:val="28"/>
        </w:rPr>
        <w:t xml:space="preserve"> </w:t>
      </w:r>
      <w:r w:rsidRPr="00E52994">
        <w:rPr>
          <w:b/>
          <w:color w:val="221F1F"/>
          <w:sz w:val="28"/>
          <w:szCs w:val="28"/>
        </w:rPr>
        <w:t>specifications</w:t>
      </w:r>
      <w:r w:rsidRPr="00E52994">
        <w:rPr>
          <w:b/>
          <w:color w:val="221F1F"/>
          <w:spacing w:val="-5"/>
          <w:sz w:val="28"/>
          <w:szCs w:val="28"/>
        </w:rPr>
        <w:t xml:space="preserve"> </w:t>
      </w:r>
      <w:r w:rsidRPr="00E52994">
        <w:rPr>
          <w:b/>
          <w:color w:val="221F1F"/>
          <w:sz w:val="28"/>
          <w:szCs w:val="28"/>
        </w:rPr>
        <w:t>for</w:t>
      </w:r>
      <w:r w:rsidRPr="00E52994">
        <w:rPr>
          <w:b/>
          <w:color w:val="221F1F"/>
          <w:spacing w:val="-5"/>
          <w:sz w:val="28"/>
          <w:szCs w:val="28"/>
        </w:rPr>
        <w:t xml:space="preserve"> </w:t>
      </w:r>
      <w:r w:rsidRPr="00E52994">
        <w:rPr>
          <w:b/>
          <w:color w:val="221F1F"/>
          <w:sz w:val="28"/>
          <w:szCs w:val="28"/>
        </w:rPr>
        <w:t>masonry</w:t>
      </w:r>
      <w:r w:rsidRPr="00E52994">
        <w:rPr>
          <w:b/>
          <w:color w:val="221F1F"/>
          <w:spacing w:val="-5"/>
          <w:sz w:val="28"/>
          <w:szCs w:val="28"/>
        </w:rPr>
        <w:t xml:space="preserve"> </w:t>
      </w:r>
      <w:r w:rsidRPr="00E52994">
        <w:rPr>
          <w:b/>
          <w:color w:val="221F1F"/>
          <w:sz w:val="28"/>
          <w:szCs w:val="28"/>
        </w:rPr>
        <w:t>and</w:t>
      </w:r>
      <w:r w:rsidRPr="00E52994">
        <w:rPr>
          <w:b/>
          <w:color w:val="221F1F"/>
          <w:spacing w:val="-5"/>
          <w:sz w:val="28"/>
          <w:szCs w:val="28"/>
        </w:rPr>
        <w:t xml:space="preserve"> </w:t>
      </w:r>
      <w:r w:rsidRPr="00E52994">
        <w:rPr>
          <w:b/>
          <w:color w:val="221F1F"/>
          <w:sz w:val="28"/>
          <w:szCs w:val="28"/>
        </w:rPr>
        <w:t xml:space="preserve">allied </w:t>
      </w:r>
      <w:r w:rsidRPr="00E52994">
        <w:rPr>
          <w:b/>
          <w:color w:val="221F1F"/>
          <w:spacing w:val="-4"/>
          <w:sz w:val="28"/>
          <w:szCs w:val="28"/>
        </w:rPr>
        <w:t>works</w:t>
      </w:r>
    </w:p>
    <w:p w14:paraId="2C358E36" w14:textId="77777777" w:rsidR="00B5098A" w:rsidRPr="00BC0F50" w:rsidRDefault="00B5098A" w:rsidP="00CC32B6">
      <w:pPr>
        <w:pStyle w:val="ListParagraph"/>
        <w:numPr>
          <w:ilvl w:val="0"/>
          <w:numId w:val="41"/>
        </w:numPr>
        <w:tabs>
          <w:tab w:val="left" w:pos="1440"/>
        </w:tabs>
        <w:spacing w:before="120" w:after="120" w:line="276" w:lineRule="auto"/>
        <w:ind w:hanging="1719"/>
        <w:jc w:val="both"/>
        <w:rPr>
          <w:b/>
          <w:bCs/>
          <w:sz w:val="24"/>
        </w:rPr>
      </w:pPr>
      <w:r w:rsidRPr="00BC0F50">
        <w:rPr>
          <w:b/>
          <w:bCs/>
          <w:sz w:val="24"/>
        </w:rPr>
        <w:t>Scope</w:t>
      </w:r>
    </w:p>
    <w:p w14:paraId="3C3AA984" w14:textId="351CCD42" w:rsidR="00B5098A" w:rsidRPr="00C10E6F" w:rsidRDefault="00B5098A" w:rsidP="00C10E6F">
      <w:pPr>
        <w:pStyle w:val="ListParagraph"/>
        <w:tabs>
          <w:tab w:val="left" w:pos="920"/>
          <w:tab w:val="left" w:pos="10170"/>
        </w:tabs>
        <w:spacing w:before="120"/>
        <w:ind w:left="1411" w:right="480" w:firstLine="0"/>
        <w:jc w:val="both"/>
        <w:rPr>
          <w:color w:val="221F1F"/>
          <w:sz w:val="24"/>
        </w:rPr>
      </w:pPr>
      <w:r w:rsidRPr="00C10E6F">
        <w:rPr>
          <w:color w:val="221F1F"/>
          <w:sz w:val="24"/>
        </w:rPr>
        <w:t xml:space="preserve">This section of the specification covers furnishing, installation including handling, transportation, batching, mixing, laying, scaffolding, centering, shuttering, finishing, curing, protection and repairing till handing over of brick masonry and allied works including </w:t>
      </w:r>
      <w:r w:rsidR="004337BE">
        <w:rPr>
          <w:color w:val="221F1F"/>
          <w:sz w:val="24"/>
        </w:rPr>
        <w:t>D</w:t>
      </w:r>
      <w:r w:rsidRPr="00C10E6F">
        <w:rPr>
          <w:color w:val="221F1F"/>
          <w:sz w:val="24"/>
        </w:rPr>
        <w:t>PC, plinth protection and dismantling.</w:t>
      </w:r>
    </w:p>
    <w:p w14:paraId="7EBF3FE8" w14:textId="77777777" w:rsidR="00B5098A" w:rsidRPr="00BC0F50" w:rsidRDefault="00B5098A" w:rsidP="00CC32B6">
      <w:pPr>
        <w:pStyle w:val="ListParagraph"/>
        <w:numPr>
          <w:ilvl w:val="0"/>
          <w:numId w:val="41"/>
        </w:numPr>
        <w:tabs>
          <w:tab w:val="left" w:pos="1440"/>
        </w:tabs>
        <w:spacing w:before="120" w:after="120" w:line="276" w:lineRule="auto"/>
        <w:ind w:hanging="1719"/>
        <w:jc w:val="both"/>
        <w:rPr>
          <w:b/>
          <w:bCs/>
          <w:sz w:val="24"/>
        </w:rPr>
      </w:pPr>
      <w:r w:rsidRPr="00BC0F50">
        <w:rPr>
          <w:b/>
          <w:bCs/>
          <w:sz w:val="24"/>
        </w:rPr>
        <w:t>General requirements</w:t>
      </w:r>
    </w:p>
    <w:p w14:paraId="45F2D7C3" w14:textId="77777777" w:rsidR="00B5098A" w:rsidRPr="00E52994" w:rsidRDefault="00B5098A" w:rsidP="00CC32B6">
      <w:pPr>
        <w:pStyle w:val="ListParagraph"/>
        <w:numPr>
          <w:ilvl w:val="1"/>
          <w:numId w:val="20"/>
        </w:numPr>
        <w:tabs>
          <w:tab w:val="left" w:pos="920"/>
          <w:tab w:val="left" w:pos="10170"/>
        </w:tabs>
        <w:spacing w:before="120"/>
        <w:ind w:left="1411" w:right="480"/>
        <w:jc w:val="both"/>
        <w:rPr>
          <w:color w:val="221F1F"/>
          <w:sz w:val="24"/>
        </w:rPr>
      </w:pPr>
      <w:r>
        <w:rPr>
          <w:color w:val="221F1F"/>
          <w:sz w:val="24"/>
        </w:rPr>
        <w:t>The</w:t>
      </w:r>
      <w:r w:rsidRPr="00E52994">
        <w:rPr>
          <w:color w:val="221F1F"/>
          <w:sz w:val="24"/>
        </w:rPr>
        <w:t xml:space="preserve"> </w:t>
      </w:r>
      <w:r>
        <w:rPr>
          <w:color w:val="221F1F"/>
          <w:sz w:val="24"/>
        </w:rPr>
        <w:t>Contractor</w:t>
      </w:r>
      <w:r w:rsidRPr="00E52994">
        <w:rPr>
          <w:color w:val="221F1F"/>
          <w:sz w:val="24"/>
        </w:rPr>
        <w:t xml:space="preserve"> </w:t>
      </w:r>
      <w:r>
        <w:rPr>
          <w:color w:val="221F1F"/>
          <w:sz w:val="24"/>
        </w:rPr>
        <w:t>shall</w:t>
      </w:r>
      <w:r w:rsidRPr="00E52994">
        <w:rPr>
          <w:color w:val="221F1F"/>
          <w:sz w:val="24"/>
        </w:rPr>
        <w:t xml:space="preserve"> </w:t>
      </w:r>
      <w:r>
        <w:rPr>
          <w:color w:val="221F1F"/>
          <w:sz w:val="24"/>
        </w:rPr>
        <w:t>furnish</w:t>
      </w:r>
      <w:r w:rsidRPr="00E52994">
        <w:rPr>
          <w:color w:val="221F1F"/>
          <w:sz w:val="24"/>
        </w:rPr>
        <w:t xml:space="preserve"> </w:t>
      </w:r>
      <w:r>
        <w:rPr>
          <w:color w:val="221F1F"/>
          <w:sz w:val="24"/>
        </w:rPr>
        <w:t>all</w:t>
      </w:r>
      <w:r w:rsidRPr="00E52994">
        <w:rPr>
          <w:color w:val="221F1F"/>
          <w:sz w:val="24"/>
        </w:rPr>
        <w:t xml:space="preserve"> </w:t>
      </w:r>
      <w:r>
        <w:rPr>
          <w:color w:val="221F1F"/>
          <w:sz w:val="24"/>
        </w:rPr>
        <w:t>skilled</w:t>
      </w:r>
      <w:r w:rsidRPr="00E52994">
        <w:rPr>
          <w:color w:val="221F1F"/>
          <w:sz w:val="24"/>
        </w:rPr>
        <w:t xml:space="preserve"> </w:t>
      </w:r>
      <w:r>
        <w:rPr>
          <w:color w:val="221F1F"/>
          <w:sz w:val="24"/>
        </w:rPr>
        <w:t>and</w:t>
      </w:r>
      <w:r w:rsidRPr="00E52994">
        <w:rPr>
          <w:color w:val="221F1F"/>
          <w:sz w:val="24"/>
        </w:rPr>
        <w:t xml:space="preserve"> </w:t>
      </w:r>
      <w:r>
        <w:rPr>
          <w:color w:val="221F1F"/>
          <w:sz w:val="24"/>
        </w:rPr>
        <w:t>unskilled</w:t>
      </w:r>
      <w:r w:rsidRPr="00E52994">
        <w:rPr>
          <w:color w:val="221F1F"/>
          <w:sz w:val="24"/>
        </w:rPr>
        <w:t xml:space="preserve"> </w:t>
      </w:r>
      <w:r>
        <w:rPr>
          <w:color w:val="221F1F"/>
          <w:sz w:val="24"/>
        </w:rPr>
        <w:t>labour,</w:t>
      </w:r>
      <w:r w:rsidRPr="00E52994">
        <w:rPr>
          <w:color w:val="221F1F"/>
          <w:sz w:val="24"/>
        </w:rPr>
        <w:t xml:space="preserve"> </w:t>
      </w:r>
      <w:r>
        <w:rPr>
          <w:color w:val="221F1F"/>
          <w:sz w:val="24"/>
        </w:rPr>
        <w:t>plant,</w:t>
      </w:r>
      <w:r w:rsidRPr="00E52994">
        <w:rPr>
          <w:color w:val="221F1F"/>
          <w:sz w:val="24"/>
        </w:rPr>
        <w:t xml:space="preserve"> </w:t>
      </w:r>
      <w:r>
        <w:rPr>
          <w:color w:val="221F1F"/>
          <w:sz w:val="24"/>
        </w:rPr>
        <w:t>equipment, scaffolding,</w:t>
      </w:r>
      <w:r w:rsidRPr="00E52994">
        <w:rPr>
          <w:color w:val="221F1F"/>
          <w:sz w:val="24"/>
        </w:rPr>
        <w:t xml:space="preserve"> </w:t>
      </w:r>
      <w:r>
        <w:rPr>
          <w:color w:val="221F1F"/>
          <w:sz w:val="24"/>
        </w:rPr>
        <w:t>materials,</w:t>
      </w:r>
      <w:r w:rsidRPr="00E52994">
        <w:rPr>
          <w:color w:val="221F1F"/>
          <w:sz w:val="24"/>
        </w:rPr>
        <w:t xml:space="preserve"> </w:t>
      </w:r>
      <w:r>
        <w:rPr>
          <w:color w:val="221F1F"/>
          <w:sz w:val="24"/>
        </w:rPr>
        <w:t>etc.</w:t>
      </w:r>
      <w:r w:rsidRPr="00E52994">
        <w:rPr>
          <w:color w:val="221F1F"/>
          <w:sz w:val="24"/>
        </w:rPr>
        <w:t xml:space="preserve"> </w:t>
      </w:r>
      <w:r>
        <w:rPr>
          <w:color w:val="221F1F"/>
          <w:sz w:val="24"/>
        </w:rPr>
        <w:t>required</w:t>
      </w:r>
      <w:r w:rsidRPr="00E52994">
        <w:rPr>
          <w:color w:val="221F1F"/>
          <w:sz w:val="24"/>
        </w:rPr>
        <w:t xml:space="preserve"> </w:t>
      </w:r>
      <w:r>
        <w:rPr>
          <w:color w:val="221F1F"/>
          <w:sz w:val="24"/>
        </w:rPr>
        <w:t>for</w:t>
      </w:r>
      <w:r w:rsidRPr="00E52994">
        <w:rPr>
          <w:color w:val="221F1F"/>
          <w:sz w:val="24"/>
        </w:rPr>
        <w:t xml:space="preserve"> </w:t>
      </w:r>
      <w:r>
        <w:rPr>
          <w:color w:val="221F1F"/>
          <w:sz w:val="24"/>
        </w:rPr>
        <w:t>complete</w:t>
      </w:r>
      <w:r w:rsidRPr="00E52994">
        <w:rPr>
          <w:color w:val="221F1F"/>
          <w:sz w:val="24"/>
        </w:rPr>
        <w:t xml:space="preserve"> </w:t>
      </w:r>
      <w:r>
        <w:rPr>
          <w:color w:val="221F1F"/>
          <w:sz w:val="24"/>
        </w:rPr>
        <w:t>execution</w:t>
      </w:r>
      <w:r w:rsidRPr="00E52994">
        <w:rPr>
          <w:color w:val="221F1F"/>
          <w:sz w:val="24"/>
        </w:rPr>
        <w:t xml:space="preserve"> </w:t>
      </w:r>
      <w:r>
        <w:rPr>
          <w:color w:val="221F1F"/>
          <w:sz w:val="24"/>
        </w:rPr>
        <w:t>of</w:t>
      </w:r>
      <w:r w:rsidRPr="00E52994">
        <w:rPr>
          <w:color w:val="221F1F"/>
          <w:sz w:val="24"/>
        </w:rPr>
        <w:t xml:space="preserve"> </w:t>
      </w:r>
      <w:r>
        <w:rPr>
          <w:color w:val="221F1F"/>
          <w:sz w:val="24"/>
        </w:rPr>
        <w:t>the</w:t>
      </w:r>
      <w:r w:rsidRPr="00E52994">
        <w:rPr>
          <w:color w:val="221F1F"/>
          <w:sz w:val="24"/>
        </w:rPr>
        <w:t xml:space="preserve"> </w:t>
      </w:r>
      <w:r>
        <w:rPr>
          <w:color w:val="221F1F"/>
          <w:sz w:val="24"/>
        </w:rPr>
        <w:t>work</w:t>
      </w:r>
      <w:r w:rsidRPr="00E52994">
        <w:rPr>
          <w:color w:val="221F1F"/>
          <w:sz w:val="24"/>
        </w:rPr>
        <w:t xml:space="preserve"> </w:t>
      </w:r>
      <w:r>
        <w:rPr>
          <w:color w:val="221F1F"/>
          <w:sz w:val="24"/>
        </w:rPr>
        <w:t>in</w:t>
      </w:r>
      <w:r w:rsidRPr="00E52994">
        <w:rPr>
          <w:color w:val="221F1F"/>
          <w:sz w:val="24"/>
        </w:rPr>
        <w:t xml:space="preserve"> </w:t>
      </w:r>
      <w:r>
        <w:rPr>
          <w:color w:val="221F1F"/>
          <w:sz w:val="24"/>
        </w:rPr>
        <w:t>accordance with the drawings and as described herein and/or as directed by the Engineer.</w:t>
      </w:r>
    </w:p>
    <w:p w14:paraId="54816964" w14:textId="77777777" w:rsidR="00B5098A" w:rsidRDefault="00B5098A" w:rsidP="00CC32B6">
      <w:pPr>
        <w:pStyle w:val="ListParagraph"/>
        <w:numPr>
          <w:ilvl w:val="1"/>
          <w:numId w:val="20"/>
        </w:numPr>
        <w:tabs>
          <w:tab w:val="left" w:pos="920"/>
          <w:tab w:val="left" w:pos="10170"/>
        </w:tabs>
        <w:spacing w:before="120"/>
        <w:ind w:left="1411" w:right="480" w:hanging="721"/>
        <w:jc w:val="both"/>
        <w:rPr>
          <w:sz w:val="24"/>
        </w:rPr>
      </w:pPr>
      <w:r>
        <w:rPr>
          <w:color w:val="221F1F"/>
          <w:sz w:val="24"/>
        </w:rPr>
        <w:t>All workmanship shall be in accordance with the latest standards and best possible practice. Masonry work shall be true to line &amp; level as shown on drawings. All such masonry shall be tightly built against structural members and bonded with dowels, anchors, inserts, etc., as shown on the drawings.</w:t>
      </w:r>
    </w:p>
    <w:p w14:paraId="543C2DF4" w14:textId="77777777" w:rsidR="00B5098A" w:rsidRDefault="00B5098A" w:rsidP="00CC32B6">
      <w:pPr>
        <w:pStyle w:val="ListParagraph"/>
        <w:numPr>
          <w:ilvl w:val="1"/>
          <w:numId w:val="20"/>
        </w:numPr>
        <w:tabs>
          <w:tab w:val="left" w:pos="920"/>
          <w:tab w:val="left" w:pos="10170"/>
        </w:tabs>
        <w:spacing w:before="120"/>
        <w:ind w:left="1410" w:right="480"/>
        <w:jc w:val="both"/>
        <w:rPr>
          <w:sz w:val="24"/>
        </w:rPr>
      </w:pPr>
      <w:r>
        <w:rPr>
          <w:color w:val="221F1F"/>
          <w:sz w:val="24"/>
        </w:rPr>
        <w:t>The Contractor shall carry out all works for settling out the building lines, locating the co-ordinates</w:t>
      </w:r>
      <w:r>
        <w:rPr>
          <w:color w:val="221F1F"/>
          <w:spacing w:val="-4"/>
          <w:sz w:val="24"/>
        </w:rPr>
        <w:t xml:space="preserve"> </w:t>
      </w:r>
      <w:r>
        <w:rPr>
          <w:color w:val="221F1F"/>
          <w:sz w:val="24"/>
        </w:rPr>
        <w:t>and</w:t>
      </w:r>
      <w:r>
        <w:rPr>
          <w:color w:val="221F1F"/>
          <w:spacing w:val="-4"/>
          <w:sz w:val="24"/>
        </w:rPr>
        <w:t xml:space="preserve"> </w:t>
      </w:r>
      <w:r>
        <w:rPr>
          <w:color w:val="221F1F"/>
          <w:sz w:val="24"/>
        </w:rPr>
        <w:t>establishing</w:t>
      </w:r>
      <w:r>
        <w:rPr>
          <w:color w:val="221F1F"/>
          <w:spacing w:val="-4"/>
          <w:sz w:val="24"/>
        </w:rPr>
        <w:t xml:space="preserve"> </w:t>
      </w:r>
      <w:r>
        <w:rPr>
          <w:color w:val="221F1F"/>
          <w:sz w:val="24"/>
        </w:rPr>
        <w:t>the</w:t>
      </w:r>
      <w:r>
        <w:rPr>
          <w:color w:val="221F1F"/>
          <w:spacing w:val="-4"/>
          <w:sz w:val="24"/>
        </w:rPr>
        <w:t xml:space="preserve"> </w:t>
      </w:r>
      <w:r>
        <w:rPr>
          <w:color w:val="221F1F"/>
          <w:sz w:val="24"/>
        </w:rPr>
        <w:t>reduced</w:t>
      </w:r>
      <w:r>
        <w:rPr>
          <w:color w:val="221F1F"/>
          <w:spacing w:val="-4"/>
          <w:sz w:val="24"/>
        </w:rPr>
        <w:t xml:space="preserve"> </w:t>
      </w:r>
      <w:r>
        <w:rPr>
          <w:color w:val="221F1F"/>
          <w:sz w:val="24"/>
        </w:rPr>
        <w:t>levels</w:t>
      </w:r>
      <w:r>
        <w:rPr>
          <w:color w:val="221F1F"/>
          <w:spacing w:val="-4"/>
          <w:sz w:val="24"/>
        </w:rPr>
        <w:t xml:space="preserve"> </w:t>
      </w:r>
      <w:r>
        <w:rPr>
          <w:color w:val="221F1F"/>
          <w:sz w:val="24"/>
        </w:rPr>
        <w:t>(RL's)</w:t>
      </w:r>
      <w:r>
        <w:rPr>
          <w:color w:val="221F1F"/>
          <w:spacing w:val="-4"/>
          <w:sz w:val="24"/>
        </w:rPr>
        <w:t xml:space="preserve"> </w:t>
      </w:r>
      <w:r>
        <w:rPr>
          <w:color w:val="221F1F"/>
          <w:sz w:val="24"/>
        </w:rPr>
        <w:t>on</w:t>
      </w:r>
      <w:r>
        <w:rPr>
          <w:color w:val="221F1F"/>
          <w:spacing w:val="-4"/>
          <w:sz w:val="24"/>
        </w:rPr>
        <w:t xml:space="preserve"> </w:t>
      </w:r>
      <w:r>
        <w:rPr>
          <w:color w:val="221F1F"/>
          <w:sz w:val="24"/>
        </w:rPr>
        <w:t>the</w:t>
      </w:r>
      <w:r>
        <w:rPr>
          <w:color w:val="221F1F"/>
          <w:spacing w:val="-4"/>
          <w:sz w:val="24"/>
        </w:rPr>
        <w:t xml:space="preserve"> </w:t>
      </w:r>
      <w:r>
        <w:rPr>
          <w:color w:val="221F1F"/>
          <w:sz w:val="24"/>
        </w:rPr>
        <w:t>basis</w:t>
      </w:r>
      <w:r>
        <w:rPr>
          <w:color w:val="221F1F"/>
          <w:spacing w:val="-4"/>
          <w:sz w:val="24"/>
        </w:rPr>
        <w:t xml:space="preserve"> </w:t>
      </w:r>
      <w:r>
        <w:rPr>
          <w:color w:val="221F1F"/>
          <w:sz w:val="24"/>
        </w:rPr>
        <w:t>of</w:t>
      </w:r>
      <w:r>
        <w:rPr>
          <w:color w:val="221F1F"/>
          <w:spacing w:val="-4"/>
          <w:sz w:val="24"/>
        </w:rPr>
        <w:t xml:space="preserve"> </w:t>
      </w:r>
      <w:r>
        <w:rPr>
          <w:color w:val="221F1F"/>
          <w:sz w:val="24"/>
        </w:rPr>
        <w:t>reference</w:t>
      </w:r>
      <w:r>
        <w:rPr>
          <w:color w:val="221F1F"/>
          <w:spacing w:val="-4"/>
          <w:sz w:val="24"/>
        </w:rPr>
        <w:t xml:space="preserve"> </w:t>
      </w:r>
      <w:r>
        <w:rPr>
          <w:color w:val="221F1F"/>
          <w:sz w:val="24"/>
        </w:rPr>
        <w:t>grid lines</w:t>
      </w:r>
      <w:r>
        <w:rPr>
          <w:color w:val="221F1F"/>
          <w:spacing w:val="-16"/>
          <w:sz w:val="24"/>
        </w:rPr>
        <w:t xml:space="preserve"> </w:t>
      </w:r>
      <w:r>
        <w:rPr>
          <w:color w:val="221F1F"/>
          <w:sz w:val="24"/>
        </w:rPr>
        <w:t>and</w:t>
      </w:r>
      <w:r>
        <w:rPr>
          <w:color w:val="221F1F"/>
          <w:spacing w:val="-16"/>
          <w:sz w:val="24"/>
        </w:rPr>
        <w:t xml:space="preserve"> </w:t>
      </w:r>
      <w:r>
        <w:rPr>
          <w:color w:val="221F1F"/>
          <w:sz w:val="24"/>
        </w:rPr>
        <w:t>benchmark,</w:t>
      </w:r>
      <w:r>
        <w:rPr>
          <w:color w:val="221F1F"/>
          <w:spacing w:val="-16"/>
          <w:sz w:val="24"/>
        </w:rPr>
        <w:t xml:space="preserve"> </w:t>
      </w:r>
      <w:r>
        <w:rPr>
          <w:color w:val="221F1F"/>
          <w:sz w:val="24"/>
        </w:rPr>
        <w:t>which</w:t>
      </w:r>
      <w:r>
        <w:rPr>
          <w:color w:val="221F1F"/>
          <w:spacing w:val="-16"/>
          <w:sz w:val="24"/>
        </w:rPr>
        <w:t xml:space="preserve"> </w:t>
      </w:r>
      <w:r>
        <w:rPr>
          <w:color w:val="221F1F"/>
          <w:sz w:val="24"/>
        </w:rPr>
        <w:t>shall</w:t>
      </w:r>
      <w:r>
        <w:rPr>
          <w:color w:val="221F1F"/>
          <w:spacing w:val="-15"/>
          <w:sz w:val="24"/>
        </w:rPr>
        <w:t xml:space="preserve"> </w:t>
      </w:r>
      <w:r>
        <w:rPr>
          <w:color w:val="221F1F"/>
          <w:sz w:val="24"/>
        </w:rPr>
        <w:t>be</w:t>
      </w:r>
      <w:r>
        <w:rPr>
          <w:color w:val="221F1F"/>
          <w:spacing w:val="-16"/>
          <w:sz w:val="24"/>
        </w:rPr>
        <w:t xml:space="preserve"> </w:t>
      </w:r>
      <w:r>
        <w:rPr>
          <w:color w:val="221F1F"/>
          <w:sz w:val="24"/>
        </w:rPr>
        <w:t>furnished</w:t>
      </w:r>
      <w:r>
        <w:rPr>
          <w:color w:val="221F1F"/>
          <w:spacing w:val="-16"/>
          <w:sz w:val="24"/>
        </w:rPr>
        <w:t xml:space="preserve"> </w:t>
      </w:r>
      <w:r>
        <w:rPr>
          <w:color w:val="221F1F"/>
          <w:sz w:val="24"/>
        </w:rPr>
        <w:t>by</w:t>
      </w:r>
      <w:r>
        <w:rPr>
          <w:color w:val="221F1F"/>
          <w:spacing w:val="-16"/>
          <w:sz w:val="24"/>
        </w:rPr>
        <w:t xml:space="preserve"> </w:t>
      </w:r>
      <w:r>
        <w:rPr>
          <w:color w:val="221F1F"/>
          <w:sz w:val="24"/>
        </w:rPr>
        <w:t>the</w:t>
      </w:r>
      <w:r>
        <w:rPr>
          <w:color w:val="221F1F"/>
          <w:spacing w:val="-16"/>
          <w:sz w:val="24"/>
        </w:rPr>
        <w:t xml:space="preserve"> </w:t>
      </w:r>
      <w:r>
        <w:rPr>
          <w:color w:val="221F1F"/>
          <w:sz w:val="24"/>
        </w:rPr>
        <w:t>Owner,</w:t>
      </w:r>
      <w:r>
        <w:rPr>
          <w:color w:val="221F1F"/>
          <w:spacing w:val="-16"/>
          <w:sz w:val="24"/>
        </w:rPr>
        <w:t xml:space="preserve"> </w:t>
      </w:r>
      <w:r>
        <w:rPr>
          <w:color w:val="221F1F"/>
          <w:sz w:val="24"/>
        </w:rPr>
        <w:t>at</w:t>
      </w:r>
      <w:r>
        <w:rPr>
          <w:color w:val="221F1F"/>
          <w:spacing w:val="-15"/>
          <w:sz w:val="24"/>
        </w:rPr>
        <w:t xml:space="preserve"> </w:t>
      </w:r>
      <w:r>
        <w:rPr>
          <w:color w:val="221F1F"/>
          <w:sz w:val="24"/>
        </w:rPr>
        <w:t>one</w:t>
      </w:r>
      <w:r>
        <w:rPr>
          <w:color w:val="221F1F"/>
          <w:spacing w:val="-16"/>
          <w:sz w:val="24"/>
        </w:rPr>
        <w:t xml:space="preserve"> </w:t>
      </w:r>
      <w:r>
        <w:rPr>
          <w:color w:val="221F1F"/>
          <w:sz w:val="24"/>
        </w:rPr>
        <w:t>or</w:t>
      </w:r>
      <w:r>
        <w:rPr>
          <w:color w:val="221F1F"/>
          <w:spacing w:val="-16"/>
          <w:sz w:val="24"/>
        </w:rPr>
        <w:t xml:space="preserve"> </w:t>
      </w:r>
      <w:r>
        <w:rPr>
          <w:color w:val="221F1F"/>
          <w:sz w:val="24"/>
        </w:rPr>
        <w:t>more</w:t>
      </w:r>
      <w:r>
        <w:rPr>
          <w:color w:val="221F1F"/>
          <w:spacing w:val="-16"/>
          <w:sz w:val="24"/>
        </w:rPr>
        <w:t xml:space="preserve"> </w:t>
      </w:r>
      <w:r>
        <w:rPr>
          <w:color w:val="221F1F"/>
          <w:sz w:val="24"/>
        </w:rPr>
        <w:t>locations.</w:t>
      </w:r>
    </w:p>
    <w:p w14:paraId="7424C46A" w14:textId="77777777" w:rsidR="00B5098A" w:rsidRDefault="00B5098A" w:rsidP="00CC32B6">
      <w:pPr>
        <w:pStyle w:val="ListParagraph"/>
        <w:numPr>
          <w:ilvl w:val="1"/>
          <w:numId w:val="20"/>
        </w:numPr>
        <w:tabs>
          <w:tab w:val="left" w:pos="920"/>
          <w:tab w:val="left" w:pos="10170"/>
        </w:tabs>
        <w:spacing w:before="120"/>
        <w:ind w:left="1410" w:right="480"/>
        <w:jc w:val="both"/>
        <w:rPr>
          <w:sz w:val="24"/>
        </w:rPr>
      </w:pPr>
      <w:r>
        <w:rPr>
          <w:color w:val="221F1F"/>
          <w:sz w:val="24"/>
        </w:rPr>
        <w:t>Any approval, instructions, permission, checking, review, etc. whatsoever by the Engineer</w:t>
      </w:r>
      <w:r>
        <w:rPr>
          <w:color w:val="221F1F"/>
          <w:spacing w:val="-6"/>
          <w:sz w:val="24"/>
        </w:rPr>
        <w:t xml:space="preserve"> </w:t>
      </w:r>
      <w:r>
        <w:rPr>
          <w:color w:val="221F1F"/>
          <w:sz w:val="24"/>
        </w:rPr>
        <w:t>shall</w:t>
      </w:r>
      <w:r>
        <w:rPr>
          <w:color w:val="221F1F"/>
          <w:spacing w:val="-6"/>
          <w:sz w:val="24"/>
        </w:rPr>
        <w:t xml:space="preserve"> </w:t>
      </w:r>
      <w:r>
        <w:rPr>
          <w:color w:val="221F1F"/>
          <w:sz w:val="24"/>
        </w:rPr>
        <w:t>not</w:t>
      </w:r>
      <w:r>
        <w:rPr>
          <w:color w:val="221F1F"/>
          <w:spacing w:val="-6"/>
          <w:sz w:val="24"/>
        </w:rPr>
        <w:t xml:space="preserve"> </w:t>
      </w:r>
      <w:r>
        <w:rPr>
          <w:color w:val="221F1F"/>
          <w:sz w:val="24"/>
        </w:rPr>
        <w:t>relieve</w:t>
      </w:r>
      <w:r>
        <w:rPr>
          <w:color w:val="221F1F"/>
          <w:spacing w:val="-6"/>
          <w:sz w:val="24"/>
        </w:rPr>
        <w:t xml:space="preserve"> </w:t>
      </w:r>
      <w:r>
        <w:rPr>
          <w:color w:val="221F1F"/>
          <w:sz w:val="24"/>
        </w:rPr>
        <w:t>the</w:t>
      </w:r>
      <w:r>
        <w:rPr>
          <w:color w:val="221F1F"/>
          <w:spacing w:val="-6"/>
          <w:sz w:val="24"/>
        </w:rPr>
        <w:t xml:space="preserve"> </w:t>
      </w:r>
      <w:r>
        <w:rPr>
          <w:color w:val="221F1F"/>
          <w:sz w:val="24"/>
        </w:rPr>
        <w:t>Contractor</w:t>
      </w:r>
      <w:r>
        <w:rPr>
          <w:color w:val="221F1F"/>
          <w:spacing w:val="-6"/>
          <w:sz w:val="24"/>
        </w:rPr>
        <w:t xml:space="preserve"> </w:t>
      </w:r>
      <w:r>
        <w:rPr>
          <w:color w:val="221F1F"/>
          <w:sz w:val="24"/>
        </w:rPr>
        <w:t>of</w:t>
      </w:r>
      <w:r>
        <w:rPr>
          <w:color w:val="221F1F"/>
          <w:spacing w:val="-7"/>
          <w:sz w:val="24"/>
        </w:rPr>
        <w:t xml:space="preserve"> </w:t>
      </w:r>
      <w:r>
        <w:rPr>
          <w:color w:val="221F1F"/>
          <w:sz w:val="24"/>
        </w:rPr>
        <w:t>his</w:t>
      </w:r>
      <w:r>
        <w:rPr>
          <w:color w:val="221F1F"/>
          <w:spacing w:val="-6"/>
          <w:sz w:val="24"/>
        </w:rPr>
        <w:t xml:space="preserve"> </w:t>
      </w:r>
      <w:r>
        <w:rPr>
          <w:color w:val="221F1F"/>
          <w:sz w:val="24"/>
        </w:rPr>
        <w:t>responsibility</w:t>
      </w:r>
      <w:r>
        <w:rPr>
          <w:color w:val="221F1F"/>
          <w:spacing w:val="-4"/>
          <w:sz w:val="24"/>
        </w:rPr>
        <w:t xml:space="preserve"> </w:t>
      </w:r>
      <w:r>
        <w:rPr>
          <w:color w:val="221F1F"/>
          <w:sz w:val="24"/>
        </w:rPr>
        <w:t>and</w:t>
      </w:r>
      <w:r>
        <w:rPr>
          <w:color w:val="221F1F"/>
          <w:spacing w:val="-5"/>
          <w:sz w:val="24"/>
        </w:rPr>
        <w:t xml:space="preserve"> </w:t>
      </w:r>
      <w:r>
        <w:rPr>
          <w:color w:val="221F1F"/>
          <w:sz w:val="24"/>
        </w:rPr>
        <w:t>obligation</w:t>
      </w:r>
      <w:r>
        <w:rPr>
          <w:color w:val="221F1F"/>
          <w:spacing w:val="-5"/>
          <w:sz w:val="24"/>
        </w:rPr>
        <w:t xml:space="preserve"> </w:t>
      </w:r>
      <w:r>
        <w:rPr>
          <w:color w:val="221F1F"/>
          <w:sz w:val="24"/>
        </w:rPr>
        <w:t>regarding adequacy, correctness, completeness, safety, strength, quality, workmanship, etc.</w:t>
      </w:r>
    </w:p>
    <w:p w14:paraId="4ED58086" w14:textId="77777777" w:rsidR="00B5098A" w:rsidRPr="00BC0F50" w:rsidRDefault="00B5098A" w:rsidP="00CC32B6">
      <w:pPr>
        <w:pStyle w:val="ListParagraph"/>
        <w:numPr>
          <w:ilvl w:val="0"/>
          <w:numId w:val="41"/>
        </w:numPr>
        <w:tabs>
          <w:tab w:val="left" w:pos="1440"/>
        </w:tabs>
        <w:spacing w:before="120" w:after="120" w:line="276" w:lineRule="auto"/>
        <w:ind w:hanging="1719"/>
        <w:jc w:val="both"/>
        <w:rPr>
          <w:b/>
          <w:bCs/>
          <w:sz w:val="24"/>
        </w:rPr>
      </w:pPr>
      <w:r w:rsidRPr="00BC0F50">
        <w:rPr>
          <w:b/>
          <w:bCs/>
          <w:sz w:val="24"/>
        </w:rPr>
        <w:t>Codes and standards</w:t>
      </w:r>
    </w:p>
    <w:p w14:paraId="5DFFDC53" w14:textId="77777777" w:rsidR="00B5098A" w:rsidRPr="00C10E6F" w:rsidRDefault="00B5098A" w:rsidP="00CC32B6">
      <w:pPr>
        <w:pStyle w:val="ListParagraph"/>
        <w:numPr>
          <w:ilvl w:val="1"/>
          <w:numId w:val="41"/>
        </w:numPr>
        <w:tabs>
          <w:tab w:val="left" w:pos="1440"/>
        </w:tabs>
        <w:spacing w:before="120" w:after="120" w:line="276" w:lineRule="auto"/>
        <w:ind w:left="1440" w:hanging="900"/>
        <w:jc w:val="both"/>
        <w:rPr>
          <w:sz w:val="24"/>
        </w:rPr>
      </w:pPr>
      <w:r w:rsidRPr="00C10E6F">
        <w:rPr>
          <w:sz w:val="24"/>
        </w:rPr>
        <w:t>All applicable standards, acts and codes of practice referred to shall be the latest editions including all applicable official amendments and revisions. A complete set of all these documents shall generally be available at site, with the Contractor.</w:t>
      </w:r>
    </w:p>
    <w:p w14:paraId="0CFDD223" w14:textId="77777777" w:rsidR="00B5098A" w:rsidRPr="00C10E6F" w:rsidRDefault="00B5098A" w:rsidP="00CC32B6">
      <w:pPr>
        <w:pStyle w:val="ListParagraph"/>
        <w:numPr>
          <w:ilvl w:val="1"/>
          <w:numId w:val="41"/>
        </w:numPr>
        <w:tabs>
          <w:tab w:val="left" w:pos="1440"/>
        </w:tabs>
        <w:spacing w:before="120" w:after="120" w:line="276" w:lineRule="auto"/>
        <w:ind w:left="1440" w:hanging="900"/>
        <w:jc w:val="both"/>
        <w:rPr>
          <w:sz w:val="24"/>
        </w:rPr>
      </w:pPr>
      <w:r w:rsidRPr="00C10E6F">
        <w:rPr>
          <w:sz w:val="24"/>
        </w:rPr>
        <w:t>In case of conflict between this specification and those (IS Standards, Codes etc.) referred to in clause 3.3, the former shall prevail.</w:t>
      </w:r>
    </w:p>
    <w:p w14:paraId="317AAC51" w14:textId="77777777" w:rsidR="00E52994" w:rsidRPr="00C10E6F" w:rsidRDefault="00B5098A" w:rsidP="00CC32B6">
      <w:pPr>
        <w:pStyle w:val="ListParagraph"/>
        <w:numPr>
          <w:ilvl w:val="1"/>
          <w:numId w:val="41"/>
        </w:numPr>
        <w:tabs>
          <w:tab w:val="left" w:pos="1440"/>
        </w:tabs>
        <w:spacing w:before="120" w:after="120" w:line="276" w:lineRule="auto"/>
        <w:ind w:left="1440" w:hanging="900"/>
        <w:jc w:val="both"/>
        <w:rPr>
          <w:sz w:val="24"/>
        </w:rPr>
      </w:pPr>
      <w:r w:rsidRPr="00C10E6F">
        <w:rPr>
          <w:sz w:val="24"/>
        </w:rPr>
        <w:t xml:space="preserve">Some of the applicable Indian Standards, Codes, etc. are referred to </w:t>
      </w:r>
      <w:proofErr w:type="spellStart"/>
      <w:r w:rsidRPr="00C10E6F">
        <w:rPr>
          <w:sz w:val="24"/>
        </w:rPr>
        <w:t>here</w:t>
      </w:r>
      <w:proofErr w:type="spellEnd"/>
      <w:r w:rsidRPr="00C10E6F">
        <w:rPr>
          <w:sz w:val="24"/>
        </w:rPr>
        <w:t xml:space="preserve"> below: </w:t>
      </w:r>
    </w:p>
    <w:p w14:paraId="00733D18" w14:textId="4602A221" w:rsidR="00B5098A" w:rsidRPr="00DE2A28" w:rsidRDefault="00B5098A" w:rsidP="009865F4">
      <w:pPr>
        <w:pStyle w:val="ListParagraph"/>
        <w:tabs>
          <w:tab w:val="left" w:pos="920"/>
          <w:tab w:val="left" w:pos="921"/>
          <w:tab w:val="left" w:pos="3080"/>
        </w:tabs>
        <w:spacing w:before="120" w:after="120"/>
        <w:ind w:left="1411" w:right="736" w:firstLine="0"/>
        <w:rPr>
          <w:sz w:val="24"/>
        </w:rPr>
      </w:pPr>
      <w:r w:rsidRPr="00DE2A28">
        <w:rPr>
          <w:sz w:val="24"/>
        </w:rPr>
        <w:t>IS:</w:t>
      </w:r>
      <w:r w:rsidR="00DE2A28" w:rsidRPr="00DE2A28">
        <w:rPr>
          <w:sz w:val="24"/>
        </w:rPr>
        <w:t>11</w:t>
      </w:r>
      <w:r w:rsidRPr="00DE2A28">
        <w:rPr>
          <w:sz w:val="24"/>
        </w:rPr>
        <w:t>27</w:t>
      </w:r>
      <w:r w:rsidRPr="00DE2A28">
        <w:rPr>
          <w:sz w:val="24"/>
        </w:rPr>
        <w:tab/>
        <w:t xml:space="preserve">Recommendations for </w:t>
      </w:r>
      <w:r w:rsidR="009865F4" w:rsidRPr="00DE2A28">
        <w:rPr>
          <w:sz w:val="24"/>
        </w:rPr>
        <w:t>d</w:t>
      </w:r>
      <w:r w:rsidRPr="00DE2A28">
        <w:rPr>
          <w:sz w:val="24"/>
        </w:rPr>
        <w:t>imensions and Workmanship of</w:t>
      </w:r>
    </w:p>
    <w:p w14:paraId="5FFB73EB" w14:textId="77777777" w:rsidR="00B5098A" w:rsidRPr="00DE2A28" w:rsidRDefault="00B5098A" w:rsidP="009865F4">
      <w:pPr>
        <w:pStyle w:val="BodyText"/>
        <w:spacing w:before="120" w:after="120"/>
        <w:ind w:left="3571"/>
      </w:pPr>
      <w:r w:rsidRPr="00DE2A28">
        <w:t>Natural</w:t>
      </w:r>
      <w:r w:rsidRPr="00DE2A28">
        <w:rPr>
          <w:spacing w:val="-10"/>
        </w:rPr>
        <w:t xml:space="preserve"> </w:t>
      </w:r>
      <w:r w:rsidRPr="00DE2A28">
        <w:t>Building</w:t>
      </w:r>
      <w:r w:rsidRPr="00DE2A28">
        <w:rPr>
          <w:spacing w:val="-10"/>
        </w:rPr>
        <w:t xml:space="preserve"> </w:t>
      </w:r>
      <w:r w:rsidRPr="00DE2A28">
        <w:t>Stones</w:t>
      </w:r>
      <w:r w:rsidRPr="00DE2A28">
        <w:rPr>
          <w:spacing w:val="-10"/>
        </w:rPr>
        <w:t xml:space="preserve"> </w:t>
      </w:r>
      <w:r w:rsidRPr="00DE2A28">
        <w:t>for</w:t>
      </w:r>
      <w:r w:rsidRPr="00DE2A28">
        <w:rPr>
          <w:spacing w:val="-11"/>
        </w:rPr>
        <w:t xml:space="preserve"> </w:t>
      </w:r>
      <w:r w:rsidRPr="00DE2A28">
        <w:t>Masonry</w:t>
      </w:r>
      <w:r w:rsidRPr="00DE2A28">
        <w:rPr>
          <w:spacing w:val="-10"/>
        </w:rPr>
        <w:t xml:space="preserve"> </w:t>
      </w:r>
      <w:r w:rsidRPr="00DE2A28">
        <w:rPr>
          <w:spacing w:val="-2"/>
        </w:rPr>
        <w:t>Work.</w:t>
      </w:r>
    </w:p>
    <w:p w14:paraId="6F6A7E74" w14:textId="5B1D56F2" w:rsidR="00B5098A" w:rsidRPr="00DE2A28" w:rsidRDefault="00B5098A" w:rsidP="009865F4">
      <w:pPr>
        <w:pStyle w:val="BodyText"/>
        <w:tabs>
          <w:tab w:val="left" w:pos="3080"/>
        </w:tabs>
        <w:spacing w:before="120" w:after="120"/>
        <w:ind w:left="1411"/>
      </w:pPr>
      <w:r w:rsidRPr="00DE2A28">
        <w:t>IS:</w:t>
      </w:r>
      <w:r w:rsidR="00DE2A28" w:rsidRPr="00DE2A28">
        <w:t>1</w:t>
      </w:r>
      <w:r w:rsidRPr="00DE2A28">
        <w:rPr>
          <w:spacing w:val="-5"/>
        </w:rPr>
        <w:t>597</w:t>
      </w:r>
      <w:r w:rsidRPr="00DE2A28">
        <w:tab/>
        <w:t>Code</w:t>
      </w:r>
      <w:r w:rsidRPr="00DE2A28">
        <w:rPr>
          <w:spacing w:val="-6"/>
        </w:rPr>
        <w:t xml:space="preserve"> </w:t>
      </w:r>
      <w:r w:rsidRPr="00DE2A28">
        <w:t>of</w:t>
      </w:r>
      <w:r w:rsidRPr="00DE2A28">
        <w:rPr>
          <w:spacing w:val="-6"/>
        </w:rPr>
        <w:t xml:space="preserve"> </w:t>
      </w:r>
      <w:r w:rsidRPr="00DE2A28">
        <w:t>practice</w:t>
      </w:r>
      <w:r w:rsidRPr="00DE2A28">
        <w:rPr>
          <w:spacing w:val="-6"/>
        </w:rPr>
        <w:t xml:space="preserve"> </w:t>
      </w:r>
      <w:r w:rsidRPr="00DE2A28">
        <w:t>for</w:t>
      </w:r>
      <w:r w:rsidRPr="00DE2A28">
        <w:rPr>
          <w:spacing w:val="-6"/>
        </w:rPr>
        <w:t xml:space="preserve"> </w:t>
      </w:r>
      <w:r w:rsidRPr="00DE2A28">
        <w:t>construction</w:t>
      </w:r>
      <w:r w:rsidRPr="00DE2A28">
        <w:rPr>
          <w:spacing w:val="-6"/>
        </w:rPr>
        <w:t xml:space="preserve"> </w:t>
      </w:r>
      <w:r w:rsidRPr="00DE2A28">
        <w:t>of</w:t>
      </w:r>
      <w:r w:rsidRPr="00DE2A28">
        <w:rPr>
          <w:spacing w:val="-6"/>
        </w:rPr>
        <w:t xml:space="preserve"> </w:t>
      </w:r>
      <w:r w:rsidRPr="00DE2A28">
        <w:t>Stone</w:t>
      </w:r>
      <w:r w:rsidRPr="00DE2A28">
        <w:rPr>
          <w:spacing w:val="-6"/>
        </w:rPr>
        <w:t xml:space="preserve"> </w:t>
      </w:r>
      <w:r w:rsidRPr="00DE2A28">
        <w:rPr>
          <w:spacing w:val="-2"/>
        </w:rPr>
        <w:t>Masonry.</w:t>
      </w:r>
    </w:p>
    <w:p w14:paraId="0F6D1685" w14:textId="26A720D1" w:rsidR="00B5098A" w:rsidRPr="00DE2A28" w:rsidRDefault="00B5098A" w:rsidP="009865F4">
      <w:pPr>
        <w:pStyle w:val="BodyText"/>
        <w:tabs>
          <w:tab w:val="left" w:pos="3080"/>
        </w:tabs>
        <w:spacing w:before="120" w:after="120"/>
        <w:ind w:left="3571" w:right="298" w:hanging="2160"/>
      </w:pPr>
      <w:r w:rsidRPr="00DE2A28">
        <w:t>IS:</w:t>
      </w:r>
      <w:r w:rsidR="00DE2A28" w:rsidRPr="00DE2A28">
        <w:t>1</w:t>
      </w:r>
      <w:r w:rsidRPr="00DE2A28">
        <w:t>905</w:t>
      </w:r>
      <w:r w:rsidRPr="00DE2A28">
        <w:tab/>
        <w:t>Code</w:t>
      </w:r>
      <w:r w:rsidRPr="00DE2A28">
        <w:rPr>
          <w:spacing w:val="40"/>
        </w:rPr>
        <w:t xml:space="preserve"> </w:t>
      </w:r>
      <w:r w:rsidRPr="00DE2A28">
        <w:t>of</w:t>
      </w:r>
      <w:r w:rsidRPr="00DE2A28">
        <w:rPr>
          <w:spacing w:val="40"/>
        </w:rPr>
        <w:t xml:space="preserve"> </w:t>
      </w:r>
      <w:r w:rsidRPr="00DE2A28">
        <w:t>Practice</w:t>
      </w:r>
      <w:r w:rsidRPr="00DE2A28">
        <w:rPr>
          <w:spacing w:val="40"/>
        </w:rPr>
        <w:t xml:space="preserve"> </w:t>
      </w:r>
      <w:r w:rsidRPr="00DE2A28">
        <w:t>for</w:t>
      </w:r>
      <w:r w:rsidRPr="00DE2A28">
        <w:rPr>
          <w:spacing w:val="40"/>
        </w:rPr>
        <w:t xml:space="preserve"> </w:t>
      </w:r>
      <w:r w:rsidRPr="00DE2A28">
        <w:t>Structural</w:t>
      </w:r>
      <w:r w:rsidRPr="00DE2A28">
        <w:rPr>
          <w:spacing w:val="40"/>
        </w:rPr>
        <w:t xml:space="preserve"> </w:t>
      </w:r>
      <w:r w:rsidRPr="00DE2A28">
        <w:t>Safety</w:t>
      </w:r>
      <w:r w:rsidRPr="00DE2A28">
        <w:rPr>
          <w:spacing w:val="40"/>
        </w:rPr>
        <w:t xml:space="preserve"> </w:t>
      </w:r>
      <w:r w:rsidRPr="00DE2A28">
        <w:t>of</w:t>
      </w:r>
      <w:r w:rsidRPr="00DE2A28">
        <w:rPr>
          <w:spacing w:val="40"/>
        </w:rPr>
        <w:t xml:space="preserve"> </w:t>
      </w:r>
      <w:r w:rsidRPr="00DE2A28">
        <w:t>Buildings</w:t>
      </w:r>
      <w:r w:rsidRPr="00DE2A28">
        <w:rPr>
          <w:spacing w:val="40"/>
        </w:rPr>
        <w:t xml:space="preserve"> </w:t>
      </w:r>
      <w:r w:rsidRPr="00DE2A28">
        <w:t>-</w:t>
      </w:r>
      <w:r w:rsidRPr="00DE2A28">
        <w:rPr>
          <w:spacing w:val="40"/>
        </w:rPr>
        <w:t xml:space="preserve"> </w:t>
      </w:r>
      <w:r w:rsidRPr="00DE2A28">
        <w:t xml:space="preserve">Masonry </w:t>
      </w:r>
      <w:r w:rsidRPr="00DE2A28">
        <w:rPr>
          <w:spacing w:val="-2"/>
        </w:rPr>
        <w:t>walls.</w:t>
      </w:r>
    </w:p>
    <w:p w14:paraId="7B9202C1" w14:textId="77777777" w:rsidR="00DE2A28" w:rsidRPr="00DE2A28" w:rsidRDefault="00B5098A" w:rsidP="009865F4">
      <w:pPr>
        <w:pStyle w:val="BodyText"/>
        <w:tabs>
          <w:tab w:val="left" w:pos="3080"/>
        </w:tabs>
        <w:spacing w:before="120" w:after="120"/>
        <w:ind w:left="1411" w:right="2056"/>
        <w:rPr>
          <w:spacing w:val="80"/>
        </w:rPr>
      </w:pPr>
      <w:r w:rsidRPr="00DE2A28">
        <w:t>IS:2</w:t>
      </w:r>
      <w:r w:rsidR="00DE2A28" w:rsidRPr="00DE2A28">
        <w:t>11</w:t>
      </w:r>
      <w:r w:rsidRPr="00DE2A28">
        <w:t>6</w:t>
      </w:r>
      <w:r w:rsidRPr="00DE2A28">
        <w:tab/>
      </w:r>
      <w:r w:rsidRPr="00DE2A28">
        <w:rPr>
          <w:spacing w:val="-66"/>
        </w:rPr>
        <w:t xml:space="preserve"> </w:t>
      </w:r>
      <w:r w:rsidRPr="00DE2A28">
        <w:t>Specification for sand for masonry mortars.</w:t>
      </w:r>
      <w:r w:rsidRPr="00DE2A28">
        <w:rPr>
          <w:spacing w:val="80"/>
        </w:rPr>
        <w:t xml:space="preserve"> </w:t>
      </w:r>
    </w:p>
    <w:p w14:paraId="5F540EF5" w14:textId="0DDED89C" w:rsidR="00B5098A" w:rsidRPr="00DE2A28" w:rsidRDefault="00B5098A" w:rsidP="009865F4">
      <w:pPr>
        <w:pStyle w:val="BodyText"/>
        <w:tabs>
          <w:tab w:val="left" w:pos="3080"/>
        </w:tabs>
        <w:spacing w:before="120" w:after="120"/>
        <w:ind w:left="1411" w:right="2056"/>
      </w:pPr>
      <w:r w:rsidRPr="00DE2A28">
        <w:t>IS:2</w:t>
      </w:r>
      <w:r w:rsidR="00DE2A28" w:rsidRPr="00DE2A28">
        <w:t>1</w:t>
      </w:r>
      <w:r w:rsidRPr="00DE2A28">
        <w:t>85</w:t>
      </w:r>
      <w:r w:rsidRPr="00DE2A28">
        <w:tab/>
        <w:t>Specification</w:t>
      </w:r>
      <w:r w:rsidRPr="00DE2A28">
        <w:rPr>
          <w:spacing w:val="-8"/>
        </w:rPr>
        <w:t xml:space="preserve"> </w:t>
      </w:r>
      <w:r w:rsidRPr="00DE2A28">
        <w:t>for</w:t>
      </w:r>
      <w:r w:rsidRPr="00DE2A28">
        <w:rPr>
          <w:spacing w:val="-8"/>
        </w:rPr>
        <w:t xml:space="preserve"> </w:t>
      </w:r>
      <w:r w:rsidRPr="00DE2A28">
        <w:t>Hollow</w:t>
      </w:r>
      <w:r w:rsidRPr="00DE2A28">
        <w:rPr>
          <w:spacing w:val="-8"/>
        </w:rPr>
        <w:t xml:space="preserve"> </w:t>
      </w:r>
      <w:r w:rsidRPr="00DE2A28">
        <w:t>cement</w:t>
      </w:r>
      <w:r w:rsidRPr="00DE2A28">
        <w:rPr>
          <w:spacing w:val="-8"/>
        </w:rPr>
        <w:t xml:space="preserve"> </w:t>
      </w:r>
      <w:r w:rsidRPr="00DE2A28">
        <w:t>concrete</w:t>
      </w:r>
      <w:r w:rsidRPr="00DE2A28">
        <w:rPr>
          <w:spacing w:val="-8"/>
        </w:rPr>
        <w:t xml:space="preserve"> </w:t>
      </w:r>
      <w:r w:rsidRPr="00DE2A28">
        <w:t>blocks IS:22</w:t>
      </w:r>
      <w:r w:rsidR="00DE2A28" w:rsidRPr="00DE2A28">
        <w:t>1</w:t>
      </w:r>
      <w:r w:rsidRPr="00DE2A28">
        <w:t>2</w:t>
      </w:r>
      <w:r w:rsidRPr="00DE2A28">
        <w:tab/>
        <w:t>Code of Practice for Brickwork.</w:t>
      </w:r>
    </w:p>
    <w:p w14:paraId="36CEB980" w14:textId="77777777" w:rsidR="00B5098A" w:rsidRPr="00DE2A28" w:rsidRDefault="00B5098A" w:rsidP="009865F4">
      <w:pPr>
        <w:pStyle w:val="BodyText"/>
        <w:tabs>
          <w:tab w:val="left" w:pos="3080"/>
        </w:tabs>
        <w:spacing w:before="120" w:after="120"/>
        <w:ind w:left="1411"/>
      </w:pPr>
      <w:r w:rsidRPr="00DE2A28">
        <w:rPr>
          <w:spacing w:val="-2"/>
        </w:rPr>
        <w:t>IS:2250</w:t>
      </w:r>
      <w:r w:rsidRPr="00DE2A28">
        <w:tab/>
        <w:t>Code</w:t>
      </w:r>
      <w:r w:rsidRPr="00DE2A28">
        <w:rPr>
          <w:spacing w:val="-6"/>
        </w:rPr>
        <w:t xml:space="preserve"> </w:t>
      </w:r>
      <w:r w:rsidRPr="00DE2A28">
        <w:t>of</w:t>
      </w:r>
      <w:r w:rsidRPr="00DE2A28">
        <w:rPr>
          <w:spacing w:val="-6"/>
        </w:rPr>
        <w:t xml:space="preserve"> </w:t>
      </w:r>
      <w:r w:rsidRPr="00DE2A28">
        <w:t>Practice</w:t>
      </w:r>
      <w:r w:rsidRPr="00DE2A28">
        <w:rPr>
          <w:spacing w:val="-5"/>
        </w:rPr>
        <w:t xml:space="preserve"> </w:t>
      </w:r>
      <w:r w:rsidRPr="00DE2A28">
        <w:t>for</w:t>
      </w:r>
      <w:r w:rsidRPr="00DE2A28">
        <w:rPr>
          <w:spacing w:val="-6"/>
        </w:rPr>
        <w:t xml:space="preserve"> </w:t>
      </w:r>
      <w:r w:rsidRPr="00DE2A28">
        <w:t>preparation</w:t>
      </w:r>
      <w:r w:rsidRPr="00DE2A28">
        <w:rPr>
          <w:spacing w:val="-6"/>
        </w:rPr>
        <w:t xml:space="preserve"> </w:t>
      </w:r>
      <w:r w:rsidRPr="00DE2A28">
        <w:t>and</w:t>
      </w:r>
      <w:r w:rsidRPr="00DE2A28">
        <w:rPr>
          <w:spacing w:val="-5"/>
        </w:rPr>
        <w:t xml:space="preserve"> </w:t>
      </w:r>
      <w:r w:rsidRPr="00DE2A28">
        <w:t>use</w:t>
      </w:r>
      <w:r w:rsidRPr="00DE2A28">
        <w:rPr>
          <w:spacing w:val="-6"/>
        </w:rPr>
        <w:t xml:space="preserve"> </w:t>
      </w:r>
      <w:r w:rsidRPr="00DE2A28">
        <w:t>of</w:t>
      </w:r>
      <w:r w:rsidRPr="00DE2A28">
        <w:rPr>
          <w:spacing w:val="-5"/>
        </w:rPr>
        <w:t xml:space="preserve"> </w:t>
      </w:r>
      <w:r w:rsidRPr="00DE2A28">
        <w:t>masonry</w:t>
      </w:r>
      <w:r w:rsidRPr="00DE2A28">
        <w:rPr>
          <w:spacing w:val="-6"/>
        </w:rPr>
        <w:t xml:space="preserve"> </w:t>
      </w:r>
      <w:r w:rsidRPr="00DE2A28">
        <w:rPr>
          <w:spacing w:val="-2"/>
        </w:rPr>
        <w:t>mortar.</w:t>
      </w:r>
    </w:p>
    <w:p w14:paraId="64E8033E" w14:textId="77777777" w:rsidR="00B5098A" w:rsidRPr="00DE2A28" w:rsidRDefault="00B5098A" w:rsidP="009865F4">
      <w:pPr>
        <w:pStyle w:val="BodyText"/>
        <w:tabs>
          <w:tab w:val="left" w:pos="3079"/>
        </w:tabs>
        <w:spacing w:before="120" w:after="120"/>
        <w:ind w:left="3571" w:right="298" w:hanging="2161"/>
      </w:pPr>
      <w:r w:rsidRPr="00DE2A28">
        <w:rPr>
          <w:spacing w:val="-2"/>
        </w:rPr>
        <w:t>IS:2572</w:t>
      </w:r>
      <w:r w:rsidRPr="00DE2A28">
        <w:tab/>
        <w:t>Code</w:t>
      </w:r>
      <w:r w:rsidRPr="00DE2A28">
        <w:rPr>
          <w:spacing w:val="80"/>
        </w:rPr>
        <w:t xml:space="preserve"> </w:t>
      </w:r>
      <w:r w:rsidRPr="00DE2A28">
        <w:t>of</w:t>
      </w:r>
      <w:r w:rsidRPr="00DE2A28">
        <w:rPr>
          <w:spacing w:val="80"/>
        </w:rPr>
        <w:t xml:space="preserve"> </w:t>
      </w:r>
      <w:r w:rsidRPr="00DE2A28">
        <w:t>Practice</w:t>
      </w:r>
      <w:r w:rsidRPr="00DE2A28">
        <w:rPr>
          <w:spacing w:val="80"/>
        </w:rPr>
        <w:t xml:space="preserve"> </w:t>
      </w:r>
      <w:r w:rsidRPr="00DE2A28">
        <w:t>for</w:t>
      </w:r>
      <w:r w:rsidRPr="00DE2A28">
        <w:rPr>
          <w:spacing w:val="80"/>
        </w:rPr>
        <w:t xml:space="preserve"> </w:t>
      </w:r>
      <w:r w:rsidRPr="00DE2A28">
        <w:t>construction</w:t>
      </w:r>
      <w:r w:rsidRPr="00DE2A28">
        <w:rPr>
          <w:spacing w:val="80"/>
        </w:rPr>
        <w:t xml:space="preserve"> </w:t>
      </w:r>
      <w:r w:rsidRPr="00DE2A28">
        <w:t>of</w:t>
      </w:r>
      <w:r w:rsidRPr="00DE2A28">
        <w:rPr>
          <w:spacing w:val="80"/>
        </w:rPr>
        <w:t xml:space="preserve"> </w:t>
      </w:r>
      <w:r w:rsidRPr="00DE2A28">
        <w:t>Hollow</w:t>
      </w:r>
      <w:r w:rsidRPr="00DE2A28">
        <w:rPr>
          <w:spacing w:val="80"/>
        </w:rPr>
        <w:t xml:space="preserve"> </w:t>
      </w:r>
      <w:r w:rsidRPr="00DE2A28">
        <w:t>concrete</w:t>
      </w:r>
      <w:r w:rsidRPr="00DE2A28">
        <w:rPr>
          <w:spacing w:val="80"/>
        </w:rPr>
        <w:t xml:space="preserve"> </w:t>
      </w:r>
      <w:r w:rsidRPr="00DE2A28">
        <w:t xml:space="preserve">block </w:t>
      </w:r>
      <w:r w:rsidRPr="00DE2A28">
        <w:rPr>
          <w:spacing w:val="-2"/>
        </w:rPr>
        <w:lastRenderedPageBreak/>
        <w:t>masonry</w:t>
      </w:r>
    </w:p>
    <w:p w14:paraId="7D9CE7EB" w14:textId="651C4DE3" w:rsidR="00B5098A" w:rsidRPr="00DE2A28" w:rsidRDefault="00B5098A" w:rsidP="009865F4">
      <w:pPr>
        <w:pStyle w:val="BodyText"/>
        <w:tabs>
          <w:tab w:val="left" w:pos="3080"/>
        </w:tabs>
        <w:spacing w:before="120" w:after="120"/>
        <w:ind w:left="1411" w:right="2497"/>
      </w:pPr>
      <w:r w:rsidRPr="00DE2A28">
        <w:t>IS:34</w:t>
      </w:r>
      <w:r w:rsidR="00DE2A28" w:rsidRPr="00DE2A28">
        <w:t>1</w:t>
      </w:r>
      <w:r w:rsidRPr="00DE2A28">
        <w:t>4</w:t>
      </w:r>
      <w:r w:rsidRPr="00DE2A28">
        <w:tab/>
      </w:r>
      <w:r w:rsidR="00E52994" w:rsidRPr="00DE2A28">
        <w:t>D</w:t>
      </w:r>
      <w:r w:rsidRPr="00DE2A28">
        <w:t>esign</w:t>
      </w:r>
      <w:r w:rsidRPr="00DE2A28">
        <w:rPr>
          <w:spacing w:val="-9"/>
        </w:rPr>
        <w:t xml:space="preserve"> </w:t>
      </w:r>
      <w:r w:rsidRPr="00DE2A28">
        <w:t>and</w:t>
      </w:r>
      <w:r w:rsidRPr="00DE2A28">
        <w:rPr>
          <w:spacing w:val="-9"/>
        </w:rPr>
        <w:t xml:space="preserve"> </w:t>
      </w:r>
      <w:r w:rsidRPr="00DE2A28">
        <w:t>installation</w:t>
      </w:r>
      <w:r w:rsidRPr="00DE2A28">
        <w:rPr>
          <w:spacing w:val="-9"/>
        </w:rPr>
        <w:t xml:space="preserve"> </w:t>
      </w:r>
      <w:r w:rsidRPr="00DE2A28">
        <w:t>of</w:t>
      </w:r>
      <w:r w:rsidRPr="00DE2A28">
        <w:rPr>
          <w:spacing w:val="-9"/>
        </w:rPr>
        <w:t xml:space="preserve"> </w:t>
      </w:r>
      <w:r w:rsidRPr="00DE2A28">
        <w:t>joints</w:t>
      </w:r>
      <w:r w:rsidRPr="00DE2A28">
        <w:rPr>
          <w:spacing w:val="-9"/>
        </w:rPr>
        <w:t xml:space="preserve"> </w:t>
      </w:r>
      <w:r w:rsidRPr="00DE2A28">
        <w:t>in</w:t>
      </w:r>
      <w:r w:rsidRPr="00DE2A28">
        <w:rPr>
          <w:spacing w:val="-9"/>
        </w:rPr>
        <w:t xml:space="preserve"> </w:t>
      </w:r>
      <w:r w:rsidRPr="00DE2A28">
        <w:t xml:space="preserve">buildings. </w:t>
      </w:r>
      <w:r w:rsidRPr="00DE2A28">
        <w:rPr>
          <w:spacing w:val="-2"/>
        </w:rPr>
        <w:t>IS:3696</w:t>
      </w:r>
      <w:r w:rsidRPr="00DE2A28">
        <w:tab/>
      </w:r>
      <w:r w:rsidRPr="00DE2A28">
        <w:rPr>
          <w:spacing w:val="-66"/>
        </w:rPr>
        <w:t xml:space="preserve"> </w:t>
      </w:r>
      <w:r w:rsidRPr="00DE2A28">
        <w:t>Safety code for scaffolds and ladders.</w:t>
      </w:r>
    </w:p>
    <w:p w14:paraId="077A1EAE" w14:textId="2D5243EC" w:rsidR="00B5098A" w:rsidRPr="00DE2A28" w:rsidRDefault="00B5098A" w:rsidP="009865F4">
      <w:pPr>
        <w:pStyle w:val="BodyText"/>
        <w:tabs>
          <w:tab w:val="left" w:pos="3080"/>
        </w:tabs>
        <w:spacing w:before="120" w:after="120"/>
        <w:ind w:left="1411"/>
      </w:pPr>
      <w:r w:rsidRPr="00DE2A28">
        <w:t>IS:4</w:t>
      </w:r>
      <w:r w:rsidR="00DE2A28" w:rsidRPr="00DE2A28">
        <w:t>1</w:t>
      </w:r>
      <w:r w:rsidRPr="00DE2A28">
        <w:rPr>
          <w:spacing w:val="-5"/>
        </w:rPr>
        <w:t>30</w:t>
      </w:r>
      <w:r w:rsidRPr="00DE2A28">
        <w:tab/>
        <w:t>Safety</w:t>
      </w:r>
      <w:r w:rsidRPr="00DE2A28">
        <w:rPr>
          <w:spacing w:val="-7"/>
        </w:rPr>
        <w:t xml:space="preserve"> </w:t>
      </w:r>
      <w:r w:rsidRPr="00DE2A28">
        <w:t>code</w:t>
      </w:r>
      <w:r w:rsidRPr="00DE2A28">
        <w:rPr>
          <w:spacing w:val="-7"/>
        </w:rPr>
        <w:t xml:space="preserve"> </w:t>
      </w:r>
      <w:r w:rsidRPr="00DE2A28">
        <w:t>during</w:t>
      </w:r>
      <w:r w:rsidRPr="00DE2A28">
        <w:rPr>
          <w:spacing w:val="-6"/>
        </w:rPr>
        <w:t xml:space="preserve"> </w:t>
      </w:r>
      <w:r w:rsidRPr="00DE2A28">
        <w:t>demolition</w:t>
      </w:r>
      <w:r w:rsidRPr="00DE2A28">
        <w:rPr>
          <w:spacing w:val="-7"/>
        </w:rPr>
        <w:t xml:space="preserve"> </w:t>
      </w:r>
      <w:r w:rsidRPr="00DE2A28">
        <w:t>of</w:t>
      </w:r>
      <w:r w:rsidRPr="00DE2A28">
        <w:rPr>
          <w:spacing w:val="-6"/>
        </w:rPr>
        <w:t xml:space="preserve"> </w:t>
      </w:r>
      <w:r w:rsidRPr="00DE2A28">
        <w:rPr>
          <w:spacing w:val="-2"/>
        </w:rPr>
        <w:t>buildings.</w:t>
      </w:r>
    </w:p>
    <w:p w14:paraId="24A296DA" w14:textId="77777777" w:rsidR="00B5098A" w:rsidRPr="00DE2A28" w:rsidRDefault="00B5098A" w:rsidP="009865F4">
      <w:pPr>
        <w:pStyle w:val="BodyText"/>
        <w:tabs>
          <w:tab w:val="left" w:pos="3079"/>
        </w:tabs>
        <w:spacing w:before="120" w:after="120"/>
        <w:ind w:left="3570" w:right="297" w:hanging="2160"/>
      </w:pPr>
      <w:r w:rsidRPr="00DE2A28">
        <w:rPr>
          <w:spacing w:val="-2"/>
        </w:rPr>
        <w:t>IS:4326</w:t>
      </w:r>
      <w:r w:rsidRPr="00DE2A28">
        <w:tab/>
        <w:t>Code</w:t>
      </w:r>
      <w:r w:rsidRPr="00DE2A28">
        <w:rPr>
          <w:spacing w:val="-17"/>
        </w:rPr>
        <w:t xml:space="preserve"> </w:t>
      </w:r>
      <w:r w:rsidRPr="00DE2A28">
        <w:t>of</w:t>
      </w:r>
      <w:r w:rsidRPr="00DE2A28">
        <w:rPr>
          <w:spacing w:val="-17"/>
        </w:rPr>
        <w:t xml:space="preserve"> </w:t>
      </w:r>
      <w:r w:rsidRPr="00DE2A28">
        <w:t>practice</w:t>
      </w:r>
      <w:r w:rsidRPr="00DE2A28">
        <w:rPr>
          <w:spacing w:val="-16"/>
        </w:rPr>
        <w:t xml:space="preserve"> </w:t>
      </w:r>
      <w:r w:rsidRPr="00DE2A28">
        <w:t>for</w:t>
      </w:r>
      <w:r w:rsidRPr="00DE2A28">
        <w:rPr>
          <w:spacing w:val="-17"/>
        </w:rPr>
        <w:t xml:space="preserve"> </w:t>
      </w:r>
      <w:r w:rsidRPr="00DE2A28">
        <w:t>earthquake</w:t>
      </w:r>
      <w:r w:rsidRPr="00DE2A28">
        <w:rPr>
          <w:spacing w:val="-17"/>
        </w:rPr>
        <w:t xml:space="preserve"> </w:t>
      </w:r>
      <w:r w:rsidRPr="00DE2A28">
        <w:t>resistant</w:t>
      </w:r>
      <w:r w:rsidRPr="00DE2A28">
        <w:rPr>
          <w:spacing w:val="-17"/>
        </w:rPr>
        <w:t xml:space="preserve"> </w:t>
      </w:r>
      <w:r w:rsidRPr="00DE2A28">
        <w:t>design</w:t>
      </w:r>
      <w:r w:rsidRPr="00DE2A28">
        <w:rPr>
          <w:spacing w:val="-16"/>
        </w:rPr>
        <w:t xml:space="preserve"> </w:t>
      </w:r>
      <w:r w:rsidRPr="00DE2A28">
        <w:t>and</w:t>
      </w:r>
      <w:r w:rsidRPr="00DE2A28">
        <w:rPr>
          <w:spacing w:val="-17"/>
        </w:rPr>
        <w:t xml:space="preserve"> </w:t>
      </w:r>
      <w:r w:rsidRPr="00DE2A28">
        <w:t>construction of buildings</w:t>
      </w:r>
    </w:p>
    <w:p w14:paraId="6D79FE77" w14:textId="6CF92775" w:rsidR="00B5098A" w:rsidRPr="00DE2A28" w:rsidRDefault="00B5098A" w:rsidP="009865F4">
      <w:pPr>
        <w:pStyle w:val="BodyText"/>
        <w:tabs>
          <w:tab w:val="left" w:pos="3079"/>
        </w:tabs>
        <w:spacing w:before="120" w:after="120"/>
        <w:ind w:left="1411"/>
      </w:pPr>
      <w:r w:rsidRPr="00DE2A28">
        <w:t>IS:</w:t>
      </w:r>
      <w:r w:rsidR="00DE2A28" w:rsidRPr="00DE2A28">
        <w:t>1</w:t>
      </w:r>
      <w:r w:rsidRPr="00DE2A28">
        <w:rPr>
          <w:spacing w:val="-4"/>
        </w:rPr>
        <w:t>2894</w:t>
      </w:r>
      <w:r w:rsidRPr="00DE2A28">
        <w:tab/>
        <w:t>Fly</w:t>
      </w:r>
      <w:r w:rsidRPr="00DE2A28">
        <w:rPr>
          <w:spacing w:val="-4"/>
        </w:rPr>
        <w:t xml:space="preserve"> </w:t>
      </w:r>
      <w:r w:rsidRPr="00DE2A28">
        <w:t>ash</w:t>
      </w:r>
      <w:r w:rsidRPr="00DE2A28">
        <w:rPr>
          <w:spacing w:val="-4"/>
        </w:rPr>
        <w:t xml:space="preserve"> </w:t>
      </w:r>
      <w:r w:rsidRPr="00DE2A28">
        <w:t>lime</w:t>
      </w:r>
      <w:r w:rsidRPr="00DE2A28">
        <w:rPr>
          <w:spacing w:val="-4"/>
        </w:rPr>
        <w:t xml:space="preserve"> </w:t>
      </w:r>
      <w:r w:rsidRPr="00DE2A28">
        <w:t>bricks</w:t>
      </w:r>
      <w:r w:rsidRPr="00DE2A28">
        <w:rPr>
          <w:spacing w:val="-3"/>
        </w:rPr>
        <w:t xml:space="preserve"> </w:t>
      </w:r>
      <w:r w:rsidRPr="00DE2A28">
        <w:rPr>
          <w:spacing w:val="-2"/>
        </w:rPr>
        <w:t>specifications.</w:t>
      </w:r>
    </w:p>
    <w:p w14:paraId="0BFEB3F6" w14:textId="4ED28FE7" w:rsidR="00B5098A" w:rsidRDefault="00B5098A" w:rsidP="009865F4">
      <w:pPr>
        <w:pStyle w:val="BodyText"/>
        <w:tabs>
          <w:tab w:val="left" w:pos="3080"/>
        </w:tabs>
        <w:spacing w:before="120" w:after="120"/>
        <w:ind w:left="1411"/>
        <w:rPr>
          <w:color w:val="221F1F"/>
          <w:spacing w:val="-2"/>
        </w:rPr>
      </w:pPr>
      <w:r w:rsidRPr="00DE2A28">
        <w:rPr>
          <w:spacing w:val="-2"/>
        </w:rPr>
        <w:t>SP:20</w:t>
      </w:r>
      <w:r>
        <w:rPr>
          <w:color w:val="221F1F"/>
        </w:rPr>
        <w:tab/>
        <w:t>Explanatory</w:t>
      </w:r>
      <w:r>
        <w:rPr>
          <w:color w:val="221F1F"/>
          <w:spacing w:val="-10"/>
        </w:rPr>
        <w:t xml:space="preserve"> </w:t>
      </w:r>
      <w:r>
        <w:rPr>
          <w:color w:val="221F1F"/>
        </w:rPr>
        <w:t>handbook</w:t>
      </w:r>
      <w:r>
        <w:rPr>
          <w:color w:val="221F1F"/>
          <w:spacing w:val="-9"/>
        </w:rPr>
        <w:t xml:space="preserve"> </w:t>
      </w:r>
      <w:r>
        <w:rPr>
          <w:color w:val="221F1F"/>
        </w:rPr>
        <w:t>on</w:t>
      </w:r>
      <w:r>
        <w:rPr>
          <w:color w:val="221F1F"/>
          <w:spacing w:val="-9"/>
        </w:rPr>
        <w:t xml:space="preserve"> </w:t>
      </w:r>
      <w:r>
        <w:rPr>
          <w:color w:val="221F1F"/>
        </w:rPr>
        <w:t>masonry</w:t>
      </w:r>
      <w:r>
        <w:rPr>
          <w:color w:val="221F1F"/>
          <w:spacing w:val="-9"/>
        </w:rPr>
        <w:t xml:space="preserve"> </w:t>
      </w:r>
      <w:r>
        <w:rPr>
          <w:color w:val="221F1F"/>
          <w:spacing w:val="-2"/>
        </w:rPr>
        <w:t>code.</w:t>
      </w:r>
    </w:p>
    <w:p w14:paraId="586859E2" w14:textId="77777777" w:rsidR="00B5098A" w:rsidRPr="00BC0F50" w:rsidRDefault="00B5098A" w:rsidP="00CC32B6">
      <w:pPr>
        <w:pStyle w:val="ListParagraph"/>
        <w:numPr>
          <w:ilvl w:val="0"/>
          <w:numId w:val="41"/>
        </w:numPr>
        <w:tabs>
          <w:tab w:val="left" w:pos="1440"/>
        </w:tabs>
        <w:spacing w:before="120" w:after="120" w:line="276" w:lineRule="auto"/>
        <w:ind w:hanging="1719"/>
        <w:jc w:val="both"/>
        <w:rPr>
          <w:b/>
          <w:bCs/>
          <w:sz w:val="24"/>
        </w:rPr>
      </w:pPr>
      <w:r w:rsidRPr="00BC0F50">
        <w:rPr>
          <w:b/>
          <w:bCs/>
          <w:sz w:val="24"/>
        </w:rPr>
        <w:t>Brick masonry</w:t>
      </w:r>
    </w:p>
    <w:p w14:paraId="464F3BB4" w14:textId="77777777" w:rsidR="00B5098A" w:rsidRPr="006F54B0" w:rsidRDefault="00B5098A" w:rsidP="00CC32B6">
      <w:pPr>
        <w:pStyle w:val="ListParagraph"/>
        <w:numPr>
          <w:ilvl w:val="1"/>
          <w:numId w:val="41"/>
        </w:numPr>
        <w:tabs>
          <w:tab w:val="left" w:pos="1440"/>
        </w:tabs>
        <w:spacing w:before="120" w:after="120" w:line="276" w:lineRule="auto"/>
        <w:ind w:left="1440" w:hanging="900"/>
        <w:jc w:val="both"/>
        <w:rPr>
          <w:sz w:val="24"/>
        </w:rPr>
      </w:pPr>
      <w:r w:rsidRPr="006F54B0">
        <w:rPr>
          <w:sz w:val="24"/>
        </w:rPr>
        <w:t>Materials</w:t>
      </w:r>
    </w:p>
    <w:p w14:paraId="1A335CA4" w14:textId="095F0DDF" w:rsidR="00B5098A" w:rsidRDefault="00B5098A" w:rsidP="009865F4">
      <w:pPr>
        <w:pStyle w:val="BodyText"/>
        <w:spacing w:before="120" w:after="120"/>
        <w:ind w:left="1440" w:right="302"/>
        <w:jc w:val="both"/>
        <w:rPr>
          <w:color w:val="221F1F"/>
          <w:spacing w:val="-2"/>
        </w:rPr>
      </w:pPr>
      <w:r>
        <w:rPr>
          <w:color w:val="221F1F"/>
        </w:rPr>
        <w:t>Properties of common building materials for the construction of brick masonry, viz. burnt clay bricks, sand lime and cement shall be in accordance with the technical specification for 'Properties, Storage and Handling of Common Building Materials' (vide</w:t>
      </w:r>
      <w:r>
        <w:rPr>
          <w:color w:val="221F1F"/>
          <w:spacing w:val="-11"/>
        </w:rPr>
        <w:t xml:space="preserve"> </w:t>
      </w:r>
      <w:r>
        <w:rPr>
          <w:color w:val="221F1F"/>
        </w:rPr>
        <w:t>Mode</w:t>
      </w:r>
      <w:r>
        <w:rPr>
          <w:color w:val="221F1F"/>
          <w:spacing w:val="-11"/>
        </w:rPr>
        <w:t xml:space="preserve"> </w:t>
      </w:r>
      <w:r>
        <w:rPr>
          <w:color w:val="221F1F"/>
        </w:rPr>
        <w:t>C2).</w:t>
      </w:r>
      <w:r>
        <w:rPr>
          <w:color w:val="221F1F"/>
          <w:spacing w:val="-11"/>
        </w:rPr>
        <w:t xml:space="preserve"> </w:t>
      </w:r>
      <w:r>
        <w:rPr>
          <w:color w:val="221F1F"/>
        </w:rPr>
        <w:t>Besides</w:t>
      </w:r>
      <w:r>
        <w:rPr>
          <w:color w:val="221F1F"/>
          <w:spacing w:val="-11"/>
        </w:rPr>
        <w:t xml:space="preserve"> </w:t>
      </w:r>
      <w:r>
        <w:rPr>
          <w:color w:val="221F1F"/>
        </w:rPr>
        <w:t>clay</w:t>
      </w:r>
      <w:r>
        <w:rPr>
          <w:color w:val="221F1F"/>
          <w:spacing w:val="-11"/>
        </w:rPr>
        <w:t xml:space="preserve"> </w:t>
      </w:r>
      <w:r>
        <w:rPr>
          <w:color w:val="221F1F"/>
        </w:rPr>
        <w:t>bricks,</w:t>
      </w:r>
      <w:r>
        <w:rPr>
          <w:color w:val="221F1F"/>
          <w:spacing w:val="-11"/>
        </w:rPr>
        <w:t xml:space="preserve"> </w:t>
      </w:r>
      <w:r>
        <w:rPr>
          <w:color w:val="221F1F"/>
        </w:rPr>
        <w:t>other</w:t>
      </w:r>
      <w:r>
        <w:rPr>
          <w:color w:val="221F1F"/>
          <w:spacing w:val="-11"/>
        </w:rPr>
        <w:t xml:space="preserve"> </w:t>
      </w:r>
      <w:r>
        <w:rPr>
          <w:color w:val="221F1F"/>
        </w:rPr>
        <w:t>type</w:t>
      </w:r>
      <w:r>
        <w:rPr>
          <w:color w:val="221F1F"/>
          <w:spacing w:val="-11"/>
        </w:rPr>
        <w:t xml:space="preserve"> </w:t>
      </w:r>
      <w:r>
        <w:rPr>
          <w:color w:val="221F1F"/>
        </w:rPr>
        <w:t>of</w:t>
      </w:r>
      <w:r>
        <w:rPr>
          <w:color w:val="221F1F"/>
          <w:spacing w:val="-11"/>
        </w:rPr>
        <w:t xml:space="preserve"> </w:t>
      </w:r>
      <w:r>
        <w:rPr>
          <w:color w:val="221F1F"/>
        </w:rPr>
        <w:t>bricks</w:t>
      </w:r>
      <w:r>
        <w:rPr>
          <w:color w:val="221F1F"/>
          <w:spacing w:val="-10"/>
        </w:rPr>
        <w:t xml:space="preserve"> </w:t>
      </w:r>
      <w:r>
        <w:rPr>
          <w:color w:val="221F1F"/>
        </w:rPr>
        <w:t>like,</w:t>
      </w:r>
      <w:r>
        <w:rPr>
          <w:color w:val="221F1F"/>
          <w:spacing w:val="-10"/>
        </w:rPr>
        <w:t xml:space="preserve"> </w:t>
      </w:r>
      <w:r>
        <w:rPr>
          <w:color w:val="221F1F"/>
        </w:rPr>
        <w:t>fly</w:t>
      </w:r>
      <w:r>
        <w:rPr>
          <w:color w:val="221F1F"/>
          <w:spacing w:val="-11"/>
        </w:rPr>
        <w:t xml:space="preserve"> </w:t>
      </w:r>
      <w:r>
        <w:rPr>
          <w:color w:val="221F1F"/>
        </w:rPr>
        <w:t>ash-lime</w:t>
      </w:r>
      <w:r>
        <w:rPr>
          <w:color w:val="221F1F"/>
          <w:spacing w:val="-11"/>
        </w:rPr>
        <w:t xml:space="preserve"> </w:t>
      </w:r>
      <w:r>
        <w:rPr>
          <w:color w:val="221F1F"/>
        </w:rPr>
        <w:t>bricks</w:t>
      </w:r>
      <w:r>
        <w:rPr>
          <w:color w:val="221F1F"/>
          <w:spacing w:val="-11"/>
        </w:rPr>
        <w:t xml:space="preserve"> </w:t>
      </w:r>
      <w:r>
        <w:rPr>
          <w:color w:val="221F1F"/>
        </w:rPr>
        <w:t xml:space="preserve">cured by autoclave process shall also be used, whenever specified, or shown on the </w:t>
      </w:r>
      <w:r>
        <w:rPr>
          <w:color w:val="221F1F"/>
          <w:spacing w:val="-2"/>
        </w:rPr>
        <w:t>drawing.</w:t>
      </w:r>
    </w:p>
    <w:p w14:paraId="6422B7D6" w14:textId="6F092E10" w:rsidR="00E42253" w:rsidRDefault="00E42253" w:rsidP="009865F4">
      <w:pPr>
        <w:pStyle w:val="BodyText"/>
        <w:spacing w:before="120"/>
        <w:ind w:left="1437" w:right="296"/>
        <w:jc w:val="both"/>
      </w:pPr>
    </w:p>
    <w:p w14:paraId="7DA471D6" w14:textId="77777777" w:rsidR="009865F4" w:rsidRPr="00BC0F50" w:rsidRDefault="009865F4" w:rsidP="00CC32B6">
      <w:pPr>
        <w:pStyle w:val="ListParagraph"/>
        <w:numPr>
          <w:ilvl w:val="0"/>
          <w:numId w:val="41"/>
        </w:numPr>
        <w:tabs>
          <w:tab w:val="left" w:pos="1440"/>
        </w:tabs>
        <w:spacing w:before="120" w:after="120" w:line="276" w:lineRule="auto"/>
        <w:ind w:hanging="1719"/>
        <w:jc w:val="both"/>
        <w:rPr>
          <w:b/>
          <w:bCs/>
          <w:sz w:val="24"/>
        </w:rPr>
      </w:pPr>
      <w:r w:rsidRPr="00BC0F50">
        <w:rPr>
          <w:b/>
          <w:bCs/>
          <w:sz w:val="24"/>
        </w:rPr>
        <w:t>Fly ash brick masonry</w:t>
      </w:r>
    </w:p>
    <w:p w14:paraId="0957C7CD" w14:textId="77777777" w:rsidR="009865F4" w:rsidRPr="00DF7454" w:rsidRDefault="009865F4" w:rsidP="00CC32B6">
      <w:pPr>
        <w:pStyle w:val="ListParagraph"/>
        <w:numPr>
          <w:ilvl w:val="1"/>
          <w:numId w:val="41"/>
        </w:numPr>
        <w:tabs>
          <w:tab w:val="left" w:pos="1440"/>
        </w:tabs>
        <w:spacing w:before="120" w:after="120" w:line="276" w:lineRule="auto"/>
        <w:ind w:left="1440" w:hanging="900"/>
        <w:jc w:val="both"/>
        <w:rPr>
          <w:b/>
          <w:bCs/>
          <w:sz w:val="24"/>
        </w:rPr>
      </w:pPr>
      <w:r w:rsidRPr="00DF7454">
        <w:rPr>
          <w:b/>
          <w:bCs/>
          <w:sz w:val="24"/>
        </w:rPr>
        <w:t>Materials</w:t>
      </w:r>
    </w:p>
    <w:p w14:paraId="0BDCD55A" w14:textId="77777777" w:rsidR="009865F4" w:rsidRDefault="009865F4" w:rsidP="009865F4">
      <w:pPr>
        <w:pStyle w:val="BodyText"/>
        <w:ind w:left="1440" w:right="518"/>
        <w:jc w:val="both"/>
      </w:pPr>
      <w:r>
        <w:rPr>
          <w:color w:val="221F1F"/>
        </w:rPr>
        <w:t>Properties</w:t>
      </w:r>
      <w:r>
        <w:rPr>
          <w:color w:val="221F1F"/>
          <w:spacing w:val="-5"/>
        </w:rPr>
        <w:t xml:space="preserve"> </w:t>
      </w:r>
      <w:r>
        <w:rPr>
          <w:color w:val="221F1F"/>
        </w:rPr>
        <w:t>of</w:t>
      </w:r>
      <w:r>
        <w:rPr>
          <w:color w:val="221F1F"/>
          <w:spacing w:val="-5"/>
        </w:rPr>
        <w:t xml:space="preserve"> </w:t>
      </w:r>
      <w:r>
        <w:rPr>
          <w:color w:val="221F1F"/>
        </w:rPr>
        <w:t>common</w:t>
      </w:r>
      <w:r>
        <w:rPr>
          <w:color w:val="221F1F"/>
          <w:spacing w:val="-5"/>
        </w:rPr>
        <w:t xml:space="preserve"> </w:t>
      </w:r>
      <w:r>
        <w:rPr>
          <w:color w:val="221F1F"/>
        </w:rPr>
        <w:t>building</w:t>
      </w:r>
      <w:r>
        <w:rPr>
          <w:color w:val="221F1F"/>
          <w:spacing w:val="-5"/>
        </w:rPr>
        <w:t xml:space="preserve"> </w:t>
      </w:r>
      <w:r>
        <w:rPr>
          <w:color w:val="221F1F"/>
        </w:rPr>
        <w:t>materials</w:t>
      </w:r>
      <w:r>
        <w:rPr>
          <w:color w:val="221F1F"/>
          <w:spacing w:val="-5"/>
        </w:rPr>
        <w:t xml:space="preserve"> </w:t>
      </w:r>
      <w:r>
        <w:rPr>
          <w:color w:val="221F1F"/>
        </w:rPr>
        <w:t>for</w:t>
      </w:r>
      <w:r>
        <w:rPr>
          <w:color w:val="221F1F"/>
          <w:spacing w:val="-7"/>
        </w:rPr>
        <w:t xml:space="preserve"> </w:t>
      </w:r>
      <w:r>
        <w:rPr>
          <w:color w:val="221F1F"/>
        </w:rPr>
        <w:t>the</w:t>
      </w:r>
      <w:r>
        <w:rPr>
          <w:color w:val="221F1F"/>
          <w:spacing w:val="-5"/>
        </w:rPr>
        <w:t xml:space="preserve"> </w:t>
      </w:r>
      <w:r>
        <w:rPr>
          <w:color w:val="221F1F"/>
        </w:rPr>
        <w:t>construction</w:t>
      </w:r>
      <w:r>
        <w:rPr>
          <w:color w:val="221F1F"/>
          <w:spacing w:val="-5"/>
        </w:rPr>
        <w:t xml:space="preserve"> </w:t>
      </w:r>
      <w:r>
        <w:rPr>
          <w:color w:val="221F1F"/>
        </w:rPr>
        <w:t>of</w:t>
      </w:r>
      <w:r>
        <w:rPr>
          <w:color w:val="221F1F"/>
          <w:spacing w:val="-5"/>
        </w:rPr>
        <w:t xml:space="preserve"> </w:t>
      </w:r>
      <w:r>
        <w:rPr>
          <w:color w:val="221F1F"/>
        </w:rPr>
        <w:t>brick</w:t>
      </w:r>
      <w:r>
        <w:rPr>
          <w:color w:val="221F1F"/>
          <w:spacing w:val="-5"/>
        </w:rPr>
        <w:t xml:space="preserve"> </w:t>
      </w:r>
      <w:r>
        <w:rPr>
          <w:color w:val="221F1F"/>
        </w:rPr>
        <w:t>masonry,</w:t>
      </w:r>
      <w:r>
        <w:rPr>
          <w:color w:val="221F1F"/>
          <w:spacing w:val="-5"/>
        </w:rPr>
        <w:t xml:space="preserve"> </w:t>
      </w:r>
      <w:r>
        <w:rPr>
          <w:color w:val="221F1F"/>
        </w:rPr>
        <w:t>viz.</w:t>
      </w:r>
      <w:r>
        <w:rPr>
          <w:color w:val="221F1F"/>
          <w:spacing w:val="-7"/>
        </w:rPr>
        <w:t xml:space="preserve"> </w:t>
      </w:r>
      <w:r>
        <w:rPr>
          <w:color w:val="221F1F"/>
        </w:rPr>
        <w:t xml:space="preserve">fly ash bricks, sand lime and cement shall be in accordance with the technical specification for 'Properties, Storage and Handling of Common Building Materials' (vide Mode C2). Besides fly ash bricks, other type of bricks like, fly ash-lime bricks cured by autoclave process shall also be used, whenever specified, or shown on the </w:t>
      </w:r>
      <w:r>
        <w:rPr>
          <w:color w:val="221F1F"/>
          <w:spacing w:val="-2"/>
        </w:rPr>
        <w:t>drawing.</w:t>
      </w:r>
    </w:p>
    <w:p w14:paraId="1EBC4FBB" w14:textId="77777777" w:rsidR="009865F4" w:rsidRPr="00DF7454" w:rsidRDefault="009865F4" w:rsidP="00CC32B6">
      <w:pPr>
        <w:pStyle w:val="ListParagraph"/>
        <w:numPr>
          <w:ilvl w:val="1"/>
          <w:numId w:val="41"/>
        </w:numPr>
        <w:tabs>
          <w:tab w:val="left" w:pos="1440"/>
        </w:tabs>
        <w:spacing w:before="120" w:after="120" w:line="276" w:lineRule="auto"/>
        <w:ind w:left="1440" w:hanging="900"/>
        <w:jc w:val="both"/>
        <w:rPr>
          <w:b/>
          <w:bCs/>
          <w:sz w:val="24"/>
        </w:rPr>
      </w:pPr>
      <w:r w:rsidRPr="00DF7454">
        <w:rPr>
          <w:b/>
          <w:bCs/>
          <w:sz w:val="24"/>
        </w:rPr>
        <w:t>Mortar</w:t>
      </w:r>
    </w:p>
    <w:p w14:paraId="214DBE7F" w14:textId="77777777" w:rsidR="009865F4" w:rsidRPr="009865F4" w:rsidRDefault="009865F4" w:rsidP="009865F4">
      <w:pPr>
        <w:pStyle w:val="BodyText"/>
        <w:spacing w:before="120" w:after="120"/>
        <w:ind w:left="1440" w:right="302"/>
        <w:jc w:val="both"/>
        <w:rPr>
          <w:color w:val="221F1F"/>
        </w:rPr>
      </w:pPr>
      <w:r>
        <w:rPr>
          <w:color w:val="221F1F"/>
        </w:rPr>
        <w:t>IS:</w:t>
      </w:r>
      <w:r w:rsidRPr="009865F4">
        <w:rPr>
          <w:color w:val="221F1F"/>
        </w:rPr>
        <w:t xml:space="preserve"> </w:t>
      </w:r>
      <w:r>
        <w:rPr>
          <w:color w:val="221F1F"/>
        </w:rPr>
        <w:t>2250</w:t>
      </w:r>
      <w:r w:rsidRPr="009865F4">
        <w:rPr>
          <w:color w:val="221F1F"/>
        </w:rPr>
        <w:t xml:space="preserve"> </w:t>
      </w:r>
      <w:r>
        <w:rPr>
          <w:color w:val="221F1F"/>
        </w:rPr>
        <w:t>shall</w:t>
      </w:r>
      <w:r w:rsidRPr="009865F4">
        <w:rPr>
          <w:color w:val="221F1F"/>
        </w:rPr>
        <w:t xml:space="preserve"> </w:t>
      </w:r>
      <w:r>
        <w:rPr>
          <w:color w:val="221F1F"/>
        </w:rPr>
        <w:t>be</w:t>
      </w:r>
      <w:r w:rsidRPr="009865F4">
        <w:rPr>
          <w:color w:val="221F1F"/>
        </w:rPr>
        <w:t xml:space="preserve"> </w:t>
      </w:r>
      <w:r>
        <w:rPr>
          <w:color w:val="221F1F"/>
        </w:rPr>
        <w:t>followed</w:t>
      </w:r>
      <w:r w:rsidRPr="009865F4">
        <w:rPr>
          <w:color w:val="221F1F"/>
        </w:rPr>
        <w:t xml:space="preserve"> </w:t>
      </w:r>
      <w:r>
        <w:rPr>
          <w:color w:val="221F1F"/>
        </w:rPr>
        <w:t>as</w:t>
      </w:r>
      <w:r w:rsidRPr="009865F4">
        <w:rPr>
          <w:color w:val="221F1F"/>
        </w:rPr>
        <w:t xml:space="preserve"> </w:t>
      </w:r>
      <w:r>
        <w:rPr>
          <w:color w:val="221F1F"/>
        </w:rPr>
        <w:t>general</w:t>
      </w:r>
      <w:r w:rsidRPr="009865F4">
        <w:rPr>
          <w:color w:val="221F1F"/>
        </w:rPr>
        <w:t xml:space="preserve"> </w:t>
      </w:r>
      <w:r>
        <w:rPr>
          <w:color w:val="221F1F"/>
        </w:rPr>
        <w:t>guidance</w:t>
      </w:r>
      <w:r w:rsidRPr="009865F4">
        <w:rPr>
          <w:color w:val="221F1F"/>
        </w:rPr>
        <w:t xml:space="preserve"> </w:t>
      </w:r>
      <w:r>
        <w:rPr>
          <w:color w:val="221F1F"/>
        </w:rPr>
        <w:t>for</w:t>
      </w:r>
      <w:r w:rsidRPr="009865F4">
        <w:rPr>
          <w:color w:val="221F1F"/>
        </w:rPr>
        <w:t xml:space="preserve"> </w:t>
      </w:r>
      <w:r>
        <w:rPr>
          <w:color w:val="221F1F"/>
        </w:rPr>
        <w:t>preparation</w:t>
      </w:r>
      <w:r w:rsidRPr="009865F4">
        <w:rPr>
          <w:color w:val="221F1F"/>
        </w:rPr>
        <w:t xml:space="preserve"> </w:t>
      </w:r>
      <w:r>
        <w:rPr>
          <w:color w:val="221F1F"/>
        </w:rPr>
        <w:t>and</w:t>
      </w:r>
      <w:r w:rsidRPr="009865F4">
        <w:rPr>
          <w:color w:val="221F1F"/>
        </w:rPr>
        <w:t xml:space="preserve"> </w:t>
      </w:r>
      <w:r>
        <w:rPr>
          <w:color w:val="221F1F"/>
        </w:rPr>
        <w:t>use</w:t>
      </w:r>
      <w:r w:rsidRPr="009865F4">
        <w:rPr>
          <w:color w:val="221F1F"/>
        </w:rPr>
        <w:t xml:space="preserve"> </w:t>
      </w:r>
      <w:r>
        <w:rPr>
          <w:color w:val="221F1F"/>
        </w:rPr>
        <w:t>of</w:t>
      </w:r>
      <w:r w:rsidRPr="009865F4">
        <w:rPr>
          <w:color w:val="221F1F"/>
        </w:rPr>
        <w:t xml:space="preserve"> </w:t>
      </w:r>
      <w:r>
        <w:rPr>
          <w:color w:val="221F1F"/>
        </w:rPr>
        <w:t>mortar.</w:t>
      </w:r>
      <w:r w:rsidRPr="009865F4">
        <w:rPr>
          <w:color w:val="221F1F"/>
        </w:rPr>
        <w:t xml:space="preserve"> </w:t>
      </w:r>
      <w:r>
        <w:rPr>
          <w:color w:val="221F1F"/>
        </w:rPr>
        <w:t>Only cement</w:t>
      </w:r>
      <w:r w:rsidRPr="009865F4">
        <w:rPr>
          <w:color w:val="221F1F"/>
        </w:rPr>
        <w:t xml:space="preserve"> </w:t>
      </w:r>
      <w:r>
        <w:rPr>
          <w:color w:val="221F1F"/>
        </w:rPr>
        <w:t>&amp;Fly</w:t>
      </w:r>
      <w:r w:rsidRPr="009865F4">
        <w:rPr>
          <w:color w:val="221F1F"/>
        </w:rPr>
        <w:t xml:space="preserve"> </w:t>
      </w:r>
      <w:r>
        <w:rPr>
          <w:color w:val="221F1F"/>
        </w:rPr>
        <w:t>ash-sand</w:t>
      </w:r>
      <w:r w:rsidRPr="009865F4">
        <w:rPr>
          <w:color w:val="221F1F"/>
        </w:rPr>
        <w:t xml:space="preserve"> </w:t>
      </w:r>
      <w:r>
        <w:rPr>
          <w:color w:val="221F1F"/>
        </w:rPr>
        <w:t>mortar</w:t>
      </w:r>
      <w:r w:rsidRPr="009865F4">
        <w:rPr>
          <w:color w:val="221F1F"/>
        </w:rPr>
        <w:t xml:space="preserve"> </w:t>
      </w:r>
      <w:r>
        <w:rPr>
          <w:color w:val="221F1F"/>
        </w:rPr>
        <w:t>shall</w:t>
      </w:r>
      <w:r w:rsidRPr="009865F4">
        <w:rPr>
          <w:color w:val="221F1F"/>
        </w:rPr>
        <w:t xml:space="preserve"> </w:t>
      </w:r>
      <w:r>
        <w:rPr>
          <w:color w:val="221F1F"/>
        </w:rPr>
        <w:t>be</w:t>
      </w:r>
      <w:r w:rsidRPr="009865F4">
        <w:rPr>
          <w:color w:val="221F1F"/>
        </w:rPr>
        <w:t xml:space="preserve"> </w:t>
      </w:r>
      <w:r>
        <w:rPr>
          <w:color w:val="221F1F"/>
        </w:rPr>
        <w:t>used.</w:t>
      </w:r>
      <w:r w:rsidRPr="009865F4">
        <w:rPr>
          <w:color w:val="221F1F"/>
        </w:rPr>
        <w:t xml:space="preserve"> </w:t>
      </w:r>
      <w:r>
        <w:rPr>
          <w:color w:val="221F1F"/>
        </w:rPr>
        <w:t>Lime</w:t>
      </w:r>
      <w:r w:rsidRPr="009865F4">
        <w:rPr>
          <w:color w:val="221F1F"/>
        </w:rPr>
        <w:t xml:space="preserve"> </w:t>
      </w:r>
      <w:r>
        <w:rPr>
          <w:color w:val="221F1F"/>
        </w:rPr>
        <w:t>shall</w:t>
      </w:r>
      <w:r w:rsidRPr="009865F4">
        <w:rPr>
          <w:color w:val="221F1F"/>
        </w:rPr>
        <w:t xml:space="preserve"> </w:t>
      </w:r>
      <w:r>
        <w:rPr>
          <w:color w:val="221F1F"/>
        </w:rPr>
        <w:t>be</w:t>
      </w:r>
      <w:r w:rsidRPr="009865F4">
        <w:rPr>
          <w:color w:val="221F1F"/>
        </w:rPr>
        <w:t xml:space="preserve"> </w:t>
      </w:r>
      <w:r>
        <w:rPr>
          <w:color w:val="221F1F"/>
        </w:rPr>
        <w:t>added</w:t>
      </w:r>
      <w:r w:rsidRPr="009865F4">
        <w:rPr>
          <w:color w:val="221F1F"/>
        </w:rPr>
        <w:t xml:space="preserve"> </w:t>
      </w:r>
      <w:r>
        <w:rPr>
          <w:color w:val="221F1F"/>
        </w:rPr>
        <w:t>for</w:t>
      </w:r>
      <w:r w:rsidRPr="009865F4">
        <w:rPr>
          <w:color w:val="221F1F"/>
        </w:rPr>
        <w:t xml:space="preserve"> </w:t>
      </w:r>
      <w:r>
        <w:rPr>
          <w:color w:val="221F1F"/>
        </w:rPr>
        <w:t>composite</w:t>
      </w:r>
      <w:r w:rsidRPr="009865F4">
        <w:rPr>
          <w:color w:val="221F1F"/>
        </w:rPr>
        <w:t xml:space="preserve"> </w:t>
      </w:r>
      <w:r>
        <w:rPr>
          <w:color w:val="221F1F"/>
        </w:rPr>
        <w:t>mortar with specific approval of the Engineer.</w:t>
      </w:r>
    </w:p>
    <w:p w14:paraId="78C05593" w14:textId="77777777" w:rsidR="009865F4" w:rsidRPr="009865F4" w:rsidRDefault="009865F4" w:rsidP="009865F4">
      <w:pPr>
        <w:pStyle w:val="BodyText"/>
        <w:spacing w:before="120" w:after="120"/>
        <w:ind w:left="1440" w:right="302"/>
        <w:jc w:val="both"/>
        <w:rPr>
          <w:color w:val="221F1F"/>
        </w:rPr>
      </w:pPr>
      <w:r>
        <w:rPr>
          <w:color w:val="221F1F"/>
        </w:rPr>
        <w:t>Unless otherwise specified, mortar for brickwork having one or more brick thickness shall be 1 part cement &amp; fly ash (20% replacement ratio of cement with fly ash): and 6 parts sand by volume. Mortar for half-brick thick walls shall be 1 part cement &amp; fly ash (20% replacement ratio of cement with fly ash): and 4 parts sand by volume. Richer</w:t>
      </w:r>
      <w:r w:rsidRPr="009865F4">
        <w:rPr>
          <w:color w:val="221F1F"/>
        </w:rPr>
        <w:t xml:space="preserve"> </w:t>
      </w:r>
      <w:r>
        <w:rPr>
          <w:color w:val="221F1F"/>
        </w:rPr>
        <w:t>mix</w:t>
      </w:r>
      <w:r w:rsidRPr="009865F4">
        <w:rPr>
          <w:color w:val="221F1F"/>
        </w:rPr>
        <w:t xml:space="preserve"> </w:t>
      </w:r>
      <w:r>
        <w:rPr>
          <w:color w:val="221F1F"/>
        </w:rPr>
        <w:t>proportion</w:t>
      </w:r>
      <w:r w:rsidRPr="009865F4">
        <w:rPr>
          <w:color w:val="221F1F"/>
        </w:rPr>
        <w:t xml:space="preserve"> </w:t>
      </w:r>
      <w:r>
        <w:rPr>
          <w:color w:val="221F1F"/>
        </w:rPr>
        <w:t>shall</w:t>
      </w:r>
      <w:r w:rsidRPr="009865F4">
        <w:rPr>
          <w:color w:val="221F1F"/>
        </w:rPr>
        <w:t xml:space="preserve"> </w:t>
      </w:r>
      <w:r>
        <w:rPr>
          <w:color w:val="221F1F"/>
        </w:rPr>
        <w:t>be</w:t>
      </w:r>
      <w:r w:rsidRPr="009865F4">
        <w:rPr>
          <w:color w:val="221F1F"/>
        </w:rPr>
        <w:t xml:space="preserve"> </w:t>
      </w:r>
      <w:r>
        <w:rPr>
          <w:color w:val="221F1F"/>
        </w:rPr>
        <w:t>used,</w:t>
      </w:r>
      <w:r w:rsidRPr="009865F4">
        <w:rPr>
          <w:color w:val="221F1F"/>
        </w:rPr>
        <w:t xml:space="preserve"> </w:t>
      </w:r>
      <w:r>
        <w:rPr>
          <w:color w:val="221F1F"/>
        </w:rPr>
        <w:t>whenever</w:t>
      </w:r>
      <w:r w:rsidRPr="009865F4">
        <w:rPr>
          <w:color w:val="221F1F"/>
        </w:rPr>
        <w:t xml:space="preserve"> </w:t>
      </w:r>
      <w:r>
        <w:rPr>
          <w:color w:val="221F1F"/>
        </w:rPr>
        <w:t>specified</w:t>
      </w:r>
      <w:r w:rsidRPr="009865F4">
        <w:rPr>
          <w:color w:val="221F1F"/>
        </w:rPr>
        <w:t xml:space="preserve"> </w:t>
      </w:r>
      <w:r>
        <w:rPr>
          <w:color w:val="221F1F"/>
        </w:rPr>
        <w:t>or</w:t>
      </w:r>
      <w:r w:rsidRPr="009865F4">
        <w:rPr>
          <w:color w:val="221F1F"/>
        </w:rPr>
        <w:t xml:space="preserve"> </w:t>
      </w:r>
      <w:r>
        <w:rPr>
          <w:color w:val="221F1F"/>
        </w:rPr>
        <w:t>as</w:t>
      </w:r>
      <w:r w:rsidRPr="009865F4">
        <w:rPr>
          <w:color w:val="221F1F"/>
        </w:rPr>
        <w:t xml:space="preserve"> </w:t>
      </w:r>
      <w:r>
        <w:rPr>
          <w:color w:val="221F1F"/>
        </w:rPr>
        <w:t>per</w:t>
      </w:r>
      <w:r w:rsidRPr="009865F4">
        <w:rPr>
          <w:color w:val="221F1F"/>
        </w:rPr>
        <w:t xml:space="preserve"> </w:t>
      </w:r>
      <w:r>
        <w:rPr>
          <w:color w:val="221F1F"/>
        </w:rPr>
        <w:t>design</w:t>
      </w:r>
      <w:r w:rsidRPr="009865F4">
        <w:rPr>
          <w:color w:val="221F1F"/>
        </w:rPr>
        <w:t xml:space="preserve"> </w:t>
      </w:r>
      <w:r>
        <w:rPr>
          <w:color w:val="221F1F"/>
        </w:rPr>
        <w:t xml:space="preserve">requirement. </w:t>
      </w:r>
      <w:r w:rsidRPr="009865F4">
        <w:rPr>
          <w:color w:val="221F1F"/>
        </w:rPr>
        <w:t>Mortar shall meet the compressive strength requirement as per IS: 2250 and IS: 1905.</w:t>
      </w:r>
    </w:p>
    <w:p w14:paraId="4EC4CAF7" w14:textId="77777777" w:rsidR="009865F4" w:rsidRDefault="009865F4" w:rsidP="009865F4">
      <w:pPr>
        <w:pStyle w:val="BodyText"/>
        <w:spacing w:before="120" w:after="120"/>
        <w:ind w:left="1440" w:right="302"/>
        <w:jc w:val="both"/>
        <w:rPr>
          <w:color w:val="221F1F"/>
        </w:rPr>
      </w:pPr>
      <w:r>
        <w:rPr>
          <w:color w:val="221F1F"/>
        </w:rPr>
        <w:t>Sand</w:t>
      </w:r>
      <w:r w:rsidRPr="009865F4">
        <w:rPr>
          <w:color w:val="221F1F"/>
        </w:rPr>
        <w:t xml:space="preserve"> </w:t>
      </w:r>
      <w:r>
        <w:rPr>
          <w:color w:val="221F1F"/>
        </w:rPr>
        <w:t>shall</w:t>
      </w:r>
      <w:r w:rsidRPr="009865F4">
        <w:rPr>
          <w:color w:val="221F1F"/>
        </w:rPr>
        <w:t xml:space="preserve"> </w:t>
      </w:r>
      <w:r>
        <w:rPr>
          <w:color w:val="221F1F"/>
        </w:rPr>
        <w:t>conform</w:t>
      </w:r>
      <w:r w:rsidRPr="009865F4">
        <w:rPr>
          <w:color w:val="221F1F"/>
        </w:rPr>
        <w:t xml:space="preserve"> </w:t>
      </w:r>
      <w:r>
        <w:rPr>
          <w:color w:val="221F1F"/>
        </w:rPr>
        <w:t>to</w:t>
      </w:r>
      <w:r w:rsidRPr="009865F4">
        <w:rPr>
          <w:color w:val="221F1F"/>
        </w:rPr>
        <w:t xml:space="preserve"> </w:t>
      </w:r>
      <w:r>
        <w:rPr>
          <w:color w:val="221F1F"/>
        </w:rPr>
        <w:t>IS:</w:t>
      </w:r>
      <w:r w:rsidRPr="009865F4">
        <w:rPr>
          <w:color w:val="221F1F"/>
        </w:rPr>
        <w:t xml:space="preserve"> </w:t>
      </w:r>
      <w:r>
        <w:rPr>
          <w:color w:val="221F1F"/>
        </w:rPr>
        <w:t>2116.</w:t>
      </w:r>
      <w:r w:rsidRPr="009865F4">
        <w:rPr>
          <w:color w:val="221F1F"/>
        </w:rPr>
        <w:t xml:space="preserve"> </w:t>
      </w:r>
      <w:r>
        <w:rPr>
          <w:color w:val="221F1F"/>
        </w:rPr>
        <w:t>Grading</w:t>
      </w:r>
      <w:r w:rsidRPr="009865F4">
        <w:rPr>
          <w:color w:val="221F1F"/>
        </w:rPr>
        <w:t xml:space="preserve"> </w:t>
      </w:r>
      <w:r>
        <w:rPr>
          <w:color w:val="221F1F"/>
        </w:rPr>
        <w:t>of</w:t>
      </w:r>
      <w:r w:rsidRPr="009865F4">
        <w:rPr>
          <w:color w:val="221F1F"/>
        </w:rPr>
        <w:t xml:space="preserve"> </w:t>
      </w:r>
      <w:r>
        <w:rPr>
          <w:color w:val="221F1F"/>
        </w:rPr>
        <w:t>sand</w:t>
      </w:r>
      <w:r w:rsidRPr="009865F4">
        <w:rPr>
          <w:color w:val="221F1F"/>
        </w:rPr>
        <w:t xml:space="preserve"> </w:t>
      </w:r>
      <w:r>
        <w:rPr>
          <w:color w:val="221F1F"/>
        </w:rPr>
        <w:t>when</w:t>
      </w:r>
      <w:r w:rsidRPr="009865F4">
        <w:rPr>
          <w:color w:val="221F1F"/>
        </w:rPr>
        <w:t xml:space="preserve"> </w:t>
      </w:r>
      <w:r>
        <w:rPr>
          <w:color w:val="221F1F"/>
        </w:rPr>
        <w:t>tested</w:t>
      </w:r>
      <w:r w:rsidRPr="009865F4">
        <w:rPr>
          <w:color w:val="221F1F"/>
        </w:rPr>
        <w:t xml:space="preserve"> </w:t>
      </w:r>
      <w:r>
        <w:rPr>
          <w:color w:val="221F1F"/>
        </w:rPr>
        <w:t>as</w:t>
      </w:r>
      <w:r w:rsidRPr="009865F4">
        <w:rPr>
          <w:color w:val="221F1F"/>
        </w:rPr>
        <w:t xml:space="preserve"> </w:t>
      </w:r>
      <w:r>
        <w:rPr>
          <w:color w:val="221F1F"/>
        </w:rPr>
        <w:t>per</w:t>
      </w:r>
      <w:r w:rsidRPr="009865F4">
        <w:rPr>
          <w:color w:val="221F1F"/>
        </w:rPr>
        <w:t xml:space="preserve"> </w:t>
      </w:r>
      <w:r>
        <w:rPr>
          <w:color w:val="221F1F"/>
        </w:rPr>
        <w:t>IS:</w:t>
      </w:r>
      <w:r w:rsidRPr="009865F4">
        <w:rPr>
          <w:color w:val="221F1F"/>
        </w:rPr>
        <w:t xml:space="preserve"> </w:t>
      </w:r>
      <w:r>
        <w:rPr>
          <w:color w:val="221F1F"/>
        </w:rPr>
        <w:t>2386</w:t>
      </w:r>
      <w:r w:rsidRPr="009865F4">
        <w:rPr>
          <w:color w:val="221F1F"/>
        </w:rPr>
        <w:t xml:space="preserve"> </w:t>
      </w:r>
      <w:r>
        <w:rPr>
          <w:color w:val="221F1F"/>
        </w:rPr>
        <w:t>shall</w:t>
      </w:r>
      <w:r w:rsidRPr="009865F4">
        <w:rPr>
          <w:color w:val="221F1F"/>
        </w:rPr>
        <w:t xml:space="preserve"> </w:t>
      </w:r>
      <w:r>
        <w:rPr>
          <w:color w:val="221F1F"/>
        </w:rPr>
        <w:t>be as specified in Table -1.</w:t>
      </w:r>
    </w:p>
    <w:p w14:paraId="6F24960A" w14:textId="0FE7E83B" w:rsidR="009865F4" w:rsidRPr="009865F4" w:rsidRDefault="009865F4" w:rsidP="009865F4">
      <w:pPr>
        <w:pStyle w:val="BodyText"/>
        <w:spacing w:before="120" w:after="120"/>
        <w:ind w:left="1440" w:right="302"/>
        <w:jc w:val="both"/>
        <w:rPr>
          <w:color w:val="221F1F"/>
        </w:rPr>
      </w:pPr>
      <w:r>
        <w:rPr>
          <w:color w:val="221F1F"/>
        </w:rPr>
        <w:t>Table</w:t>
      </w:r>
      <w:r>
        <w:rPr>
          <w:color w:val="221F1F"/>
          <w:spacing w:val="-6"/>
        </w:rPr>
        <w:t xml:space="preserve"> </w:t>
      </w:r>
      <w:r>
        <w:rPr>
          <w:color w:val="221F1F"/>
        </w:rPr>
        <w:t>1:</w:t>
      </w:r>
      <w:r>
        <w:rPr>
          <w:color w:val="221F1F"/>
          <w:spacing w:val="-5"/>
        </w:rPr>
        <w:t xml:space="preserve"> </w:t>
      </w:r>
      <w:r>
        <w:rPr>
          <w:color w:val="221F1F"/>
        </w:rPr>
        <w:t>Grading</w:t>
      </w:r>
      <w:r>
        <w:rPr>
          <w:color w:val="221F1F"/>
          <w:spacing w:val="-5"/>
        </w:rPr>
        <w:t xml:space="preserve"> </w:t>
      </w:r>
      <w:r>
        <w:rPr>
          <w:color w:val="221F1F"/>
        </w:rPr>
        <w:t>of</w:t>
      </w:r>
      <w:r>
        <w:rPr>
          <w:color w:val="221F1F"/>
          <w:spacing w:val="-5"/>
        </w:rPr>
        <w:t xml:space="preserve"> </w:t>
      </w:r>
      <w:r>
        <w:rPr>
          <w:color w:val="221F1F"/>
        </w:rPr>
        <w:t>sand</w:t>
      </w:r>
      <w:r>
        <w:rPr>
          <w:color w:val="221F1F"/>
          <w:spacing w:val="-6"/>
        </w:rPr>
        <w:t xml:space="preserve"> </w:t>
      </w:r>
      <w:r>
        <w:rPr>
          <w:color w:val="221F1F"/>
        </w:rPr>
        <w:t>for</w:t>
      </w:r>
      <w:r>
        <w:rPr>
          <w:color w:val="221F1F"/>
          <w:spacing w:val="-5"/>
        </w:rPr>
        <w:t xml:space="preserve"> </w:t>
      </w:r>
      <w:r>
        <w:rPr>
          <w:color w:val="221F1F"/>
        </w:rPr>
        <w:t>use</w:t>
      </w:r>
      <w:r>
        <w:rPr>
          <w:color w:val="221F1F"/>
          <w:spacing w:val="-5"/>
        </w:rPr>
        <w:t xml:space="preserve"> </w:t>
      </w:r>
      <w:r>
        <w:rPr>
          <w:color w:val="221F1F"/>
        </w:rPr>
        <w:t>in</w:t>
      </w:r>
      <w:r>
        <w:rPr>
          <w:color w:val="221F1F"/>
          <w:spacing w:val="-5"/>
        </w:rPr>
        <w:t xml:space="preserve"> </w:t>
      </w:r>
      <w:r>
        <w:rPr>
          <w:color w:val="221F1F"/>
        </w:rPr>
        <w:t>masonry</w:t>
      </w:r>
      <w:r>
        <w:rPr>
          <w:color w:val="221F1F"/>
          <w:spacing w:val="-5"/>
        </w:rPr>
        <w:t xml:space="preserve"> </w:t>
      </w:r>
      <w:r>
        <w:rPr>
          <w:color w:val="221F1F"/>
          <w:spacing w:val="-2"/>
        </w:rPr>
        <w:t>mortars</w:t>
      </w:r>
    </w:p>
    <w:tbl>
      <w:tblPr>
        <w:tblW w:w="0" w:type="auto"/>
        <w:tblInd w:w="2178"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2880"/>
        <w:gridCol w:w="2417"/>
        <w:gridCol w:w="2112"/>
      </w:tblGrid>
      <w:tr w:rsidR="009865F4" w14:paraId="4EBE6E15" w14:textId="77777777" w:rsidTr="009865F4">
        <w:trPr>
          <w:trHeight w:val="551"/>
        </w:trPr>
        <w:tc>
          <w:tcPr>
            <w:tcW w:w="2880" w:type="dxa"/>
            <w:shd w:val="clear" w:color="auto" w:fill="DEDDDE"/>
          </w:tcPr>
          <w:p w14:paraId="699CE123" w14:textId="77777777" w:rsidR="009865F4" w:rsidRDefault="009865F4" w:rsidP="005E2C9D">
            <w:pPr>
              <w:pStyle w:val="TableParagraph"/>
              <w:ind w:left="314" w:right="306"/>
              <w:jc w:val="center"/>
              <w:rPr>
                <w:b/>
                <w:sz w:val="24"/>
              </w:rPr>
            </w:pPr>
            <w:r>
              <w:rPr>
                <w:b/>
                <w:color w:val="221F1F"/>
                <w:w w:val="60"/>
                <w:sz w:val="24"/>
              </w:rPr>
              <w:lastRenderedPageBreak/>
              <w:t>1</w:t>
            </w:r>
            <w:r>
              <w:rPr>
                <w:b/>
                <w:color w:val="221F1F"/>
                <w:w w:val="130"/>
                <w:sz w:val="24"/>
              </w:rPr>
              <w:t>5</w:t>
            </w:r>
            <w:r>
              <w:rPr>
                <w:b/>
                <w:color w:val="221F1F"/>
                <w:spacing w:val="-3"/>
                <w:sz w:val="24"/>
              </w:rPr>
              <w:t xml:space="preserve"> </w:t>
            </w:r>
            <w:r>
              <w:rPr>
                <w:b/>
                <w:color w:val="221F1F"/>
                <w:w w:val="95"/>
                <w:sz w:val="24"/>
              </w:rPr>
              <w:t>sieve</w:t>
            </w:r>
            <w:r>
              <w:rPr>
                <w:b/>
                <w:color w:val="221F1F"/>
                <w:spacing w:val="-3"/>
                <w:sz w:val="24"/>
              </w:rPr>
              <w:t xml:space="preserve"> </w:t>
            </w:r>
            <w:r>
              <w:rPr>
                <w:b/>
                <w:color w:val="221F1F"/>
                <w:spacing w:val="-2"/>
                <w:w w:val="95"/>
                <w:sz w:val="24"/>
              </w:rPr>
              <w:t>designation</w:t>
            </w:r>
          </w:p>
          <w:p w14:paraId="4275DDF2" w14:textId="77777777" w:rsidR="009865F4" w:rsidRDefault="009865F4" w:rsidP="005E2C9D">
            <w:pPr>
              <w:pStyle w:val="TableParagraph"/>
              <w:spacing w:line="255" w:lineRule="exact"/>
              <w:ind w:left="314" w:right="306"/>
              <w:jc w:val="center"/>
              <w:rPr>
                <w:b/>
                <w:sz w:val="24"/>
              </w:rPr>
            </w:pPr>
            <w:r>
              <w:rPr>
                <w:b/>
                <w:color w:val="221F1F"/>
                <w:w w:val="55"/>
                <w:sz w:val="24"/>
              </w:rPr>
              <w:t>1</w:t>
            </w:r>
            <w:r>
              <w:rPr>
                <w:b/>
                <w:color w:val="221F1F"/>
                <w:w w:val="125"/>
                <w:sz w:val="24"/>
              </w:rPr>
              <w:t>5</w:t>
            </w:r>
            <w:r>
              <w:rPr>
                <w:b/>
                <w:color w:val="221F1F"/>
                <w:w w:val="105"/>
                <w:sz w:val="24"/>
              </w:rPr>
              <w:t>:460</w:t>
            </w:r>
            <w:r>
              <w:rPr>
                <w:b/>
                <w:color w:val="221F1F"/>
                <w:spacing w:val="-17"/>
                <w:sz w:val="24"/>
              </w:rPr>
              <w:t xml:space="preserve"> </w:t>
            </w:r>
            <w:r>
              <w:rPr>
                <w:b/>
                <w:color w:val="221F1F"/>
                <w:sz w:val="24"/>
              </w:rPr>
              <w:t>(Part</w:t>
            </w:r>
            <w:r>
              <w:rPr>
                <w:b/>
                <w:color w:val="221F1F"/>
                <w:spacing w:val="-9"/>
                <w:sz w:val="24"/>
              </w:rPr>
              <w:t xml:space="preserve"> </w:t>
            </w:r>
            <w:r>
              <w:rPr>
                <w:b/>
                <w:color w:val="221F1F"/>
                <w:w w:val="135"/>
                <w:sz w:val="24"/>
              </w:rPr>
              <w:t>-</w:t>
            </w:r>
            <w:r>
              <w:rPr>
                <w:b/>
                <w:color w:val="221F1F"/>
                <w:spacing w:val="-24"/>
                <w:w w:val="135"/>
                <w:sz w:val="24"/>
              </w:rPr>
              <w:t xml:space="preserve"> </w:t>
            </w:r>
            <w:r>
              <w:rPr>
                <w:b/>
                <w:color w:val="221F1F"/>
                <w:spacing w:val="-5"/>
                <w:w w:val="75"/>
                <w:sz w:val="24"/>
              </w:rPr>
              <w:t>1</w:t>
            </w:r>
            <w:r>
              <w:rPr>
                <w:b/>
                <w:color w:val="221F1F"/>
                <w:spacing w:val="-5"/>
                <w:w w:val="125"/>
                <w:sz w:val="24"/>
              </w:rPr>
              <w:t>)</w:t>
            </w:r>
          </w:p>
        </w:tc>
        <w:tc>
          <w:tcPr>
            <w:tcW w:w="2417" w:type="dxa"/>
            <w:shd w:val="clear" w:color="auto" w:fill="DEDDDE"/>
          </w:tcPr>
          <w:p w14:paraId="3ED06BC6" w14:textId="77777777" w:rsidR="009865F4" w:rsidRDefault="009865F4" w:rsidP="005E2C9D">
            <w:pPr>
              <w:pStyle w:val="TableParagraph"/>
              <w:spacing w:line="270" w:lineRule="atLeast"/>
              <w:ind w:left="240" w:firstLine="319"/>
              <w:rPr>
                <w:b/>
                <w:sz w:val="24"/>
              </w:rPr>
            </w:pPr>
            <w:r>
              <w:rPr>
                <w:b/>
                <w:color w:val="221F1F"/>
                <w:spacing w:val="-2"/>
                <w:sz w:val="24"/>
              </w:rPr>
              <w:t xml:space="preserve">Percentage </w:t>
            </w:r>
            <w:r>
              <w:rPr>
                <w:b/>
                <w:color w:val="221F1F"/>
                <w:sz w:val="24"/>
              </w:rPr>
              <w:t>passing</w:t>
            </w:r>
            <w:r>
              <w:rPr>
                <w:b/>
                <w:color w:val="221F1F"/>
                <w:spacing w:val="-17"/>
                <w:sz w:val="24"/>
              </w:rPr>
              <w:t xml:space="preserve"> </w:t>
            </w:r>
            <w:r>
              <w:rPr>
                <w:b/>
                <w:color w:val="221F1F"/>
                <w:sz w:val="24"/>
              </w:rPr>
              <w:t>by</w:t>
            </w:r>
            <w:r>
              <w:rPr>
                <w:b/>
                <w:color w:val="221F1F"/>
                <w:spacing w:val="-17"/>
                <w:sz w:val="24"/>
              </w:rPr>
              <w:t xml:space="preserve"> </w:t>
            </w:r>
            <w:r>
              <w:rPr>
                <w:b/>
                <w:color w:val="221F1F"/>
                <w:sz w:val="24"/>
              </w:rPr>
              <w:t>mass</w:t>
            </w:r>
          </w:p>
        </w:tc>
        <w:tc>
          <w:tcPr>
            <w:tcW w:w="2112" w:type="dxa"/>
            <w:shd w:val="clear" w:color="auto" w:fill="DEDDDE"/>
          </w:tcPr>
          <w:p w14:paraId="5CC3631E" w14:textId="77777777" w:rsidR="009865F4" w:rsidRDefault="009865F4" w:rsidP="005E2C9D">
            <w:pPr>
              <w:pStyle w:val="TableParagraph"/>
              <w:spacing w:before="138"/>
              <w:ind w:left="228" w:right="221"/>
              <w:jc w:val="center"/>
              <w:rPr>
                <w:b/>
                <w:sz w:val="24"/>
              </w:rPr>
            </w:pPr>
            <w:r>
              <w:rPr>
                <w:b/>
                <w:color w:val="221F1F"/>
                <w:sz w:val="24"/>
              </w:rPr>
              <w:t>Method</w:t>
            </w:r>
            <w:r>
              <w:rPr>
                <w:b/>
                <w:color w:val="221F1F"/>
                <w:spacing w:val="-6"/>
                <w:sz w:val="24"/>
              </w:rPr>
              <w:t xml:space="preserve"> </w:t>
            </w:r>
            <w:r>
              <w:rPr>
                <w:b/>
                <w:color w:val="221F1F"/>
                <w:sz w:val="24"/>
              </w:rPr>
              <w:t>of</w:t>
            </w:r>
            <w:r>
              <w:rPr>
                <w:b/>
                <w:color w:val="221F1F"/>
                <w:spacing w:val="-5"/>
                <w:sz w:val="24"/>
              </w:rPr>
              <w:t xml:space="preserve"> </w:t>
            </w:r>
            <w:r>
              <w:rPr>
                <w:b/>
                <w:color w:val="221F1F"/>
                <w:spacing w:val="-4"/>
                <w:sz w:val="24"/>
              </w:rPr>
              <w:t>test</w:t>
            </w:r>
          </w:p>
        </w:tc>
      </w:tr>
      <w:tr w:rsidR="009865F4" w14:paraId="0662EB30" w14:textId="77777777" w:rsidTr="009865F4">
        <w:trPr>
          <w:trHeight w:val="275"/>
        </w:trPr>
        <w:tc>
          <w:tcPr>
            <w:tcW w:w="2880" w:type="dxa"/>
          </w:tcPr>
          <w:p w14:paraId="7A9202F4" w14:textId="77777777" w:rsidR="009865F4" w:rsidRDefault="009865F4" w:rsidP="005E2C9D">
            <w:pPr>
              <w:pStyle w:val="TableParagraph"/>
              <w:spacing w:line="255" w:lineRule="exact"/>
              <w:ind w:left="314" w:right="306"/>
              <w:jc w:val="center"/>
              <w:rPr>
                <w:sz w:val="24"/>
              </w:rPr>
            </w:pPr>
            <w:r>
              <w:rPr>
                <w:color w:val="221F1F"/>
                <w:spacing w:val="-2"/>
                <w:sz w:val="24"/>
              </w:rPr>
              <w:t>4.75mm</w:t>
            </w:r>
          </w:p>
        </w:tc>
        <w:tc>
          <w:tcPr>
            <w:tcW w:w="2417" w:type="dxa"/>
          </w:tcPr>
          <w:p w14:paraId="4E8836FD" w14:textId="77777777" w:rsidR="009865F4" w:rsidRDefault="009865F4" w:rsidP="005E2C9D">
            <w:pPr>
              <w:pStyle w:val="TableParagraph"/>
              <w:spacing w:line="255" w:lineRule="exact"/>
              <w:ind w:left="694" w:right="690"/>
              <w:jc w:val="center"/>
              <w:rPr>
                <w:sz w:val="24"/>
              </w:rPr>
            </w:pPr>
            <w:r>
              <w:rPr>
                <w:color w:val="221F1F"/>
                <w:spacing w:val="-5"/>
                <w:sz w:val="24"/>
              </w:rPr>
              <w:t>100</w:t>
            </w:r>
          </w:p>
        </w:tc>
        <w:tc>
          <w:tcPr>
            <w:tcW w:w="2112" w:type="dxa"/>
          </w:tcPr>
          <w:p w14:paraId="5AB2548F" w14:textId="77777777" w:rsidR="009865F4" w:rsidRDefault="009865F4" w:rsidP="005E2C9D">
            <w:pPr>
              <w:pStyle w:val="TableParagraph"/>
              <w:spacing w:line="255" w:lineRule="exact"/>
              <w:ind w:left="228" w:right="221"/>
              <w:jc w:val="center"/>
              <w:rPr>
                <w:sz w:val="24"/>
              </w:rPr>
            </w:pPr>
            <w:r>
              <w:rPr>
                <w:color w:val="221F1F"/>
                <w:spacing w:val="-2"/>
                <w:sz w:val="24"/>
              </w:rPr>
              <w:t>IS:2386</w:t>
            </w:r>
          </w:p>
        </w:tc>
      </w:tr>
      <w:tr w:rsidR="009865F4" w14:paraId="3E7B7439" w14:textId="77777777" w:rsidTr="009865F4">
        <w:trPr>
          <w:trHeight w:val="276"/>
        </w:trPr>
        <w:tc>
          <w:tcPr>
            <w:tcW w:w="2880" w:type="dxa"/>
          </w:tcPr>
          <w:p w14:paraId="1BE53FDF" w14:textId="77777777" w:rsidR="009865F4" w:rsidRDefault="009865F4" w:rsidP="005E2C9D">
            <w:pPr>
              <w:pStyle w:val="TableParagraph"/>
              <w:spacing w:before="1" w:line="255" w:lineRule="exact"/>
              <w:ind w:left="314" w:right="305"/>
              <w:jc w:val="center"/>
              <w:rPr>
                <w:sz w:val="24"/>
              </w:rPr>
            </w:pPr>
            <w:r>
              <w:rPr>
                <w:color w:val="221F1F"/>
                <w:spacing w:val="-2"/>
                <w:sz w:val="24"/>
              </w:rPr>
              <w:t>2.36mm</w:t>
            </w:r>
          </w:p>
        </w:tc>
        <w:tc>
          <w:tcPr>
            <w:tcW w:w="2417" w:type="dxa"/>
          </w:tcPr>
          <w:p w14:paraId="44D000AA" w14:textId="77777777" w:rsidR="009865F4" w:rsidRDefault="009865F4" w:rsidP="005E2C9D">
            <w:pPr>
              <w:pStyle w:val="TableParagraph"/>
              <w:spacing w:before="1" w:line="255" w:lineRule="exact"/>
              <w:ind w:left="696" w:right="690"/>
              <w:jc w:val="center"/>
              <w:rPr>
                <w:sz w:val="24"/>
              </w:rPr>
            </w:pPr>
            <w:r>
              <w:rPr>
                <w:color w:val="221F1F"/>
                <w:sz w:val="24"/>
              </w:rPr>
              <w:t>90</w:t>
            </w:r>
            <w:r>
              <w:rPr>
                <w:color w:val="221F1F"/>
                <w:spacing w:val="-3"/>
                <w:sz w:val="24"/>
              </w:rPr>
              <w:t xml:space="preserve"> </w:t>
            </w:r>
            <w:r>
              <w:rPr>
                <w:color w:val="221F1F"/>
                <w:sz w:val="24"/>
              </w:rPr>
              <w:t>to</w:t>
            </w:r>
            <w:r>
              <w:rPr>
                <w:color w:val="221F1F"/>
                <w:spacing w:val="-2"/>
                <w:sz w:val="24"/>
              </w:rPr>
              <w:t xml:space="preserve"> </w:t>
            </w:r>
            <w:r>
              <w:rPr>
                <w:color w:val="221F1F"/>
                <w:spacing w:val="-5"/>
                <w:sz w:val="24"/>
              </w:rPr>
              <w:t>100</w:t>
            </w:r>
          </w:p>
        </w:tc>
        <w:tc>
          <w:tcPr>
            <w:tcW w:w="2112" w:type="dxa"/>
          </w:tcPr>
          <w:p w14:paraId="7AB64B80" w14:textId="77777777" w:rsidR="009865F4" w:rsidRDefault="009865F4" w:rsidP="005E2C9D">
            <w:pPr>
              <w:pStyle w:val="TableParagraph"/>
              <w:spacing w:before="1" w:line="255" w:lineRule="exact"/>
              <w:ind w:left="228" w:right="221"/>
              <w:jc w:val="center"/>
              <w:rPr>
                <w:sz w:val="24"/>
              </w:rPr>
            </w:pPr>
            <w:r>
              <w:rPr>
                <w:color w:val="221F1F"/>
                <w:w w:val="95"/>
                <w:sz w:val="24"/>
              </w:rPr>
              <w:t>(Part-</w:t>
            </w:r>
            <w:r>
              <w:rPr>
                <w:color w:val="221F1F"/>
                <w:spacing w:val="-5"/>
                <w:sz w:val="24"/>
              </w:rPr>
              <w:t>I)</w:t>
            </w:r>
          </w:p>
        </w:tc>
      </w:tr>
      <w:tr w:rsidR="009865F4" w14:paraId="03FE1C2A" w14:textId="77777777" w:rsidTr="009865F4">
        <w:trPr>
          <w:trHeight w:val="275"/>
        </w:trPr>
        <w:tc>
          <w:tcPr>
            <w:tcW w:w="2880" w:type="dxa"/>
          </w:tcPr>
          <w:p w14:paraId="212678F7" w14:textId="77777777" w:rsidR="009865F4" w:rsidRDefault="009865F4" w:rsidP="005E2C9D">
            <w:pPr>
              <w:pStyle w:val="TableParagraph"/>
              <w:spacing w:line="255" w:lineRule="exact"/>
              <w:ind w:left="314" w:right="305"/>
              <w:jc w:val="center"/>
              <w:rPr>
                <w:sz w:val="24"/>
              </w:rPr>
            </w:pPr>
            <w:r>
              <w:rPr>
                <w:color w:val="221F1F"/>
                <w:spacing w:val="-2"/>
                <w:sz w:val="24"/>
              </w:rPr>
              <w:t>1.18mm</w:t>
            </w:r>
          </w:p>
        </w:tc>
        <w:tc>
          <w:tcPr>
            <w:tcW w:w="2417" w:type="dxa"/>
          </w:tcPr>
          <w:p w14:paraId="5BFB4F6E" w14:textId="77777777" w:rsidR="009865F4" w:rsidRDefault="009865F4" w:rsidP="005E2C9D">
            <w:pPr>
              <w:pStyle w:val="TableParagraph"/>
              <w:spacing w:line="255" w:lineRule="exact"/>
              <w:ind w:left="696" w:right="690"/>
              <w:jc w:val="center"/>
              <w:rPr>
                <w:sz w:val="24"/>
              </w:rPr>
            </w:pPr>
            <w:r>
              <w:rPr>
                <w:color w:val="221F1F"/>
                <w:sz w:val="24"/>
              </w:rPr>
              <w:t>70</w:t>
            </w:r>
            <w:r>
              <w:rPr>
                <w:color w:val="221F1F"/>
                <w:spacing w:val="-3"/>
                <w:sz w:val="24"/>
              </w:rPr>
              <w:t xml:space="preserve"> </w:t>
            </w:r>
            <w:r>
              <w:rPr>
                <w:color w:val="221F1F"/>
                <w:sz w:val="24"/>
              </w:rPr>
              <w:t>to</w:t>
            </w:r>
            <w:r>
              <w:rPr>
                <w:color w:val="221F1F"/>
                <w:spacing w:val="-2"/>
                <w:sz w:val="24"/>
              </w:rPr>
              <w:t xml:space="preserve"> </w:t>
            </w:r>
            <w:r>
              <w:rPr>
                <w:color w:val="221F1F"/>
                <w:spacing w:val="-5"/>
                <w:sz w:val="24"/>
              </w:rPr>
              <w:t>100</w:t>
            </w:r>
          </w:p>
        </w:tc>
        <w:tc>
          <w:tcPr>
            <w:tcW w:w="2112" w:type="dxa"/>
          </w:tcPr>
          <w:p w14:paraId="53231589" w14:textId="77777777" w:rsidR="009865F4" w:rsidRDefault="009865F4" w:rsidP="005E2C9D">
            <w:pPr>
              <w:pStyle w:val="TableParagraph"/>
              <w:rPr>
                <w:rFonts w:ascii="Times New Roman"/>
                <w:sz w:val="20"/>
              </w:rPr>
            </w:pPr>
          </w:p>
        </w:tc>
      </w:tr>
      <w:tr w:rsidR="009865F4" w14:paraId="2B8014E3" w14:textId="77777777" w:rsidTr="009865F4">
        <w:trPr>
          <w:trHeight w:val="275"/>
        </w:trPr>
        <w:tc>
          <w:tcPr>
            <w:tcW w:w="2880" w:type="dxa"/>
          </w:tcPr>
          <w:p w14:paraId="468B203E" w14:textId="77777777" w:rsidR="009865F4" w:rsidRDefault="009865F4" w:rsidP="005E2C9D">
            <w:pPr>
              <w:pStyle w:val="TableParagraph"/>
              <w:spacing w:line="255" w:lineRule="exact"/>
              <w:ind w:left="314" w:right="306"/>
              <w:jc w:val="center"/>
              <w:rPr>
                <w:sz w:val="24"/>
              </w:rPr>
            </w:pPr>
            <w:r>
              <w:rPr>
                <w:color w:val="221F1F"/>
                <w:sz w:val="24"/>
              </w:rPr>
              <w:t>600</w:t>
            </w:r>
            <w:r>
              <w:rPr>
                <w:color w:val="221F1F"/>
                <w:spacing w:val="-6"/>
                <w:sz w:val="24"/>
              </w:rPr>
              <w:t xml:space="preserve"> </w:t>
            </w:r>
            <w:proofErr w:type="gramStart"/>
            <w:r>
              <w:rPr>
                <w:color w:val="221F1F"/>
                <w:spacing w:val="-2"/>
                <w:sz w:val="24"/>
              </w:rPr>
              <w:t>micron</w:t>
            </w:r>
            <w:proofErr w:type="gramEnd"/>
          </w:p>
        </w:tc>
        <w:tc>
          <w:tcPr>
            <w:tcW w:w="2417" w:type="dxa"/>
          </w:tcPr>
          <w:p w14:paraId="6260D213" w14:textId="77777777" w:rsidR="009865F4" w:rsidRDefault="009865F4" w:rsidP="005E2C9D">
            <w:pPr>
              <w:pStyle w:val="TableParagraph"/>
              <w:spacing w:line="255" w:lineRule="exact"/>
              <w:ind w:left="696" w:right="690"/>
              <w:jc w:val="center"/>
              <w:rPr>
                <w:sz w:val="24"/>
              </w:rPr>
            </w:pPr>
            <w:r>
              <w:rPr>
                <w:color w:val="221F1F"/>
                <w:sz w:val="24"/>
              </w:rPr>
              <w:t>40</w:t>
            </w:r>
            <w:r>
              <w:rPr>
                <w:color w:val="221F1F"/>
                <w:spacing w:val="-3"/>
                <w:sz w:val="24"/>
              </w:rPr>
              <w:t xml:space="preserve"> </w:t>
            </w:r>
            <w:r>
              <w:rPr>
                <w:color w:val="221F1F"/>
                <w:sz w:val="24"/>
              </w:rPr>
              <w:t>to</w:t>
            </w:r>
            <w:r>
              <w:rPr>
                <w:color w:val="221F1F"/>
                <w:spacing w:val="-2"/>
                <w:sz w:val="24"/>
              </w:rPr>
              <w:t xml:space="preserve"> </w:t>
            </w:r>
            <w:r>
              <w:rPr>
                <w:color w:val="221F1F"/>
                <w:spacing w:val="-5"/>
                <w:sz w:val="24"/>
              </w:rPr>
              <w:t>100</w:t>
            </w:r>
          </w:p>
        </w:tc>
        <w:tc>
          <w:tcPr>
            <w:tcW w:w="2112" w:type="dxa"/>
          </w:tcPr>
          <w:p w14:paraId="3767FDCB" w14:textId="77777777" w:rsidR="009865F4" w:rsidRDefault="009865F4" w:rsidP="005E2C9D">
            <w:pPr>
              <w:pStyle w:val="TableParagraph"/>
              <w:rPr>
                <w:rFonts w:ascii="Times New Roman"/>
                <w:sz w:val="20"/>
              </w:rPr>
            </w:pPr>
          </w:p>
        </w:tc>
      </w:tr>
      <w:tr w:rsidR="009865F4" w14:paraId="02FDE157" w14:textId="77777777" w:rsidTr="009865F4">
        <w:trPr>
          <w:trHeight w:val="276"/>
        </w:trPr>
        <w:tc>
          <w:tcPr>
            <w:tcW w:w="2880" w:type="dxa"/>
          </w:tcPr>
          <w:p w14:paraId="6BAE0E85" w14:textId="77777777" w:rsidR="009865F4" w:rsidRDefault="009865F4" w:rsidP="005E2C9D">
            <w:pPr>
              <w:pStyle w:val="TableParagraph"/>
              <w:spacing w:before="1" w:line="255" w:lineRule="exact"/>
              <w:ind w:left="314" w:right="306"/>
              <w:jc w:val="center"/>
              <w:rPr>
                <w:sz w:val="24"/>
              </w:rPr>
            </w:pPr>
            <w:r>
              <w:rPr>
                <w:color w:val="221F1F"/>
                <w:sz w:val="24"/>
              </w:rPr>
              <w:t>300</w:t>
            </w:r>
            <w:r>
              <w:rPr>
                <w:color w:val="221F1F"/>
                <w:spacing w:val="-6"/>
                <w:sz w:val="24"/>
              </w:rPr>
              <w:t xml:space="preserve"> </w:t>
            </w:r>
            <w:proofErr w:type="gramStart"/>
            <w:r>
              <w:rPr>
                <w:color w:val="221F1F"/>
                <w:spacing w:val="-2"/>
                <w:sz w:val="24"/>
              </w:rPr>
              <w:t>micron</w:t>
            </w:r>
            <w:proofErr w:type="gramEnd"/>
          </w:p>
        </w:tc>
        <w:tc>
          <w:tcPr>
            <w:tcW w:w="2417" w:type="dxa"/>
          </w:tcPr>
          <w:p w14:paraId="0F6FFE27" w14:textId="77777777" w:rsidR="009865F4" w:rsidRDefault="009865F4" w:rsidP="005E2C9D">
            <w:pPr>
              <w:pStyle w:val="TableParagraph"/>
              <w:spacing w:before="1" w:line="255" w:lineRule="exact"/>
              <w:ind w:left="696" w:right="689"/>
              <w:jc w:val="center"/>
              <w:rPr>
                <w:sz w:val="24"/>
              </w:rPr>
            </w:pPr>
            <w:r>
              <w:rPr>
                <w:color w:val="221F1F"/>
                <w:sz w:val="24"/>
              </w:rPr>
              <w:t>5</w:t>
            </w:r>
            <w:r>
              <w:rPr>
                <w:color w:val="221F1F"/>
                <w:spacing w:val="-2"/>
                <w:sz w:val="24"/>
              </w:rPr>
              <w:t xml:space="preserve"> </w:t>
            </w:r>
            <w:r>
              <w:rPr>
                <w:color w:val="221F1F"/>
                <w:sz w:val="24"/>
              </w:rPr>
              <w:t>to</w:t>
            </w:r>
            <w:r>
              <w:rPr>
                <w:color w:val="221F1F"/>
                <w:spacing w:val="-2"/>
                <w:sz w:val="24"/>
              </w:rPr>
              <w:t xml:space="preserve"> </w:t>
            </w:r>
            <w:r>
              <w:rPr>
                <w:color w:val="221F1F"/>
                <w:spacing w:val="-5"/>
                <w:sz w:val="24"/>
              </w:rPr>
              <w:t>70</w:t>
            </w:r>
          </w:p>
        </w:tc>
        <w:tc>
          <w:tcPr>
            <w:tcW w:w="2112" w:type="dxa"/>
          </w:tcPr>
          <w:p w14:paraId="5675DF21" w14:textId="77777777" w:rsidR="009865F4" w:rsidRDefault="009865F4" w:rsidP="005E2C9D">
            <w:pPr>
              <w:pStyle w:val="TableParagraph"/>
              <w:rPr>
                <w:rFonts w:ascii="Times New Roman"/>
                <w:sz w:val="20"/>
              </w:rPr>
            </w:pPr>
          </w:p>
        </w:tc>
      </w:tr>
      <w:tr w:rsidR="009865F4" w14:paraId="3CE3BA5D" w14:textId="77777777" w:rsidTr="009865F4">
        <w:trPr>
          <w:trHeight w:val="275"/>
        </w:trPr>
        <w:tc>
          <w:tcPr>
            <w:tcW w:w="2880" w:type="dxa"/>
          </w:tcPr>
          <w:p w14:paraId="60BA6CBE" w14:textId="77777777" w:rsidR="009865F4" w:rsidRDefault="009865F4" w:rsidP="005E2C9D">
            <w:pPr>
              <w:pStyle w:val="TableParagraph"/>
              <w:spacing w:line="255" w:lineRule="exact"/>
              <w:ind w:left="314" w:right="306"/>
              <w:jc w:val="center"/>
              <w:rPr>
                <w:sz w:val="24"/>
              </w:rPr>
            </w:pPr>
            <w:r>
              <w:rPr>
                <w:color w:val="221F1F"/>
                <w:sz w:val="24"/>
              </w:rPr>
              <w:t>150</w:t>
            </w:r>
            <w:r>
              <w:rPr>
                <w:color w:val="221F1F"/>
                <w:spacing w:val="-6"/>
                <w:sz w:val="24"/>
              </w:rPr>
              <w:t xml:space="preserve"> </w:t>
            </w:r>
            <w:proofErr w:type="gramStart"/>
            <w:r>
              <w:rPr>
                <w:color w:val="221F1F"/>
                <w:spacing w:val="-2"/>
                <w:sz w:val="24"/>
              </w:rPr>
              <w:t>micron</w:t>
            </w:r>
            <w:proofErr w:type="gramEnd"/>
          </w:p>
        </w:tc>
        <w:tc>
          <w:tcPr>
            <w:tcW w:w="2417" w:type="dxa"/>
          </w:tcPr>
          <w:p w14:paraId="6AEAA052" w14:textId="77777777" w:rsidR="009865F4" w:rsidRDefault="009865F4" w:rsidP="005E2C9D">
            <w:pPr>
              <w:pStyle w:val="TableParagraph"/>
              <w:spacing w:line="255" w:lineRule="exact"/>
              <w:ind w:left="696" w:right="689"/>
              <w:jc w:val="center"/>
              <w:rPr>
                <w:sz w:val="24"/>
              </w:rPr>
            </w:pPr>
            <w:r>
              <w:rPr>
                <w:color w:val="221F1F"/>
                <w:sz w:val="24"/>
              </w:rPr>
              <w:t>0</w:t>
            </w:r>
            <w:r>
              <w:rPr>
                <w:color w:val="221F1F"/>
                <w:spacing w:val="-2"/>
                <w:sz w:val="24"/>
              </w:rPr>
              <w:t xml:space="preserve"> </w:t>
            </w:r>
            <w:r>
              <w:rPr>
                <w:color w:val="221F1F"/>
                <w:sz w:val="24"/>
              </w:rPr>
              <w:t>to</w:t>
            </w:r>
            <w:r>
              <w:rPr>
                <w:color w:val="221F1F"/>
                <w:spacing w:val="-2"/>
                <w:sz w:val="24"/>
              </w:rPr>
              <w:t xml:space="preserve"> </w:t>
            </w:r>
            <w:r>
              <w:rPr>
                <w:color w:val="221F1F"/>
                <w:spacing w:val="-5"/>
                <w:sz w:val="24"/>
              </w:rPr>
              <w:t>15</w:t>
            </w:r>
          </w:p>
        </w:tc>
        <w:tc>
          <w:tcPr>
            <w:tcW w:w="2112" w:type="dxa"/>
          </w:tcPr>
          <w:p w14:paraId="46155ED4" w14:textId="77777777" w:rsidR="009865F4" w:rsidRDefault="009865F4" w:rsidP="005E2C9D">
            <w:pPr>
              <w:pStyle w:val="TableParagraph"/>
              <w:rPr>
                <w:rFonts w:ascii="Times New Roman"/>
                <w:sz w:val="20"/>
              </w:rPr>
            </w:pPr>
          </w:p>
        </w:tc>
      </w:tr>
    </w:tbl>
    <w:p w14:paraId="6B665AD4" w14:textId="64796583" w:rsidR="009865F4" w:rsidRPr="009865F4" w:rsidRDefault="009865F4" w:rsidP="009865F4">
      <w:pPr>
        <w:pStyle w:val="BodyText"/>
        <w:spacing w:before="120" w:after="120"/>
        <w:ind w:left="1440" w:right="302"/>
        <w:jc w:val="both"/>
        <w:rPr>
          <w:color w:val="221F1F"/>
        </w:rPr>
      </w:pPr>
      <w:r>
        <w:rPr>
          <w:color w:val="221F1F"/>
        </w:rPr>
        <w:t xml:space="preserve">Sand, whose grading falls outside the specified limits due to excess or deficiency of </w:t>
      </w:r>
      <w:proofErr w:type="gramStart"/>
      <w:r>
        <w:rPr>
          <w:color w:val="221F1F"/>
        </w:rPr>
        <w:t>coarse</w:t>
      </w:r>
      <w:proofErr w:type="gramEnd"/>
      <w:r>
        <w:rPr>
          <w:color w:val="221F1F"/>
        </w:rPr>
        <w:t xml:space="preserve"> or fine particles, may be processed to comply with the standard by screening through</w:t>
      </w:r>
      <w:r w:rsidRPr="009865F4">
        <w:rPr>
          <w:color w:val="221F1F"/>
        </w:rPr>
        <w:t xml:space="preserve"> </w:t>
      </w:r>
      <w:r>
        <w:rPr>
          <w:color w:val="221F1F"/>
        </w:rPr>
        <w:t>a</w:t>
      </w:r>
      <w:r w:rsidRPr="009865F4">
        <w:rPr>
          <w:color w:val="221F1F"/>
        </w:rPr>
        <w:t xml:space="preserve"> </w:t>
      </w:r>
      <w:r>
        <w:rPr>
          <w:color w:val="221F1F"/>
        </w:rPr>
        <w:t>suitably</w:t>
      </w:r>
      <w:r w:rsidRPr="009865F4">
        <w:rPr>
          <w:color w:val="221F1F"/>
        </w:rPr>
        <w:t xml:space="preserve"> </w:t>
      </w:r>
      <w:r>
        <w:rPr>
          <w:color w:val="221F1F"/>
        </w:rPr>
        <w:t>sized</w:t>
      </w:r>
      <w:r w:rsidRPr="009865F4">
        <w:rPr>
          <w:color w:val="221F1F"/>
        </w:rPr>
        <w:t xml:space="preserve"> </w:t>
      </w:r>
      <w:r>
        <w:rPr>
          <w:color w:val="221F1F"/>
        </w:rPr>
        <w:t>sieve</w:t>
      </w:r>
      <w:r w:rsidRPr="009865F4">
        <w:rPr>
          <w:color w:val="221F1F"/>
        </w:rPr>
        <w:t xml:space="preserve"> </w:t>
      </w:r>
      <w:r>
        <w:rPr>
          <w:color w:val="221F1F"/>
        </w:rPr>
        <w:t>and/or</w:t>
      </w:r>
      <w:r w:rsidRPr="009865F4">
        <w:rPr>
          <w:color w:val="221F1F"/>
        </w:rPr>
        <w:t xml:space="preserve"> </w:t>
      </w:r>
      <w:r>
        <w:rPr>
          <w:color w:val="221F1F"/>
        </w:rPr>
        <w:t>blending</w:t>
      </w:r>
      <w:r w:rsidRPr="009865F4">
        <w:rPr>
          <w:color w:val="221F1F"/>
        </w:rPr>
        <w:t xml:space="preserve"> </w:t>
      </w:r>
      <w:r>
        <w:rPr>
          <w:color w:val="221F1F"/>
        </w:rPr>
        <w:t>with</w:t>
      </w:r>
      <w:r w:rsidRPr="009865F4">
        <w:rPr>
          <w:color w:val="221F1F"/>
        </w:rPr>
        <w:t xml:space="preserve"> </w:t>
      </w:r>
      <w:r>
        <w:rPr>
          <w:color w:val="221F1F"/>
        </w:rPr>
        <w:t>required</w:t>
      </w:r>
      <w:r w:rsidRPr="009865F4">
        <w:rPr>
          <w:color w:val="221F1F"/>
        </w:rPr>
        <w:t xml:space="preserve"> </w:t>
      </w:r>
      <w:r>
        <w:rPr>
          <w:color w:val="221F1F"/>
        </w:rPr>
        <w:t>quantities</w:t>
      </w:r>
      <w:r w:rsidRPr="009865F4">
        <w:rPr>
          <w:color w:val="221F1F"/>
        </w:rPr>
        <w:t xml:space="preserve"> </w:t>
      </w:r>
      <w:r>
        <w:rPr>
          <w:color w:val="221F1F"/>
        </w:rPr>
        <w:t>of</w:t>
      </w:r>
      <w:r w:rsidRPr="009865F4">
        <w:rPr>
          <w:color w:val="221F1F"/>
        </w:rPr>
        <w:t xml:space="preserve"> </w:t>
      </w:r>
      <w:r>
        <w:rPr>
          <w:color w:val="221F1F"/>
        </w:rPr>
        <w:t>suitable</w:t>
      </w:r>
      <w:r w:rsidRPr="009865F4">
        <w:rPr>
          <w:color w:val="221F1F"/>
        </w:rPr>
        <w:t xml:space="preserve"> </w:t>
      </w:r>
      <w:r>
        <w:rPr>
          <w:color w:val="221F1F"/>
        </w:rPr>
        <w:t>sizes of sand particles.</w:t>
      </w:r>
      <w:r w:rsidRPr="009865F4">
        <w:rPr>
          <w:color w:val="221F1F"/>
        </w:rPr>
        <w:t xml:space="preserve"> </w:t>
      </w:r>
      <w:r>
        <w:rPr>
          <w:color w:val="221F1F"/>
        </w:rPr>
        <w:t>Based on test results and in the light of practical experience with the use of local materials, deviation in grading of sand given in Table-1 may be considered by the Engineer. The various sizes of particles of which the sand is composed,</w:t>
      </w:r>
      <w:r w:rsidRPr="009865F4">
        <w:rPr>
          <w:color w:val="221F1F"/>
        </w:rPr>
        <w:t xml:space="preserve"> </w:t>
      </w:r>
      <w:r>
        <w:rPr>
          <w:color w:val="221F1F"/>
        </w:rPr>
        <w:t>shall</w:t>
      </w:r>
      <w:r w:rsidRPr="009865F4">
        <w:rPr>
          <w:color w:val="221F1F"/>
        </w:rPr>
        <w:t xml:space="preserve"> </w:t>
      </w:r>
      <w:r>
        <w:rPr>
          <w:color w:val="221F1F"/>
        </w:rPr>
        <w:t>be</w:t>
      </w:r>
      <w:r w:rsidRPr="009865F4">
        <w:rPr>
          <w:color w:val="221F1F"/>
        </w:rPr>
        <w:t xml:space="preserve"> </w:t>
      </w:r>
      <w:r>
        <w:rPr>
          <w:color w:val="221F1F"/>
        </w:rPr>
        <w:t>uniformly</w:t>
      </w:r>
      <w:r w:rsidRPr="009865F4">
        <w:rPr>
          <w:color w:val="221F1F"/>
        </w:rPr>
        <w:t xml:space="preserve"> </w:t>
      </w:r>
      <w:r>
        <w:rPr>
          <w:color w:val="221F1F"/>
        </w:rPr>
        <w:t>distributed</w:t>
      </w:r>
      <w:r w:rsidRPr="009865F4">
        <w:rPr>
          <w:color w:val="221F1F"/>
        </w:rPr>
        <w:t xml:space="preserve"> </w:t>
      </w:r>
      <w:r>
        <w:rPr>
          <w:color w:val="221F1F"/>
        </w:rPr>
        <w:t>throughout</w:t>
      </w:r>
      <w:r w:rsidRPr="009865F4">
        <w:rPr>
          <w:color w:val="221F1F"/>
        </w:rPr>
        <w:t xml:space="preserve"> </w:t>
      </w:r>
      <w:r>
        <w:rPr>
          <w:color w:val="221F1F"/>
        </w:rPr>
        <w:t>the</w:t>
      </w:r>
      <w:r w:rsidRPr="009865F4">
        <w:rPr>
          <w:color w:val="221F1F"/>
        </w:rPr>
        <w:t xml:space="preserve"> </w:t>
      </w:r>
      <w:r>
        <w:rPr>
          <w:color w:val="221F1F"/>
        </w:rPr>
        <w:t>mass.</w:t>
      </w:r>
      <w:r w:rsidRPr="009865F4">
        <w:rPr>
          <w:color w:val="221F1F"/>
        </w:rPr>
        <w:t xml:space="preserve"> </w:t>
      </w:r>
      <w:r>
        <w:rPr>
          <w:color w:val="221F1F"/>
        </w:rPr>
        <w:t>The</w:t>
      </w:r>
      <w:r w:rsidRPr="009865F4">
        <w:rPr>
          <w:color w:val="221F1F"/>
        </w:rPr>
        <w:t xml:space="preserve"> </w:t>
      </w:r>
      <w:r>
        <w:rPr>
          <w:color w:val="221F1F"/>
        </w:rPr>
        <w:t>required</w:t>
      </w:r>
      <w:r w:rsidRPr="009865F4">
        <w:rPr>
          <w:color w:val="221F1F"/>
        </w:rPr>
        <w:t xml:space="preserve"> grading</w:t>
      </w:r>
      <w:r>
        <w:rPr>
          <w:color w:val="221F1F"/>
        </w:rPr>
        <w:t xml:space="preserve"> may</w:t>
      </w:r>
      <w:r>
        <w:rPr>
          <w:color w:val="221F1F"/>
          <w:spacing w:val="-1"/>
        </w:rPr>
        <w:t xml:space="preserve"> </w:t>
      </w:r>
      <w:r>
        <w:rPr>
          <w:color w:val="221F1F"/>
        </w:rPr>
        <w:t>often</w:t>
      </w:r>
      <w:r>
        <w:rPr>
          <w:color w:val="221F1F"/>
          <w:spacing w:val="-3"/>
        </w:rPr>
        <w:t xml:space="preserve"> </w:t>
      </w:r>
      <w:r>
        <w:rPr>
          <w:color w:val="221F1F"/>
        </w:rPr>
        <w:t>be</w:t>
      </w:r>
      <w:r>
        <w:rPr>
          <w:color w:val="221F1F"/>
          <w:spacing w:val="-1"/>
        </w:rPr>
        <w:t xml:space="preserve"> </w:t>
      </w:r>
      <w:r>
        <w:rPr>
          <w:color w:val="221F1F"/>
        </w:rPr>
        <w:t>obtained</w:t>
      </w:r>
      <w:r>
        <w:rPr>
          <w:color w:val="221F1F"/>
          <w:spacing w:val="-1"/>
        </w:rPr>
        <w:t xml:space="preserve"> </w:t>
      </w:r>
      <w:r>
        <w:rPr>
          <w:color w:val="221F1F"/>
        </w:rPr>
        <w:t>by</w:t>
      </w:r>
      <w:r>
        <w:rPr>
          <w:color w:val="221F1F"/>
          <w:spacing w:val="-1"/>
        </w:rPr>
        <w:t xml:space="preserve"> </w:t>
      </w:r>
      <w:r>
        <w:rPr>
          <w:color w:val="221F1F"/>
        </w:rPr>
        <w:t>screening and/or</w:t>
      </w:r>
      <w:r>
        <w:rPr>
          <w:color w:val="221F1F"/>
          <w:spacing w:val="-1"/>
        </w:rPr>
        <w:t xml:space="preserve"> </w:t>
      </w:r>
      <w:r>
        <w:rPr>
          <w:color w:val="221F1F"/>
        </w:rPr>
        <w:t>by</w:t>
      </w:r>
      <w:r>
        <w:rPr>
          <w:color w:val="221F1F"/>
          <w:spacing w:val="-1"/>
        </w:rPr>
        <w:t xml:space="preserve"> </w:t>
      </w:r>
      <w:r>
        <w:rPr>
          <w:color w:val="221F1F"/>
        </w:rPr>
        <w:t>blending</w:t>
      </w:r>
      <w:r>
        <w:rPr>
          <w:color w:val="221F1F"/>
          <w:spacing w:val="-1"/>
        </w:rPr>
        <w:t xml:space="preserve"> </w:t>
      </w:r>
      <w:r>
        <w:rPr>
          <w:color w:val="221F1F"/>
        </w:rPr>
        <w:t>together</w:t>
      </w:r>
      <w:r>
        <w:rPr>
          <w:color w:val="221F1F"/>
          <w:spacing w:val="-1"/>
        </w:rPr>
        <w:t xml:space="preserve"> </w:t>
      </w:r>
      <w:r>
        <w:rPr>
          <w:color w:val="221F1F"/>
        </w:rPr>
        <w:t>either</w:t>
      </w:r>
      <w:r>
        <w:rPr>
          <w:color w:val="221F1F"/>
          <w:spacing w:val="-1"/>
        </w:rPr>
        <w:t xml:space="preserve"> </w:t>
      </w:r>
      <w:r>
        <w:rPr>
          <w:color w:val="221F1F"/>
        </w:rPr>
        <w:t>natural</w:t>
      </w:r>
      <w:r>
        <w:rPr>
          <w:color w:val="221F1F"/>
          <w:spacing w:val="-1"/>
        </w:rPr>
        <w:t xml:space="preserve"> </w:t>
      </w:r>
      <w:r>
        <w:rPr>
          <w:color w:val="221F1F"/>
        </w:rPr>
        <w:t>sands or crushed stone screenings, which are by themselves of unsuitable grading.</w:t>
      </w:r>
    </w:p>
    <w:p w14:paraId="28711C29" w14:textId="2CFB394A" w:rsidR="009865F4" w:rsidRPr="009865F4" w:rsidRDefault="009865F4" w:rsidP="009865F4">
      <w:pPr>
        <w:pStyle w:val="BodyText"/>
        <w:spacing w:before="120" w:after="120"/>
        <w:ind w:left="1440" w:right="302"/>
        <w:jc w:val="both"/>
        <w:rPr>
          <w:color w:val="221F1F"/>
        </w:rPr>
      </w:pPr>
      <w:r>
        <w:rPr>
          <w:color w:val="221F1F"/>
        </w:rPr>
        <w:t>Cement, fly ash (20% replacement ratio of cement with fly ash):</w:t>
      </w:r>
      <w:r w:rsidRPr="009865F4">
        <w:rPr>
          <w:color w:val="221F1F"/>
        </w:rPr>
        <w:t xml:space="preserve"> </w:t>
      </w:r>
      <w:r>
        <w:rPr>
          <w:color w:val="221F1F"/>
        </w:rPr>
        <w:t>and sand shall be thoroughly mixed dry in a mechanical mixer and water shall then be added to obtain a</w:t>
      </w:r>
      <w:r w:rsidRPr="009865F4">
        <w:rPr>
          <w:color w:val="221F1F"/>
        </w:rPr>
        <w:t xml:space="preserve"> </w:t>
      </w:r>
      <w:r>
        <w:rPr>
          <w:color w:val="221F1F"/>
        </w:rPr>
        <w:t>mortar</w:t>
      </w:r>
      <w:r w:rsidRPr="009865F4">
        <w:rPr>
          <w:color w:val="221F1F"/>
        </w:rPr>
        <w:t xml:space="preserve"> </w:t>
      </w:r>
      <w:r>
        <w:rPr>
          <w:color w:val="221F1F"/>
        </w:rPr>
        <w:t>of</w:t>
      </w:r>
      <w:r w:rsidRPr="009865F4">
        <w:rPr>
          <w:color w:val="221F1F"/>
        </w:rPr>
        <w:t xml:space="preserve"> </w:t>
      </w:r>
      <w:r>
        <w:rPr>
          <w:color w:val="221F1F"/>
        </w:rPr>
        <w:t>the</w:t>
      </w:r>
      <w:r w:rsidRPr="009865F4">
        <w:rPr>
          <w:color w:val="221F1F"/>
        </w:rPr>
        <w:t xml:space="preserve"> </w:t>
      </w:r>
      <w:r>
        <w:rPr>
          <w:color w:val="221F1F"/>
        </w:rPr>
        <w:t>consistency</w:t>
      </w:r>
      <w:r w:rsidRPr="009865F4">
        <w:rPr>
          <w:color w:val="221F1F"/>
        </w:rPr>
        <w:t xml:space="preserve"> </w:t>
      </w:r>
      <w:r>
        <w:rPr>
          <w:color w:val="221F1F"/>
        </w:rPr>
        <w:t>of</w:t>
      </w:r>
      <w:r w:rsidRPr="009865F4">
        <w:rPr>
          <w:color w:val="221F1F"/>
        </w:rPr>
        <w:t xml:space="preserve"> </w:t>
      </w:r>
      <w:r>
        <w:rPr>
          <w:color w:val="221F1F"/>
        </w:rPr>
        <w:t>a</w:t>
      </w:r>
      <w:r w:rsidRPr="009865F4">
        <w:rPr>
          <w:color w:val="221F1F"/>
        </w:rPr>
        <w:t xml:space="preserve"> </w:t>
      </w:r>
      <w:r>
        <w:rPr>
          <w:color w:val="221F1F"/>
        </w:rPr>
        <w:t>stiff</w:t>
      </w:r>
      <w:r w:rsidRPr="009865F4">
        <w:rPr>
          <w:color w:val="221F1F"/>
        </w:rPr>
        <w:t xml:space="preserve"> </w:t>
      </w:r>
      <w:r>
        <w:rPr>
          <w:color w:val="221F1F"/>
        </w:rPr>
        <w:t>paste,</w:t>
      </w:r>
      <w:r w:rsidRPr="009865F4">
        <w:rPr>
          <w:color w:val="221F1F"/>
        </w:rPr>
        <w:t xml:space="preserve"> </w:t>
      </w:r>
      <w:r>
        <w:rPr>
          <w:color w:val="221F1F"/>
        </w:rPr>
        <w:t>care</w:t>
      </w:r>
      <w:r w:rsidRPr="009865F4">
        <w:rPr>
          <w:color w:val="221F1F"/>
        </w:rPr>
        <w:t xml:space="preserve"> </w:t>
      </w:r>
      <w:r>
        <w:rPr>
          <w:color w:val="221F1F"/>
        </w:rPr>
        <w:t>being</w:t>
      </w:r>
      <w:r w:rsidRPr="009865F4">
        <w:rPr>
          <w:color w:val="221F1F"/>
        </w:rPr>
        <w:t xml:space="preserve"> </w:t>
      </w:r>
      <w:r>
        <w:rPr>
          <w:color w:val="221F1F"/>
        </w:rPr>
        <w:t>taken</w:t>
      </w:r>
      <w:r w:rsidRPr="009865F4">
        <w:rPr>
          <w:color w:val="221F1F"/>
        </w:rPr>
        <w:t xml:space="preserve"> </w:t>
      </w:r>
      <w:r>
        <w:rPr>
          <w:color w:val="221F1F"/>
        </w:rPr>
        <w:t>to</w:t>
      </w:r>
      <w:r w:rsidRPr="009865F4">
        <w:rPr>
          <w:color w:val="221F1F"/>
        </w:rPr>
        <w:t xml:space="preserve"> </w:t>
      </w:r>
      <w:r>
        <w:rPr>
          <w:color w:val="221F1F"/>
        </w:rPr>
        <w:t>add</w:t>
      </w:r>
      <w:r w:rsidRPr="009865F4">
        <w:rPr>
          <w:color w:val="221F1F"/>
        </w:rPr>
        <w:t xml:space="preserve"> </w:t>
      </w:r>
      <w:r>
        <w:rPr>
          <w:color w:val="221F1F"/>
        </w:rPr>
        <w:t>just</w:t>
      </w:r>
      <w:r w:rsidRPr="009865F4">
        <w:rPr>
          <w:color w:val="221F1F"/>
        </w:rPr>
        <w:t xml:space="preserve"> </w:t>
      </w:r>
      <w:r>
        <w:rPr>
          <w:color w:val="221F1F"/>
        </w:rPr>
        <w:t>sufficient</w:t>
      </w:r>
      <w:r w:rsidRPr="009865F4">
        <w:rPr>
          <w:color w:val="221F1F"/>
        </w:rPr>
        <w:t xml:space="preserve"> </w:t>
      </w:r>
      <w:r>
        <w:rPr>
          <w:color w:val="221F1F"/>
        </w:rPr>
        <w:t>water for the purpose. Water shall be clean and free from injurious amount of deleterious matter</w:t>
      </w:r>
      <w:r w:rsidRPr="009865F4">
        <w:rPr>
          <w:color w:val="221F1F"/>
        </w:rPr>
        <w:t xml:space="preserve"> </w:t>
      </w:r>
      <w:r>
        <w:rPr>
          <w:color w:val="221F1F"/>
        </w:rPr>
        <w:t>such</w:t>
      </w:r>
      <w:r w:rsidRPr="009865F4">
        <w:rPr>
          <w:color w:val="221F1F"/>
        </w:rPr>
        <w:t xml:space="preserve"> </w:t>
      </w:r>
      <w:r>
        <w:rPr>
          <w:color w:val="221F1F"/>
        </w:rPr>
        <w:t>as</w:t>
      </w:r>
      <w:r w:rsidRPr="009865F4">
        <w:rPr>
          <w:color w:val="221F1F"/>
        </w:rPr>
        <w:t xml:space="preserve"> </w:t>
      </w:r>
      <w:r>
        <w:rPr>
          <w:color w:val="221F1F"/>
        </w:rPr>
        <w:t>oil,</w:t>
      </w:r>
      <w:r w:rsidRPr="009865F4">
        <w:rPr>
          <w:color w:val="221F1F"/>
        </w:rPr>
        <w:t xml:space="preserve"> </w:t>
      </w:r>
      <w:r>
        <w:rPr>
          <w:color w:val="221F1F"/>
        </w:rPr>
        <w:t>acid</w:t>
      </w:r>
      <w:r w:rsidRPr="009865F4">
        <w:rPr>
          <w:color w:val="221F1F"/>
        </w:rPr>
        <w:t xml:space="preserve"> </w:t>
      </w:r>
      <w:r>
        <w:rPr>
          <w:color w:val="221F1F"/>
        </w:rPr>
        <w:t>alkali,</w:t>
      </w:r>
      <w:r w:rsidRPr="009865F4">
        <w:rPr>
          <w:color w:val="221F1F"/>
        </w:rPr>
        <w:t xml:space="preserve"> </w:t>
      </w:r>
      <w:r>
        <w:rPr>
          <w:color w:val="221F1F"/>
        </w:rPr>
        <w:t>salt</w:t>
      </w:r>
      <w:r w:rsidRPr="009865F4">
        <w:rPr>
          <w:color w:val="221F1F"/>
        </w:rPr>
        <w:t xml:space="preserve"> </w:t>
      </w:r>
      <w:r>
        <w:rPr>
          <w:color w:val="221F1F"/>
        </w:rPr>
        <w:t>and</w:t>
      </w:r>
      <w:r w:rsidRPr="009865F4">
        <w:rPr>
          <w:color w:val="221F1F"/>
        </w:rPr>
        <w:t xml:space="preserve"> </w:t>
      </w:r>
      <w:r>
        <w:rPr>
          <w:color w:val="221F1F"/>
        </w:rPr>
        <w:t>vegetable</w:t>
      </w:r>
      <w:r w:rsidRPr="009865F4">
        <w:rPr>
          <w:color w:val="221F1F"/>
        </w:rPr>
        <w:t xml:space="preserve"> </w:t>
      </w:r>
      <w:r>
        <w:rPr>
          <w:color w:val="221F1F"/>
        </w:rPr>
        <w:t>growth.</w:t>
      </w:r>
      <w:r w:rsidRPr="009865F4">
        <w:rPr>
          <w:color w:val="221F1F"/>
        </w:rPr>
        <w:t xml:space="preserve"> </w:t>
      </w:r>
      <w:r>
        <w:rPr>
          <w:color w:val="221F1F"/>
        </w:rPr>
        <w:t>Hand</w:t>
      </w:r>
      <w:r w:rsidRPr="009865F4">
        <w:rPr>
          <w:color w:val="221F1F"/>
        </w:rPr>
        <w:t xml:space="preserve"> </w:t>
      </w:r>
      <w:r>
        <w:rPr>
          <w:color w:val="221F1F"/>
        </w:rPr>
        <w:t>mixing</w:t>
      </w:r>
      <w:r w:rsidRPr="009865F4">
        <w:rPr>
          <w:color w:val="221F1F"/>
        </w:rPr>
        <w:t xml:space="preserve"> </w:t>
      </w:r>
      <w:r>
        <w:rPr>
          <w:color w:val="221F1F"/>
        </w:rPr>
        <w:t>may</w:t>
      </w:r>
      <w:r w:rsidRPr="009865F4">
        <w:rPr>
          <w:color w:val="221F1F"/>
        </w:rPr>
        <w:t xml:space="preserve"> </w:t>
      </w:r>
      <w:r>
        <w:rPr>
          <w:color w:val="221F1F"/>
        </w:rPr>
        <w:t>be</w:t>
      </w:r>
      <w:r w:rsidRPr="009865F4">
        <w:rPr>
          <w:color w:val="221F1F"/>
        </w:rPr>
        <w:t xml:space="preserve"> </w:t>
      </w:r>
      <w:r>
        <w:rPr>
          <w:color w:val="221F1F"/>
        </w:rPr>
        <w:t>allowed by the Engineer on clean approved platform in special cases only. Mortar shall be used</w:t>
      </w:r>
      <w:r w:rsidRPr="009865F4">
        <w:rPr>
          <w:color w:val="221F1F"/>
        </w:rPr>
        <w:t xml:space="preserve"> </w:t>
      </w:r>
      <w:r>
        <w:rPr>
          <w:color w:val="221F1F"/>
        </w:rPr>
        <w:t>as</w:t>
      </w:r>
      <w:r w:rsidRPr="009865F4">
        <w:rPr>
          <w:color w:val="221F1F"/>
        </w:rPr>
        <w:t xml:space="preserve"> </w:t>
      </w:r>
      <w:r>
        <w:rPr>
          <w:color w:val="221F1F"/>
        </w:rPr>
        <w:t>soon</w:t>
      </w:r>
      <w:r w:rsidRPr="009865F4">
        <w:rPr>
          <w:color w:val="221F1F"/>
        </w:rPr>
        <w:t xml:space="preserve"> </w:t>
      </w:r>
      <w:r>
        <w:rPr>
          <w:color w:val="221F1F"/>
        </w:rPr>
        <w:t>as</w:t>
      </w:r>
      <w:r w:rsidRPr="009865F4">
        <w:rPr>
          <w:color w:val="221F1F"/>
        </w:rPr>
        <w:t xml:space="preserve"> </w:t>
      </w:r>
      <w:r>
        <w:rPr>
          <w:color w:val="221F1F"/>
        </w:rPr>
        <w:t>possible</w:t>
      </w:r>
      <w:r w:rsidRPr="009865F4">
        <w:rPr>
          <w:color w:val="221F1F"/>
        </w:rPr>
        <w:t xml:space="preserve"> </w:t>
      </w:r>
      <w:r>
        <w:rPr>
          <w:color w:val="221F1F"/>
        </w:rPr>
        <w:t>after</w:t>
      </w:r>
      <w:r w:rsidRPr="009865F4">
        <w:rPr>
          <w:color w:val="221F1F"/>
        </w:rPr>
        <w:t xml:space="preserve"> </w:t>
      </w:r>
      <w:r>
        <w:rPr>
          <w:color w:val="221F1F"/>
        </w:rPr>
        <w:t>mixing,</w:t>
      </w:r>
      <w:r w:rsidRPr="009865F4">
        <w:rPr>
          <w:color w:val="221F1F"/>
        </w:rPr>
        <w:t xml:space="preserve"> </w:t>
      </w:r>
      <w:r>
        <w:rPr>
          <w:color w:val="221F1F"/>
        </w:rPr>
        <w:t>before</w:t>
      </w:r>
      <w:r w:rsidRPr="009865F4">
        <w:rPr>
          <w:color w:val="221F1F"/>
        </w:rPr>
        <w:t xml:space="preserve"> </w:t>
      </w:r>
      <w:r>
        <w:rPr>
          <w:color w:val="221F1F"/>
        </w:rPr>
        <w:t>it</w:t>
      </w:r>
      <w:r w:rsidRPr="009865F4">
        <w:rPr>
          <w:color w:val="221F1F"/>
        </w:rPr>
        <w:t xml:space="preserve"> </w:t>
      </w:r>
      <w:r>
        <w:rPr>
          <w:color w:val="221F1F"/>
        </w:rPr>
        <w:t>begins</w:t>
      </w:r>
      <w:r w:rsidRPr="009865F4">
        <w:rPr>
          <w:color w:val="221F1F"/>
        </w:rPr>
        <w:t xml:space="preserve"> </w:t>
      </w:r>
      <w:r>
        <w:rPr>
          <w:color w:val="221F1F"/>
        </w:rPr>
        <w:t>to</w:t>
      </w:r>
      <w:r w:rsidRPr="009865F4">
        <w:rPr>
          <w:color w:val="221F1F"/>
        </w:rPr>
        <w:t xml:space="preserve"> </w:t>
      </w:r>
      <w:r>
        <w:rPr>
          <w:color w:val="221F1F"/>
        </w:rPr>
        <w:t>set</w:t>
      </w:r>
      <w:r w:rsidRPr="009865F4">
        <w:rPr>
          <w:color w:val="221F1F"/>
        </w:rPr>
        <w:t xml:space="preserve"> </w:t>
      </w:r>
      <w:r>
        <w:rPr>
          <w:color w:val="221F1F"/>
        </w:rPr>
        <w:t>and</w:t>
      </w:r>
      <w:r w:rsidRPr="009865F4">
        <w:rPr>
          <w:color w:val="221F1F"/>
        </w:rPr>
        <w:t xml:space="preserve"> </w:t>
      </w:r>
      <w:r>
        <w:rPr>
          <w:color w:val="221F1F"/>
        </w:rPr>
        <w:t>preferably</w:t>
      </w:r>
      <w:r w:rsidRPr="009865F4">
        <w:rPr>
          <w:color w:val="221F1F"/>
        </w:rPr>
        <w:t xml:space="preserve"> </w:t>
      </w:r>
      <w:r>
        <w:rPr>
          <w:color w:val="221F1F"/>
        </w:rPr>
        <w:t>within</w:t>
      </w:r>
      <w:r w:rsidRPr="009865F4">
        <w:rPr>
          <w:color w:val="221F1F"/>
        </w:rPr>
        <w:t xml:space="preserve"> </w:t>
      </w:r>
      <w:r>
        <w:rPr>
          <w:color w:val="221F1F"/>
        </w:rPr>
        <w:t>30 minutes after water is added to the dry mixture. Mortar unused for more than 30 minutes shall generally be rejected and removed from site of work. However, the Engineer may allow the use of mortar up</w:t>
      </w:r>
      <w:r w:rsidR="004337BE">
        <w:rPr>
          <w:color w:val="221F1F"/>
        </w:rPr>
        <w:t xml:space="preserve"> </w:t>
      </w:r>
      <w:r>
        <w:rPr>
          <w:color w:val="221F1F"/>
        </w:rPr>
        <w:t>to 2 hours.</w:t>
      </w:r>
    </w:p>
    <w:p w14:paraId="6644823D" w14:textId="77777777" w:rsidR="009865F4" w:rsidRPr="009865F4" w:rsidRDefault="009865F4" w:rsidP="009865F4">
      <w:pPr>
        <w:pStyle w:val="BodyText"/>
        <w:spacing w:before="120" w:after="120"/>
        <w:ind w:left="1440" w:right="302"/>
        <w:jc w:val="both"/>
        <w:rPr>
          <w:color w:val="221F1F"/>
        </w:rPr>
      </w:pPr>
      <w:r>
        <w:rPr>
          <w:color w:val="221F1F"/>
        </w:rPr>
        <w:t>Surplus</w:t>
      </w:r>
      <w:r w:rsidRPr="009865F4">
        <w:rPr>
          <w:color w:val="221F1F"/>
        </w:rPr>
        <w:t xml:space="preserve"> </w:t>
      </w:r>
      <w:r>
        <w:rPr>
          <w:color w:val="221F1F"/>
        </w:rPr>
        <w:t>mortar</w:t>
      </w:r>
      <w:r w:rsidRPr="009865F4">
        <w:rPr>
          <w:color w:val="221F1F"/>
        </w:rPr>
        <w:t xml:space="preserve"> </w:t>
      </w:r>
      <w:r>
        <w:rPr>
          <w:color w:val="221F1F"/>
        </w:rPr>
        <w:t>droppings</w:t>
      </w:r>
      <w:r w:rsidRPr="009865F4">
        <w:rPr>
          <w:color w:val="221F1F"/>
        </w:rPr>
        <w:t xml:space="preserve"> </w:t>
      </w:r>
      <w:r>
        <w:rPr>
          <w:color w:val="221F1F"/>
        </w:rPr>
        <w:t>while</w:t>
      </w:r>
      <w:r w:rsidRPr="009865F4">
        <w:rPr>
          <w:color w:val="221F1F"/>
        </w:rPr>
        <w:t xml:space="preserve"> </w:t>
      </w:r>
      <w:r>
        <w:rPr>
          <w:color w:val="221F1F"/>
        </w:rPr>
        <w:t>laying</w:t>
      </w:r>
      <w:r w:rsidRPr="009865F4">
        <w:rPr>
          <w:color w:val="221F1F"/>
        </w:rPr>
        <w:t xml:space="preserve"> </w:t>
      </w:r>
      <w:r>
        <w:rPr>
          <w:color w:val="221F1F"/>
        </w:rPr>
        <w:t>masonry,</w:t>
      </w:r>
      <w:r w:rsidRPr="009865F4">
        <w:rPr>
          <w:color w:val="221F1F"/>
        </w:rPr>
        <w:t xml:space="preserve"> </w:t>
      </w:r>
      <w:r>
        <w:rPr>
          <w:color w:val="221F1F"/>
        </w:rPr>
        <w:t>if</w:t>
      </w:r>
      <w:r w:rsidRPr="009865F4">
        <w:rPr>
          <w:color w:val="221F1F"/>
        </w:rPr>
        <w:t xml:space="preserve"> </w:t>
      </w:r>
      <w:r>
        <w:rPr>
          <w:color w:val="221F1F"/>
        </w:rPr>
        <w:t>received</w:t>
      </w:r>
      <w:r w:rsidRPr="009865F4">
        <w:rPr>
          <w:color w:val="221F1F"/>
        </w:rPr>
        <w:t xml:space="preserve"> </w:t>
      </w:r>
      <w:r>
        <w:rPr>
          <w:color w:val="221F1F"/>
        </w:rPr>
        <w:t>on</w:t>
      </w:r>
      <w:r w:rsidRPr="009865F4">
        <w:rPr>
          <w:color w:val="221F1F"/>
        </w:rPr>
        <w:t xml:space="preserve"> </w:t>
      </w:r>
      <w:r>
        <w:rPr>
          <w:color w:val="221F1F"/>
        </w:rPr>
        <w:t>a</w:t>
      </w:r>
      <w:r w:rsidRPr="009865F4">
        <w:rPr>
          <w:color w:val="221F1F"/>
        </w:rPr>
        <w:t xml:space="preserve"> </w:t>
      </w:r>
      <w:r>
        <w:rPr>
          <w:color w:val="221F1F"/>
        </w:rPr>
        <w:t>surface</w:t>
      </w:r>
      <w:r w:rsidRPr="009865F4">
        <w:rPr>
          <w:color w:val="221F1F"/>
        </w:rPr>
        <w:t xml:space="preserve"> </w:t>
      </w:r>
      <w:r>
        <w:rPr>
          <w:color w:val="221F1F"/>
        </w:rPr>
        <w:t>from</w:t>
      </w:r>
      <w:r w:rsidRPr="009865F4">
        <w:rPr>
          <w:color w:val="221F1F"/>
        </w:rPr>
        <w:t xml:space="preserve"> </w:t>
      </w:r>
      <w:r>
        <w:rPr>
          <w:color w:val="221F1F"/>
        </w:rPr>
        <w:t>dirt,</w:t>
      </w:r>
      <w:r w:rsidRPr="009865F4">
        <w:rPr>
          <w:color w:val="221F1F"/>
        </w:rPr>
        <w:t xml:space="preserve"> </w:t>
      </w:r>
      <w:r>
        <w:rPr>
          <w:color w:val="221F1F"/>
        </w:rPr>
        <w:t>may be mixed with fresh mortar if permitted by the Engineer, where direct for addition of extra cement and this shall be implemented.</w:t>
      </w:r>
    </w:p>
    <w:p w14:paraId="161FEB8B" w14:textId="77777777" w:rsidR="009865F4" w:rsidRPr="00DF7454" w:rsidRDefault="009865F4" w:rsidP="00CC32B6">
      <w:pPr>
        <w:pStyle w:val="ListParagraph"/>
        <w:numPr>
          <w:ilvl w:val="1"/>
          <w:numId w:val="41"/>
        </w:numPr>
        <w:tabs>
          <w:tab w:val="left" w:pos="1440"/>
        </w:tabs>
        <w:spacing w:before="120" w:after="120" w:line="276" w:lineRule="auto"/>
        <w:ind w:left="1440" w:hanging="900"/>
        <w:jc w:val="both"/>
        <w:rPr>
          <w:b/>
          <w:bCs/>
          <w:sz w:val="24"/>
        </w:rPr>
      </w:pPr>
      <w:r w:rsidRPr="00DF7454">
        <w:rPr>
          <w:b/>
          <w:bCs/>
          <w:sz w:val="24"/>
        </w:rPr>
        <w:t>Laying</w:t>
      </w:r>
    </w:p>
    <w:p w14:paraId="34BF32B7" w14:textId="77777777" w:rsidR="009865F4" w:rsidRPr="003C1E23" w:rsidRDefault="009865F4" w:rsidP="003C1E23">
      <w:pPr>
        <w:pStyle w:val="BodyText"/>
        <w:spacing w:before="120" w:after="120"/>
        <w:ind w:left="1440" w:right="302"/>
        <w:jc w:val="both"/>
        <w:rPr>
          <w:color w:val="221F1F"/>
        </w:rPr>
      </w:pPr>
      <w:r>
        <w:rPr>
          <w:color w:val="221F1F"/>
        </w:rPr>
        <w:t>IS:2212 shall be followed as general guidance for construction of brick masonry Vat/tank of suitable size shall be provided by the Contractor for soaking of bricks. Bricks</w:t>
      </w:r>
      <w:r w:rsidRPr="003C1E23">
        <w:rPr>
          <w:color w:val="221F1F"/>
        </w:rPr>
        <w:t xml:space="preserve"> </w:t>
      </w:r>
      <w:r>
        <w:rPr>
          <w:color w:val="221F1F"/>
        </w:rPr>
        <w:t>shall</w:t>
      </w:r>
      <w:r w:rsidRPr="003C1E23">
        <w:rPr>
          <w:color w:val="221F1F"/>
        </w:rPr>
        <w:t xml:space="preserve"> </w:t>
      </w:r>
      <w:r>
        <w:rPr>
          <w:color w:val="221F1F"/>
        </w:rPr>
        <w:t>be</w:t>
      </w:r>
      <w:r w:rsidRPr="003C1E23">
        <w:rPr>
          <w:color w:val="221F1F"/>
        </w:rPr>
        <w:t xml:space="preserve"> </w:t>
      </w:r>
      <w:r>
        <w:rPr>
          <w:color w:val="221F1F"/>
        </w:rPr>
        <w:t>soaked</w:t>
      </w:r>
      <w:r w:rsidRPr="003C1E23">
        <w:rPr>
          <w:color w:val="221F1F"/>
        </w:rPr>
        <w:t xml:space="preserve"> </w:t>
      </w:r>
      <w:r>
        <w:rPr>
          <w:color w:val="221F1F"/>
        </w:rPr>
        <w:t>in</w:t>
      </w:r>
      <w:r w:rsidRPr="003C1E23">
        <w:rPr>
          <w:color w:val="221F1F"/>
        </w:rPr>
        <w:t xml:space="preserve"> </w:t>
      </w:r>
      <w:r>
        <w:rPr>
          <w:color w:val="221F1F"/>
        </w:rPr>
        <w:t>water</w:t>
      </w:r>
      <w:r w:rsidRPr="003C1E23">
        <w:rPr>
          <w:color w:val="221F1F"/>
        </w:rPr>
        <w:t xml:space="preserve"> </w:t>
      </w:r>
      <w:r>
        <w:rPr>
          <w:color w:val="221F1F"/>
        </w:rPr>
        <w:t>before</w:t>
      </w:r>
      <w:r w:rsidRPr="003C1E23">
        <w:rPr>
          <w:color w:val="221F1F"/>
        </w:rPr>
        <w:t xml:space="preserve"> </w:t>
      </w:r>
      <w:r>
        <w:rPr>
          <w:color w:val="221F1F"/>
        </w:rPr>
        <w:t>use</w:t>
      </w:r>
      <w:r w:rsidRPr="003C1E23">
        <w:rPr>
          <w:color w:val="221F1F"/>
        </w:rPr>
        <w:t xml:space="preserve"> </w:t>
      </w:r>
      <w:r>
        <w:rPr>
          <w:color w:val="221F1F"/>
        </w:rPr>
        <w:t>for</w:t>
      </w:r>
      <w:r w:rsidRPr="003C1E23">
        <w:rPr>
          <w:color w:val="221F1F"/>
        </w:rPr>
        <w:t xml:space="preserve"> </w:t>
      </w:r>
      <w:r>
        <w:rPr>
          <w:color w:val="221F1F"/>
        </w:rPr>
        <w:t>a</w:t>
      </w:r>
      <w:r w:rsidRPr="003C1E23">
        <w:rPr>
          <w:color w:val="221F1F"/>
        </w:rPr>
        <w:t xml:space="preserve"> </w:t>
      </w:r>
      <w:r>
        <w:rPr>
          <w:color w:val="221F1F"/>
        </w:rPr>
        <w:t>period</w:t>
      </w:r>
      <w:r w:rsidRPr="003C1E23">
        <w:rPr>
          <w:color w:val="221F1F"/>
        </w:rPr>
        <w:t xml:space="preserve"> </w:t>
      </w:r>
      <w:r>
        <w:rPr>
          <w:color w:val="221F1F"/>
        </w:rPr>
        <w:t>generally</w:t>
      </w:r>
      <w:r w:rsidRPr="003C1E23">
        <w:rPr>
          <w:color w:val="221F1F"/>
        </w:rPr>
        <w:t xml:space="preserve"> </w:t>
      </w:r>
      <w:r>
        <w:rPr>
          <w:color w:val="221F1F"/>
        </w:rPr>
        <w:t>not</w:t>
      </w:r>
      <w:r w:rsidRPr="003C1E23">
        <w:rPr>
          <w:color w:val="221F1F"/>
        </w:rPr>
        <w:t xml:space="preserve"> </w:t>
      </w:r>
      <w:r>
        <w:rPr>
          <w:color w:val="221F1F"/>
        </w:rPr>
        <w:t>less</w:t>
      </w:r>
      <w:r w:rsidRPr="003C1E23">
        <w:rPr>
          <w:color w:val="221F1F"/>
        </w:rPr>
        <w:t xml:space="preserve"> </w:t>
      </w:r>
      <w:r>
        <w:rPr>
          <w:color w:val="221F1F"/>
        </w:rPr>
        <w:t>than</w:t>
      </w:r>
      <w:r w:rsidRPr="003C1E23">
        <w:rPr>
          <w:color w:val="221F1F"/>
        </w:rPr>
        <w:t xml:space="preserve"> </w:t>
      </w:r>
      <w:r>
        <w:rPr>
          <w:color w:val="221F1F"/>
        </w:rPr>
        <w:t>6</w:t>
      </w:r>
      <w:r w:rsidRPr="003C1E23">
        <w:rPr>
          <w:color w:val="221F1F"/>
        </w:rPr>
        <w:t xml:space="preserve"> </w:t>
      </w:r>
      <w:r>
        <w:rPr>
          <w:color w:val="221F1F"/>
        </w:rPr>
        <w:t>hours so that the water just penetrates the whole depth of the bricks. Bricks shall be laid in by hand and not thrown inside the tank. Bricks shall be taken out sufficiently in advance so that these are skin dray at the time of laying.</w:t>
      </w:r>
    </w:p>
    <w:p w14:paraId="53F00268" w14:textId="77777777" w:rsidR="009865F4" w:rsidRPr="003C1E23" w:rsidRDefault="009865F4" w:rsidP="003C1E23">
      <w:pPr>
        <w:pStyle w:val="BodyText"/>
        <w:spacing w:before="120" w:after="120"/>
        <w:ind w:left="1440" w:right="302"/>
        <w:jc w:val="both"/>
        <w:rPr>
          <w:color w:val="221F1F"/>
        </w:rPr>
      </w:pPr>
      <w:r>
        <w:rPr>
          <w:color w:val="221F1F"/>
        </w:rPr>
        <w:t>Bricks</w:t>
      </w:r>
      <w:r w:rsidRPr="003C1E23">
        <w:rPr>
          <w:color w:val="221F1F"/>
        </w:rPr>
        <w:t xml:space="preserve"> </w:t>
      </w:r>
      <w:r>
        <w:rPr>
          <w:color w:val="221F1F"/>
        </w:rPr>
        <w:t>shall</w:t>
      </w:r>
      <w:r w:rsidRPr="003C1E23">
        <w:rPr>
          <w:color w:val="221F1F"/>
        </w:rPr>
        <w:t xml:space="preserve"> </w:t>
      </w:r>
      <w:r>
        <w:rPr>
          <w:color w:val="221F1F"/>
        </w:rPr>
        <w:t>be</w:t>
      </w:r>
      <w:r w:rsidRPr="003C1E23">
        <w:rPr>
          <w:color w:val="221F1F"/>
        </w:rPr>
        <w:t xml:space="preserve"> </w:t>
      </w:r>
      <w:r>
        <w:rPr>
          <w:color w:val="221F1F"/>
        </w:rPr>
        <w:t>laid</w:t>
      </w:r>
      <w:r w:rsidRPr="003C1E23">
        <w:rPr>
          <w:color w:val="221F1F"/>
        </w:rPr>
        <w:t xml:space="preserve"> </w:t>
      </w:r>
      <w:r>
        <w:rPr>
          <w:color w:val="221F1F"/>
        </w:rPr>
        <w:t>in</w:t>
      </w:r>
      <w:r w:rsidRPr="003C1E23">
        <w:rPr>
          <w:color w:val="221F1F"/>
        </w:rPr>
        <w:t xml:space="preserve"> </w:t>
      </w:r>
      <w:r>
        <w:rPr>
          <w:color w:val="221F1F"/>
        </w:rPr>
        <w:t>English</w:t>
      </w:r>
      <w:r w:rsidRPr="003C1E23">
        <w:rPr>
          <w:color w:val="221F1F"/>
        </w:rPr>
        <w:t xml:space="preserve"> </w:t>
      </w:r>
      <w:r>
        <w:rPr>
          <w:color w:val="221F1F"/>
        </w:rPr>
        <w:t>Bond</w:t>
      </w:r>
      <w:r w:rsidRPr="003C1E23">
        <w:rPr>
          <w:color w:val="221F1F"/>
        </w:rPr>
        <w:t xml:space="preserve"> </w:t>
      </w:r>
      <w:r>
        <w:rPr>
          <w:color w:val="221F1F"/>
        </w:rPr>
        <w:t>unless</w:t>
      </w:r>
      <w:r w:rsidRPr="003C1E23">
        <w:rPr>
          <w:color w:val="221F1F"/>
        </w:rPr>
        <w:t xml:space="preserve"> </w:t>
      </w:r>
      <w:r>
        <w:rPr>
          <w:color w:val="221F1F"/>
        </w:rPr>
        <w:t>otherwise</w:t>
      </w:r>
      <w:r w:rsidRPr="003C1E23">
        <w:rPr>
          <w:color w:val="221F1F"/>
        </w:rPr>
        <w:t xml:space="preserve"> </w:t>
      </w:r>
      <w:r>
        <w:rPr>
          <w:color w:val="221F1F"/>
        </w:rPr>
        <w:t>specified.</w:t>
      </w:r>
      <w:r w:rsidRPr="003C1E23">
        <w:rPr>
          <w:color w:val="221F1F"/>
        </w:rPr>
        <w:t xml:space="preserve"> </w:t>
      </w:r>
      <w:r>
        <w:rPr>
          <w:color w:val="221F1F"/>
        </w:rPr>
        <w:t>Half</w:t>
      </w:r>
      <w:r w:rsidRPr="003C1E23">
        <w:rPr>
          <w:color w:val="221F1F"/>
        </w:rPr>
        <w:t xml:space="preserve"> </w:t>
      </w:r>
      <w:r>
        <w:rPr>
          <w:color w:val="221F1F"/>
        </w:rPr>
        <w:t>or</w:t>
      </w:r>
      <w:r w:rsidRPr="003C1E23">
        <w:rPr>
          <w:color w:val="221F1F"/>
        </w:rPr>
        <w:t xml:space="preserve"> </w:t>
      </w:r>
      <w:r>
        <w:rPr>
          <w:color w:val="221F1F"/>
        </w:rPr>
        <w:t>cut</w:t>
      </w:r>
      <w:r w:rsidRPr="003C1E23">
        <w:rPr>
          <w:color w:val="221F1F"/>
        </w:rPr>
        <w:t xml:space="preserve"> </w:t>
      </w:r>
      <w:r>
        <w:rPr>
          <w:color w:val="221F1F"/>
        </w:rPr>
        <w:t>bricks</w:t>
      </w:r>
      <w:r w:rsidRPr="003C1E23">
        <w:rPr>
          <w:color w:val="221F1F"/>
        </w:rPr>
        <w:t xml:space="preserve"> </w:t>
      </w:r>
      <w:r>
        <w:rPr>
          <w:color w:val="221F1F"/>
        </w:rPr>
        <w:t xml:space="preserve">shall not be used except where necessary to complete the bond. Closers in such cases shall be cut to the required size and used near the ends of the walls, next to quoin </w:t>
      </w:r>
      <w:r w:rsidRPr="003C1E23">
        <w:rPr>
          <w:color w:val="221F1F"/>
        </w:rPr>
        <w:t>headers.</w:t>
      </w:r>
    </w:p>
    <w:p w14:paraId="46906B65" w14:textId="77777777" w:rsidR="009865F4" w:rsidRPr="003C1E23" w:rsidRDefault="009865F4" w:rsidP="003C1E23">
      <w:pPr>
        <w:pStyle w:val="BodyText"/>
        <w:spacing w:before="120" w:after="120"/>
        <w:ind w:left="1440" w:right="302"/>
        <w:jc w:val="both"/>
        <w:rPr>
          <w:color w:val="221F1F"/>
        </w:rPr>
      </w:pPr>
      <w:r>
        <w:rPr>
          <w:color w:val="221F1F"/>
        </w:rPr>
        <w:t>Bricks</w:t>
      </w:r>
      <w:r w:rsidRPr="003C1E23">
        <w:rPr>
          <w:color w:val="221F1F"/>
        </w:rPr>
        <w:t xml:space="preserve"> </w:t>
      </w:r>
      <w:r>
        <w:rPr>
          <w:color w:val="221F1F"/>
        </w:rPr>
        <w:t>shall</w:t>
      </w:r>
      <w:r w:rsidRPr="003C1E23">
        <w:rPr>
          <w:color w:val="221F1F"/>
        </w:rPr>
        <w:t xml:space="preserve"> </w:t>
      </w:r>
      <w:r>
        <w:rPr>
          <w:color w:val="221F1F"/>
        </w:rPr>
        <w:t>be</w:t>
      </w:r>
      <w:r w:rsidRPr="003C1E23">
        <w:rPr>
          <w:color w:val="221F1F"/>
        </w:rPr>
        <w:t xml:space="preserve"> </w:t>
      </w:r>
      <w:r>
        <w:rPr>
          <w:color w:val="221F1F"/>
        </w:rPr>
        <w:t>laid</w:t>
      </w:r>
      <w:r w:rsidRPr="003C1E23">
        <w:rPr>
          <w:color w:val="221F1F"/>
        </w:rPr>
        <w:t xml:space="preserve"> </w:t>
      </w:r>
      <w:r>
        <w:rPr>
          <w:color w:val="221F1F"/>
        </w:rPr>
        <w:t>generally</w:t>
      </w:r>
      <w:r w:rsidRPr="003C1E23">
        <w:rPr>
          <w:color w:val="221F1F"/>
        </w:rPr>
        <w:t xml:space="preserve"> </w:t>
      </w:r>
      <w:r>
        <w:rPr>
          <w:color w:val="221F1F"/>
        </w:rPr>
        <w:t>with</w:t>
      </w:r>
      <w:r w:rsidRPr="003C1E23">
        <w:rPr>
          <w:color w:val="221F1F"/>
        </w:rPr>
        <w:t xml:space="preserve"> </w:t>
      </w:r>
      <w:r>
        <w:rPr>
          <w:color w:val="221F1F"/>
        </w:rPr>
        <w:t>frogs</w:t>
      </w:r>
      <w:r w:rsidRPr="003C1E23">
        <w:rPr>
          <w:color w:val="221F1F"/>
        </w:rPr>
        <w:t xml:space="preserve"> </w:t>
      </w:r>
      <w:r>
        <w:rPr>
          <w:color w:val="221F1F"/>
        </w:rPr>
        <w:t>upwards.</w:t>
      </w:r>
      <w:r w:rsidRPr="003C1E23">
        <w:rPr>
          <w:color w:val="221F1F"/>
        </w:rPr>
        <w:t xml:space="preserve"> </w:t>
      </w:r>
      <w:r>
        <w:rPr>
          <w:color w:val="221F1F"/>
        </w:rPr>
        <w:t>A</w:t>
      </w:r>
      <w:r w:rsidRPr="003C1E23">
        <w:rPr>
          <w:color w:val="221F1F"/>
        </w:rPr>
        <w:t xml:space="preserve"> </w:t>
      </w:r>
      <w:r>
        <w:rPr>
          <w:color w:val="221F1F"/>
        </w:rPr>
        <w:t>layer</w:t>
      </w:r>
      <w:r w:rsidRPr="003C1E23">
        <w:rPr>
          <w:color w:val="221F1F"/>
        </w:rPr>
        <w:t xml:space="preserve"> </w:t>
      </w:r>
      <w:r>
        <w:rPr>
          <w:color w:val="221F1F"/>
        </w:rPr>
        <w:t>of</w:t>
      </w:r>
      <w:r w:rsidRPr="003C1E23">
        <w:rPr>
          <w:color w:val="221F1F"/>
        </w:rPr>
        <w:t xml:space="preserve"> </w:t>
      </w:r>
      <w:r>
        <w:rPr>
          <w:color w:val="221F1F"/>
        </w:rPr>
        <w:t>mortar</w:t>
      </w:r>
      <w:r w:rsidRPr="003C1E23">
        <w:rPr>
          <w:color w:val="221F1F"/>
        </w:rPr>
        <w:t xml:space="preserve"> </w:t>
      </w:r>
      <w:r>
        <w:rPr>
          <w:color w:val="221F1F"/>
        </w:rPr>
        <w:t>shall</w:t>
      </w:r>
      <w:r w:rsidRPr="003C1E23">
        <w:rPr>
          <w:color w:val="221F1F"/>
        </w:rPr>
        <w:t xml:space="preserve"> </w:t>
      </w:r>
      <w:r>
        <w:rPr>
          <w:color w:val="221F1F"/>
        </w:rPr>
        <w:t>be</w:t>
      </w:r>
      <w:r w:rsidRPr="003C1E23">
        <w:rPr>
          <w:color w:val="221F1F"/>
        </w:rPr>
        <w:t xml:space="preserve"> </w:t>
      </w:r>
      <w:r>
        <w:rPr>
          <w:color w:val="221F1F"/>
        </w:rPr>
        <w:t>spread</w:t>
      </w:r>
      <w:r w:rsidRPr="003C1E23">
        <w:rPr>
          <w:color w:val="221F1F"/>
        </w:rPr>
        <w:t xml:space="preserve"> </w:t>
      </w:r>
      <w:r>
        <w:rPr>
          <w:color w:val="221F1F"/>
        </w:rPr>
        <w:t xml:space="preserve">on the full width and over a suitable length of the lower course. Each brick shall be </w:t>
      </w:r>
      <w:r>
        <w:rPr>
          <w:color w:val="221F1F"/>
        </w:rPr>
        <w:lastRenderedPageBreak/>
        <w:t>properly bedded and set home (in position) by gently tapping with the trowel handle or with a wooden mallet. It's inside face shall be buttered with mortar before the next brick is laid and pressed against it. On completion of a course, all vertical joints shall be fully filled from the top with mortar. The thickness of joints shall be kept uniform and shall not exceed 10 mm. Bricks shall be so laid that all joints are full of mortar.</w:t>
      </w:r>
    </w:p>
    <w:p w14:paraId="7847745E" w14:textId="77777777" w:rsidR="009865F4" w:rsidRPr="003C1E23" w:rsidRDefault="009865F4" w:rsidP="003C1E23">
      <w:pPr>
        <w:pStyle w:val="BodyText"/>
        <w:spacing w:before="120" w:after="120"/>
        <w:ind w:left="1440" w:right="302"/>
        <w:jc w:val="both"/>
        <w:rPr>
          <w:color w:val="221F1F"/>
        </w:rPr>
      </w:pPr>
      <w:r>
        <w:rPr>
          <w:color w:val="221F1F"/>
        </w:rPr>
        <w:t>All</w:t>
      </w:r>
      <w:r w:rsidRPr="003C1E23">
        <w:rPr>
          <w:color w:val="221F1F"/>
        </w:rPr>
        <w:t xml:space="preserve"> </w:t>
      </w:r>
      <w:r>
        <w:rPr>
          <w:color w:val="221F1F"/>
        </w:rPr>
        <w:t>face</w:t>
      </w:r>
      <w:r w:rsidRPr="003C1E23">
        <w:rPr>
          <w:color w:val="221F1F"/>
        </w:rPr>
        <w:t xml:space="preserve"> </w:t>
      </w:r>
      <w:r>
        <w:rPr>
          <w:color w:val="221F1F"/>
        </w:rPr>
        <w:t>joints</w:t>
      </w:r>
      <w:r w:rsidRPr="003C1E23">
        <w:rPr>
          <w:color w:val="221F1F"/>
        </w:rPr>
        <w:t xml:space="preserve"> </w:t>
      </w:r>
      <w:r>
        <w:rPr>
          <w:color w:val="221F1F"/>
        </w:rPr>
        <w:t>shall</w:t>
      </w:r>
      <w:r w:rsidRPr="003C1E23">
        <w:rPr>
          <w:color w:val="221F1F"/>
        </w:rPr>
        <w:t xml:space="preserve"> </w:t>
      </w:r>
      <w:r>
        <w:rPr>
          <w:color w:val="221F1F"/>
        </w:rPr>
        <w:t>be</w:t>
      </w:r>
      <w:r w:rsidRPr="003C1E23">
        <w:rPr>
          <w:color w:val="221F1F"/>
        </w:rPr>
        <w:t xml:space="preserve"> </w:t>
      </w:r>
      <w:r>
        <w:rPr>
          <w:color w:val="221F1F"/>
        </w:rPr>
        <w:t>raked</w:t>
      </w:r>
      <w:r w:rsidRPr="003C1E23">
        <w:rPr>
          <w:color w:val="221F1F"/>
        </w:rPr>
        <w:t xml:space="preserve"> </w:t>
      </w:r>
      <w:r>
        <w:rPr>
          <w:color w:val="221F1F"/>
        </w:rPr>
        <w:t>to</w:t>
      </w:r>
      <w:r w:rsidRPr="003C1E23">
        <w:rPr>
          <w:color w:val="221F1F"/>
        </w:rPr>
        <w:t xml:space="preserve"> </w:t>
      </w:r>
      <w:r>
        <w:rPr>
          <w:color w:val="221F1F"/>
        </w:rPr>
        <w:t>a</w:t>
      </w:r>
      <w:r w:rsidRPr="003C1E23">
        <w:rPr>
          <w:color w:val="221F1F"/>
        </w:rPr>
        <w:t xml:space="preserve"> </w:t>
      </w:r>
      <w:r>
        <w:rPr>
          <w:color w:val="221F1F"/>
        </w:rPr>
        <w:t>minimum</w:t>
      </w:r>
      <w:r w:rsidRPr="003C1E23">
        <w:rPr>
          <w:color w:val="221F1F"/>
        </w:rPr>
        <w:t xml:space="preserve"> </w:t>
      </w:r>
      <w:r>
        <w:rPr>
          <w:color w:val="221F1F"/>
        </w:rPr>
        <w:t>depth</w:t>
      </w:r>
      <w:r w:rsidRPr="003C1E23">
        <w:rPr>
          <w:color w:val="221F1F"/>
        </w:rPr>
        <w:t xml:space="preserve"> </w:t>
      </w:r>
      <w:r>
        <w:rPr>
          <w:color w:val="221F1F"/>
        </w:rPr>
        <w:t>of 15</w:t>
      </w:r>
      <w:r w:rsidRPr="003C1E23">
        <w:rPr>
          <w:color w:val="221F1F"/>
        </w:rPr>
        <w:t xml:space="preserve"> </w:t>
      </w:r>
      <w:r>
        <w:rPr>
          <w:color w:val="221F1F"/>
        </w:rPr>
        <w:t>mm</w:t>
      </w:r>
      <w:r w:rsidRPr="003C1E23">
        <w:rPr>
          <w:color w:val="221F1F"/>
        </w:rPr>
        <w:t xml:space="preserve"> </w:t>
      </w:r>
      <w:r>
        <w:rPr>
          <w:color w:val="221F1F"/>
        </w:rPr>
        <w:t>by raking tools during the progress of brickwork, when the mortar is still green, so as to provide proper key for the plaster or pointing to be done. When plastering or pointing is not required to be done, the joints shall be struck flush and finished at the time of laying.</w:t>
      </w:r>
    </w:p>
    <w:p w14:paraId="33A8FAD3" w14:textId="3CD19D55" w:rsidR="009865F4" w:rsidRDefault="009865F4" w:rsidP="003C1E23">
      <w:pPr>
        <w:pStyle w:val="BodyText"/>
        <w:spacing w:before="120" w:after="120"/>
        <w:ind w:left="1440" w:right="518"/>
        <w:jc w:val="both"/>
      </w:pPr>
      <w:r>
        <w:rPr>
          <w:color w:val="221F1F"/>
        </w:rPr>
        <w:t>Brickwork</w:t>
      </w:r>
      <w:r>
        <w:rPr>
          <w:color w:val="221F1F"/>
          <w:spacing w:val="-13"/>
        </w:rPr>
        <w:t xml:space="preserve"> </w:t>
      </w:r>
      <w:r>
        <w:rPr>
          <w:color w:val="221F1F"/>
        </w:rPr>
        <w:t>in</w:t>
      </w:r>
      <w:r>
        <w:rPr>
          <w:color w:val="221F1F"/>
          <w:spacing w:val="-13"/>
        </w:rPr>
        <w:t xml:space="preserve"> </w:t>
      </w:r>
      <w:r>
        <w:rPr>
          <w:color w:val="221F1F"/>
        </w:rPr>
        <w:t>walls</w:t>
      </w:r>
      <w:r>
        <w:rPr>
          <w:color w:val="221F1F"/>
          <w:spacing w:val="-13"/>
        </w:rPr>
        <w:t xml:space="preserve"> </w:t>
      </w:r>
      <w:r>
        <w:rPr>
          <w:color w:val="221F1F"/>
        </w:rPr>
        <w:t>shall</w:t>
      </w:r>
      <w:r>
        <w:rPr>
          <w:color w:val="221F1F"/>
          <w:spacing w:val="-13"/>
        </w:rPr>
        <w:t xml:space="preserve"> </w:t>
      </w:r>
      <w:r>
        <w:rPr>
          <w:color w:val="221F1F"/>
        </w:rPr>
        <w:t>be</w:t>
      </w:r>
      <w:r>
        <w:rPr>
          <w:color w:val="221F1F"/>
          <w:spacing w:val="-13"/>
        </w:rPr>
        <w:t xml:space="preserve"> </w:t>
      </w:r>
      <w:r>
        <w:rPr>
          <w:color w:val="221F1F"/>
        </w:rPr>
        <w:t>taken</w:t>
      </w:r>
      <w:r>
        <w:rPr>
          <w:color w:val="221F1F"/>
          <w:spacing w:val="-13"/>
        </w:rPr>
        <w:t xml:space="preserve"> </w:t>
      </w:r>
      <w:r>
        <w:rPr>
          <w:color w:val="221F1F"/>
        </w:rPr>
        <w:t>up</w:t>
      </w:r>
      <w:r>
        <w:rPr>
          <w:color w:val="221F1F"/>
          <w:spacing w:val="-13"/>
        </w:rPr>
        <w:t xml:space="preserve"> </w:t>
      </w:r>
      <w:r>
        <w:rPr>
          <w:color w:val="221F1F"/>
        </w:rPr>
        <w:t>truly</w:t>
      </w:r>
      <w:r>
        <w:rPr>
          <w:color w:val="221F1F"/>
          <w:spacing w:val="-13"/>
        </w:rPr>
        <w:t xml:space="preserve"> </w:t>
      </w:r>
      <w:r>
        <w:rPr>
          <w:color w:val="221F1F"/>
        </w:rPr>
        <w:t>plumb.</w:t>
      </w:r>
      <w:r>
        <w:rPr>
          <w:color w:val="221F1F"/>
          <w:spacing w:val="-12"/>
        </w:rPr>
        <w:t xml:space="preserve"> </w:t>
      </w:r>
      <w:r>
        <w:rPr>
          <w:color w:val="221F1F"/>
        </w:rPr>
        <w:t>All</w:t>
      </w:r>
      <w:r>
        <w:rPr>
          <w:color w:val="221F1F"/>
          <w:spacing w:val="-13"/>
        </w:rPr>
        <w:t xml:space="preserve"> </w:t>
      </w:r>
      <w:r>
        <w:rPr>
          <w:color w:val="221F1F"/>
        </w:rPr>
        <w:t>courses</w:t>
      </w:r>
      <w:r>
        <w:rPr>
          <w:color w:val="221F1F"/>
          <w:spacing w:val="-12"/>
        </w:rPr>
        <w:t xml:space="preserve"> </w:t>
      </w:r>
      <w:r>
        <w:rPr>
          <w:color w:val="221F1F"/>
        </w:rPr>
        <w:t>shall</w:t>
      </w:r>
      <w:r>
        <w:rPr>
          <w:color w:val="221F1F"/>
          <w:spacing w:val="-13"/>
        </w:rPr>
        <w:t xml:space="preserve"> </w:t>
      </w:r>
      <w:r>
        <w:rPr>
          <w:color w:val="221F1F"/>
        </w:rPr>
        <w:t>normally</w:t>
      </w:r>
      <w:r>
        <w:rPr>
          <w:color w:val="221F1F"/>
          <w:spacing w:val="-13"/>
        </w:rPr>
        <w:t xml:space="preserve"> </w:t>
      </w:r>
      <w:r>
        <w:rPr>
          <w:color w:val="221F1F"/>
        </w:rPr>
        <w:t>be</w:t>
      </w:r>
      <w:r>
        <w:rPr>
          <w:color w:val="221F1F"/>
          <w:spacing w:val="-13"/>
        </w:rPr>
        <w:t xml:space="preserve"> </w:t>
      </w:r>
      <w:r>
        <w:rPr>
          <w:color w:val="221F1F"/>
        </w:rPr>
        <w:t>laid</w:t>
      </w:r>
      <w:r>
        <w:rPr>
          <w:color w:val="221F1F"/>
          <w:spacing w:val="-13"/>
        </w:rPr>
        <w:t xml:space="preserve"> </w:t>
      </w:r>
      <w:r>
        <w:rPr>
          <w:color w:val="221F1F"/>
        </w:rPr>
        <w:t>truly horizontal unless indicated to be laid on slope and all vertical joints shall be truly vertical.</w:t>
      </w:r>
      <w:r>
        <w:rPr>
          <w:color w:val="221F1F"/>
          <w:spacing w:val="-17"/>
        </w:rPr>
        <w:t xml:space="preserve"> </w:t>
      </w:r>
      <w:r>
        <w:rPr>
          <w:color w:val="221F1F"/>
        </w:rPr>
        <w:t>Vertical</w:t>
      </w:r>
      <w:r>
        <w:rPr>
          <w:color w:val="221F1F"/>
          <w:spacing w:val="-17"/>
        </w:rPr>
        <w:t xml:space="preserve"> </w:t>
      </w:r>
      <w:r>
        <w:rPr>
          <w:color w:val="221F1F"/>
        </w:rPr>
        <w:t>joints</w:t>
      </w:r>
      <w:r>
        <w:rPr>
          <w:color w:val="221F1F"/>
          <w:spacing w:val="-16"/>
        </w:rPr>
        <w:t xml:space="preserve"> </w:t>
      </w:r>
      <w:r>
        <w:rPr>
          <w:color w:val="221F1F"/>
        </w:rPr>
        <w:t>in</w:t>
      </w:r>
      <w:r>
        <w:rPr>
          <w:color w:val="221F1F"/>
          <w:spacing w:val="-17"/>
        </w:rPr>
        <w:t xml:space="preserve"> </w:t>
      </w:r>
      <w:r>
        <w:rPr>
          <w:color w:val="221F1F"/>
        </w:rPr>
        <w:t>alternate</w:t>
      </w:r>
      <w:r>
        <w:rPr>
          <w:color w:val="221F1F"/>
          <w:spacing w:val="-17"/>
        </w:rPr>
        <w:t xml:space="preserve"> </w:t>
      </w:r>
      <w:r>
        <w:rPr>
          <w:color w:val="221F1F"/>
        </w:rPr>
        <w:t>courses</w:t>
      </w:r>
      <w:r>
        <w:rPr>
          <w:color w:val="221F1F"/>
          <w:spacing w:val="-17"/>
        </w:rPr>
        <w:t xml:space="preserve"> </w:t>
      </w:r>
      <w:r>
        <w:rPr>
          <w:color w:val="221F1F"/>
        </w:rPr>
        <w:t>shall</w:t>
      </w:r>
      <w:r>
        <w:rPr>
          <w:color w:val="221F1F"/>
          <w:spacing w:val="-16"/>
        </w:rPr>
        <w:t xml:space="preserve"> </w:t>
      </w:r>
      <w:r>
        <w:rPr>
          <w:color w:val="221F1F"/>
        </w:rPr>
        <w:t>come</w:t>
      </w:r>
      <w:r>
        <w:rPr>
          <w:color w:val="221F1F"/>
          <w:spacing w:val="-17"/>
        </w:rPr>
        <w:t xml:space="preserve"> </w:t>
      </w:r>
      <w:r>
        <w:rPr>
          <w:color w:val="221F1F"/>
        </w:rPr>
        <w:t>directly</w:t>
      </w:r>
      <w:r>
        <w:rPr>
          <w:color w:val="221F1F"/>
          <w:spacing w:val="-17"/>
        </w:rPr>
        <w:t xml:space="preserve"> </w:t>
      </w:r>
      <w:r>
        <w:rPr>
          <w:color w:val="221F1F"/>
        </w:rPr>
        <w:t>one</w:t>
      </w:r>
      <w:r>
        <w:rPr>
          <w:color w:val="221F1F"/>
          <w:spacing w:val="-16"/>
        </w:rPr>
        <w:t xml:space="preserve"> </w:t>
      </w:r>
      <w:r>
        <w:rPr>
          <w:color w:val="221F1F"/>
        </w:rPr>
        <w:t>over</w:t>
      </w:r>
      <w:r>
        <w:rPr>
          <w:color w:val="221F1F"/>
          <w:spacing w:val="-17"/>
        </w:rPr>
        <w:t xml:space="preserve"> </w:t>
      </w:r>
      <w:r>
        <w:rPr>
          <w:color w:val="221F1F"/>
        </w:rPr>
        <w:t>the</w:t>
      </w:r>
      <w:r>
        <w:rPr>
          <w:color w:val="221F1F"/>
          <w:spacing w:val="-17"/>
        </w:rPr>
        <w:t xml:space="preserve"> </w:t>
      </w:r>
      <w:r>
        <w:rPr>
          <w:color w:val="221F1F"/>
        </w:rPr>
        <w:t>other.</w:t>
      </w:r>
      <w:r>
        <w:rPr>
          <w:color w:val="221F1F"/>
          <w:spacing w:val="-16"/>
        </w:rPr>
        <w:t xml:space="preserve"> </w:t>
      </w:r>
      <w:r>
        <w:rPr>
          <w:color w:val="221F1F"/>
        </w:rPr>
        <w:t>Brick wall shall be construed with at</w:t>
      </w:r>
      <w:r w:rsidR="004337BE">
        <w:rPr>
          <w:color w:val="221F1F"/>
        </w:rPr>
        <w:t xml:space="preserve"> </w:t>
      </w:r>
      <w:r>
        <w:rPr>
          <w:color w:val="221F1F"/>
        </w:rPr>
        <w:t>least one plain face with proper alignment.</w:t>
      </w:r>
    </w:p>
    <w:p w14:paraId="6AD12FE2" w14:textId="7FE3C525" w:rsidR="009865F4" w:rsidRDefault="009865F4" w:rsidP="003C1E23">
      <w:pPr>
        <w:pStyle w:val="BodyText"/>
        <w:spacing w:before="120" w:after="120"/>
        <w:ind w:left="1440" w:right="518"/>
        <w:jc w:val="both"/>
      </w:pPr>
      <w:r>
        <w:rPr>
          <w:color w:val="221F1F"/>
        </w:rPr>
        <w:t>All connected brickwork shall be carried up simultaneously and no portion of work shall</w:t>
      </w:r>
      <w:r>
        <w:rPr>
          <w:color w:val="221F1F"/>
          <w:spacing w:val="-17"/>
        </w:rPr>
        <w:t xml:space="preserve"> </w:t>
      </w:r>
      <w:r>
        <w:rPr>
          <w:color w:val="221F1F"/>
        </w:rPr>
        <w:t>be</w:t>
      </w:r>
      <w:r>
        <w:rPr>
          <w:color w:val="221F1F"/>
          <w:spacing w:val="-17"/>
        </w:rPr>
        <w:t xml:space="preserve"> </w:t>
      </w:r>
      <w:r>
        <w:rPr>
          <w:color w:val="221F1F"/>
        </w:rPr>
        <w:t>left</w:t>
      </w:r>
      <w:r>
        <w:rPr>
          <w:color w:val="221F1F"/>
          <w:spacing w:val="-16"/>
        </w:rPr>
        <w:t xml:space="preserve"> </w:t>
      </w:r>
      <w:r>
        <w:rPr>
          <w:color w:val="221F1F"/>
        </w:rPr>
        <w:t>more</w:t>
      </w:r>
      <w:r>
        <w:rPr>
          <w:color w:val="221F1F"/>
          <w:spacing w:val="-17"/>
        </w:rPr>
        <w:t xml:space="preserve"> </w:t>
      </w:r>
      <w:r>
        <w:rPr>
          <w:color w:val="221F1F"/>
        </w:rPr>
        <w:t>than</w:t>
      </w:r>
      <w:r>
        <w:rPr>
          <w:color w:val="221F1F"/>
          <w:spacing w:val="-17"/>
        </w:rPr>
        <w:t xml:space="preserve"> </w:t>
      </w:r>
      <w:r>
        <w:rPr>
          <w:color w:val="221F1F"/>
        </w:rPr>
        <w:t>one</w:t>
      </w:r>
      <w:r>
        <w:rPr>
          <w:color w:val="221F1F"/>
          <w:spacing w:val="-17"/>
        </w:rPr>
        <w:t xml:space="preserve"> </w:t>
      </w:r>
      <w:proofErr w:type="spellStart"/>
      <w:r>
        <w:rPr>
          <w:color w:val="221F1F"/>
        </w:rPr>
        <w:t>metre</w:t>
      </w:r>
      <w:proofErr w:type="spellEnd"/>
      <w:r>
        <w:rPr>
          <w:color w:val="221F1F"/>
          <w:spacing w:val="-16"/>
        </w:rPr>
        <w:t xml:space="preserve"> </w:t>
      </w:r>
      <w:r>
        <w:rPr>
          <w:color w:val="221F1F"/>
        </w:rPr>
        <w:t>below</w:t>
      </w:r>
      <w:r>
        <w:rPr>
          <w:color w:val="221F1F"/>
          <w:spacing w:val="-17"/>
        </w:rPr>
        <w:t xml:space="preserve"> </w:t>
      </w:r>
      <w:r>
        <w:rPr>
          <w:color w:val="221F1F"/>
        </w:rPr>
        <w:t>the</w:t>
      </w:r>
      <w:r>
        <w:rPr>
          <w:color w:val="221F1F"/>
          <w:spacing w:val="-17"/>
        </w:rPr>
        <w:t xml:space="preserve"> </w:t>
      </w:r>
      <w:r>
        <w:rPr>
          <w:color w:val="221F1F"/>
        </w:rPr>
        <w:t>rest</w:t>
      </w:r>
      <w:r>
        <w:rPr>
          <w:color w:val="221F1F"/>
          <w:spacing w:val="-16"/>
        </w:rPr>
        <w:t xml:space="preserve"> </w:t>
      </w:r>
      <w:r>
        <w:rPr>
          <w:color w:val="221F1F"/>
        </w:rPr>
        <w:t>of</w:t>
      </w:r>
      <w:r>
        <w:rPr>
          <w:color w:val="221F1F"/>
          <w:spacing w:val="-17"/>
        </w:rPr>
        <w:t xml:space="preserve"> </w:t>
      </w:r>
      <w:r>
        <w:rPr>
          <w:color w:val="221F1F"/>
        </w:rPr>
        <w:t>the</w:t>
      </w:r>
      <w:r>
        <w:rPr>
          <w:color w:val="221F1F"/>
          <w:spacing w:val="-17"/>
        </w:rPr>
        <w:t xml:space="preserve"> </w:t>
      </w:r>
      <w:r>
        <w:rPr>
          <w:color w:val="221F1F"/>
        </w:rPr>
        <w:t>work.</w:t>
      </w:r>
      <w:r>
        <w:rPr>
          <w:color w:val="221F1F"/>
          <w:spacing w:val="-16"/>
        </w:rPr>
        <w:t xml:space="preserve"> </w:t>
      </w:r>
      <w:r>
        <w:rPr>
          <w:color w:val="221F1F"/>
        </w:rPr>
        <w:t>Where</w:t>
      </w:r>
      <w:r>
        <w:rPr>
          <w:color w:val="221F1F"/>
          <w:spacing w:val="-17"/>
        </w:rPr>
        <w:t xml:space="preserve"> </w:t>
      </w:r>
      <w:r>
        <w:rPr>
          <w:color w:val="221F1F"/>
        </w:rPr>
        <w:t>this</w:t>
      </w:r>
      <w:r>
        <w:rPr>
          <w:color w:val="221F1F"/>
          <w:spacing w:val="-16"/>
        </w:rPr>
        <w:t xml:space="preserve"> </w:t>
      </w:r>
      <w:r>
        <w:rPr>
          <w:color w:val="221F1F"/>
        </w:rPr>
        <w:t>is</w:t>
      </w:r>
      <w:r>
        <w:rPr>
          <w:color w:val="221F1F"/>
          <w:spacing w:val="-17"/>
        </w:rPr>
        <w:t xml:space="preserve"> </w:t>
      </w:r>
      <w:r>
        <w:rPr>
          <w:color w:val="221F1F"/>
        </w:rPr>
        <w:t>not</w:t>
      </w:r>
      <w:r>
        <w:rPr>
          <w:color w:val="221F1F"/>
          <w:spacing w:val="-16"/>
        </w:rPr>
        <w:t xml:space="preserve"> </w:t>
      </w:r>
      <w:r>
        <w:rPr>
          <w:color w:val="221F1F"/>
        </w:rPr>
        <w:t xml:space="preserve">possible, in the opinion of the Engineer, the work shall be raked back according to bond (and not toothed) at an angle not steeper than 45 deg. The work done per day should not be more than one </w:t>
      </w:r>
      <w:proofErr w:type="spellStart"/>
      <w:r>
        <w:rPr>
          <w:color w:val="221F1F"/>
        </w:rPr>
        <w:t>metre</w:t>
      </w:r>
      <w:proofErr w:type="spellEnd"/>
      <w:r>
        <w:rPr>
          <w:color w:val="221F1F"/>
        </w:rPr>
        <w:t xml:space="preserve"> height</w:t>
      </w:r>
      <w:r w:rsidR="00C51C58">
        <w:rPr>
          <w:color w:val="221F1F"/>
        </w:rPr>
        <w:t>.</w:t>
      </w:r>
    </w:p>
    <w:p w14:paraId="4B6678BA" w14:textId="77777777" w:rsidR="009865F4" w:rsidRDefault="009865F4" w:rsidP="003C1E23">
      <w:pPr>
        <w:pStyle w:val="BodyText"/>
        <w:spacing w:before="120" w:after="120"/>
        <w:ind w:left="1440" w:right="517"/>
        <w:jc w:val="both"/>
      </w:pPr>
      <w:r>
        <w:rPr>
          <w:color w:val="221F1F"/>
        </w:rPr>
        <w:t>All iron fixtures, pipes, water outlets, holdfasts for doors and windows, etc. which are required to be built into the brickwork shall be embedded in their correct position in mortar or cement concrete as the work proceeds as per directions of the Engineer.</w:t>
      </w:r>
    </w:p>
    <w:p w14:paraId="650B4A98" w14:textId="77777777" w:rsidR="009865F4" w:rsidRDefault="009865F4" w:rsidP="003C1E23">
      <w:pPr>
        <w:pStyle w:val="BodyText"/>
        <w:spacing w:before="120" w:after="120"/>
        <w:ind w:left="1440" w:right="518"/>
        <w:jc w:val="both"/>
      </w:pPr>
      <w:r>
        <w:rPr>
          <w:color w:val="221F1F"/>
        </w:rPr>
        <w:t>All</w:t>
      </w:r>
      <w:r>
        <w:rPr>
          <w:color w:val="221F1F"/>
          <w:spacing w:val="-5"/>
        </w:rPr>
        <w:t xml:space="preserve"> </w:t>
      </w:r>
      <w:r>
        <w:rPr>
          <w:color w:val="221F1F"/>
        </w:rPr>
        <w:t>brickwork</w:t>
      </w:r>
      <w:r>
        <w:rPr>
          <w:color w:val="221F1F"/>
          <w:spacing w:val="-5"/>
        </w:rPr>
        <w:t xml:space="preserve"> </w:t>
      </w:r>
      <w:r>
        <w:rPr>
          <w:color w:val="221F1F"/>
        </w:rPr>
        <w:t>shall</w:t>
      </w:r>
      <w:r>
        <w:rPr>
          <w:color w:val="221F1F"/>
          <w:spacing w:val="-5"/>
        </w:rPr>
        <w:t xml:space="preserve"> </w:t>
      </w:r>
      <w:r>
        <w:rPr>
          <w:color w:val="221F1F"/>
        </w:rPr>
        <w:t>be</w:t>
      </w:r>
      <w:r>
        <w:rPr>
          <w:color w:val="221F1F"/>
          <w:spacing w:val="-5"/>
        </w:rPr>
        <w:t xml:space="preserve"> </w:t>
      </w:r>
      <w:r>
        <w:rPr>
          <w:color w:val="221F1F"/>
        </w:rPr>
        <w:t>built</w:t>
      </w:r>
      <w:r>
        <w:rPr>
          <w:color w:val="221F1F"/>
          <w:spacing w:val="-5"/>
        </w:rPr>
        <w:t xml:space="preserve"> </w:t>
      </w:r>
      <w:r>
        <w:rPr>
          <w:color w:val="221F1F"/>
        </w:rPr>
        <w:t>tightly</w:t>
      </w:r>
      <w:r>
        <w:rPr>
          <w:color w:val="221F1F"/>
          <w:spacing w:val="-4"/>
        </w:rPr>
        <w:t xml:space="preserve"> </w:t>
      </w:r>
      <w:r>
        <w:rPr>
          <w:color w:val="221F1F"/>
        </w:rPr>
        <w:t>against</w:t>
      </w:r>
      <w:r>
        <w:rPr>
          <w:color w:val="221F1F"/>
          <w:spacing w:val="-4"/>
        </w:rPr>
        <w:t xml:space="preserve"> </w:t>
      </w:r>
      <w:r>
        <w:rPr>
          <w:color w:val="221F1F"/>
        </w:rPr>
        <w:t>columns,</w:t>
      </w:r>
      <w:r>
        <w:rPr>
          <w:color w:val="221F1F"/>
          <w:spacing w:val="-6"/>
        </w:rPr>
        <w:t xml:space="preserve"> </w:t>
      </w:r>
      <w:r>
        <w:rPr>
          <w:color w:val="221F1F"/>
        </w:rPr>
        <w:t>floor</w:t>
      </w:r>
      <w:r>
        <w:rPr>
          <w:color w:val="221F1F"/>
          <w:spacing w:val="-6"/>
        </w:rPr>
        <w:t xml:space="preserve"> </w:t>
      </w:r>
      <w:r>
        <w:rPr>
          <w:color w:val="221F1F"/>
        </w:rPr>
        <w:t>slabs</w:t>
      </w:r>
      <w:r>
        <w:rPr>
          <w:color w:val="221F1F"/>
          <w:spacing w:val="-5"/>
        </w:rPr>
        <w:t xml:space="preserve"> </w:t>
      </w:r>
      <w:r>
        <w:rPr>
          <w:color w:val="221F1F"/>
        </w:rPr>
        <w:t>or</w:t>
      </w:r>
      <w:r>
        <w:rPr>
          <w:color w:val="221F1F"/>
          <w:spacing w:val="-5"/>
        </w:rPr>
        <w:t xml:space="preserve"> </w:t>
      </w:r>
      <w:r>
        <w:rPr>
          <w:color w:val="221F1F"/>
        </w:rPr>
        <w:t>other</w:t>
      </w:r>
      <w:r>
        <w:rPr>
          <w:color w:val="221F1F"/>
          <w:spacing w:val="-5"/>
        </w:rPr>
        <w:t xml:space="preserve"> </w:t>
      </w:r>
      <w:r>
        <w:rPr>
          <w:color w:val="221F1F"/>
        </w:rPr>
        <w:t>structural</w:t>
      </w:r>
      <w:r>
        <w:rPr>
          <w:color w:val="221F1F"/>
          <w:spacing w:val="-5"/>
        </w:rPr>
        <w:t xml:space="preserve"> </w:t>
      </w:r>
      <w:r>
        <w:rPr>
          <w:color w:val="221F1F"/>
        </w:rPr>
        <w:t>parts and around door and window frames with proper distance to permit caulked joint. Where drawings indicate that structural steel columns and spandrel beams are to be partly or wholly covered with brickwork, the bricks shall be laid closely against all flanges and webs with all spaces between the steel and brickwork filled solid with mortar not less than 10mm in thickness.</w:t>
      </w:r>
    </w:p>
    <w:p w14:paraId="22EFA1EA" w14:textId="77777777" w:rsidR="009865F4" w:rsidRDefault="009865F4" w:rsidP="003C1E23">
      <w:pPr>
        <w:pStyle w:val="BodyText"/>
        <w:spacing w:before="120" w:after="120"/>
        <w:ind w:left="1440" w:right="518"/>
        <w:jc w:val="both"/>
      </w:pPr>
      <w:r>
        <w:rPr>
          <w:color w:val="221F1F"/>
        </w:rPr>
        <w:t>The</w:t>
      </w:r>
      <w:r>
        <w:rPr>
          <w:color w:val="221F1F"/>
          <w:spacing w:val="-5"/>
        </w:rPr>
        <w:t xml:space="preserve"> </w:t>
      </w:r>
      <w:r>
        <w:rPr>
          <w:color w:val="221F1F"/>
        </w:rPr>
        <w:t>top</w:t>
      </w:r>
      <w:r>
        <w:rPr>
          <w:color w:val="221F1F"/>
          <w:spacing w:val="-5"/>
        </w:rPr>
        <w:t xml:space="preserve"> </w:t>
      </w:r>
      <w:r>
        <w:rPr>
          <w:color w:val="221F1F"/>
        </w:rPr>
        <w:t>courses</w:t>
      </w:r>
      <w:r>
        <w:rPr>
          <w:color w:val="221F1F"/>
          <w:spacing w:val="-5"/>
        </w:rPr>
        <w:t xml:space="preserve"> </w:t>
      </w:r>
      <w:r>
        <w:rPr>
          <w:color w:val="221F1F"/>
        </w:rPr>
        <w:t>of</w:t>
      </w:r>
      <w:r>
        <w:rPr>
          <w:color w:val="221F1F"/>
          <w:spacing w:val="-5"/>
        </w:rPr>
        <w:t xml:space="preserve"> </w:t>
      </w:r>
      <w:r>
        <w:rPr>
          <w:color w:val="221F1F"/>
        </w:rPr>
        <w:t>all</w:t>
      </w:r>
      <w:r>
        <w:rPr>
          <w:color w:val="221F1F"/>
          <w:spacing w:val="-5"/>
        </w:rPr>
        <w:t xml:space="preserve"> </w:t>
      </w:r>
      <w:r>
        <w:rPr>
          <w:color w:val="221F1F"/>
        </w:rPr>
        <w:t>plinth,</w:t>
      </w:r>
      <w:r>
        <w:rPr>
          <w:color w:val="221F1F"/>
          <w:spacing w:val="-5"/>
        </w:rPr>
        <w:t xml:space="preserve"> </w:t>
      </w:r>
      <w:r>
        <w:rPr>
          <w:color w:val="221F1F"/>
        </w:rPr>
        <w:t>parapet,</w:t>
      </w:r>
      <w:r>
        <w:rPr>
          <w:color w:val="221F1F"/>
          <w:spacing w:val="-5"/>
        </w:rPr>
        <w:t xml:space="preserve"> </w:t>
      </w:r>
      <w:r>
        <w:rPr>
          <w:color w:val="221F1F"/>
        </w:rPr>
        <w:t>steps</w:t>
      </w:r>
      <w:r>
        <w:rPr>
          <w:color w:val="221F1F"/>
          <w:spacing w:val="-6"/>
        </w:rPr>
        <w:t xml:space="preserve"> </w:t>
      </w:r>
      <w:r>
        <w:rPr>
          <w:color w:val="221F1F"/>
        </w:rPr>
        <w:t>and</w:t>
      </w:r>
      <w:r>
        <w:rPr>
          <w:color w:val="221F1F"/>
          <w:spacing w:val="-5"/>
        </w:rPr>
        <w:t xml:space="preserve"> </w:t>
      </w:r>
      <w:r>
        <w:rPr>
          <w:color w:val="221F1F"/>
        </w:rPr>
        <w:t>top</w:t>
      </w:r>
      <w:r>
        <w:rPr>
          <w:color w:val="221F1F"/>
          <w:spacing w:val="-5"/>
        </w:rPr>
        <w:t xml:space="preserve"> </w:t>
      </w:r>
      <w:r>
        <w:rPr>
          <w:color w:val="221F1F"/>
        </w:rPr>
        <w:t>wall</w:t>
      </w:r>
      <w:r>
        <w:rPr>
          <w:color w:val="221F1F"/>
          <w:spacing w:val="-5"/>
        </w:rPr>
        <w:t xml:space="preserve"> </w:t>
      </w:r>
      <w:r>
        <w:rPr>
          <w:color w:val="221F1F"/>
        </w:rPr>
        <w:t>below</w:t>
      </w:r>
      <w:r>
        <w:rPr>
          <w:color w:val="221F1F"/>
          <w:spacing w:val="-6"/>
        </w:rPr>
        <w:t xml:space="preserve"> </w:t>
      </w:r>
      <w:r>
        <w:rPr>
          <w:color w:val="221F1F"/>
        </w:rPr>
        <w:t>CRC</w:t>
      </w:r>
      <w:r>
        <w:rPr>
          <w:color w:val="221F1F"/>
          <w:spacing w:val="-6"/>
        </w:rPr>
        <w:t xml:space="preserve"> </w:t>
      </w:r>
      <w:r>
        <w:rPr>
          <w:color w:val="221F1F"/>
        </w:rPr>
        <w:t>shall</w:t>
      </w:r>
      <w:r>
        <w:rPr>
          <w:color w:val="221F1F"/>
          <w:spacing w:val="-6"/>
        </w:rPr>
        <w:t xml:space="preserve"> </w:t>
      </w:r>
      <w:r>
        <w:rPr>
          <w:color w:val="221F1F"/>
        </w:rPr>
        <w:t>be</w:t>
      </w:r>
      <w:r>
        <w:rPr>
          <w:color w:val="221F1F"/>
          <w:spacing w:val="-6"/>
        </w:rPr>
        <w:t xml:space="preserve"> </w:t>
      </w:r>
      <w:r>
        <w:rPr>
          <w:color w:val="221F1F"/>
        </w:rPr>
        <w:t>laid</w:t>
      </w:r>
      <w:r>
        <w:rPr>
          <w:color w:val="221F1F"/>
          <w:spacing w:val="-6"/>
        </w:rPr>
        <w:t xml:space="preserve"> </w:t>
      </w:r>
      <w:r>
        <w:rPr>
          <w:color w:val="221F1F"/>
        </w:rPr>
        <w:t>with brick on edge (other than modular size bricks) unless otherwise specified. Care shall be taken that the bricks forming the top courses and ends of walls are properly radiated and keyed into position as shown on the drawings.</w:t>
      </w:r>
    </w:p>
    <w:p w14:paraId="0E624C5F" w14:textId="77777777" w:rsidR="009865F4" w:rsidRDefault="009865F4" w:rsidP="003C1E23">
      <w:pPr>
        <w:pStyle w:val="BodyText"/>
        <w:spacing w:before="120" w:after="120"/>
        <w:ind w:left="1440" w:right="518"/>
        <w:jc w:val="both"/>
      </w:pPr>
      <w:r>
        <w:rPr>
          <w:color w:val="221F1F"/>
        </w:rPr>
        <w:t>Scaffolding shall be strong enough to withstand all the dead, live and impact loads which are likely to come upon it. It shall also be so designed as to ensure the safety of the workmen using them.</w:t>
      </w:r>
    </w:p>
    <w:p w14:paraId="04D079CF" w14:textId="77777777" w:rsidR="009865F4" w:rsidRDefault="009865F4" w:rsidP="003C1E23">
      <w:pPr>
        <w:pStyle w:val="BodyText"/>
        <w:spacing w:before="120" w:after="120"/>
        <w:ind w:left="1440" w:right="517"/>
        <w:jc w:val="both"/>
      </w:pPr>
      <w:r>
        <w:rPr>
          <w:color w:val="221F1F"/>
        </w:rPr>
        <w:t>For all brick masonry except for exposed brickwork, single scaffolding shall be permitted. In such cases, the inner end of the horizontal scaffolding pole shall rest in a</w:t>
      </w:r>
      <w:r>
        <w:rPr>
          <w:color w:val="221F1F"/>
          <w:spacing w:val="-10"/>
        </w:rPr>
        <w:t xml:space="preserve"> </w:t>
      </w:r>
      <w:r>
        <w:rPr>
          <w:color w:val="221F1F"/>
        </w:rPr>
        <w:t>hole</w:t>
      </w:r>
      <w:r>
        <w:rPr>
          <w:color w:val="221F1F"/>
          <w:spacing w:val="-10"/>
        </w:rPr>
        <w:t xml:space="preserve"> </w:t>
      </w:r>
      <w:r>
        <w:rPr>
          <w:color w:val="221F1F"/>
        </w:rPr>
        <w:t>provided</w:t>
      </w:r>
      <w:r>
        <w:rPr>
          <w:color w:val="221F1F"/>
          <w:spacing w:val="-10"/>
        </w:rPr>
        <w:t xml:space="preserve"> </w:t>
      </w:r>
      <w:r>
        <w:rPr>
          <w:color w:val="221F1F"/>
        </w:rPr>
        <w:t>only</w:t>
      </w:r>
      <w:r>
        <w:rPr>
          <w:color w:val="221F1F"/>
          <w:spacing w:val="-10"/>
        </w:rPr>
        <w:t xml:space="preserve"> </w:t>
      </w:r>
      <w:r>
        <w:rPr>
          <w:color w:val="221F1F"/>
        </w:rPr>
        <w:t>in</w:t>
      </w:r>
      <w:r>
        <w:rPr>
          <w:color w:val="221F1F"/>
          <w:spacing w:val="-10"/>
        </w:rPr>
        <w:t xml:space="preserve"> </w:t>
      </w:r>
      <w:r>
        <w:rPr>
          <w:color w:val="221F1F"/>
        </w:rPr>
        <w:t>header</w:t>
      </w:r>
      <w:r>
        <w:rPr>
          <w:color w:val="221F1F"/>
          <w:spacing w:val="-10"/>
        </w:rPr>
        <w:t xml:space="preserve"> </w:t>
      </w:r>
      <w:r>
        <w:rPr>
          <w:color w:val="221F1F"/>
        </w:rPr>
        <w:t>course</w:t>
      </w:r>
      <w:r>
        <w:rPr>
          <w:color w:val="221F1F"/>
          <w:spacing w:val="-10"/>
        </w:rPr>
        <w:t xml:space="preserve"> </w:t>
      </w:r>
      <w:r>
        <w:rPr>
          <w:color w:val="221F1F"/>
        </w:rPr>
        <w:t>for</w:t>
      </w:r>
      <w:r>
        <w:rPr>
          <w:color w:val="221F1F"/>
          <w:spacing w:val="-11"/>
        </w:rPr>
        <w:t xml:space="preserve"> </w:t>
      </w:r>
      <w:r>
        <w:rPr>
          <w:color w:val="221F1F"/>
        </w:rPr>
        <w:t>the</w:t>
      </w:r>
      <w:r>
        <w:rPr>
          <w:color w:val="221F1F"/>
          <w:spacing w:val="-11"/>
        </w:rPr>
        <w:t xml:space="preserve"> </w:t>
      </w:r>
      <w:r>
        <w:rPr>
          <w:color w:val="221F1F"/>
        </w:rPr>
        <w:t>purpose.</w:t>
      </w:r>
      <w:r>
        <w:rPr>
          <w:color w:val="221F1F"/>
          <w:spacing w:val="-10"/>
        </w:rPr>
        <w:t xml:space="preserve"> </w:t>
      </w:r>
      <w:r>
        <w:rPr>
          <w:color w:val="221F1F"/>
        </w:rPr>
        <w:t>Only</w:t>
      </w:r>
      <w:r>
        <w:rPr>
          <w:color w:val="221F1F"/>
          <w:spacing w:val="-10"/>
        </w:rPr>
        <w:t xml:space="preserve"> </w:t>
      </w:r>
      <w:r>
        <w:rPr>
          <w:color w:val="221F1F"/>
        </w:rPr>
        <w:t>one</w:t>
      </w:r>
      <w:r>
        <w:rPr>
          <w:color w:val="221F1F"/>
          <w:spacing w:val="-9"/>
        </w:rPr>
        <w:t xml:space="preserve"> </w:t>
      </w:r>
      <w:r>
        <w:rPr>
          <w:color w:val="221F1F"/>
        </w:rPr>
        <w:t>header</w:t>
      </w:r>
      <w:r>
        <w:rPr>
          <w:color w:val="221F1F"/>
          <w:spacing w:val="-10"/>
        </w:rPr>
        <w:t xml:space="preserve"> </w:t>
      </w:r>
      <w:r>
        <w:rPr>
          <w:color w:val="221F1F"/>
        </w:rPr>
        <w:t>for</w:t>
      </w:r>
      <w:r>
        <w:rPr>
          <w:color w:val="221F1F"/>
          <w:spacing w:val="-10"/>
        </w:rPr>
        <w:t xml:space="preserve"> </w:t>
      </w:r>
      <w:r>
        <w:rPr>
          <w:color w:val="221F1F"/>
        </w:rPr>
        <w:t>each</w:t>
      </w:r>
      <w:r>
        <w:rPr>
          <w:color w:val="221F1F"/>
          <w:spacing w:val="-10"/>
        </w:rPr>
        <w:t xml:space="preserve"> </w:t>
      </w:r>
      <w:r>
        <w:rPr>
          <w:color w:val="221F1F"/>
        </w:rPr>
        <w:t xml:space="preserve">pose shall be left out. Such holes for scaffolding shall, however, not be allowed in pillars/columns less than one </w:t>
      </w:r>
      <w:proofErr w:type="spellStart"/>
      <w:r>
        <w:rPr>
          <w:color w:val="221F1F"/>
        </w:rPr>
        <w:t>metre</w:t>
      </w:r>
      <w:proofErr w:type="spellEnd"/>
      <w:r>
        <w:rPr>
          <w:color w:val="221F1F"/>
        </w:rPr>
        <w:t xml:space="preserve"> in width. The holes left in masonry works for scaffolding purposes shall be filled and made good before plastering.</w:t>
      </w:r>
    </w:p>
    <w:p w14:paraId="33AB035D" w14:textId="77777777" w:rsidR="006F54B0" w:rsidRDefault="009865F4" w:rsidP="006F54B0">
      <w:pPr>
        <w:pStyle w:val="BodyText"/>
        <w:spacing w:before="120" w:after="120"/>
        <w:ind w:left="1440" w:right="518"/>
        <w:jc w:val="both"/>
        <w:rPr>
          <w:color w:val="221F1F"/>
        </w:rPr>
      </w:pPr>
      <w:r>
        <w:rPr>
          <w:color w:val="221F1F"/>
        </w:rPr>
        <w:t>In case of joining old brickwork with new brick work, the old work shall be toothed to the</w:t>
      </w:r>
      <w:r>
        <w:rPr>
          <w:color w:val="221F1F"/>
          <w:spacing w:val="-4"/>
        </w:rPr>
        <w:t xml:space="preserve"> </w:t>
      </w:r>
      <w:r>
        <w:rPr>
          <w:color w:val="221F1F"/>
        </w:rPr>
        <w:t>full</w:t>
      </w:r>
      <w:r>
        <w:rPr>
          <w:color w:val="221F1F"/>
          <w:spacing w:val="-4"/>
        </w:rPr>
        <w:t xml:space="preserve"> </w:t>
      </w:r>
      <w:r>
        <w:rPr>
          <w:color w:val="221F1F"/>
        </w:rPr>
        <w:t>width</w:t>
      </w:r>
      <w:r>
        <w:rPr>
          <w:color w:val="221F1F"/>
          <w:spacing w:val="-4"/>
        </w:rPr>
        <w:t xml:space="preserve"> </w:t>
      </w:r>
      <w:r>
        <w:rPr>
          <w:color w:val="221F1F"/>
        </w:rPr>
        <w:t>of</w:t>
      </w:r>
      <w:r>
        <w:rPr>
          <w:color w:val="221F1F"/>
          <w:spacing w:val="-4"/>
        </w:rPr>
        <w:t xml:space="preserve"> </w:t>
      </w:r>
      <w:r>
        <w:rPr>
          <w:color w:val="221F1F"/>
        </w:rPr>
        <w:t>the</w:t>
      </w:r>
      <w:r>
        <w:rPr>
          <w:color w:val="221F1F"/>
          <w:spacing w:val="-4"/>
        </w:rPr>
        <w:t xml:space="preserve"> </w:t>
      </w:r>
      <w:r>
        <w:rPr>
          <w:color w:val="221F1F"/>
        </w:rPr>
        <w:t>new</w:t>
      </w:r>
      <w:r>
        <w:rPr>
          <w:color w:val="221F1F"/>
          <w:spacing w:val="-4"/>
        </w:rPr>
        <w:t xml:space="preserve"> </w:t>
      </w:r>
      <w:r>
        <w:rPr>
          <w:color w:val="221F1F"/>
        </w:rPr>
        <w:t>wall</w:t>
      </w:r>
      <w:r>
        <w:rPr>
          <w:color w:val="221F1F"/>
          <w:spacing w:val="-4"/>
        </w:rPr>
        <w:t xml:space="preserve"> </w:t>
      </w:r>
      <w:r>
        <w:rPr>
          <w:color w:val="221F1F"/>
        </w:rPr>
        <w:t>and</w:t>
      </w:r>
      <w:r>
        <w:rPr>
          <w:color w:val="221F1F"/>
          <w:spacing w:val="-4"/>
        </w:rPr>
        <w:t xml:space="preserve"> </w:t>
      </w:r>
      <w:r>
        <w:rPr>
          <w:color w:val="221F1F"/>
        </w:rPr>
        <w:t>to</w:t>
      </w:r>
      <w:r>
        <w:rPr>
          <w:color w:val="221F1F"/>
          <w:spacing w:val="-4"/>
        </w:rPr>
        <w:t xml:space="preserve"> </w:t>
      </w:r>
      <w:r>
        <w:rPr>
          <w:color w:val="221F1F"/>
        </w:rPr>
        <w:t>the</w:t>
      </w:r>
      <w:r>
        <w:rPr>
          <w:color w:val="221F1F"/>
          <w:spacing w:val="-4"/>
        </w:rPr>
        <w:t xml:space="preserve"> </w:t>
      </w:r>
      <w:r>
        <w:rPr>
          <w:color w:val="221F1F"/>
        </w:rPr>
        <w:t>dept</w:t>
      </w:r>
      <w:r>
        <w:rPr>
          <w:color w:val="221F1F"/>
          <w:spacing w:val="-5"/>
        </w:rPr>
        <w:t xml:space="preserve"> </w:t>
      </w:r>
      <w:r>
        <w:rPr>
          <w:color w:val="221F1F"/>
        </w:rPr>
        <w:t>of</w:t>
      </w:r>
      <w:r>
        <w:rPr>
          <w:color w:val="221F1F"/>
          <w:spacing w:val="-3"/>
        </w:rPr>
        <w:t xml:space="preserve"> </w:t>
      </w:r>
      <w:r>
        <w:rPr>
          <w:color w:val="221F1F"/>
        </w:rPr>
        <w:t>quarter</w:t>
      </w:r>
      <w:r>
        <w:rPr>
          <w:color w:val="221F1F"/>
          <w:spacing w:val="-3"/>
        </w:rPr>
        <w:t xml:space="preserve"> </w:t>
      </w:r>
      <w:r>
        <w:rPr>
          <w:color w:val="221F1F"/>
        </w:rPr>
        <w:t>of</w:t>
      </w:r>
      <w:r>
        <w:rPr>
          <w:color w:val="221F1F"/>
          <w:spacing w:val="-3"/>
        </w:rPr>
        <w:t xml:space="preserve"> </w:t>
      </w:r>
      <w:r>
        <w:rPr>
          <w:color w:val="221F1F"/>
        </w:rPr>
        <w:t>a</w:t>
      </w:r>
      <w:r>
        <w:rPr>
          <w:color w:val="221F1F"/>
          <w:spacing w:val="-4"/>
        </w:rPr>
        <w:t xml:space="preserve"> </w:t>
      </w:r>
      <w:r>
        <w:rPr>
          <w:color w:val="221F1F"/>
        </w:rPr>
        <w:t>brick</w:t>
      </w:r>
      <w:r>
        <w:rPr>
          <w:color w:val="221F1F"/>
          <w:spacing w:val="-4"/>
        </w:rPr>
        <w:t xml:space="preserve"> </w:t>
      </w:r>
      <w:r>
        <w:rPr>
          <w:color w:val="221F1F"/>
        </w:rPr>
        <w:t>in</w:t>
      </w:r>
      <w:r>
        <w:rPr>
          <w:color w:val="221F1F"/>
          <w:spacing w:val="-4"/>
        </w:rPr>
        <w:t xml:space="preserve"> </w:t>
      </w:r>
      <w:r>
        <w:rPr>
          <w:color w:val="221F1F"/>
        </w:rPr>
        <w:t>alternate</w:t>
      </w:r>
      <w:r>
        <w:rPr>
          <w:color w:val="221F1F"/>
          <w:spacing w:val="-4"/>
        </w:rPr>
        <w:t xml:space="preserve"> </w:t>
      </w:r>
      <w:r>
        <w:rPr>
          <w:color w:val="221F1F"/>
        </w:rPr>
        <w:t>courses. It</w:t>
      </w:r>
      <w:r>
        <w:rPr>
          <w:color w:val="221F1F"/>
          <w:spacing w:val="-11"/>
        </w:rPr>
        <w:t xml:space="preserve"> </w:t>
      </w:r>
      <w:r>
        <w:rPr>
          <w:color w:val="221F1F"/>
        </w:rPr>
        <w:t>shall</w:t>
      </w:r>
      <w:r>
        <w:rPr>
          <w:color w:val="221F1F"/>
          <w:spacing w:val="-11"/>
        </w:rPr>
        <w:t xml:space="preserve"> </w:t>
      </w:r>
      <w:r>
        <w:rPr>
          <w:color w:val="221F1F"/>
        </w:rPr>
        <w:t>be</w:t>
      </w:r>
      <w:r>
        <w:rPr>
          <w:color w:val="221F1F"/>
          <w:spacing w:val="-11"/>
        </w:rPr>
        <w:t xml:space="preserve"> </w:t>
      </w:r>
      <w:r>
        <w:rPr>
          <w:color w:val="221F1F"/>
        </w:rPr>
        <w:t>cleaned</w:t>
      </w:r>
      <w:r>
        <w:rPr>
          <w:color w:val="221F1F"/>
          <w:spacing w:val="-11"/>
        </w:rPr>
        <w:t xml:space="preserve"> </w:t>
      </w:r>
      <w:r>
        <w:rPr>
          <w:color w:val="221F1F"/>
        </w:rPr>
        <w:t>of</w:t>
      </w:r>
      <w:r>
        <w:rPr>
          <w:color w:val="221F1F"/>
          <w:spacing w:val="-11"/>
        </w:rPr>
        <w:t xml:space="preserve"> </w:t>
      </w:r>
      <w:r>
        <w:rPr>
          <w:color w:val="221F1F"/>
        </w:rPr>
        <w:t>all</w:t>
      </w:r>
      <w:r>
        <w:rPr>
          <w:color w:val="221F1F"/>
          <w:spacing w:val="-11"/>
        </w:rPr>
        <w:t xml:space="preserve"> </w:t>
      </w:r>
      <w:r>
        <w:rPr>
          <w:color w:val="221F1F"/>
        </w:rPr>
        <w:t>dust,</w:t>
      </w:r>
      <w:r>
        <w:rPr>
          <w:color w:val="221F1F"/>
          <w:spacing w:val="-11"/>
        </w:rPr>
        <w:t xml:space="preserve"> </w:t>
      </w:r>
      <w:r>
        <w:rPr>
          <w:color w:val="221F1F"/>
        </w:rPr>
        <w:t>loose</w:t>
      </w:r>
      <w:r>
        <w:rPr>
          <w:color w:val="221F1F"/>
          <w:spacing w:val="-11"/>
        </w:rPr>
        <w:t xml:space="preserve"> </w:t>
      </w:r>
      <w:r>
        <w:rPr>
          <w:color w:val="221F1F"/>
        </w:rPr>
        <w:t>mortar,</w:t>
      </w:r>
      <w:r>
        <w:rPr>
          <w:color w:val="221F1F"/>
          <w:spacing w:val="-11"/>
        </w:rPr>
        <w:t xml:space="preserve"> </w:t>
      </w:r>
      <w:r>
        <w:rPr>
          <w:color w:val="221F1F"/>
        </w:rPr>
        <w:t>etc.,</w:t>
      </w:r>
      <w:r>
        <w:rPr>
          <w:color w:val="221F1F"/>
          <w:spacing w:val="-11"/>
        </w:rPr>
        <w:t xml:space="preserve"> </w:t>
      </w:r>
      <w:r>
        <w:rPr>
          <w:color w:val="221F1F"/>
        </w:rPr>
        <w:t>and</w:t>
      </w:r>
      <w:r>
        <w:rPr>
          <w:color w:val="221F1F"/>
          <w:spacing w:val="-11"/>
        </w:rPr>
        <w:t xml:space="preserve"> </w:t>
      </w:r>
      <w:r>
        <w:rPr>
          <w:color w:val="221F1F"/>
        </w:rPr>
        <w:t>thoroughly</w:t>
      </w:r>
      <w:r>
        <w:rPr>
          <w:color w:val="221F1F"/>
          <w:spacing w:val="-10"/>
        </w:rPr>
        <w:t xml:space="preserve"> </w:t>
      </w:r>
      <w:r>
        <w:rPr>
          <w:color w:val="221F1F"/>
        </w:rPr>
        <w:t>wetted</w:t>
      </w:r>
      <w:r>
        <w:rPr>
          <w:color w:val="221F1F"/>
          <w:spacing w:val="-11"/>
        </w:rPr>
        <w:t xml:space="preserve"> </w:t>
      </w:r>
      <w:r>
        <w:rPr>
          <w:color w:val="221F1F"/>
        </w:rPr>
        <w:t>before</w:t>
      </w:r>
      <w:r>
        <w:rPr>
          <w:color w:val="221F1F"/>
          <w:spacing w:val="-11"/>
        </w:rPr>
        <w:t xml:space="preserve"> </w:t>
      </w:r>
      <w:r>
        <w:rPr>
          <w:color w:val="221F1F"/>
        </w:rPr>
        <w:t xml:space="preserve">starting </w:t>
      </w:r>
      <w:r>
        <w:rPr>
          <w:color w:val="221F1F"/>
        </w:rPr>
        <w:lastRenderedPageBreak/>
        <w:t>new brick work. Thickness of each course of new work shall be made equal to the thickness of the corresponding course of the old work by adjusting thickness of horizontal mortar joints.</w:t>
      </w:r>
    </w:p>
    <w:p w14:paraId="0C3EEBBF" w14:textId="2A87B803" w:rsidR="009865F4" w:rsidRDefault="009865F4" w:rsidP="006F54B0">
      <w:pPr>
        <w:pStyle w:val="BodyText"/>
        <w:spacing w:before="120" w:after="120"/>
        <w:ind w:left="1440" w:right="518"/>
        <w:jc w:val="both"/>
      </w:pPr>
      <w:r>
        <w:rPr>
          <w:color w:val="221F1F"/>
        </w:rPr>
        <w:t>The</w:t>
      </w:r>
      <w:r>
        <w:rPr>
          <w:color w:val="221F1F"/>
          <w:spacing w:val="-9"/>
        </w:rPr>
        <w:t xml:space="preserve"> </w:t>
      </w:r>
      <w:r>
        <w:rPr>
          <w:color w:val="221F1F"/>
        </w:rPr>
        <w:t>face</w:t>
      </w:r>
      <w:r>
        <w:rPr>
          <w:color w:val="221F1F"/>
          <w:spacing w:val="-9"/>
        </w:rPr>
        <w:t xml:space="preserve"> </w:t>
      </w:r>
      <w:r>
        <w:rPr>
          <w:color w:val="221F1F"/>
        </w:rPr>
        <w:t>of</w:t>
      </w:r>
      <w:r>
        <w:rPr>
          <w:color w:val="221F1F"/>
          <w:spacing w:val="-9"/>
        </w:rPr>
        <w:t xml:space="preserve"> </w:t>
      </w:r>
      <w:r>
        <w:rPr>
          <w:color w:val="221F1F"/>
        </w:rPr>
        <w:t>the</w:t>
      </w:r>
      <w:r>
        <w:rPr>
          <w:color w:val="221F1F"/>
          <w:spacing w:val="-9"/>
        </w:rPr>
        <w:t xml:space="preserve"> </w:t>
      </w:r>
      <w:r>
        <w:rPr>
          <w:color w:val="221F1F"/>
        </w:rPr>
        <w:t>brickwork</w:t>
      </w:r>
      <w:r>
        <w:rPr>
          <w:color w:val="221F1F"/>
          <w:spacing w:val="-9"/>
        </w:rPr>
        <w:t xml:space="preserve"> </w:t>
      </w:r>
      <w:r>
        <w:rPr>
          <w:color w:val="221F1F"/>
        </w:rPr>
        <w:t>shall</w:t>
      </w:r>
      <w:r>
        <w:rPr>
          <w:color w:val="221F1F"/>
          <w:spacing w:val="-9"/>
        </w:rPr>
        <w:t xml:space="preserve"> </w:t>
      </w:r>
      <w:r>
        <w:rPr>
          <w:color w:val="221F1F"/>
        </w:rPr>
        <w:t>be</w:t>
      </w:r>
      <w:r>
        <w:rPr>
          <w:color w:val="221F1F"/>
          <w:spacing w:val="-9"/>
        </w:rPr>
        <w:t xml:space="preserve"> </w:t>
      </w:r>
      <w:r>
        <w:rPr>
          <w:color w:val="221F1F"/>
        </w:rPr>
        <w:t>cleaned</w:t>
      </w:r>
      <w:r>
        <w:rPr>
          <w:color w:val="221F1F"/>
          <w:spacing w:val="-9"/>
        </w:rPr>
        <w:t xml:space="preserve"> </w:t>
      </w:r>
      <w:r>
        <w:rPr>
          <w:color w:val="221F1F"/>
        </w:rPr>
        <w:t>on</w:t>
      </w:r>
      <w:r>
        <w:rPr>
          <w:color w:val="221F1F"/>
          <w:spacing w:val="-9"/>
        </w:rPr>
        <w:t xml:space="preserve"> </w:t>
      </w:r>
      <w:r>
        <w:rPr>
          <w:color w:val="221F1F"/>
        </w:rPr>
        <w:t>the</w:t>
      </w:r>
      <w:r>
        <w:rPr>
          <w:color w:val="221F1F"/>
          <w:spacing w:val="-9"/>
        </w:rPr>
        <w:t xml:space="preserve"> </w:t>
      </w:r>
      <w:r>
        <w:rPr>
          <w:color w:val="221F1F"/>
        </w:rPr>
        <w:t>same</w:t>
      </w:r>
      <w:r>
        <w:rPr>
          <w:color w:val="221F1F"/>
          <w:spacing w:val="-9"/>
        </w:rPr>
        <w:t xml:space="preserve"> </w:t>
      </w:r>
      <w:r>
        <w:rPr>
          <w:color w:val="221F1F"/>
        </w:rPr>
        <w:t>day</w:t>
      </w:r>
      <w:r>
        <w:rPr>
          <w:color w:val="221F1F"/>
          <w:spacing w:val="-9"/>
        </w:rPr>
        <w:t xml:space="preserve"> </w:t>
      </w:r>
      <w:r>
        <w:rPr>
          <w:color w:val="221F1F"/>
        </w:rPr>
        <w:t>on</w:t>
      </w:r>
      <w:r>
        <w:rPr>
          <w:color w:val="221F1F"/>
          <w:spacing w:val="-8"/>
        </w:rPr>
        <w:t xml:space="preserve"> </w:t>
      </w:r>
      <w:r>
        <w:rPr>
          <w:color w:val="221F1F"/>
        </w:rPr>
        <w:t>which</w:t>
      </w:r>
      <w:r>
        <w:rPr>
          <w:color w:val="221F1F"/>
          <w:spacing w:val="-9"/>
        </w:rPr>
        <w:t xml:space="preserve"> </w:t>
      </w:r>
      <w:r>
        <w:rPr>
          <w:color w:val="221F1F"/>
        </w:rPr>
        <w:t>brickwork</w:t>
      </w:r>
      <w:r>
        <w:rPr>
          <w:color w:val="221F1F"/>
          <w:spacing w:val="-9"/>
        </w:rPr>
        <w:t xml:space="preserve"> </w:t>
      </w:r>
      <w:r>
        <w:rPr>
          <w:color w:val="221F1F"/>
        </w:rPr>
        <w:t>is</w:t>
      </w:r>
      <w:r>
        <w:rPr>
          <w:color w:val="221F1F"/>
          <w:spacing w:val="-9"/>
        </w:rPr>
        <w:t xml:space="preserve"> </w:t>
      </w:r>
      <w:r>
        <w:rPr>
          <w:color w:val="221F1F"/>
        </w:rPr>
        <w:t>laid and all mortar dropping removed promptly.</w:t>
      </w:r>
    </w:p>
    <w:p w14:paraId="7F4B3396" w14:textId="77777777" w:rsidR="009865F4" w:rsidRDefault="009865F4" w:rsidP="003C1E23">
      <w:pPr>
        <w:pStyle w:val="BodyText"/>
        <w:spacing w:before="120" w:after="120"/>
        <w:ind w:left="1440" w:right="517"/>
        <w:jc w:val="both"/>
      </w:pPr>
      <w:r>
        <w:rPr>
          <w:color w:val="221F1F"/>
        </w:rPr>
        <w:t>Template (bed-block) of plain or reinforced cement concrete shall generally be provided to support ends of RCC beams. Top surface of the wall shall be suitably treated as</w:t>
      </w:r>
      <w:r>
        <w:rPr>
          <w:color w:val="221F1F"/>
          <w:spacing w:val="-2"/>
        </w:rPr>
        <w:t xml:space="preserve"> </w:t>
      </w:r>
      <w:r>
        <w:rPr>
          <w:color w:val="221F1F"/>
        </w:rPr>
        <w:t>per direction of the Engineer so as to</w:t>
      </w:r>
      <w:r>
        <w:rPr>
          <w:color w:val="221F1F"/>
          <w:spacing w:val="-2"/>
        </w:rPr>
        <w:t xml:space="preserve"> </w:t>
      </w:r>
      <w:proofErr w:type="spellStart"/>
      <w:r>
        <w:rPr>
          <w:color w:val="221F1F"/>
        </w:rPr>
        <w:t>minimise</w:t>
      </w:r>
      <w:proofErr w:type="spellEnd"/>
      <w:r>
        <w:rPr>
          <w:color w:val="221F1F"/>
        </w:rPr>
        <w:t xml:space="preserve"> the friction to movement of the concrete slab over the bearing.</w:t>
      </w:r>
    </w:p>
    <w:p w14:paraId="3D9F8995" w14:textId="77777777" w:rsidR="009865F4" w:rsidRDefault="009865F4" w:rsidP="003C1E23">
      <w:pPr>
        <w:pStyle w:val="BodyText"/>
        <w:spacing w:before="120" w:after="120"/>
        <w:ind w:left="1440" w:right="518"/>
        <w:jc w:val="both"/>
      </w:pPr>
      <w:r>
        <w:rPr>
          <w:color w:val="221F1F"/>
        </w:rPr>
        <w:t>Brickwork</w:t>
      </w:r>
      <w:r>
        <w:rPr>
          <w:color w:val="221F1F"/>
          <w:spacing w:val="-2"/>
        </w:rPr>
        <w:t xml:space="preserve"> </w:t>
      </w:r>
      <w:r>
        <w:rPr>
          <w:color w:val="221F1F"/>
        </w:rPr>
        <w:t>shall</w:t>
      </w:r>
      <w:r>
        <w:rPr>
          <w:color w:val="221F1F"/>
          <w:spacing w:val="-3"/>
        </w:rPr>
        <w:t xml:space="preserve"> </w:t>
      </w:r>
      <w:r>
        <w:rPr>
          <w:color w:val="221F1F"/>
        </w:rPr>
        <w:t>be</w:t>
      </w:r>
      <w:r>
        <w:rPr>
          <w:color w:val="221F1F"/>
          <w:spacing w:val="-2"/>
        </w:rPr>
        <w:t xml:space="preserve"> </w:t>
      </w:r>
      <w:r>
        <w:rPr>
          <w:color w:val="221F1F"/>
        </w:rPr>
        <w:t>protected</w:t>
      </w:r>
      <w:r>
        <w:rPr>
          <w:color w:val="221F1F"/>
          <w:spacing w:val="-3"/>
        </w:rPr>
        <w:t xml:space="preserve"> </w:t>
      </w:r>
      <w:r>
        <w:rPr>
          <w:color w:val="221F1F"/>
        </w:rPr>
        <w:t>from</w:t>
      </w:r>
      <w:r>
        <w:rPr>
          <w:color w:val="221F1F"/>
          <w:spacing w:val="-4"/>
        </w:rPr>
        <w:t xml:space="preserve"> </w:t>
      </w:r>
      <w:r>
        <w:rPr>
          <w:color w:val="221F1F"/>
        </w:rPr>
        <w:t>rain</w:t>
      </w:r>
      <w:r>
        <w:rPr>
          <w:color w:val="221F1F"/>
          <w:spacing w:val="-2"/>
        </w:rPr>
        <w:t xml:space="preserve"> </w:t>
      </w:r>
      <w:r>
        <w:rPr>
          <w:color w:val="221F1F"/>
        </w:rPr>
        <w:t>by</w:t>
      </w:r>
      <w:r>
        <w:rPr>
          <w:color w:val="221F1F"/>
          <w:spacing w:val="-3"/>
        </w:rPr>
        <w:t xml:space="preserve"> </w:t>
      </w:r>
      <w:r>
        <w:rPr>
          <w:color w:val="221F1F"/>
        </w:rPr>
        <w:t>suitable</w:t>
      </w:r>
      <w:r>
        <w:rPr>
          <w:color w:val="221F1F"/>
          <w:spacing w:val="-2"/>
        </w:rPr>
        <w:t xml:space="preserve"> </w:t>
      </w:r>
      <w:r>
        <w:rPr>
          <w:color w:val="221F1F"/>
        </w:rPr>
        <w:t>covering</w:t>
      </w:r>
      <w:r>
        <w:rPr>
          <w:color w:val="221F1F"/>
          <w:spacing w:val="-3"/>
        </w:rPr>
        <w:t xml:space="preserve"> </w:t>
      </w:r>
      <w:r>
        <w:rPr>
          <w:color w:val="221F1F"/>
        </w:rPr>
        <w:t>when</w:t>
      </w:r>
      <w:r>
        <w:rPr>
          <w:color w:val="221F1F"/>
          <w:spacing w:val="-2"/>
        </w:rPr>
        <w:t xml:space="preserve"> </w:t>
      </w:r>
      <w:r>
        <w:rPr>
          <w:color w:val="221F1F"/>
        </w:rPr>
        <w:t>the</w:t>
      </w:r>
      <w:r>
        <w:rPr>
          <w:color w:val="221F1F"/>
          <w:spacing w:val="-3"/>
        </w:rPr>
        <w:t xml:space="preserve"> </w:t>
      </w:r>
      <w:r>
        <w:rPr>
          <w:color w:val="221F1F"/>
        </w:rPr>
        <w:t>mortar</w:t>
      </w:r>
      <w:r>
        <w:rPr>
          <w:color w:val="221F1F"/>
          <w:spacing w:val="-2"/>
        </w:rPr>
        <w:t xml:space="preserve"> </w:t>
      </w:r>
      <w:r>
        <w:rPr>
          <w:color w:val="221F1F"/>
        </w:rPr>
        <w:t>is</w:t>
      </w:r>
      <w:r>
        <w:rPr>
          <w:color w:val="221F1F"/>
          <w:spacing w:val="-3"/>
        </w:rPr>
        <w:t xml:space="preserve"> </w:t>
      </w:r>
      <w:r>
        <w:rPr>
          <w:color w:val="221F1F"/>
        </w:rPr>
        <w:t>green. Masonry</w:t>
      </w:r>
      <w:r>
        <w:rPr>
          <w:color w:val="221F1F"/>
          <w:spacing w:val="-11"/>
        </w:rPr>
        <w:t xml:space="preserve"> </w:t>
      </w:r>
      <w:r>
        <w:rPr>
          <w:color w:val="221F1F"/>
        </w:rPr>
        <w:t>work</w:t>
      </w:r>
      <w:r>
        <w:rPr>
          <w:color w:val="221F1F"/>
          <w:spacing w:val="-11"/>
        </w:rPr>
        <w:t xml:space="preserve"> </w:t>
      </w:r>
      <w:r>
        <w:rPr>
          <w:color w:val="221F1F"/>
        </w:rPr>
        <w:t>shall</w:t>
      </w:r>
      <w:r>
        <w:rPr>
          <w:color w:val="221F1F"/>
          <w:spacing w:val="-11"/>
        </w:rPr>
        <w:t xml:space="preserve"> </w:t>
      </w:r>
      <w:r>
        <w:rPr>
          <w:color w:val="221F1F"/>
        </w:rPr>
        <w:t>be</w:t>
      </w:r>
      <w:r>
        <w:rPr>
          <w:color w:val="221F1F"/>
          <w:spacing w:val="-11"/>
        </w:rPr>
        <w:t xml:space="preserve"> </w:t>
      </w:r>
      <w:r>
        <w:rPr>
          <w:color w:val="221F1F"/>
        </w:rPr>
        <w:t>cured</w:t>
      </w:r>
      <w:r>
        <w:rPr>
          <w:color w:val="221F1F"/>
          <w:spacing w:val="-11"/>
        </w:rPr>
        <w:t xml:space="preserve"> </w:t>
      </w:r>
      <w:r>
        <w:rPr>
          <w:color w:val="221F1F"/>
        </w:rPr>
        <w:t>by</w:t>
      </w:r>
      <w:r>
        <w:rPr>
          <w:color w:val="221F1F"/>
          <w:spacing w:val="-11"/>
        </w:rPr>
        <w:t xml:space="preserve"> </w:t>
      </w:r>
      <w:r>
        <w:rPr>
          <w:color w:val="221F1F"/>
        </w:rPr>
        <w:t>keeping</w:t>
      </w:r>
      <w:r>
        <w:rPr>
          <w:color w:val="221F1F"/>
          <w:spacing w:val="-11"/>
        </w:rPr>
        <w:t xml:space="preserve"> </w:t>
      </w:r>
      <w:r>
        <w:rPr>
          <w:color w:val="221F1F"/>
        </w:rPr>
        <w:t>it</w:t>
      </w:r>
      <w:r>
        <w:rPr>
          <w:color w:val="221F1F"/>
          <w:spacing w:val="-11"/>
        </w:rPr>
        <w:t xml:space="preserve"> </w:t>
      </w:r>
      <w:r>
        <w:rPr>
          <w:color w:val="221F1F"/>
        </w:rPr>
        <w:t>constantly</w:t>
      </w:r>
      <w:r>
        <w:rPr>
          <w:color w:val="221F1F"/>
          <w:spacing w:val="-11"/>
        </w:rPr>
        <w:t xml:space="preserve"> </w:t>
      </w:r>
      <w:r>
        <w:rPr>
          <w:color w:val="221F1F"/>
        </w:rPr>
        <w:t>moist</w:t>
      </w:r>
      <w:r>
        <w:rPr>
          <w:color w:val="221F1F"/>
          <w:spacing w:val="-11"/>
        </w:rPr>
        <w:t xml:space="preserve"> </w:t>
      </w:r>
      <w:r>
        <w:rPr>
          <w:color w:val="221F1F"/>
        </w:rPr>
        <w:t>on</w:t>
      </w:r>
      <w:r>
        <w:rPr>
          <w:color w:val="221F1F"/>
          <w:spacing w:val="-11"/>
        </w:rPr>
        <w:t xml:space="preserve"> </w:t>
      </w:r>
      <w:r>
        <w:rPr>
          <w:color w:val="221F1F"/>
        </w:rPr>
        <w:t>all</w:t>
      </w:r>
      <w:r>
        <w:rPr>
          <w:color w:val="221F1F"/>
          <w:spacing w:val="-11"/>
        </w:rPr>
        <w:t xml:space="preserve"> </w:t>
      </w:r>
      <w:r>
        <w:rPr>
          <w:color w:val="221F1F"/>
        </w:rPr>
        <w:t>faces</w:t>
      </w:r>
      <w:r>
        <w:rPr>
          <w:color w:val="221F1F"/>
          <w:spacing w:val="-11"/>
        </w:rPr>
        <w:t xml:space="preserve"> </w:t>
      </w:r>
      <w:r>
        <w:rPr>
          <w:color w:val="221F1F"/>
        </w:rPr>
        <w:t>for</w:t>
      </w:r>
      <w:r>
        <w:rPr>
          <w:color w:val="221F1F"/>
          <w:spacing w:val="-11"/>
        </w:rPr>
        <w:t xml:space="preserve"> </w:t>
      </w:r>
      <w:r>
        <w:rPr>
          <w:color w:val="221F1F"/>
        </w:rPr>
        <w:t>a</w:t>
      </w:r>
      <w:r>
        <w:rPr>
          <w:color w:val="221F1F"/>
          <w:spacing w:val="-13"/>
        </w:rPr>
        <w:t xml:space="preserve"> </w:t>
      </w:r>
      <w:r>
        <w:rPr>
          <w:color w:val="221F1F"/>
        </w:rPr>
        <w:t xml:space="preserve">minimum period of seven days. Brickwork carried out during the day shall be suitably marked indicating the date on which the work is done so as to keep a watch on the curing </w:t>
      </w:r>
      <w:r>
        <w:rPr>
          <w:color w:val="221F1F"/>
          <w:spacing w:val="-2"/>
        </w:rPr>
        <w:t>period.</w:t>
      </w:r>
    </w:p>
    <w:p w14:paraId="116818C3" w14:textId="77777777" w:rsidR="009865F4" w:rsidRPr="00DF7454" w:rsidRDefault="009865F4" w:rsidP="00CC32B6">
      <w:pPr>
        <w:pStyle w:val="ListParagraph"/>
        <w:numPr>
          <w:ilvl w:val="1"/>
          <w:numId w:val="41"/>
        </w:numPr>
        <w:tabs>
          <w:tab w:val="left" w:pos="1440"/>
        </w:tabs>
        <w:spacing w:before="120" w:after="120" w:line="276" w:lineRule="auto"/>
        <w:ind w:left="1440" w:hanging="900"/>
        <w:jc w:val="both"/>
        <w:rPr>
          <w:b/>
          <w:bCs/>
          <w:sz w:val="24"/>
        </w:rPr>
      </w:pPr>
      <w:r w:rsidRPr="00DF7454">
        <w:rPr>
          <w:b/>
          <w:bCs/>
          <w:sz w:val="24"/>
        </w:rPr>
        <w:t>Half brick masonry</w:t>
      </w:r>
    </w:p>
    <w:p w14:paraId="213B6D2A" w14:textId="77777777" w:rsidR="009865F4" w:rsidRDefault="009865F4" w:rsidP="003C1E23">
      <w:pPr>
        <w:pStyle w:val="BodyText"/>
        <w:ind w:left="1440" w:right="517"/>
        <w:jc w:val="both"/>
      </w:pPr>
      <w:r>
        <w:rPr>
          <w:color w:val="221F1F"/>
        </w:rPr>
        <w:t>The work shall be done in the same manner, as mentioned in 4.03 except that all course shall be laid with stretchers. In cases where reinforcement is considered necessary from structural consideration, 2 nos. 8 mm dia bars shall be provided generally at every 4th layer of bricks or as specified on the drawings. Before laying reinforcement,</w:t>
      </w:r>
      <w:r>
        <w:rPr>
          <w:color w:val="221F1F"/>
          <w:spacing w:val="-13"/>
        </w:rPr>
        <w:t xml:space="preserve"> </w:t>
      </w:r>
      <w:r>
        <w:rPr>
          <w:color w:val="221F1F"/>
        </w:rPr>
        <w:t>it</w:t>
      </w:r>
      <w:r>
        <w:rPr>
          <w:color w:val="221F1F"/>
          <w:spacing w:val="-13"/>
        </w:rPr>
        <w:t xml:space="preserve"> </w:t>
      </w:r>
      <w:r>
        <w:rPr>
          <w:color w:val="221F1F"/>
        </w:rPr>
        <w:t>shall</w:t>
      </w:r>
      <w:r>
        <w:rPr>
          <w:color w:val="221F1F"/>
          <w:spacing w:val="-14"/>
        </w:rPr>
        <w:t xml:space="preserve"> </w:t>
      </w:r>
      <w:r>
        <w:rPr>
          <w:color w:val="221F1F"/>
        </w:rPr>
        <w:t>be</w:t>
      </w:r>
      <w:r>
        <w:rPr>
          <w:color w:val="221F1F"/>
          <w:spacing w:val="-13"/>
        </w:rPr>
        <w:t xml:space="preserve"> </w:t>
      </w:r>
      <w:r>
        <w:rPr>
          <w:color w:val="221F1F"/>
        </w:rPr>
        <w:t>cleaned</w:t>
      </w:r>
      <w:r>
        <w:rPr>
          <w:color w:val="221F1F"/>
          <w:spacing w:val="-13"/>
        </w:rPr>
        <w:t xml:space="preserve"> </w:t>
      </w:r>
      <w:r>
        <w:rPr>
          <w:color w:val="221F1F"/>
        </w:rPr>
        <w:t>of</w:t>
      </w:r>
      <w:r>
        <w:rPr>
          <w:color w:val="221F1F"/>
          <w:spacing w:val="-13"/>
        </w:rPr>
        <w:t xml:space="preserve"> </w:t>
      </w:r>
      <w:r>
        <w:rPr>
          <w:color w:val="221F1F"/>
        </w:rPr>
        <w:t>rust</w:t>
      </w:r>
      <w:r>
        <w:rPr>
          <w:color w:val="221F1F"/>
          <w:spacing w:val="-13"/>
        </w:rPr>
        <w:t xml:space="preserve"> </w:t>
      </w:r>
      <w:r>
        <w:rPr>
          <w:color w:val="221F1F"/>
        </w:rPr>
        <w:t>and</w:t>
      </w:r>
      <w:r>
        <w:rPr>
          <w:color w:val="221F1F"/>
          <w:spacing w:val="-13"/>
        </w:rPr>
        <w:t xml:space="preserve"> </w:t>
      </w:r>
      <w:r>
        <w:rPr>
          <w:color w:val="221F1F"/>
        </w:rPr>
        <w:t>loose</w:t>
      </w:r>
      <w:r>
        <w:rPr>
          <w:color w:val="221F1F"/>
          <w:spacing w:val="-13"/>
        </w:rPr>
        <w:t xml:space="preserve"> </w:t>
      </w:r>
      <w:r>
        <w:rPr>
          <w:color w:val="221F1F"/>
        </w:rPr>
        <w:t>flakes</w:t>
      </w:r>
      <w:r>
        <w:rPr>
          <w:color w:val="221F1F"/>
          <w:spacing w:val="-12"/>
        </w:rPr>
        <w:t xml:space="preserve"> </w:t>
      </w:r>
      <w:r>
        <w:rPr>
          <w:color w:val="221F1F"/>
        </w:rPr>
        <w:t>with</w:t>
      </w:r>
      <w:r>
        <w:rPr>
          <w:color w:val="221F1F"/>
          <w:spacing w:val="-13"/>
        </w:rPr>
        <w:t xml:space="preserve"> </w:t>
      </w:r>
      <w:r>
        <w:rPr>
          <w:color w:val="221F1F"/>
        </w:rPr>
        <w:t>a</w:t>
      </w:r>
      <w:r>
        <w:rPr>
          <w:color w:val="221F1F"/>
          <w:spacing w:val="-13"/>
        </w:rPr>
        <w:t xml:space="preserve"> </w:t>
      </w:r>
      <w:r>
        <w:rPr>
          <w:color w:val="221F1F"/>
        </w:rPr>
        <w:t>wire</w:t>
      </w:r>
      <w:r>
        <w:rPr>
          <w:color w:val="221F1F"/>
          <w:spacing w:val="-14"/>
        </w:rPr>
        <w:t xml:space="preserve"> </w:t>
      </w:r>
      <w:r>
        <w:rPr>
          <w:color w:val="221F1F"/>
        </w:rPr>
        <w:t>brush.</w:t>
      </w:r>
      <w:r>
        <w:rPr>
          <w:color w:val="221F1F"/>
          <w:spacing w:val="-12"/>
        </w:rPr>
        <w:t xml:space="preserve"> </w:t>
      </w:r>
      <w:r>
        <w:rPr>
          <w:color w:val="221F1F"/>
        </w:rPr>
        <w:t>They</w:t>
      </w:r>
      <w:r>
        <w:rPr>
          <w:color w:val="221F1F"/>
          <w:spacing w:val="-12"/>
        </w:rPr>
        <w:t xml:space="preserve"> </w:t>
      </w:r>
      <w:r>
        <w:rPr>
          <w:color w:val="221F1F"/>
        </w:rPr>
        <w:t>shall be securely anchored at their ends where the partitions bond. Half the mortar thickness for the bedding joint shall be laid first and then 8mm dia bars laid straight out near each face of the brickwork maintaining a side cover of 12mm mortar. Subsequently the other half of the mortar thickness shall be laid covering the reinforcement fully.</w:t>
      </w:r>
    </w:p>
    <w:p w14:paraId="116864FC" w14:textId="77777777" w:rsidR="009865F4" w:rsidRPr="00DF7454" w:rsidRDefault="009865F4" w:rsidP="00CC32B6">
      <w:pPr>
        <w:pStyle w:val="ListParagraph"/>
        <w:numPr>
          <w:ilvl w:val="1"/>
          <w:numId w:val="41"/>
        </w:numPr>
        <w:tabs>
          <w:tab w:val="left" w:pos="1440"/>
        </w:tabs>
        <w:spacing w:before="120" w:after="120" w:line="276" w:lineRule="auto"/>
        <w:ind w:left="1440" w:hanging="900"/>
        <w:jc w:val="both"/>
        <w:rPr>
          <w:b/>
          <w:bCs/>
          <w:sz w:val="24"/>
        </w:rPr>
      </w:pPr>
      <w:r w:rsidRPr="00DF7454">
        <w:rPr>
          <w:b/>
          <w:bCs/>
          <w:sz w:val="24"/>
        </w:rPr>
        <w:t>Exposed brickwork</w:t>
      </w:r>
    </w:p>
    <w:p w14:paraId="51B803C9" w14:textId="77777777" w:rsidR="009865F4" w:rsidRPr="003C1E23" w:rsidRDefault="009865F4" w:rsidP="003C1E23">
      <w:pPr>
        <w:pStyle w:val="BodyText"/>
        <w:spacing w:before="120" w:after="120"/>
        <w:ind w:left="1440" w:right="518"/>
        <w:jc w:val="both"/>
        <w:rPr>
          <w:color w:val="221F1F"/>
        </w:rPr>
      </w:pPr>
      <w:r>
        <w:rPr>
          <w:color w:val="221F1F"/>
        </w:rPr>
        <w:t xml:space="preserve">Exposed brickwork </w:t>
      </w:r>
      <w:proofErr w:type="gramStart"/>
      <w:r>
        <w:rPr>
          <w:color w:val="221F1F"/>
        </w:rPr>
        <w:t>i.e.</w:t>
      </w:r>
      <w:proofErr w:type="gramEnd"/>
      <w:r>
        <w:rPr>
          <w:color w:val="221F1F"/>
        </w:rPr>
        <w:t xml:space="preserve"> brickwork is superstructure which is not covered by plaster shall</w:t>
      </w:r>
      <w:r w:rsidRPr="003C1E23">
        <w:rPr>
          <w:color w:val="221F1F"/>
        </w:rPr>
        <w:t xml:space="preserve"> </w:t>
      </w:r>
      <w:r>
        <w:rPr>
          <w:color w:val="221F1F"/>
        </w:rPr>
        <w:t>be</w:t>
      </w:r>
      <w:r w:rsidRPr="003C1E23">
        <w:rPr>
          <w:color w:val="221F1F"/>
        </w:rPr>
        <w:t xml:space="preserve"> </w:t>
      </w:r>
      <w:r>
        <w:rPr>
          <w:color w:val="221F1F"/>
        </w:rPr>
        <w:t>as</w:t>
      </w:r>
      <w:r w:rsidRPr="003C1E23">
        <w:rPr>
          <w:color w:val="221F1F"/>
        </w:rPr>
        <w:t xml:space="preserve"> </w:t>
      </w:r>
      <w:r>
        <w:rPr>
          <w:color w:val="221F1F"/>
        </w:rPr>
        <w:t>shown</w:t>
      </w:r>
      <w:r w:rsidRPr="003C1E23">
        <w:rPr>
          <w:color w:val="221F1F"/>
        </w:rPr>
        <w:t xml:space="preserve"> </w:t>
      </w:r>
      <w:r>
        <w:rPr>
          <w:color w:val="221F1F"/>
        </w:rPr>
        <w:t>on</w:t>
      </w:r>
      <w:r w:rsidRPr="003C1E23">
        <w:rPr>
          <w:color w:val="221F1F"/>
        </w:rPr>
        <w:t xml:space="preserve"> </w:t>
      </w:r>
      <w:r>
        <w:rPr>
          <w:color w:val="221F1F"/>
        </w:rPr>
        <w:t>the</w:t>
      </w:r>
      <w:r w:rsidRPr="003C1E23">
        <w:rPr>
          <w:color w:val="221F1F"/>
        </w:rPr>
        <w:t xml:space="preserve"> </w:t>
      </w:r>
      <w:r>
        <w:rPr>
          <w:color w:val="221F1F"/>
        </w:rPr>
        <w:t>drawings</w:t>
      </w:r>
      <w:r w:rsidRPr="003C1E23">
        <w:rPr>
          <w:color w:val="221F1F"/>
        </w:rPr>
        <w:t xml:space="preserve"> </w:t>
      </w:r>
      <w:r>
        <w:rPr>
          <w:color w:val="221F1F"/>
        </w:rPr>
        <w:t>and</w:t>
      </w:r>
      <w:r w:rsidRPr="003C1E23">
        <w:rPr>
          <w:color w:val="221F1F"/>
        </w:rPr>
        <w:t xml:space="preserve"> </w:t>
      </w:r>
      <w:r>
        <w:rPr>
          <w:color w:val="221F1F"/>
        </w:rPr>
        <w:t>shall</w:t>
      </w:r>
      <w:r w:rsidRPr="003C1E23">
        <w:rPr>
          <w:color w:val="221F1F"/>
        </w:rPr>
        <w:t xml:space="preserve"> </w:t>
      </w:r>
      <w:r>
        <w:rPr>
          <w:color w:val="221F1F"/>
        </w:rPr>
        <w:t>be</w:t>
      </w:r>
      <w:r w:rsidRPr="003C1E23">
        <w:rPr>
          <w:color w:val="221F1F"/>
        </w:rPr>
        <w:t xml:space="preserve"> </w:t>
      </w:r>
      <w:r>
        <w:rPr>
          <w:color w:val="221F1F"/>
        </w:rPr>
        <w:t>done</w:t>
      </w:r>
      <w:r w:rsidRPr="003C1E23">
        <w:rPr>
          <w:color w:val="221F1F"/>
        </w:rPr>
        <w:t xml:space="preserve"> </w:t>
      </w:r>
      <w:r>
        <w:rPr>
          <w:color w:val="221F1F"/>
        </w:rPr>
        <w:t>by specially</w:t>
      </w:r>
      <w:r w:rsidRPr="003C1E23">
        <w:rPr>
          <w:color w:val="221F1F"/>
        </w:rPr>
        <w:t xml:space="preserve"> </w:t>
      </w:r>
      <w:r>
        <w:rPr>
          <w:color w:val="221F1F"/>
        </w:rPr>
        <w:t>skilled</w:t>
      </w:r>
      <w:r w:rsidRPr="003C1E23">
        <w:rPr>
          <w:color w:val="221F1F"/>
        </w:rPr>
        <w:t xml:space="preserve"> </w:t>
      </w:r>
      <w:r>
        <w:rPr>
          <w:color w:val="221F1F"/>
        </w:rPr>
        <w:t>masons.</w:t>
      </w:r>
      <w:r w:rsidRPr="003C1E23">
        <w:rPr>
          <w:color w:val="221F1F"/>
        </w:rPr>
        <w:t xml:space="preserve"> </w:t>
      </w:r>
      <w:r>
        <w:rPr>
          <w:color w:val="221F1F"/>
        </w:rPr>
        <w:t>All courses</w:t>
      </w:r>
      <w:r w:rsidRPr="003C1E23">
        <w:rPr>
          <w:color w:val="221F1F"/>
        </w:rPr>
        <w:t xml:space="preserve"> </w:t>
      </w:r>
      <w:r>
        <w:rPr>
          <w:color w:val="221F1F"/>
        </w:rPr>
        <w:t>shall</w:t>
      </w:r>
      <w:r w:rsidRPr="003C1E23">
        <w:rPr>
          <w:color w:val="221F1F"/>
        </w:rPr>
        <w:t xml:space="preserve"> </w:t>
      </w:r>
      <w:r>
        <w:rPr>
          <w:color w:val="221F1F"/>
        </w:rPr>
        <w:t>be</w:t>
      </w:r>
      <w:r w:rsidRPr="003C1E23">
        <w:rPr>
          <w:color w:val="221F1F"/>
        </w:rPr>
        <w:t xml:space="preserve"> </w:t>
      </w:r>
      <w:r>
        <w:rPr>
          <w:color w:val="221F1F"/>
        </w:rPr>
        <w:t>laid</w:t>
      </w:r>
      <w:r w:rsidRPr="003C1E23">
        <w:rPr>
          <w:color w:val="221F1F"/>
        </w:rPr>
        <w:t xml:space="preserve"> </w:t>
      </w:r>
      <w:r>
        <w:rPr>
          <w:color w:val="221F1F"/>
        </w:rPr>
        <w:t>truly</w:t>
      </w:r>
      <w:r w:rsidRPr="003C1E23">
        <w:rPr>
          <w:color w:val="221F1F"/>
        </w:rPr>
        <w:t xml:space="preserve"> </w:t>
      </w:r>
      <w:r>
        <w:rPr>
          <w:color w:val="221F1F"/>
        </w:rPr>
        <w:t>horizontal</w:t>
      </w:r>
      <w:r w:rsidRPr="003C1E23">
        <w:rPr>
          <w:color w:val="221F1F"/>
        </w:rPr>
        <w:t xml:space="preserve"> </w:t>
      </w:r>
      <w:r>
        <w:rPr>
          <w:color w:val="221F1F"/>
        </w:rPr>
        <w:t>and</w:t>
      </w:r>
      <w:r w:rsidRPr="003C1E23">
        <w:rPr>
          <w:color w:val="221F1F"/>
        </w:rPr>
        <w:t xml:space="preserve"> </w:t>
      </w:r>
      <w:r>
        <w:rPr>
          <w:color w:val="221F1F"/>
        </w:rPr>
        <w:t>all</w:t>
      </w:r>
      <w:r w:rsidRPr="003C1E23">
        <w:rPr>
          <w:color w:val="221F1F"/>
        </w:rPr>
        <w:t xml:space="preserve"> </w:t>
      </w:r>
      <w:r>
        <w:rPr>
          <w:color w:val="221F1F"/>
        </w:rPr>
        <w:t>vertical</w:t>
      </w:r>
      <w:r w:rsidRPr="003C1E23">
        <w:rPr>
          <w:color w:val="221F1F"/>
        </w:rPr>
        <w:t xml:space="preserve"> </w:t>
      </w:r>
      <w:r>
        <w:rPr>
          <w:color w:val="221F1F"/>
        </w:rPr>
        <w:t>joints</w:t>
      </w:r>
      <w:r w:rsidRPr="003C1E23">
        <w:rPr>
          <w:color w:val="221F1F"/>
        </w:rPr>
        <w:t xml:space="preserve"> </w:t>
      </w:r>
      <w:r>
        <w:rPr>
          <w:color w:val="221F1F"/>
        </w:rPr>
        <w:t>shall</w:t>
      </w:r>
      <w:r w:rsidRPr="003C1E23">
        <w:rPr>
          <w:color w:val="221F1F"/>
        </w:rPr>
        <w:t xml:space="preserve"> </w:t>
      </w:r>
      <w:r>
        <w:rPr>
          <w:color w:val="221F1F"/>
        </w:rPr>
        <w:t>be</w:t>
      </w:r>
      <w:r w:rsidRPr="003C1E23">
        <w:rPr>
          <w:color w:val="221F1F"/>
        </w:rPr>
        <w:t xml:space="preserve"> </w:t>
      </w:r>
      <w:r>
        <w:rPr>
          <w:color w:val="221F1F"/>
        </w:rPr>
        <w:t>truly</w:t>
      </w:r>
      <w:r w:rsidRPr="003C1E23">
        <w:rPr>
          <w:color w:val="221F1F"/>
        </w:rPr>
        <w:t xml:space="preserve"> </w:t>
      </w:r>
      <w:r>
        <w:rPr>
          <w:color w:val="221F1F"/>
        </w:rPr>
        <w:t>vertical.</w:t>
      </w:r>
      <w:r w:rsidRPr="003C1E23">
        <w:rPr>
          <w:color w:val="221F1F"/>
        </w:rPr>
        <w:t xml:space="preserve"> </w:t>
      </w:r>
      <w:r>
        <w:rPr>
          <w:color w:val="221F1F"/>
        </w:rPr>
        <w:t>Vertical joints in alternate courses shall come directly one over the other. Thickness of brick courses shall be kept uniform and for this purpose wooden straight edge with graduations indicating thickness of each course including joint shall be used. The height of window sills, bottom of lintels and other such important points in the height of the wall shall be marked on the graduated straight edge. Masons must check workmanship frequently with plumb, spirit level, rule and string.</w:t>
      </w:r>
    </w:p>
    <w:p w14:paraId="19C44E2F" w14:textId="77777777" w:rsidR="009865F4" w:rsidRPr="003C1E23" w:rsidRDefault="009865F4" w:rsidP="003C1E23">
      <w:pPr>
        <w:pStyle w:val="BodyText"/>
        <w:spacing w:before="120" w:after="120"/>
        <w:ind w:left="1440" w:right="518"/>
        <w:jc w:val="both"/>
        <w:rPr>
          <w:color w:val="221F1F"/>
        </w:rPr>
      </w:pPr>
      <w:r>
        <w:rPr>
          <w:color w:val="221F1F"/>
        </w:rPr>
        <w:t>For all exposed brick work, double scaffolding having two sets of vertical supports shall be provided. The supports shall be sound and strong, tied together with horizontal pieces over which scaffolding planks shall be fixed.</w:t>
      </w:r>
    </w:p>
    <w:p w14:paraId="3DA8CF52" w14:textId="77777777" w:rsidR="009865F4" w:rsidRPr="003C1E23" w:rsidRDefault="009865F4" w:rsidP="003C1E23">
      <w:pPr>
        <w:pStyle w:val="BodyText"/>
        <w:spacing w:before="120" w:after="120"/>
        <w:ind w:left="1440" w:right="518"/>
        <w:jc w:val="both"/>
        <w:rPr>
          <w:color w:val="221F1F"/>
        </w:rPr>
      </w:pPr>
      <w:r>
        <w:rPr>
          <w:color w:val="221F1F"/>
        </w:rPr>
        <w:t>If</w:t>
      </w:r>
      <w:r w:rsidRPr="003C1E23">
        <w:rPr>
          <w:color w:val="221F1F"/>
        </w:rPr>
        <w:t xml:space="preserve"> </w:t>
      </w:r>
      <w:r>
        <w:rPr>
          <w:color w:val="221F1F"/>
        </w:rPr>
        <w:t>face bricks are specified on the drawings, the brickwork shall</w:t>
      </w:r>
      <w:r w:rsidRPr="003C1E23">
        <w:rPr>
          <w:color w:val="221F1F"/>
        </w:rPr>
        <w:t xml:space="preserve"> </w:t>
      </w:r>
      <w:r>
        <w:rPr>
          <w:color w:val="221F1F"/>
        </w:rPr>
        <w:t>be</w:t>
      </w:r>
      <w:r w:rsidRPr="003C1E23">
        <w:rPr>
          <w:color w:val="221F1F"/>
        </w:rPr>
        <w:t xml:space="preserve"> </w:t>
      </w:r>
      <w:r>
        <w:rPr>
          <w:color w:val="221F1F"/>
        </w:rPr>
        <w:t>in</w:t>
      </w:r>
      <w:r w:rsidRPr="003C1E23">
        <w:rPr>
          <w:color w:val="221F1F"/>
        </w:rPr>
        <w:t xml:space="preserve"> </w:t>
      </w:r>
      <w:r>
        <w:rPr>
          <w:color w:val="221F1F"/>
        </w:rPr>
        <w:t>composite</w:t>
      </w:r>
      <w:r w:rsidRPr="003C1E23">
        <w:rPr>
          <w:color w:val="221F1F"/>
        </w:rPr>
        <w:t xml:space="preserve"> </w:t>
      </w:r>
      <w:r>
        <w:rPr>
          <w:color w:val="221F1F"/>
        </w:rPr>
        <w:t>work with</w:t>
      </w:r>
      <w:r w:rsidRPr="003C1E23">
        <w:rPr>
          <w:color w:val="221F1F"/>
        </w:rPr>
        <w:t xml:space="preserve"> </w:t>
      </w:r>
      <w:r>
        <w:rPr>
          <w:color w:val="221F1F"/>
        </w:rPr>
        <w:t>face</w:t>
      </w:r>
      <w:r w:rsidRPr="003C1E23">
        <w:rPr>
          <w:color w:val="221F1F"/>
        </w:rPr>
        <w:t xml:space="preserve"> </w:t>
      </w:r>
      <w:r>
        <w:rPr>
          <w:color w:val="221F1F"/>
        </w:rPr>
        <w:t>bricks</w:t>
      </w:r>
      <w:r w:rsidRPr="003C1E23">
        <w:rPr>
          <w:color w:val="221F1F"/>
        </w:rPr>
        <w:t xml:space="preserve"> </w:t>
      </w:r>
      <w:r>
        <w:rPr>
          <w:color w:val="221F1F"/>
        </w:rPr>
        <w:t>on</w:t>
      </w:r>
      <w:r w:rsidRPr="003C1E23">
        <w:rPr>
          <w:color w:val="221F1F"/>
        </w:rPr>
        <w:t xml:space="preserve"> </w:t>
      </w:r>
      <w:r>
        <w:rPr>
          <w:color w:val="221F1F"/>
        </w:rPr>
        <w:t>the</w:t>
      </w:r>
      <w:r w:rsidRPr="003C1E23">
        <w:rPr>
          <w:color w:val="221F1F"/>
        </w:rPr>
        <w:t xml:space="preserve"> </w:t>
      </w:r>
      <w:r>
        <w:rPr>
          <w:color w:val="221F1F"/>
        </w:rPr>
        <w:t>exposed face</w:t>
      </w:r>
      <w:r w:rsidRPr="003C1E23">
        <w:rPr>
          <w:color w:val="221F1F"/>
        </w:rPr>
        <w:t xml:space="preserve"> </w:t>
      </w:r>
      <w:r>
        <w:rPr>
          <w:color w:val="221F1F"/>
        </w:rPr>
        <w:t>and</w:t>
      </w:r>
      <w:r w:rsidRPr="003C1E23">
        <w:rPr>
          <w:color w:val="221F1F"/>
        </w:rPr>
        <w:t xml:space="preserve"> </w:t>
      </w:r>
      <w:r>
        <w:rPr>
          <w:color w:val="221F1F"/>
        </w:rPr>
        <w:t>balance</w:t>
      </w:r>
      <w:r w:rsidRPr="003C1E23">
        <w:rPr>
          <w:color w:val="221F1F"/>
        </w:rPr>
        <w:t xml:space="preserve"> </w:t>
      </w:r>
      <w:r>
        <w:rPr>
          <w:color w:val="221F1F"/>
        </w:rPr>
        <w:t>in</w:t>
      </w:r>
      <w:r w:rsidRPr="003C1E23">
        <w:rPr>
          <w:color w:val="221F1F"/>
        </w:rPr>
        <w:t xml:space="preserve"> </w:t>
      </w:r>
      <w:r>
        <w:rPr>
          <w:color w:val="221F1F"/>
        </w:rPr>
        <w:t>standard</w:t>
      </w:r>
      <w:r w:rsidRPr="003C1E23">
        <w:rPr>
          <w:color w:val="221F1F"/>
        </w:rPr>
        <w:t xml:space="preserve"> </w:t>
      </w:r>
      <w:r>
        <w:rPr>
          <w:color w:val="221F1F"/>
        </w:rPr>
        <w:t>bricks,</w:t>
      </w:r>
      <w:r w:rsidRPr="003C1E23">
        <w:rPr>
          <w:color w:val="221F1F"/>
        </w:rPr>
        <w:t xml:space="preserve"> </w:t>
      </w:r>
      <w:r>
        <w:rPr>
          <w:color w:val="221F1F"/>
        </w:rPr>
        <w:t>but</w:t>
      </w:r>
      <w:r w:rsidRPr="003C1E23">
        <w:rPr>
          <w:color w:val="221F1F"/>
        </w:rPr>
        <w:t xml:space="preserve"> maintaining</w:t>
      </w:r>
    </w:p>
    <w:p w14:paraId="10265B21" w14:textId="77777777" w:rsidR="009865F4" w:rsidRPr="003C1E23" w:rsidRDefault="009865F4" w:rsidP="003C1E23">
      <w:pPr>
        <w:pStyle w:val="BodyText"/>
        <w:spacing w:before="120" w:after="120"/>
        <w:ind w:left="1440" w:right="518"/>
        <w:jc w:val="both"/>
        <w:rPr>
          <w:color w:val="221F1F"/>
        </w:rPr>
        <w:sectPr w:rsidR="009865F4" w:rsidRPr="003C1E23">
          <w:headerReference w:type="default" r:id="rId16"/>
          <w:footerReference w:type="default" r:id="rId17"/>
          <w:pgSz w:w="12240" w:h="15840"/>
          <w:pgMar w:top="1800" w:right="560" w:bottom="960" w:left="940" w:header="0" w:footer="779" w:gutter="0"/>
          <w:cols w:space="720"/>
        </w:sectPr>
      </w:pPr>
    </w:p>
    <w:p w14:paraId="2A82A867" w14:textId="77777777" w:rsidR="009865F4" w:rsidRPr="003C1E23" w:rsidRDefault="009865F4" w:rsidP="003C1E23">
      <w:pPr>
        <w:pStyle w:val="BodyText"/>
        <w:spacing w:before="120" w:after="120"/>
        <w:ind w:left="1440" w:right="518"/>
        <w:jc w:val="both"/>
        <w:rPr>
          <w:color w:val="221F1F"/>
        </w:rPr>
      </w:pPr>
      <w:r>
        <w:rPr>
          <w:color w:val="221F1F"/>
        </w:rPr>
        <w:lastRenderedPageBreak/>
        <w:t>the bond fully. Where face bricks are not specified, bricks for the exposed face shall be specially selected from available stack of bricks. All exposed brickwork on completion of work shall be rubbed down, washed clean and pointed as specified. Where face bricks are used, carborundum stone shall be used for rubbing down.</w:t>
      </w:r>
    </w:p>
    <w:p w14:paraId="533080E9" w14:textId="77777777" w:rsidR="009865F4" w:rsidRPr="006F54B0" w:rsidRDefault="009865F4" w:rsidP="00CC32B6">
      <w:pPr>
        <w:pStyle w:val="ListParagraph"/>
        <w:numPr>
          <w:ilvl w:val="1"/>
          <w:numId w:val="41"/>
        </w:numPr>
        <w:tabs>
          <w:tab w:val="left" w:pos="1440"/>
        </w:tabs>
        <w:spacing w:before="120" w:after="120" w:line="276" w:lineRule="auto"/>
        <w:ind w:left="1440" w:hanging="900"/>
        <w:jc w:val="both"/>
        <w:rPr>
          <w:sz w:val="24"/>
        </w:rPr>
      </w:pPr>
      <w:r w:rsidRPr="006F54B0">
        <w:rPr>
          <w:sz w:val="24"/>
        </w:rPr>
        <w:t>Reinforcing anchorage</w:t>
      </w:r>
    </w:p>
    <w:p w14:paraId="32DE1271" w14:textId="77777777" w:rsidR="009865F4" w:rsidRDefault="009865F4" w:rsidP="003C1E23">
      <w:pPr>
        <w:pStyle w:val="BodyText"/>
        <w:ind w:left="1440" w:right="518"/>
        <w:jc w:val="both"/>
      </w:pPr>
      <w:r>
        <w:rPr>
          <w:color w:val="221F1F"/>
        </w:rPr>
        <w:t>For</w:t>
      </w:r>
      <w:r>
        <w:rPr>
          <w:color w:val="221F1F"/>
          <w:spacing w:val="-11"/>
        </w:rPr>
        <w:t xml:space="preserve"> </w:t>
      </w:r>
      <w:r>
        <w:rPr>
          <w:color w:val="221F1F"/>
        </w:rPr>
        <w:t>external</w:t>
      </w:r>
      <w:r>
        <w:rPr>
          <w:color w:val="221F1F"/>
          <w:spacing w:val="-11"/>
        </w:rPr>
        <w:t xml:space="preserve"> </w:t>
      </w:r>
      <w:r>
        <w:rPr>
          <w:color w:val="221F1F"/>
        </w:rPr>
        <w:t>walls,</w:t>
      </w:r>
      <w:r>
        <w:rPr>
          <w:color w:val="221F1F"/>
          <w:spacing w:val="-11"/>
        </w:rPr>
        <w:t xml:space="preserve"> </w:t>
      </w:r>
      <w:r>
        <w:rPr>
          <w:color w:val="221F1F"/>
        </w:rPr>
        <w:t>the</w:t>
      </w:r>
      <w:r>
        <w:rPr>
          <w:color w:val="221F1F"/>
          <w:spacing w:val="-12"/>
        </w:rPr>
        <w:t xml:space="preserve"> </w:t>
      </w:r>
      <w:r>
        <w:rPr>
          <w:color w:val="221F1F"/>
        </w:rPr>
        <w:t>anchorage</w:t>
      </w:r>
      <w:r>
        <w:rPr>
          <w:color w:val="221F1F"/>
          <w:spacing w:val="-10"/>
        </w:rPr>
        <w:t xml:space="preserve"> </w:t>
      </w:r>
      <w:r>
        <w:rPr>
          <w:color w:val="221F1F"/>
        </w:rPr>
        <w:t>in</w:t>
      </w:r>
      <w:r>
        <w:rPr>
          <w:color w:val="221F1F"/>
          <w:spacing w:val="-11"/>
        </w:rPr>
        <w:t xml:space="preserve"> </w:t>
      </w:r>
      <w:r>
        <w:rPr>
          <w:color w:val="221F1F"/>
        </w:rPr>
        <w:t>the</w:t>
      </w:r>
      <w:r>
        <w:rPr>
          <w:color w:val="221F1F"/>
          <w:spacing w:val="-11"/>
        </w:rPr>
        <w:t xml:space="preserve"> </w:t>
      </w:r>
      <w:r>
        <w:rPr>
          <w:color w:val="221F1F"/>
        </w:rPr>
        <w:t>form</w:t>
      </w:r>
      <w:r>
        <w:rPr>
          <w:color w:val="221F1F"/>
          <w:spacing w:val="-12"/>
        </w:rPr>
        <w:t xml:space="preserve"> </w:t>
      </w:r>
      <w:r>
        <w:rPr>
          <w:color w:val="221F1F"/>
        </w:rPr>
        <w:t>of</w:t>
      </w:r>
      <w:r>
        <w:rPr>
          <w:color w:val="221F1F"/>
          <w:spacing w:val="-11"/>
        </w:rPr>
        <w:t xml:space="preserve"> </w:t>
      </w:r>
      <w:r>
        <w:rPr>
          <w:color w:val="221F1F"/>
        </w:rPr>
        <w:t>flats</w:t>
      </w:r>
      <w:r>
        <w:rPr>
          <w:color w:val="221F1F"/>
          <w:spacing w:val="-11"/>
        </w:rPr>
        <w:t xml:space="preserve"> </w:t>
      </w:r>
      <w:r>
        <w:rPr>
          <w:color w:val="221F1F"/>
        </w:rPr>
        <w:t>or</w:t>
      </w:r>
      <w:r>
        <w:rPr>
          <w:color w:val="221F1F"/>
          <w:spacing w:val="-11"/>
        </w:rPr>
        <w:t xml:space="preserve"> </w:t>
      </w:r>
      <w:r>
        <w:rPr>
          <w:color w:val="221F1F"/>
        </w:rPr>
        <w:t>rods</w:t>
      </w:r>
      <w:r>
        <w:rPr>
          <w:color w:val="221F1F"/>
          <w:spacing w:val="-11"/>
        </w:rPr>
        <w:t xml:space="preserve"> </w:t>
      </w:r>
      <w:r>
        <w:rPr>
          <w:color w:val="221F1F"/>
        </w:rPr>
        <w:t>from</w:t>
      </w:r>
      <w:r>
        <w:rPr>
          <w:color w:val="221F1F"/>
          <w:spacing w:val="-11"/>
        </w:rPr>
        <w:t xml:space="preserve"> </w:t>
      </w:r>
      <w:r>
        <w:rPr>
          <w:color w:val="221F1F"/>
        </w:rPr>
        <w:t>spandrel</w:t>
      </w:r>
      <w:r>
        <w:rPr>
          <w:color w:val="221F1F"/>
          <w:spacing w:val="-11"/>
        </w:rPr>
        <w:t xml:space="preserve"> </w:t>
      </w:r>
      <w:r>
        <w:rPr>
          <w:color w:val="221F1F"/>
        </w:rPr>
        <w:t>beams</w:t>
      </w:r>
      <w:r>
        <w:rPr>
          <w:color w:val="221F1F"/>
          <w:spacing w:val="-11"/>
        </w:rPr>
        <w:t xml:space="preserve"> </w:t>
      </w:r>
      <w:r>
        <w:rPr>
          <w:color w:val="221F1F"/>
        </w:rPr>
        <w:t>and columns and any other anchoring and reinforcement as shown on the drawing shall be adequately embedded in the masonry.</w:t>
      </w:r>
    </w:p>
    <w:p w14:paraId="32FD7F00" w14:textId="77777777" w:rsidR="009865F4" w:rsidRDefault="009865F4" w:rsidP="009865F4">
      <w:pPr>
        <w:ind w:left="1090" w:right="589"/>
        <w:jc w:val="center"/>
        <w:rPr>
          <w:b/>
          <w:sz w:val="24"/>
        </w:rPr>
      </w:pPr>
      <w:r>
        <w:rPr>
          <w:b/>
          <w:color w:val="221F1F"/>
          <w:sz w:val="24"/>
        </w:rPr>
        <w:t>Table</w:t>
      </w:r>
      <w:r>
        <w:rPr>
          <w:b/>
          <w:color w:val="221F1F"/>
          <w:spacing w:val="-7"/>
          <w:sz w:val="24"/>
        </w:rPr>
        <w:t xml:space="preserve"> </w:t>
      </w:r>
      <w:r>
        <w:rPr>
          <w:b/>
          <w:color w:val="221F1F"/>
          <w:sz w:val="24"/>
        </w:rPr>
        <w:t>2:</w:t>
      </w:r>
      <w:r>
        <w:rPr>
          <w:b/>
          <w:color w:val="221F1F"/>
          <w:spacing w:val="-6"/>
          <w:sz w:val="24"/>
        </w:rPr>
        <w:t xml:space="preserve"> </w:t>
      </w:r>
      <w:r>
        <w:rPr>
          <w:b/>
          <w:color w:val="221F1F"/>
          <w:sz w:val="24"/>
        </w:rPr>
        <w:t>Frequency</w:t>
      </w:r>
      <w:r>
        <w:rPr>
          <w:b/>
          <w:color w:val="221F1F"/>
          <w:spacing w:val="-6"/>
          <w:sz w:val="24"/>
        </w:rPr>
        <w:t xml:space="preserve"> </w:t>
      </w:r>
      <w:r>
        <w:rPr>
          <w:b/>
          <w:color w:val="221F1F"/>
          <w:sz w:val="24"/>
        </w:rPr>
        <w:t>of</w:t>
      </w:r>
      <w:r>
        <w:rPr>
          <w:b/>
          <w:color w:val="221F1F"/>
          <w:spacing w:val="-6"/>
          <w:sz w:val="24"/>
        </w:rPr>
        <w:t xml:space="preserve"> </w:t>
      </w:r>
      <w:r>
        <w:rPr>
          <w:b/>
          <w:color w:val="221F1F"/>
          <w:sz w:val="24"/>
        </w:rPr>
        <w:t>sampling</w:t>
      </w:r>
      <w:r>
        <w:rPr>
          <w:b/>
          <w:color w:val="221F1F"/>
          <w:spacing w:val="-6"/>
          <w:sz w:val="24"/>
        </w:rPr>
        <w:t xml:space="preserve"> </w:t>
      </w:r>
      <w:r>
        <w:rPr>
          <w:b/>
          <w:color w:val="221F1F"/>
          <w:sz w:val="24"/>
        </w:rPr>
        <w:t>and</w:t>
      </w:r>
      <w:r>
        <w:rPr>
          <w:b/>
          <w:color w:val="221F1F"/>
          <w:spacing w:val="-6"/>
          <w:sz w:val="24"/>
        </w:rPr>
        <w:t xml:space="preserve"> </w:t>
      </w:r>
      <w:r>
        <w:rPr>
          <w:b/>
          <w:color w:val="221F1F"/>
          <w:spacing w:val="-2"/>
          <w:sz w:val="24"/>
        </w:rPr>
        <w:t>testing</w:t>
      </w:r>
    </w:p>
    <w:tbl>
      <w:tblPr>
        <w:tblW w:w="3854" w:type="pct"/>
        <w:tblInd w:w="1435"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CellMar>
          <w:left w:w="0" w:type="dxa"/>
          <w:right w:w="0" w:type="dxa"/>
        </w:tblCellMar>
        <w:tblLook w:val="01E0" w:firstRow="1" w:lastRow="1" w:firstColumn="1" w:lastColumn="1" w:noHBand="0" w:noVBand="0"/>
      </w:tblPr>
      <w:tblGrid>
        <w:gridCol w:w="574"/>
        <w:gridCol w:w="1432"/>
        <w:gridCol w:w="2029"/>
        <w:gridCol w:w="1583"/>
        <w:gridCol w:w="1637"/>
        <w:gridCol w:w="2040"/>
      </w:tblGrid>
      <w:tr w:rsidR="00CB5F44" w14:paraId="3AE93E13" w14:textId="77777777" w:rsidTr="00EF072D">
        <w:trPr>
          <w:trHeight w:val="754"/>
          <w:tblHeader/>
        </w:trPr>
        <w:tc>
          <w:tcPr>
            <w:tcW w:w="351" w:type="pct"/>
            <w:shd w:val="clear" w:color="auto" w:fill="DEDDDE"/>
          </w:tcPr>
          <w:p w14:paraId="467525D0" w14:textId="3F3F4B83" w:rsidR="009865F4" w:rsidRDefault="00CB5F44" w:rsidP="005E2C9D">
            <w:pPr>
              <w:pStyle w:val="TableParagraph"/>
              <w:ind w:left="180"/>
              <w:rPr>
                <w:b/>
                <w:sz w:val="24"/>
              </w:rPr>
            </w:pPr>
            <w:r>
              <w:rPr>
                <w:b/>
                <w:color w:val="221F1F"/>
                <w:spacing w:val="-5"/>
                <w:w w:val="105"/>
                <w:sz w:val="24"/>
              </w:rPr>
              <w:t>S</w:t>
            </w:r>
            <w:r w:rsidR="009865F4">
              <w:rPr>
                <w:b/>
                <w:color w:val="221F1F"/>
                <w:spacing w:val="-5"/>
                <w:w w:val="105"/>
                <w:sz w:val="24"/>
              </w:rPr>
              <w:t>l.</w:t>
            </w:r>
          </w:p>
          <w:p w14:paraId="1738823E" w14:textId="77777777" w:rsidR="009865F4" w:rsidRDefault="009865F4" w:rsidP="005E2C9D">
            <w:pPr>
              <w:pStyle w:val="TableParagraph"/>
              <w:spacing w:line="255" w:lineRule="exact"/>
              <w:ind w:left="135"/>
              <w:rPr>
                <w:b/>
                <w:sz w:val="24"/>
              </w:rPr>
            </w:pPr>
            <w:r>
              <w:rPr>
                <w:b/>
                <w:color w:val="221F1F"/>
                <w:spacing w:val="-5"/>
                <w:sz w:val="24"/>
              </w:rPr>
              <w:t>No.</w:t>
            </w:r>
          </w:p>
        </w:tc>
        <w:tc>
          <w:tcPr>
            <w:tcW w:w="829" w:type="pct"/>
            <w:shd w:val="clear" w:color="auto" w:fill="DEDDDE"/>
          </w:tcPr>
          <w:p w14:paraId="6DE94AA7" w14:textId="77777777" w:rsidR="009865F4" w:rsidRDefault="009865F4" w:rsidP="005E2C9D">
            <w:pPr>
              <w:pStyle w:val="TableParagraph"/>
              <w:spacing w:line="270" w:lineRule="atLeast"/>
              <w:ind w:left="286" w:right="280" w:firstLine="1"/>
              <w:jc w:val="center"/>
              <w:rPr>
                <w:b/>
                <w:sz w:val="24"/>
              </w:rPr>
            </w:pPr>
            <w:r>
              <w:rPr>
                <w:b/>
                <w:color w:val="221F1F"/>
                <w:sz w:val="24"/>
              </w:rPr>
              <w:t xml:space="preserve">Type of </w:t>
            </w:r>
            <w:r>
              <w:rPr>
                <w:b/>
                <w:color w:val="221F1F"/>
                <w:spacing w:val="-2"/>
                <w:sz w:val="24"/>
              </w:rPr>
              <w:t xml:space="preserve">material/ </w:t>
            </w:r>
            <w:r>
              <w:rPr>
                <w:b/>
                <w:color w:val="221F1F"/>
                <w:spacing w:val="-4"/>
                <w:sz w:val="24"/>
              </w:rPr>
              <w:t>work</w:t>
            </w:r>
          </w:p>
        </w:tc>
        <w:tc>
          <w:tcPr>
            <w:tcW w:w="1132" w:type="pct"/>
            <w:shd w:val="clear" w:color="auto" w:fill="DEDDDE"/>
          </w:tcPr>
          <w:p w14:paraId="29E1E979" w14:textId="77777777" w:rsidR="009865F4" w:rsidRDefault="009865F4" w:rsidP="005E2C9D">
            <w:pPr>
              <w:pStyle w:val="TableParagraph"/>
              <w:ind w:left="191" w:right="187"/>
              <w:jc w:val="center"/>
              <w:rPr>
                <w:b/>
                <w:sz w:val="24"/>
              </w:rPr>
            </w:pPr>
            <w:r>
              <w:rPr>
                <w:b/>
                <w:color w:val="221F1F"/>
                <w:sz w:val="24"/>
              </w:rPr>
              <w:t>Nature</w:t>
            </w:r>
            <w:r>
              <w:rPr>
                <w:b/>
                <w:color w:val="221F1F"/>
                <w:spacing w:val="-5"/>
                <w:sz w:val="24"/>
              </w:rPr>
              <w:t xml:space="preserve"> </w:t>
            </w:r>
            <w:r>
              <w:rPr>
                <w:b/>
                <w:color w:val="221F1F"/>
                <w:sz w:val="24"/>
              </w:rPr>
              <w:t>of</w:t>
            </w:r>
            <w:r>
              <w:rPr>
                <w:b/>
                <w:color w:val="221F1F"/>
                <w:spacing w:val="-5"/>
                <w:sz w:val="24"/>
              </w:rPr>
              <w:t xml:space="preserve"> </w:t>
            </w:r>
            <w:r>
              <w:rPr>
                <w:b/>
                <w:color w:val="221F1F"/>
                <w:spacing w:val="-4"/>
                <w:sz w:val="24"/>
              </w:rPr>
              <w:t>test</w:t>
            </w:r>
          </w:p>
          <w:p w14:paraId="5AC683B9" w14:textId="211755CE" w:rsidR="009865F4" w:rsidRDefault="009865F4" w:rsidP="005E2C9D">
            <w:pPr>
              <w:pStyle w:val="TableParagraph"/>
              <w:spacing w:line="270" w:lineRule="atLeast"/>
              <w:ind w:left="193" w:right="187"/>
              <w:jc w:val="center"/>
              <w:rPr>
                <w:b/>
                <w:sz w:val="24"/>
              </w:rPr>
            </w:pPr>
            <w:r>
              <w:rPr>
                <w:b/>
                <w:color w:val="221F1F"/>
                <w:sz w:val="24"/>
              </w:rPr>
              <w:t>/</w:t>
            </w:r>
            <w:r w:rsidR="00CB5F44">
              <w:rPr>
                <w:b/>
                <w:color w:val="221F1F"/>
                <w:sz w:val="24"/>
              </w:rPr>
              <w:t>Characteristics</w:t>
            </w:r>
            <w:r>
              <w:rPr>
                <w:b/>
                <w:color w:val="221F1F"/>
                <w:spacing w:val="-17"/>
                <w:sz w:val="24"/>
              </w:rPr>
              <w:t xml:space="preserve"> </w:t>
            </w:r>
            <w:r>
              <w:rPr>
                <w:b/>
                <w:color w:val="221F1F"/>
                <w:sz w:val="24"/>
              </w:rPr>
              <w:t xml:space="preserve">of </w:t>
            </w:r>
            <w:r>
              <w:rPr>
                <w:b/>
                <w:color w:val="221F1F"/>
                <w:spacing w:val="-4"/>
                <w:sz w:val="24"/>
              </w:rPr>
              <w:t>test</w:t>
            </w:r>
          </w:p>
        </w:tc>
        <w:tc>
          <w:tcPr>
            <w:tcW w:w="830" w:type="pct"/>
            <w:shd w:val="clear" w:color="auto" w:fill="DEDDDE"/>
          </w:tcPr>
          <w:p w14:paraId="0CB835F7" w14:textId="77777777" w:rsidR="009865F4" w:rsidRDefault="009865F4" w:rsidP="005E2C9D">
            <w:pPr>
              <w:pStyle w:val="TableParagraph"/>
              <w:spacing w:before="138"/>
              <w:ind w:left="649" w:hanging="360"/>
              <w:rPr>
                <w:b/>
                <w:sz w:val="24"/>
              </w:rPr>
            </w:pPr>
            <w:r>
              <w:rPr>
                <w:b/>
                <w:color w:val="221F1F"/>
                <w:sz w:val="24"/>
              </w:rPr>
              <w:t>Method</w:t>
            </w:r>
            <w:r>
              <w:rPr>
                <w:b/>
                <w:color w:val="221F1F"/>
                <w:spacing w:val="-17"/>
                <w:sz w:val="24"/>
              </w:rPr>
              <w:t xml:space="preserve"> </w:t>
            </w:r>
            <w:r>
              <w:rPr>
                <w:b/>
                <w:color w:val="221F1F"/>
                <w:sz w:val="24"/>
              </w:rPr>
              <w:t xml:space="preserve">of </w:t>
            </w:r>
            <w:r>
              <w:rPr>
                <w:b/>
                <w:color w:val="221F1F"/>
                <w:spacing w:val="-4"/>
                <w:sz w:val="24"/>
              </w:rPr>
              <w:t>test</w:t>
            </w:r>
          </w:p>
        </w:tc>
        <w:tc>
          <w:tcPr>
            <w:tcW w:w="830" w:type="pct"/>
            <w:shd w:val="clear" w:color="auto" w:fill="DEDDDE"/>
          </w:tcPr>
          <w:p w14:paraId="11FAEB79" w14:textId="77777777" w:rsidR="009865F4" w:rsidRDefault="009865F4" w:rsidP="005E2C9D">
            <w:pPr>
              <w:pStyle w:val="TableParagraph"/>
              <w:spacing w:line="270" w:lineRule="atLeast"/>
              <w:ind w:left="213" w:right="205"/>
              <w:jc w:val="center"/>
              <w:rPr>
                <w:b/>
                <w:sz w:val="24"/>
              </w:rPr>
            </w:pPr>
            <w:r>
              <w:rPr>
                <w:b/>
                <w:color w:val="221F1F"/>
                <w:sz w:val="24"/>
              </w:rPr>
              <w:t>No. of samples</w:t>
            </w:r>
            <w:r>
              <w:rPr>
                <w:b/>
                <w:color w:val="221F1F"/>
                <w:spacing w:val="-17"/>
                <w:sz w:val="24"/>
              </w:rPr>
              <w:t xml:space="preserve"> </w:t>
            </w:r>
            <w:r>
              <w:rPr>
                <w:b/>
                <w:color w:val="221F1F"/>
                <w:sz w:val="24"/>
              </w:rPr>
              <w:t xml:space="preserve">and </w:t>
            </w:r>
            <w:r>
              <w:rPr>
                <w:b/>
                <w:color w:val="221F1F"/>
                <w:spacing w:val="-2"/>
                <w:sz w:val="24"/>
              </w:rPr>
              <w:t>frequency</w:t>
            </w:r>
          </w:p>
        </w:tc>
        <w:tc>
          <w:tcPr>
            <w:tcW w:w="1027" w:type="pct"/>
            <w:shd w:val="clear" w:color="auto" w:fill="DEDDDE"/>
          </w:tcPr>
          <w:p w14:paraId="622830E9" w14:textId="77777777" w:rsidR="009865F4" w:rsidRDefault="009865F4" w:rsidP="005E2C9D">
            <w:pPr>
              <w:pStyle w:val="TableParagraph"/>
              <w:spacing w:line="270" w:lineRule="atLeast"/>
              <w:ind w:left="457" w:right="448" w:hanging="2"/>
              <w:jc w:val="center"/>
              <w:rPr>
                <w:b/>
                <w:sz w:val="24"/>
              </w:rPr>
            </w:pPr>
            <w:r>
              <w:rPr>
                <w:b/>
                <w:color w:val="221F1F"/>
                <w:spacing w:val="-2"/>
                <w:sz w:val="24"/>
              </w:rPr>
              <w:t>Remarks/ acceptance norms</w:t>
            </w:r>
          </w:p>
        </w:tc>
      </w:tr>
      <w:tr w:rsidR="00CB5F44" w14:paraId="481A35BC" w14:textId="77777777" w:rsidTr="00EF072D">
        <w:trPr>
          <w:trHeight w:val="251"/>
        </w:trPr>
        <w:tc>
          <w:tcPr>
            <w:tcW w:w="351" w:type="pct"/>
            <w:shd w:val="clear" w:color="auto" w:fill="DEDDDE"/>
          </w:tcPr>
          <w:p w14:paraId="20FF3A2B" w14:textId="77777777" w:rsidR="009865F4" w:rsidRDefault="009865F4" w:rsidP="005E2C9D">
            <w:pPr>
              <w:pStyle w:val="TableParagraph"/>
              <w:spacing w:before="1" w:line="255" w:lineRule="exact"/>
              <w:ind w:left="7"/>
              <w:jc w:val="center"/>
              <w:rPr>
                <w:b/>
                <w:sz w:val="24"/>
              </w:rPr>
            </w:pPr>
            <w:r>
              <w:rPr>
                <w:b/>
                <w:color w:val="221F1F"/>
                <w:w w:val="99"/>
                <w:sz w:val="24"/>
              </w:rPr>
              <w:t>1</w:t>
            </w:r>
          </w:p>
        </w:tc>
        <w:tc>
          <w:tcPr>
            <w:tcW w:w="829" w:type="pct"/>
            <w:shd w:val="clear" w:color="auto" w:fill="DEDDDE"/>
          </w:tcPr>
          <w:p w14:paraId="7A67403C" w14:textId="77777777" w:rsidR="009865F4" w:rsidRDefault="009865F4" w:rsidP="005E2C9D">
            <w:pPr>
              <w:pStyle w:val="TableParagraph"/>
              <w:spacing w:before="1" w:line="255" w:lineRule="exact"/>
              <w:ind w:left="5"/>
              <w:jc w:val="center"/>
              <w:rPr>
                <w:b/>
                <w:sz w:val="24"/>
              </w:rPr>
            </w:pPr>
            <w:r>
              <w:rPr>
                <w:b/>
                <w:color w:val="221F1F"/>
                <w:w w:val="99"/>
                <w:sz w:val="24"/>
              </w:rPr>
              <w:t>2</w:t>
            </w:r>
          </w:p>
        </w:tc>
        <w:tc>
          <w:tcPr>
            <w:tcW w:w="1132" w:type="pct"/>
            <w:shd w:val="clear" w:color="auto" w:fill="DEDDDE"/>
          </w:tcPr>
          <w:p w14:paraId="66183BF9" w14:textId="77777777" w:rsidR="009865F4" w:rsidRDefault="009865F4" w:rsidP="005E2C9D">
            <w:pPr>
              <w:pStyle w:val="TableParagraph"/>
              <w:spacing w:before="1" w:line="255" w:lineRule="exact"/>
              <w:ind w:left="5"/>
              <w:jc w:val="center"/>
              <w:rPr>
                <w:b/>
                <w:sz w:val="24"/>
              </w:rPr>
            </w:pPr>
            <w:r>
              <w:rPr>
                <w:b/>
                <w:color w:val="221F1F"/>
                <w:w w:val="99"/>
                <w:sz w:val="24"/>
              </w:rPr>
              <w:t>3</w:t>
            </w:r>
          </w:p>
        </w:tc>
        <w:tc>
          <w:tcPr>
            <w:tcW w:w="830" w:type="pct"/>
            <w:shd w:val="clear" w:color="auto" w:fill="DEDDDE"/>
          </w:tcPr>
          <w:p w14:paraId="4AC1BB2A" w14:textId="77777777" w:rsidR="009865F4" w:rsidRDefault="009865F4" w:rsidP="005E2C9D">
            <w:pPr>
              <w:pStyle w:val="TableParagraph"/>
              <w:spacing w:before="1" w:line="255" w:lineRule="exact"/>
              <w:ind w:left="6"/>
              <w:jc w:val="center"/>
              <w:rPr>
                <w:b/>
                <w:sz w:val="24"/>
              </w:rPr>
            </w:pPr>
            <w:r>
              <w:rPr>
                <w:b/>
                <w:color w:val="221F1F"/>
                <w:w w:val="99"/>
                <w:sz w:val="24"/>
              </w:rPr>
              <w:t>4</w:t>
            </w:r>
          </w:p>
        </w:tc>
        <w:tc>
          <w:tcPr>
            <w:tcW w:w="830" w:type="pct"/>
            <w:shd w:val="clear" w:color="auto" w:fill="DEDDDE"/>
          </w:tcPr>
          <w:p w14:paraId="05360FD4" w14:textId="77777777" w:rsidR="009865F4" w:rsidRDefault="009865F4" w:rsidP="005E2C9D">
            <w:pPr>
              <w:pStyle w:val="TableParagraph"/>
              <w:spacing w:before="1" w:line="255" w:lineRule="exact"/>
              <w:ind w:left="6"/>
              <w:jc w:val="center"/>
              <w:rPr>
                <w:b/>
                <w:sz w:val="24"/>
              </w:rPr>
            </w:pPr>
            <w:r>
              <w:rPr>
                <w:b/>
                <w:color w:val="221F1F"/>
                <w:w w:val="99"/>
                <w:sz w:val="24"/>
              </w:rPr>
              <w:t>5</w:t>
            </w:r>
          </w:p>
        </w:tc>
        <w:tc>
          <w:tcPr>
            <w:tcW w:w="1027" w:type="pct"/>
            <w:shd w:val="clear" w:color="auto" w:fill="DEDDDE"/>
          </w:tcPr>
          <w:p w14:paraId="0609FC21" w14:textId="77777777" w:rsidR="009865F4" w:rsidRDefault="009865F4" w:rsidP="005E2C9D">
            <w:pPr>
              <w:pStyle w:val="TableParagraph"/>
              <w:spacing w:before="1" w:line="255" w:lineRule="exact"/>
              <w:ind w:left="7"/>
              <w:jc w:val="center"/>
              <w:rPr>
                <w:b/>
                <w:sz w:val="24"/>
              </w:rPr>
            </w:pPr>
            <w:r>
              <w:rPr>
                <w:b/>
                <w:color w:val="221F1F"/>
                <w:w w:val="99"/>
                <w:sz w:val="24"/>
              </w:rPr>
              <w:t>6</w:t>
            </w:r>
          </w:p>
        </w:tc>
      </w:tr>
      <w:tr w:rsidR="00CB5F44" w14:paraId="5A5775C8" w14:textId="77777777" w:rsidTr="00EF072D">
        <w:trPr>
          <w:trHeight w:val="2012"/>
        </w:trPr>
        <w:tc>
          <w:tcPr>
            <w:tcW w:w="351" w:type="pct"/>
          </w:tcPr>
          <w:p w14:paraId="308C4C88" w14:textId="77777777" w:rsidR="009865F4" w:rsidRDefault="009865F4" w:rsidP="005E2C9D">
            <w:pPr>
              <w:pStyle w:val="TableParagraph"/>
              <w:ind w:left="212" w:right="206"/>
              <w:jc w:val="center"/>
              <w:rPr>
                <w:sz w:val="24"/>
              </w:rPr>
            </w:pPr>
            <w:r>
              <w:rPr>
                <w:color w:val="221F1F"/>
                <w:spacing w:val="-5"/>
                <w:sz w:val="24"/>
              </w:rPr>
              <w:t>1.</w:t>
            </w:r>
          </w:p>
        </w:tc>
        <w:tc>
          <w:tcPr>
            <w:tcW w:w="829" w:type="pct"/>
          </w:tcPr>
          <w:p w14:paraId="1160D214" w14:textId="77777777" w:rsidR="009865F4" w:rsidRDefault="009865F4" w:rsidP="005E2C9D">
            <w:pPr>
              <w:pStyle w:val="TableParagraph"/>
              <w:tabs>
                <w:tab w:val="left" w:pos="1028"/>
              </w:tabs>
              <w:ind w:left="106" w:right="97"/>
              <w:rPr>
                <w:sz w:val="24"/>
              </w:rPr>
            </w:pPr>
            <w:r>
              <w:rPr>
                <w:color w:val="221F1F"/>
                <w:spacing w:val="-2"/>
                <w:sz w:val="24"/>
              </w:rPr>
              <w:t>Burnt</w:t>
            </w:r>
            <w:r>
              <w:rPr>
                <w:color w:val="221F1F"/>
                <w:sz w:val="24"/>
              </w:rPr>
              <w:tab/>
            </w:r>
            <w:r>
              <w:rPr>
                <w:color w:val="221F1F"/>
                <w:spacing w:val="-4"/>
                <w:sz w:val="24"/>
              </w:rPr>
              <w:t xml:space="preserve">clay </w:t>
            </w:r>
            <w:r>
              <w:rPr>
                <w:color w:val="221F1F"/>
                <w:spacing w:val="-2"/>
                <w:sz w:val="24"/>
              </w:rPr>
              <w:t xml:space="preserve">bricks/Fly </w:t>
            </w:r>
            <w:r>
              <w:rPr>
                <w:color w:val="221F1F"/>
                <w:sz w:val="24"/>
              </w:rPr>
              <w:t>ash bricks</w:t>
            </w:r>
          </w:p>
        </w:tc>
        <w:tc>
          <w:tcPr>
            <w:tcW w:w="1132" w:type="pct"/>
          </w:tcPr>
          <w:p w14:paraId="4A68067B" w14:textId="77777777" w:rsidR="009865F4" w:rsidRDefault="009865F4" w:rsidP="005E2C9D">
            <w:pPr>
              <w:pStyle w:val="TableParagraph"/>
              <w:ind w:left="106"/>
              <w:rPr>
                <w:sz w:val="24"/>
              </w:rPr>
            </w:pPr>
            <w:r>
              <w:rPr>
                <w:color w:val="221F1F"/>
                <w:sz w:val="24"/>
              </w:rPr>
              <w:t>(a)</w:t>
            </w:r>
            <w:r>
              <w:rPr>
                <w:color w:val="221F1F"/>
                <w:spacing w:val="-3"/>
                <w:sz w:val="24"/>
              </w:rPr>
              <w:t xml:space="preserve"> </w:t>
            </w:r>
            <w:r>
              <w:rPr>
                <w:color w:val="221F1F"/>
                <w:spacing w:val="-2"/>
                <w:sz w:val="24"/>
              </w:rPr>
              <w:t>Dimensions</w:t>
            </w:r>
          </w:p>
        </w:tc>
        <w:tc>
          <w:tcPr>
            <w:tcW w:w="830" w:type="pct"/>
          </w:tcPr>
          <w:p w14:paraId="13CD85E3" w14:textId="77777777" w:rsidR="009865F4" w:rsidRDefault="009865F4" w:rsidP="005E2C9D">
            <w:pPr>
              <w:pStyle w:val="TableParagraph"/>
              <w:ind w:left="276" w:right="270" w:firstLine="1"/>
              <w:jc w:val="center"/>
              <w:rPr>
                <w:sz w:val="24"/>
              </w:rPr>
            </w:pPr>
            <w:r>
              <w:rPr>
                <w:color w:val="221F1F"/>
                <w:spacing w:val="-2"/>
                <w:sz w:val="24"/>
              </w:rPr>
              <w:t xml:space="preserve">Clause </w:t>
            </w:r>
            <w:r>
              <w:rPr>
                <w:color w:val="221F1F"/>
                <w:sz w:val="24"/>
              </w:rPr>
              <w:t>No.5.2.1</w:t>
            </w:r>
            <w:r>
              <w:rPr>
                <w:color w:val="221F1F"/>
                <w:spacing w:val="-17"/>
                <w:sz w:val="24"/>
              </w:rPr>
              <w:t xml:space="preserve"> </w:t>
            </w:r>
            <w:r>
              <w:rPr>
                <w:color w:val="221F1F"/>
                <w:sz w:val="24"/>
              </w:rPr>
              <w:t xml:space="preserve">of </w:t>
            </w:r>
            <w:r>
              <w:rPr>
                <w:color w:val="221F1F"/>
                <w:spacing w:val="-2"/>
                <w:sz w:val="24"/>
              </w:rPr>
              <w:t>IS:1077</w:t>
            </w:r>
          </w:p>
        </w:tc>
        <w:tc>
          <w:tcPr>
            <w:tcW w:w="830" w:type="pct"/>
          </w:tcPr>
          <w:p w14:paraId="4E9609D7" w14:textId="77777777" w:rsidR="009865F4" w:rsidRDefault="009865F4" w:rsidP="005E2C9D">
            <w:pPr>
              <w:pStyle w:val="TableParagraph"/>
              <w:rPr>
                <w:rFonts w:ascii="Times New Roman"/>
              </w:rPr>
            </w:pPr>
          </w:p>
        </w:tc>
        <w:tc>
          <w:tcPr>
            <w:tcW w:w="1027" w:type="pct"/>
          </w:tcPr>
          <w:p w14:paraId="6D0455AB" w14:textId="77777777" w:rsidR="009865F4" w:rsidRDefault="009865F4" w:rsidP="005E2C9D">
            <w:pPr>
              <w:pStyle w:val="TableParagraph"/>
              <w:tabs>
                <w:tab w:val="left" w:pos="1754"/>
              </w:tabs>
              <w:spacing w:line="270" w:lineRule="atLeast"/>
              <w:ind w:left="107" w:right="96"/>
              <w:jc w:val="both"/>
              <w:rPr>
                <w:sz w:val="24"/>
              </w:rPr>
            </w:pPr>
            <w:r>
              <w:rPr>
                <w:color w:val="221F1F"/>
                <w:sz w:val="24"/>
              </w:rPr>
              <w:t xml:space="preserve">Max. 8% deviation for non-modular </w:t>
            </w:r>
            <w:r>
              <w:rPr>
                <w:color w:val="221F1F"/>
                <w:spacing w:val="-2"/>
                <w:sz w:val="24"/>
              </w:rPr>
              <w:t>bricks.</w:t>
            </w:r>
            <w:r>
              <w:rPr>
                <w:color w:val="221F1F"/>
                <w:sz w:val="24"/>
              </w:rPr>
              <w:tab/>
            </w:r>
            <w:r>
              <w:rPr>
                <w:color w:val="221F1F"/>
                <w:spacing w:val="-4"/>
                <w:sz w:val="24"/>
              </w:rPr>
              <w:t xml:space="preserve">For </w:t>
            </w:r>
            <w:r>
              <w:rPr>
                <w:color w:val="221F1F"/>
                <w:sz w:val="24"/>
              </w:rPr>
              <w:t>modular bricks as per Clause no.5.2 of IS: 1077.</w:t>
            </w:r>
            <w:r>
              <w:rPr>
                <w:color w:val="221F1F"/>
                <w:spacing w:val="40"/>
                <w:sz w:val="24"/>
              </w:rPr>
              <w:t xml:space="preserve"> </w:t>
            </w:r>
            <w:r>
              <w:rPr>
                <w:color w:val="221F1F"/>
                <w:sz w:val="24"/>
              </w:rPr>
              <w:t>For face bricks as per IS: 2691.</w:t>
            </w:r>
          </w:p>
        </w:tc>
      </w:tr>
      <w:tr w:rsidR="00CB5F44" w14:paraId="0C2D2037" w14:textId="77777777" w:rsidTr="00EF072D">
        <w:trPr>
          <w:trHeight w:val="250"/>
        </w:trPr>
        <w:tc>
          <w:tcPr>
            <w:tcW w:w="351" w:type="pct"/>
          </w:tcPr>
          <w:p w14:paraId="684E72D0" w14:textId="77777777" w:rsidR="009865F4" w:rsidRDefault="009865F4" w:rsidP="005E2C9D">
            <w:pPr>
              <w:pStyle w:val="TableParagraph"/>
              <w:rPr>
                <w:rFonts w:ascii="Times New Roman"/>
                <w:sz w:val="20"/>
              </w:rPr>
            </w:pPr>
          </w:p>
        </w:tc>
        <w:tc>
          <w:tcPr>
            <w:tcW w:w="829" w:type="pct"/>
          </w:tcPr>
          <w:p w14:paraId="24978AC1" w14:textId="77777777" w:rsidR="009865F4" w:rsidRDefault="009865F4" w:rsidP="005E2C9D">
            <w:pPr>
              <w:pStyle w:val="TableParagraph"/>
              <w:rPr>
                <w:rFonts w:ascii="Times New Roman"/>
                <w:sz w:val="20"/>
              </w:rPr>
            </w:pPr>
          </w:p>
        </w:tc>
        <w:tc>
          <w:tcPr>
            <w:tcW w:w="1132" w:type="pct"/>
          </w:tcPr>
          <w:p w14:paraId="64B2C4E2" w14:textId="77777777" w:rsidR="009865F4" w:rsidRDefault="009865F4" w:rsidP="005E2C9D">
            <w:pPr>
              <w:pStyle w:val="TableParagraph"/>
              <w:rPr>
                <w:rFonts w:ascii="Times New Roman"/>
                <w:sz w:val="20"/>
              </w:rPr>
            </w:pPr>
          </w:p>
        </w:tc>
        <w:tc>
          <w:tcPr>
            <w:tcW w:w="830" w:type="pct"/>
          </w:tcPr>
          <w:p w14:paraId="393809D6" w14:textId="77777777" w:rsidR="009865F4" w:rsidRDefault="009865F4" w:rsidP="005E2C9D">
            <w:pPr>
              <w:pStyle w:val="TableParagraph"/>
              <w:rPr>
                <w:rFonts w:ascii="Times New Roman"/>
                <w:sz w:val="20"/>
              </w:rPr>
            </w:pPr>
          </w:p>
        </w:tc>
        <w:tc>
          <w:tcPr>
            <w:tcW w:w="830" w:type="pct"/>
          </w:tcPr>
          <w:p w14:paraId="35DE3A9F" w14:textId="77777777" w:rsidR="009865F4" w:rsidRDefault="009865F4" w:rsidP="005E2C9D">
            <w:pPr>
              <w:pStyle w:val="TableParagraph"/>
              <w:rPr>
                <w:rFonts w:ascii="Times New Roman"/>
                <w:sz w:val="20"/>
              </w:rPr>
            </w:pPr>
          </w:p>
        </w:tc>
        <w:tc>
          <w:tcPr>
            <w:tcW w:w="1027" w:type="pct"/>
          </w:tcPr>
          <w:p w14:paraId="297BC479" w14:textId="77777777" w:rsidR="009865F4" w:rsidRDefault="009865F4" w:rsidP="005E2C9D">
            <w:pPr>
              <w:pStyle w:val="TableParagraph"/>
              <w:rPr>
                <w:rFonts w:ascii="Times New Roman"/>
                <w:sz w:val="20"/>
              </w:rPr>
            </w:pPr>
          </w:p>
        </w:tc>
      </w:tr>
      <w:tr w:rsidR="00CB5F44" w14:paraId="60A88D22" w14:textId="77777777" w:rsidTr="00EF072D">
        <w:trPr>
          <w:trHeight w:val="502"/>
        </w:trPr>
        <w:tc>
          <w:tcPr>
            <w:tcW w:w="351" w:type="pct"/>
          </w:tcPr>
          <w:p w14:paraId="3A3991AF" w14:textId="77777777" w:rsidR="009865F4" w:rsidRDefault="009865F4" w:rsidP="005E2C9D">
            <w:pPr>
              <w:pStyle w:val="TableParagraph"/>
              <w:rPr>
                <w:rFonts w:ascii="Times New Roman"/>
              </w:rPr>
            </w:pPr>
          </w:p>
        </w:tc>
        <w:tc>
          <w:tcPr>
            <w:tcW w:w="829" w:type="pct"/>
          </w:tcPr>
          <w:p w14:paraId="4D96A6CA" w14:textId="77777777" w:rsidR="009865F4" w:rsidRDefault="009865F4" w:rsidP="005E2C9D">
            <w:pPr>
              <w:pStyle w:val="TableParagraph"/>
              <w:rPr>
                <w:rFonts w:ascii="Times New Roman"/>
              </w:rPr>
            </w:pPr>
          </w:p>
        </w:tc>
        <w:tc>
          <w:tcPr>
            <w:tcW w:w="1132" w:type="pct"/>
          </w:tcPr>
          <w:p w14:paraId="27896069" w14:textId="77777777" w:rsidR="009865F4" w:rsidRDefault="009865F4" w:rsidP="005E2C9D">
            <w:pPr>
              <w:pStyle w:val="TableParagraph"/>
              <w:spacing w:line="270" w:lineRule="atLeast"/>
              <w:ind w:left="373" w:right="284" w:hanging="268"/>
              <w:rPr>
                <w:sz w:val="24"/>
              </w:rPr>
            </w:pPr>
            <w:r>
              <w:rPr>
                <w:color w:val="221F1F"/>
                <w:sz w:val="24"/>
              </w:rPr>
              <w:t>(b)</w:t>
            </w:r>
            <w:r>
              <w:rPr>
                <w:color w:val="221F1F"/>
                <w:spacing w:val="-17"/>
                <w:sz w:val="24"/>
              </w:rPr>
              <w:t xml:space="preserve"> </w:t>
            </w:r>
            <w:r>
              <w:rPr>
                <w:color w:val="221F1F"/>
                <w:sz w:val="24"/>
              </w:rPr>
              <w:t xml:space="preserve">Compressive </w:t>
            </w:r>
            <w:r>
              <w:rPr>
                <w:color w:val="221F1F"/>
                <w:spacing w:val="-2"/>
                <w:sz w:val="24"/>
              </w:rPr>
              <w:t>strength</w:t>
            </w:r>
          </w:p>
        </w:tc>
        <w:tc>
          <w:tcPr>
            <w:tcW w:w="830" w:type="pct"/>
          </w:tcPr>
          <w:p w14:paraId="5C446B7E" w14:textId="77777777" w:rsidR="009865F4" w:rsidRDefault="009865F4" w:rsidP="005E2C9D">
            <w:pPr>
              <w:pStyle w:val="TableParagraph"/>
              <w:spacing w:line="270" w:lineRule="atLeast"/>
              <w:ind w:left="756" w:hanging="640"/>
              <w:rPr>
                <w:sz w:val="24"/>
              </w:rPr>
            </w:pPr>
            <w:r>
              <w:rPr>
                <w:color w:val="221F1F"/>
                <w:sz w:val="24"/>
              </w:rPr>
              <w:t>IS:3495</w:t>
            </w:r>
            <w:r>
              <w:rPr>
                <w:color w:val="221F1F"/>
                <w:spacing w:val="-17"/>
                <w:sz w:val="24"/>
              </w:rPr>
              <w:t xml:space="preserve"> </w:t>
            </w:r>
            <w:r>
              <w:rPr>
                <w:color w:val="221F1F"/>
                <w:sz w:val="24"/>
              </w:rPr>
              <w:t xml:space="preserve">(Part- </w:t>
            </w:r>
            <w:r>
              <w:rPr>
                <w:color w:val="221F1F"/>
                <w:spacing w:val="-6"/>
                <w:sz w:val="24"/>
              </w:rPr>
              <w:t>1)</w:t>
            </w:r>
          </w:p>
        </w:tc>
        <w:tc>
          <w:tcPr>
            <w:tcW w:w="830" w:type="pct"/>
          </w:tcPr>
          <w:p w14:paraId="47DCA853" w14:textId="77777777" w:rsidR="009865F4" w:rsidRDefault="009865F4" w:rsidP="005E2C9D">
            <w:pPr>
              <w:pStyle w:val="TableParagraph"/>
              <w:rPr>
                <w:rFonts w:ascii="Times New Roman"/>
              </w:rPr>
            </w:pPr>
          </w:p>
        </w:tc>
        <w:tc>
          <w:tcPr>
            <w:tcW w:w="1027" w:type="pct"/>
          </w:tcPr>
          <w:p w14:paraId="7732530A" w14:textId="77777777" w:rsidR="009865F4" w:rsidRDefault="009865F4" w:rsidP="005E2C9D">
            <w:pPr>
              <w:pStyle w:val="TableParagraph"/>
              <w:ind w:left="106"/>
              <w:rPr>
                <w:sz w:val="24"/>
              </w:rPr>
            </w:pPr>
            <w:r>
              <w:rPr>
                <w:color w:val="221F1F"/>
                <w:sz w:val="24"/>
              </w:rPr>
              <w:t>As</w:t>
            </w:r>
            <w:r>
              <w:rPr>
                <w:color w:val="221F1F"/>
                <w:spacing w:val="-3"/>
                <w:sz w:val="24"/>
              </w:rPr>
              <w:t xml:space="preserve"> </w:t>
            </w:r>
            <w:r>
              <w:rPr>
                <w:color w:val="221F1F"/>
                <w:spacing w:val="-2"/>
                <w:sz w:val="24"/>
              </w:rPr>
              <w:t>specified</w:t>
            </w:r>
          </w:p>
        </w:tc>
      </w:tr>
      <w:tr w:rsidR="00CB5F44" w14:paraId="7241367C" w14:textId="77777777" w:rsidTr="00EF072D">
        <w:trPr>
          <w:trHeight w:val="251"/>
        </w:trPr>
        <w:tc>
          <w:tcPr>
            <w:tcW w:w="351" w:type="pct"/>
          </w:tcPr>
          <w:p w14:paraId="3D3B3DC6" w14:textId="77777777" w:rsidR="009865F4" w:rsidRDefault="009865F4" w:rsidP="005E2C9D">
            <w:pPr>
              <w:pStyle w:val="TableParagraph"/>
              <w:rPr>
                <w:rFonts w:ascii="Times New Roman"/>
                <w:sz w:val="20"/>
              </w:rPr>
            </w:pPr>
          </w:p>
        </w:tc>
        <w:tc>
          <w:tcPr>
            <w:tcW w:w="829" w:type="pct"/>
          </w:tcPr>
          <w:p w14:paraId="24BDA867" w14:textId="77777777" w:rsidR="009865F4" w:rsidRDefault="009865F4" w:rsidP="005E2C9D">
            <w:pPr>
              <w:pStyle w:val="TableParagraph"/>
              <w:rPr>
                <w:rFonts w:ascii="Times New Roman"/>
                <w:sz w:val="20"/>
              </w:rPr>
            </w:pPr>
          </w:p>
        </w:tc>
        <w:tc>
          <w:tcPr>
            <w:tcW w:w="1132" w:type="pct"/>
          </w:tcPr>
          <w:p w14:paraId="1AF2383C" w14:textId="77777777" w:rsidR="009865F4" w:rsidRDefault="009865F4" w:rsidP="005E2C9D">
            <w:pPr>
              <w:pStyle w:val="TableParagraph"/>
              <w:rPr>
                <w:rFonts w:ascii="Times New Roman"/>
                <w:sz w:val="20"/>
              </w:rPr>
            </w:pPr>
          </w:p>
        </w:tc>
        <w:tc>
          <w:tcPr>
            <w:tcW w:w="830" w:type="pct"/>
          </w:tcPr>
          <w:p w14:paraId="59640DD8" w14:textId="77777777" w:rsidR="009865F4" w:rsidRDefault="009865F4" w:rsidP="005E2C9D">
            <w:pPr>
              <w:pStyle w:val="TableParagraph"/>
              <w:rPr>
                <w:rFonts w:ascii="Times New Roman"/>
                <w:sz w:val="20"/>
              </w:rPr>
            </w:pPr>
          </w:p>
        </w:tc>
        <w:tc>
          <w:tcPr>
            <w:tcW w:w="830" w:type="pct"/>
          </w:tcPr>
          <w:p w14:paraId="6E73EC36" w14:textId="77777777" w:rsidR="009865F4" w:rsidRDefault="009865F4" w:rsidP="005E2C9D">
            <w:pPr>
              <w:pStyle w:val="TableParagraph"/>
              <w:rPr>
                <w:rFonts w:ascii="Times New Roman"/>
                <w:sz w:val="20"/>
              </w:rPr>
            </w:pPr>
          </w:p>
        </w:tc>
        <w:tc>
          <w:tcPr>
            <w:tcW w:w="1027" w:type="pct"/>
          </w:tcPr>
          <w:p w14:paraId="7039BE2A" w14:textId="77777777" w:rsidR="009865F4" w:rsidRDefault="009865F4" w:rsidP="005E2C9D">
            <w:pPr>
              <w:pStyle w:val="TableParagraph"/>
              <w:rPr>
                <w:rFonts w:ascii="Times New Roman"/>
                <w:sz w:val="20"/>
              </w:rPr>
            </w:pPr>
          </w:p>
        </w:tc>
      </w:tr>
      <w:tr w:rsidR="00CB5F44" w14:paraId="154DF29C" w14:textId="77777777" w:rsidTr="00EF072D">
        <w:trPr>
          <w:trHeight w:val="1509"/>
        </w:trPr>
        <w:tc>
          <w:tcPr>
            <w:tcW w:w="351" w:type="pct"/>
          </w:tcPr>
          <w:p w14:paraId="4AD41C2C" w14:textId="77777777" w:rsidR="009865F4" w:rsidRDefault="009865F4" w:rsidP="005E2C9D">
            <w:pPr>
              <w:pStyle w:val="TableParagraph"/>
              <w:rPr>
                <w:rFonts w:ascii="Times New Roman"/>
              </w:rPr>
            </w:pPr>
          </w:p>
        </w:tc>
        <w:tc>
          <w:tcPr>
            <w:tcW w:w="829" w:type="pct"/>
          </w:tcPr>
          <w:p w14:paraId="464997D4" w14:textId="77777777" w:rsidR="009865F4" w:rsidRDefault="009865F4" w:rsidP="005E2C9D">
            <w:pPr>
              <w:pStyle w:val="TableParagraph"/>
              <w:rPr>
                <w:rFonts w:ascii="Times New Roman"/>
              </w:rPr>
            </w:pPr>
          </w:p>
        </w:tc>
        <w:tc>
          <w:tcPr>
            <w:tcW w:w="1132" w:type="pct"/>
          </w:tcPr>
          <w:p w14:paraId="105283AC" w14:textId="77777777" w:rsidR="009865F4" w:rsidRDefault="009865F4" w:rsidP="005E2C9D">
            <w:pPr>
              <w:pStyle w:val="TableParagraph"/>
              <w:ind w:left="106"/>
              <w:rPr>
                <w:sz w:val="24"/>
              </w:rPr>
            </w:pPr>
            <w:r>
              <w:rPr>
                <w:color w:val="221F1F"/>
                <w:sz w:val="24"/>
              </w:rPr>
              <w:t>(c)</w:t>
            </w:r>
            <w:r>
              <w:rPr>
                <w:color w:val="221F1F"/>
                <w:spacing w:val="8"/>
                <w:sz w:val="24"/>
              </w:rPr>
              <w:t xml:space="preserve"> </w:t>
            </w:r>
            <w:r>
              <w:rPr>
                <w:color w:val="221F1F"/>
                <w:sz w:val="24"/>
              </w:rPr>
              <w:t>Water</w:t>
            </w:r>
            <w:r>
              <w:rPr>
                <w:color w:val="221F1F"/>
                <w:spacing w:val="-5"/>
                <w:sz w:val="24"/>
              </w:rPr>
              <w:t xml:space="preserve"> </w:t>
            </w:r>
            <w:r>
              <w:rPr>
                <w:color w:val="221F1F"/>
                <w:spacing w:val="-2"/>
                <w:sz w:val="24"/>
              </w:rPr>
              <w:t>absorption</w:t>
            </w:r>
          </w:p>
        </w:tc>
        <w:tc>
          <w:tcPr>
            <w:tcW w:w="830" w:type="pct"/>
          </w:tcPr>
          <w:p w14:paraId="4892274A" w14:textId="77777777" w:rsidR="009865F4" w:rsidRDefault="009865F4" w:rsidP="005E2C9D">
            <w:pPr>
              <w:pStyle w:val="TableParagraph"/>
              <w:ind w:left="450"/>
              <w:rPr>
                <w:sz w:val="24"/>
              </w:rPr>
            </w:pPr>
            <w:r>
              <w:rPr>
                <w:color w:val="221F1F"/>
                <w:spacing w:val="-2"/>
                <w:sz w:val="24"/>
              </w:rPr>
              <w:t>IS:3495</w:t>
            </w:r>
          </w:p>
          <w:p w14:paraId="29FA1880" w14:textId="77777777" w:rsidR="009865F4" w:rsidRDefault="009865F4" w:rsidP="005E2C9D">
            <w:pPr>
              <w:pStyle w:val="TableParagraph"/>
              <w:ind w:left="456"/>
              <w:rPr>
                <w:sz w:val="24"/>
              </w:rPr>
            </w:pPr>
            <w:r>
              <w:rPr>
                <w:color w:val="221F1F"/>
                <w:w w:val="95"/>
                <w:sz w:val="24"/>
              </w:rPr>
              <w:t>(Part-</w:t>
            </w:r>
            <w:r>
              <w:rPr>
                <w:color w:val="221F1F"/>
                <w:spacing w:val="-5"/>
                <w:sz w:val="24"/>
              </w:rPr>
              <w:t>2)</w:t>
            </w:r>
          </w:p>
        </w:tc>
        <w:tc>
          <w:tcPr>
            <w:tcW w:w="830" w:type="pct"/>
          </w:tcPr>
          <w:p w14:paraId="7A8ABF70" w14:textId="77777777" w:rsidR="009865F4" w:rsidRDefault="009865F4" w:rsidP="005E2C9D">
            <w:pPr>
              <w:pStyle w:val="TableParagraph"/>
              <w:spacing w:line="270" w:lineRule="atLeast"/>
              <w:ind w:left="106" w:right="96"/>
              <w:jc w:val="both"/>
              <w:rPr>
                <w:sz w:val="24"/>
              </w:rPr>
            </w:pPr>
            <w:r>
              <w:rPr>
                <w:color w:val="221F1F"/>
                <w:sz w:val="24"/>
              </w:rPr>
              <w:t>A set of 20 bricks</w:t>
            </w:r>
            <w:r>
              <w:rPr>
                <w:color w:val="221F1F"/>
                <w:spacing w:val="-11"/>
                <w:sz w:val="24"/>
              </w:rPr>
              <w:t xml:space="preserve"> </w:t>
            </w:r>
            <w:r>
              <w:rPr>
                <w:color w:val="221F1F"/>
                <w:sz w:val="24"/>
              </w:rPr>
              <w:t>(min.)</w:t>
            </w:r>
            <w:r>
              <w:rPr>
                <w:color w:val="221F1F"/>
                <w:spacing w:val="-12"/>
                <w:sz w:val="24"/>
              </w:rPr>
              <w:t xml:space="preserve"> </w:t>
            </w:r>
            <w:r>
              <w:rPr>
                <w:color w:val="221F1F"/>
                <w:sz w:val="24"/>
              </w:rPr>
              <w:t>for each lot of 50,000 or part thereof for all tests (a to c)</w:t>
            </w:r>
          </w:p>
        </w:tc>
        <w:tc>
          <w:tcPr>
            <w:tcW w:w="1027" w:type="pct"/>
          </w:tcPr>
          <w:p w14:paraId="37DF1CD4" w14:textId="77777777" w:rsidR="009865F4" w:rsidRDefault="009865F4" w:rsidP="005E2C9D">
            <w:pPr>
              <w:pStyle w:val="TableParagraph"/>
              <w:tabs>
                <w:tab w:val="left" w:pos="1568"/>
              </w:tabs>
              <w:ind w:left="106"/>
              <w:rPr>
                <w:sz w:val="24"/>
              </w:rPr>
            </w:pPr>
            <w:r>
              <w:rPr>
                <w:color w:val="221F1F"/>
                <w:spacing w:val="-4"/>
                <w:sz w:val="24"/>
              </w:rPr>
              <w:t>Max.</w:t>
            </w:r>
            <w:r>
              <w:rPr>
                <w:color w:val="221F1F"/>
                <w:sz w:val="24"/>
              </w:rPr>
              <w:tab/>
            </w:r>
            <w:r>
              <w:rPr>
                <w:color w:val="221F1F"/>
                <w:spacing w:val="-4"/>
                <w:sz w:val="24"/>
              </w:rPr>
              <w:t>20%.</w:t>
            </w:r>
          </w:p>
          <w:p w14:paraId="0561D5A6" w14:textId="77777777" w:rsidR="009865F4" w:rsidRDefault="009865F4" w:rsidP="005E2C9D">
            <w:pPr>
              <w:pStyle w:val="TableParagraph"/>
              <w:ind w:left="106"/>
              <w:rPr>
                <w:sz w:val="24"/>
              </w:rPr>
            </w:pPr>
            <w:r>
              <w:rPr>
                <w:color w:val="221F1F"/>
                <w:sz w:val="24"/>
              </w:rPr>
              <w:t>However,</w:t>
            </w:r>
            <w:r>
              <w:rPr>
                <w:color w:val="221F1F"/>
                <w:spacing w:val="31"/>
                <w:sz w:val="24"/>
              </w:rPr>
              <w:t xml:space="preserve"> </w:t>
            </w:r>
            <w:r>
              <w:rPr>
                <w:color w:val="221F1F"/>
                <w:sz w:val="24"/>
              </w:rPr>
              <w:t>15%</w:t>
            </w:r>
            <w:r>
              <w:rPr>
                <w:color w:val="221F1F"/>
                <w:spacing w:val="31"/>
                <w:sz w:val="24"/>
              </w:rPr>
              <w:t xml:space="preserve"> </w:t>
            </w:r>
            <w:r>
              <w:rPr>
                <w:color w:val="221F1F"/>
                <w:sz w:val="24"/>
              </w:rPr>
              <w:t>for face bricks only.</w:t>
            </w:r>
          </w:p>
        </w:tc>
      </w:tr>
      <w:tr w:rsidR="00CB5F44" w14:paraId="1318630C" w14:textId="77777777" w:rsidTr="00EF072D">
        <w:trPr>
          <w:trHeight w:val="250"/>
        </w:trPr>
        <w:tc>
          <w:tcPr>
            <w:tcW w:w="351" w:type="pct"/>
          </w:tcPr>
          <w:p w14:paraId="6A611214" w14:textId="77777777" w:rsidR="009865F4" w:rsidRDefault="009865F4" w:rsidP="005E2C9D">
            <w:pPr>
              <w:pStyle w:val="TableParagraph"/>
              <w:rPr>
                <w:rFonts w:ascii="Times New Roman"/>
                <w:sz w:val="20"/>
              </w:rPr>
            </w:pPr>
          </w:p>
        </w:tc>
        <w:tc>
          <w:tcPr>
            <w:tcW w:w="829" w:type="pct"/>
          </w:tcPr>
          <w:p w14:paraId="28FF6714" w14:textId="77777777" w:rsidR="009865F4" w:rsidRDefault="009865F4" w:rsidP="005E2C9D">
            <w:pPr>
              <w:pStyle w:val="TableParagraph"/>
              <w:rPr>
                <w:rFonts w:ascii="Times New Roman"/>
                <w:sz w:val="20"/>
              </w:rPr>
            </w:pPr>
          </w:p>
        </w:tc>
        <w:tc>
          <w:tcPr>
            <w:tcW w:w="1132" w:type="pct"/>
          </w:tcPr>
          <w:p w14:paraId="69222DA0" w14:textId="77777777" w:rsidR="009865F4" w:rsidRDefault="009865F4" w:rsidP="005E2C9D">
            <w:pPr>
              <w:pStyle w:val="TableParagraph"/>
              <w:rPr>
                <w:rFonts w:ascii="Times New Roman"/>
                <w:sz w:val="20"/>
              </w:rPr>
            </w:pPr>
          </w:p>
        </w:tc>
        <w:tc>
          <w:tcPr>
            <w:tcW w:w="830" w:type="pct"/>
          </w:tcPr>
          <w:p w14:paraId="5F3D3847" w14:textId="77777777" w:rsidR="009865F4" w:rsidRDefault="009865F4" w:rsidP="005E2C9D">
            <w:pPr>
              <w:pStyle w:val="TableParagraph"/>
              <w:rPr>
                <w:rFonts w:ascii="Times New Roman"/>
                <w:sz w:val="20"/>
              </w:rPr>
            </w:pPr>
          </w:p>
        </w:tc>
        <w:tc>
          <w:tcPr>
            <w:tcW w:w="830" w:type="pct"/>
          </w:tcPr>
          <w:p w14:paraId="4AA4DDE0" w14:textId="77777777" w:rsidR="009865F4" w:rsidRDefault="009865F4" w:rsidP="005E2C9D">
            <w:pPr>
              <w:pStyle w:val="TableParagraph"/>
              <w:rPr>
                <w:rFonts w:ascii="Times New Roman"/>
                <w:sz w:val="20"/>
              </w:rPr>
            </w:pPr>
          </w:p>
        </w:tc>
        <w:tc>
          <w:tcPr>
            <w:tcW w:w="1027" w:type="pct"/>
          </w:tcPr>
          <w:p w14:paraId="31E0AB4C" w14:textId="77777777" w:rsidR="009865F4" w:rsidRDefault="009865F4" w:rsidP="005E2C9D">
            <w:pPr>
              <w:pStyle w:val="TableParagraph"/>
              <w:rPr>
                <w:rFonts w:ascii="Times New Roman"/>
                <w:sz w:val="20"/>
              </w:rPr>
            </w:pPr>
          </w:p>
        </w:tc>
      </w:tr>
      <w:tr w:rsidR="00CB5F44" w14:paraId="72943F28" w14:textId="77777777" w:rsidTr="00EF072D">
        <w:trPr>
          <w:trHeight w:val="755"/>
        </w:trPr>
        <w:tc>
          <w:tcPr>
            <w:tcW w:w="351" w:type="pct"/>
          </w:tcPr>
          <w:p w14:paraId="299C6E12" w14:textId="77777777" w:rsidR="009865F4" w:rsidRDefault="009865F4" w:rsidP="005E2C9D">
            <w:pPr>
              <w:pStyle w:val="TableParagraph"/>
              <w:rPr>
                <w:rFonts w:ascii="Times New Roman"/>
              </w:rPr>
            </w:pPr>
          </w:p>
        </w:tc>
        <w:tc>
          <w:tcPr>
            <w:tcW w:w="829" w:type="pct"/>
          </w:tcPr>
          <w:p w14:paraId="7137708B" w14:textId="77777777" w:rsidR="009865F4" w:rsidRDefault="009865F4" w:rsidP="005E2C9D">
            <w:pPr>
              <w:pStyle w:val="TableParagraph"/>
              <w:rPr>
                <w:rFonts w:ascii="Times New Roman"/>
              </w:rPr>
            </w:pPr>
          </w:p>
        </w:tc>
        <w:tc>
          <w:tcPr>
            <w:tcW w:w="1132" w:type="pct"/>
          </w:tcPr>
          <w:p w14:paraId="76E573B0" w14:textId="77777777" w:rsidR="009865F4" w:rsidRDefault="009865F4" w:rsidP="005E2C9D">
            <w:pPr>
              <w:pStyle w:val="TableParagraph"/>
              <w:spacing w:before="1"/>
              <w:ind w:left="106"/>
              <w:rPr>
                <w:sz w:val="24"/>
              </w:rPr>
            </w:pPr>
            <w:r>
              <w:rPr>
                <w:color w:val="221F1F"/>
                <w:sz w:val="24"/>
              </w:rPr>
              <w:t>(d)</w:t>
            </w:r>
            <w:r>
              <w:rPr>
                <w:color w:val="221F1F"/>
                <w:spacing w:val="-3"/>
                <w:sz w:val="24"/>
              </w:rPr>
              <w:t xml:space="preserve"> </w:t>
            </w:r>
            <w:r>
              <w:rPr>
                <w:color w:val="221F1F"/>
                <w:spacing w:val="-2"/>
                <w:sz w:val="24"/>
              </w:rPr>
              <w:t>Efflorescence</w:t>
            </w:r>
          </w:p>
        </w:tc>
        <w:tc>
          <w:tcPr>
            <w:tcW w:w="830" w:type="pct"/>
          </w:tcPr>
          <w:p w14:paraId="5B94160E" w14:textId="77777777" w:rsidR="009865F4" w:rsidRDefault="009865F4" w:rsidP="005E2C9D">
            <w:pPr>
              <w:pStyle w:val="TableParagraph"/>
              <w:spacing w:before="1"/>
              <w:ind w:left="450"/>
              <w:rPr>
                <w:sz w:val="24"/>
              </w:rPr>
            </w:pPr>
            <w:r>
              <w:rPr>
                <w:color w:val="221F1F"/>
                <w:spacing w:val="-2"/>
                <w:sz w:val="24"/>
              </w:rPr>
              <w:t>IS:3495</w:t>
            </w:r>
          </w:p>
          <w:p w14:paraId="5B1EFF4F" w14:textId="77777777" w:rsidR="009865F4" w:rsidRDefault="009865F4" w:rsidP="005E2C9D">
            <w:pPr>
              <w:pStyle w:val="TableParagraph"/>
              <w:ind w:left="456"/>
              <w:rPr>
                <w:sz w:val="24"/>
              </w:rPr>
            </w:pPr>
            <w:r>
              <w:rPr>
                <w:color w:val="221F1F"/>
                <w:w w:val="95"/>
                <w:sz w:val="24"/>
              </w:rPr>
              <w:t>(Part-</w:t>
            </w:r>
            <w:r>
              <w:rPr>
                <w:color w:val="221F1F"/>
                <w:spacing w:val="-5"/>
                <w:sz w:val="24"/>
              </w:rPr>
              <w:t>3)</w:t>
            </w:r>
          </w:p>
        </w:tc>
        <w:tc>
          <w:tcPr>
            <w:tcW w:w="830" w:type="pct"/>
          </w:tcPr>
          <w:p w14:paraId="4F356CF0" w14:textId="77777777" w:rsidR="009865F4" w:rsidRDefault="009865F4" w:rsidP="005E2C9D">
            <w:pPr>
              <w:pStyle w:val="TableParagraph"/>
              <w:rPr>
                <w:rFonts w:ascii="Times New Roman"/>
              </w:rPr>
            </w:pPr>
          </w:p>
        </w:tc>
        <w:tc>
          <w:tcPr>
            <w:tcW w:w="1027" w:type="pct"/>
          </w:tcPr>
          <w:p w14:paraId="4FA11AF6" w14:textId="233B8854" w:rsidR="009865F4" w:rsidRDefault="009865F4" w:rsidP="005E2C9D">
            <w:pPr>
              <w:pStyle w:val="TableParagraph"/>
              <w:spacing w:line="270" w:lineRule="atLeast"/>
              <w:ind w:left="106" w:right="98"/>
              <w:rPr>
                <w:sz w:val="24"/>
              </w:rPr>
            </w:pPr>
            <w:r>
              <w:rPr>
                <w:color w:val="221F1F"/>
                <w:spacing w:val="-2"/>
                <w:sz w:val="24"/>
              </w:rPr>
              <w:t xml:space="preserve">Moderate. </w:t>
            </w:r>
            <w:r w:rsidR="00CB5F44">
              <w:rPr>
                <w:color w:val="221F1F"/>
                <w:sz w:val="24"/>
              </w:rPr>
              <w:t>However,</w:t>
            </w:r>
            <w:r>
              <w:rPr>
                <w:color w:val="221F1F"/>
                <w:spacing w:val="40"/>
                <w:sz w:val="24"/>
              </w:rPr>
              <w:t xml:space="preserve"> </w:t>
            </w:r>
            <w:r>
              <w:rPr>
                <w:color w:val="221F1F"/>
                <w:sz w:val="24"/>
              </w:rPr>
              <w:t>for</w:t>
            </w:r>
            <w:r>
              <w:rPr>
                <w:color w:val="221F1F"/>
                <w:spacing w:val="40"/>
                <w:sz w:val="24"/>
              </w:rPr>
              <w:t xml:space="preserve"> </w:t>
            </w:r>
            <w:r>
              <w:rPr>
                <w:color w:val="221F1F"/>
                <w:sz w:val="24"/>
              </w:rPr>
              <w:t>face brick nil.</w:t>
            </w:r>
          </w:p>
        </w:tc>
      </w:tr>
      <w:tr w:rsidR="00CB5F44" w14:paraId="41A61721" w14:textId="77777777" w:rsidTr="00EF072D">
        <w:trPr>
          <w:trHeight w:val="250"/>
        </w:trPr>
        <w:tc>
          <w:tcPr>
            <w:tcW w:w="351" w:type="pct"/>
          </w:tcPr>
          <w:p w14:paraId="3C47E209" w14:textId="77777777" w:rsidR="009865F4" w:rsidRDefault="009865F4" w:rsidP="005E2C9D">
            <w:pPr>
              <w:pStyle w:val="TableParagraph"/>
              <w:rPr>
                <w:rFonts w:ascii="Times New Roman"/>
                <w:sz w:val="20"/>
              </w:rPr>
            </w:pPr>
          </w:p>
        </w:tc>
        <w:tc>
          <w:tcPr>
            <w:tcW w:w="829" w:type="pct"/>
          </w:tcPr>
          <w:p w14:paraId="2CB73A87" w14:textId="77777777" w:rsidR="009865F4" w:rsidRDefault="009865F4" w:rsidP="005E2C9D">
            <w:pPr>
              <w:pStyle w:val="TableParagraph"/>
              <w:rPr>
                <w:rFonts w:ascii="Times New Roman"/>
                <w:sz w:val="20"/>
              </w:rPr>
            </w:pPr>
          </w:p>
        </w:tc>
        <w:tc>
          <w:tcPr>
            <w:tcW w:w="1132" w:type="pct"/>
          </w:tcPr>
          <w:p w14:paraId="0C4D1CEC" w14:textId="77777777" w:rsidR="009865F4" w:rsidRDefault="009865F4" w:rsidP="005E2C9D">
            <w:pPr>
              <w:pStyle w:val="TableParagraph"/>
              <w:rPr>
                <w:rFonts w:ascii="Times New Roman"/>
                <w:sz w:val="20"/>
              </w:rPr>
            </w:pPr>
          </w:p>
        </w:tc>
        <w:tc>
          <w:tcPr>
            <w:tcW w:w="830" w:type="pct"/>
          </w:tcPr>
          <w:p w14:paraId="055B2EFA" w14:textId="77777777" w:rsidR="009865F4" w:rsidRDefault="009865F4" w:rsidP="005E2C9D">
            <w:pPr>
              <w:pStyle w:val="TableParagraph"/>
              <w:rPr>
                <w:rFonts w:ascii="Times New Roman"/>
                <w:sz w:val="20"/>
              </w:rPr>
            </w:pPr>
          </w:p>
        </w:tc>
        <w:tc>
          <w:tcPr>
            <w:tcW w:w="830" w:type="pct"/>
          </w:tcPr>
          <w:p w14:paraId="1625EADD" w14:textId="77777777" w:rsidR="009865F4" w:rsidRDefault="009865F4" w:rsidP="005E2C9D">
            <w:pPr>
              <w:pStyle w:val="TableParagraph"/>
              <w:rPr>
                <w:rFonts w:ascii="Times New Roman"/>
                <w:sz w:val="20"/>
              </w:rPr>
            </w:pPr>
          </w:p>
        </w:tc>
        <w:tc>
          <w:tcPr>
            <w:tcW w:w="1027" w:type="pct"/>
          </w:tcPr>
          <w:p w14:paraId="47AFE30C" w14:textId="77777777" w:rsidR="009865F4" w:rsidRDefault="009865F4" w:rsidP="005E2C9D">
            <w:pPr>
              <w:pStyle w:val="TableParagraph"/>
              <w:rPr>
                <w:rFonts w:ascii="Times New Roman"/>
                <w:sz w:val="20"/>
              </w:rPr>
            </w:pPr>
          </w:p>
        </w:tc>
      </w:tr>
      <w:tr w:rsidR="00CB5F44" w14:paraId="042078B1" w14:textId="77777777" w:rsidTr="00EF072D">
        <w:trPr>
          <w:trHeight w:val="502"/>
        </w:trPr>
        <w:tc>
          <w:tcPr>
            <w:tcW w:w="351" w:type="pct"/>
          </w:tcPr>
          <w:p w14:paraId="1BD229AD" w14:textId="77777777" w:rsidR="009865F4" w:rsidRDefault="009865F4" w:rsidP="005E2C9D">
            <w:pPr>
              <w:pStyle w:val="TableParagraph"/>
              <w:rPr>
                <w:rFonts w:ascii="Times New Roman"/>
              </w:rPr>
            </w:pPr>
          </w:p>
        </w:tc>
        <w:tc>
          <w:tcPr>
            <w:tcW w:w="829" w:type="pct"/>
          </w:tcPr>
          <w:p w14:paraId="68959FC5" w14:textId="77777777" w:rsidR="009865F4" w:rsidRDefault="009865F4" w:rsidP="005E2C9D">
            <w:pPr>
              <w:pStyle w:val="TableParagraph"/>
              <w:rPr>
                <w:rFonts w:ascii="Times New Roman"/>
              </w:rPr>
            </w:pPr>
          </w:p>
        </w:tc>
        <w:tc>
          <w:tcPr>
            <w:tcW w:w="1132" w:type="pct"/>
          </w:tcPr>
          <w:p w14:paraId="4F1F452C" w14:textId="77777777" w:rsidR="009865F4" w:rsidRDefault="009865F4" w:rsidP="005E2C9D">
            <w:pPr>
              <w:pStyle w:val="TableParagraph"/>
              <w:ind w:left="106"/>
              <w:rPr>
                <w:sz w:val="24"/>
              </w:rPr>
            </w:pPr>
            <w:r>
              <w:rPr>
                <w:color w:val="221F1F"/>
                <w:sz w:val="24"/>
              </w:rPr>
              <w:t>(e)</w:t>
            </w:r>
            <w:r>
              <w:rPr>
                <w:color w:val="221F1F"/>
                <w:spacing w:val="-4"/>
                <w:sz w:val="24"/>
              </w:rPr>
              <w:t xml:space="preserve"> </w:t>
            </w:r>
            <w:r>
              <w:rPr>
                <w:color w:val="221F1F"/>
                <w:sz w:val="24"/>
              </w:rPr>
              <w:t>War</w:t>
            </w:r>
            <w:r>
              <w:rPr>
                <w:color w:val="221F1F"/>
                <w:spacing w:val="-4"/>
                <w:sz w:val="24"/>
              </w:rPr>
              <w:t xml:space="preserve"> page</w:t>
            </w:r>
          </w:p>
        </w:tc>
        <w:tc>
          <w:tcPr>
            <w:tcW w:w="830" w:type="pct"/>
          </w:tcPr>
          <w:p w14:paraId="7DAD8571" w14:textId="77777777" w:rsidR="009865F4" w:rsidRDefault="009865F4" w:rsidP="005E2C9D">
            <w:pPr>
              <w:pStyle w:val="TableParagraph"/>
              <w:ind w:left="206" w:right="200"/>
              <w:jc w:val="center"/>
              <w:rPr>
                <w:sz w:val="24"/>
              </w:rPr>
            </w:pPr>
            <w:r>
              <w:rPr>
                <w:color w:val="221F1F"/>
                <w:spacing w:val="-2"/>
                <w:sz w:val="24"/>
              </w:rPr>
              <w:t>IS:3495</w:t>
            </w:r>
          </w:p>
        </w:tc>
        <w:tc>
          <w:tcPr>
            <w:tcW w:w="830" w:type="pct"/>
          </w:tcPr>
          <w:p w14:paraId="04E545CD" w14:textId="77777777" w:rsidR="009865F4" w:rsidRDefault="009865F4" w:rsidP="005E2C9D">
            <w:pPr>
              <w:pStyle w:val="TableParagraph"/>
              <w:rPr>
                <w:rFonts w:ascii="Times New Roman"/>
              </w:rPr>
            </w:pPr>
          </w:p>
        </w:tc>
        <w:tc>
          <w:tcPr>
            <w:tcW w:w="1027" w:type="pct"/>
          </w:tcPr>
          <w:p w14:paraId="6AB385CA" w14:textId="77777777" w:rsidR="009865F4" w:rsidRDefault="009865F4" w:rsidP="005E2C9D">
            <w:pPr>
              <w:pStyle w:val="TableParagraph"/>
              <w:spacing w:line="270" w:lineRule="atLeast"/>
              <w:ind w:left="107"/>
              <w:rPr>
                <w:sz w:val="24"/>
              </w:rPr>
            </w:pPr>
            <w:r>
              <w:rPr>
                <w:color w:val="221F1F"/>
                <w:sz w:val="24"/>
              </w:rPr>
              <w:t>For</w:t>
            </w:r>
            <w:r>
              <w:rPr>
                <w:color w:val="221F1F"/>
                <w:spacing w:val="38"/>
                <w:sz w:val="24"/>
              </w:rPr>
              <w:t xml:space="preserve"> </w:t>
            </w:r>
            <w:r>
              <w:rPr>
                <w:color w:val="221F1F"/>
                <w:sz w:val="24"/>
              </w:rPr>
              <w:t>face</w:t>
            </w:r>
            <w:r>
              <w:rPr>
                <w:color w:val="221F1F"/>
                <w:spacing w:val="38"/>
                <w:sz w:val="24"/>
              </w:rPr>
              <w:t xml:space="preserve"> </w:t>
            </w:r>
            <w:r>
              <w:rPr>
                <w:color w:val="221F1F"/>
                <w:sz w:val="24"/>
              </w:rPr>
              <w:t>brick</w:t>
            </w:r>
            <w:r>
              <w:rPr>
                <w:color w:val="221F1F"/>
                <w:spacing w:val="38"/>
                <w:sz w:val="24"/>
              </w:rPr>
              <w:t xml:space="preserve"> </w:t>
            </w:r>
            <w:r>
              <w:rPr>
                <w:color w:val="221F1F"/>
                <w:sz w:val="24"/>
              </w:rPr>
              <w:t>2.5 mm (max.)</w:t>
            </w:r>
          </w:p>
        </w:tc>
      </w:tr>
      <w:tr w:rsidR="00CB5F44" w14:paraId="1FEADC01" w14:textId="77777777" w:rsidTr="00EF072D">
        <w:trPr>
          <w:trHeight w:val="250"/>
        </w:trPr>
        <w:tc>
          <w:tcPr>
            <w:tcW w:w="351" w:type="pct"/>
          </w:tcPr>
          <w:p w14:paraId="6CC2DDC3" w14:textId="77777777" w:rsidR="009865F4" w:rsidRDefault="009865F4" w:rsidP="005E2C9D">
            <w:pPr>
              <w:pStyle w:val="TableParagraph"/>
              <w:rPr>
                <w:rFonts w:ascii="Times New Roman"/>
                <w:sz w:val="20"/>
              </w:rPr>
            </w:pPr>
          </w:p>
        </w:tc>
        <w:tc>
          <w:tcPr>
            <w:tcW w:w="829" w:type="pct"/>
          </w:tcPr>
          <w:p w14:paraId="0AC27C47" w14:textId="77777777" w:rsidR="009865F4" w:rsidRDefault="009865F4" w:rsidP="005E2C9D">
            <w:pPr>
              <w:pStyle w:val="TableParagraph"/>
              <w:rPr>
                <w:rFonts w:ascii="Times New Roman"/>
                <w:sz w:val="20"/>
              </w:rPr>
            </w:pPr>
          </w:p>
        </w:tc>
        <w:tc>
          <w:tcPr>
            <w:tcW w:w="1132" w:type="pct"/>
          </w:tcPr>
          <w:p w14:paraId="62265BC6" w14:textId="77777777" w:rsidR="009865F4" w:rsidRDefault="009865F4" w:rsidP="005E2C9D">
            <w:pPr>
              <w:pStyle w:val="TableParagraph"/>
              <w:rPr>
                <w:rFonts w:ascii="Times New Roman"/>
                <w:sz w:val="20"/>
              </w:rPr>
            </w:pPr>
          </w:p>
        </w:tc>
        <w:tc>
          <w:tcPr>
            <w:tcW w:w="830" w:type="pct"/>
          </w:tcPr>
          <w:p w14:paraId="749BACAB" w14:textId="77777777" w:rsidR="009865F4" w:rsidRDefault="009865F4" w:rsidP="005E2C9D">
            <w:pPr>
              <w:pStyle w:val="TableParagraph"/>
              <w:rPr>
                <w:rFonts w:ascii="Times New Roman"/>
                <w:sz w:val="20"/>
              </w:rPr>
            </w:pPr>
          </w:p>
        </w:tc>
        <w:tc>
          <w:tcPr>
            <w:tcW w:w="830" w:type="pct"/>
          </w:tcPr>
          <w:p w14:paraId="133C11FD" w14:textId="77777777" w:rsidR="009865F4" w:rsidRDefault="009865F4" w:rsidP="005E2C9D">
            <w:pPr>
              <w:pStyle w:val="TableParagraph"/>
              <w:rPr>
                <w:rFonts w:ascii="Times New Roman"/>
                <w:sz w:val="20"/>
              </w:rPr>
            </w:pPr>
          </w:p>
        </w:tc>
        <w:tc>
          <w:tcPr>
            <w:tcW w:w="1027" w:type="pct"/>
          </w:tcPr>
          <w:p w14:paraId="028ABFC0" w14:textId="77777777" w:rsidR="009865F4" w:rsidRDefault="009865F4" w:rsidP="005E2C9D">
            <w:pPr>
              <w:pStyle w:val="TableParagraph"/>
              <w:rPr>
                <w:rFonts w:ascii="Times New Roman"/>
                <w:sz w:val="20"/>
              </w:rPr>
            </w:pPr>
          </w:p>
        </w:tc>
      </w:tr>
      <w:tr w:rsidR="00CB5F44" w14:paraId="4AA3196A" w14:textId="77777777" w:rsidTr="00EF072D">
        <w:trPr>
          <w:trHeight w:val="502"/>
        </w:trPr>
        <w:tc>
          <w:tcPr>
            <w:tcW w:w="351" w:type="pct"/>
          </w:tcPr>
          <w:p w14:paraId="1006CF23" w14:textId="77777777" w:rsidR="009865F4" w:rsidRDefault="009865F4" w:rsidP="005E2C9D">
            <w:pPr>
              <w:pStyle w:val="TableParagraph"/>
              <w:spacing w:before="1"/>
              <w:ind w:left="212" w:right="205"/>
              <w:jc w:val="center"/>
              <w:rPr>
                <w:sz w:val="24"/>
              </w:rPr>
            </w:pPr>
            <w:r>
              <w:rPr>
                <w:color w:val="221F1F"/>
                <w:spacing w:val="-5"/>
                <w:sz w:val="24"/>
              </w:rPr>
              <w:t>II.</w:t>
            </w:r>
          </w:p>
        </w:tc>
        <w:tc>
          <w:tcPr>
            <w:tcW w:w="829" w:type="pct"/>
          </w:tcPr>
          <w:p w14:paraId="704521BE" w14:textId="77777777" w:rsidR="009865F4" w:rsidRDefault="009865F4" w:rsidP="005E2C9D">
            <w:pPr>
              <w:pStyle w:val="TableParagraph"/>
              <w:spacing w:before="1"/>
              <w:ind w:left="106"/>
              <w:rPr>
                <w:sz w:val="24"/>
              </w:rPr>
            </w:pPr>
            <w:r>
              <w:rPr>
                <w:color w:val="221F1F"/>
                <w:spacing w:val="-2"/>
                <w:sz w:val="24"/>
              </w:rPr>
              <w:t>Stone</w:t>
            </w:r>
          </w:p>
        </w:tc>
        <w:tc>
          <w:tcPr>
            <w:tcW w:w="1132" w:type="pct"/>
          </w:tcPr>
          <w:p w14:paraId="272C606C" w14:textId="77777777" w:rsidR="009865F4" w:rsidRDefault="009865F4" w:rsidP="005E2C9D">
            <w:pPr>
              <w:pStyle w:val="TableParagraph"/>
              <w:spacing w:line="270" w:lineRule="atLeast"/>
              <w:ind w:left="373" w:hanging="248"/>
              <w:rPr>
                <w:sz w:val="24"/>
              </w:rPr>
            </w:pPr>
            <w:r>
              <w:rPr>
                <w:color w:val="221F1F"/>
                <w:sz w:val="24"/>
              </w:rPr>
              <w:t>a)</w:t>
            </w:r>
            <w:r>
              <w:rPr>
                <w:color w:val="221F1F"/>
                <w:spacing w:val="-17"/>
                <w:sz w:val="24"/>
              </w:rPr>
              <w:t xml:space="preserve"> </w:t>
            </w:r>
            <w:r>
              <w:rPr>
                <w:color w:val="221F1F"/>
                <w:sz w:val="24"/>
              </w:rPr>
              <w:t>Type</w:t>
            </w:r>
            <w:r>
              <w:rPr>
                <w:color w:val="221F1F"/>
                <w:spacing w:val="-7"/>
                <w:sz w:val="24"/>
              </w:rPr>
              <w:t xml:space="preserve"> </w:t>
            </w:r>
            <w:r>
              <w:rPr>
                <w:color w:val="221F1F"/>
                <w:sz w:val="24"/>
              </w:rPr>
              <w:t>of</w:t>
            </w:r>
            <w:r>
              <w:rPr>
                <w:color w:val="221F1F"/>
                <w:spacing w:val="40"/>
                <w:sz w:val="24"/>
              </w:rPr>
              <w:t xml:space="preserve"> </w:t>
            </w:r>
            <w:r>
              <w:rPr>
                <w:color w:val="221F1F"/>
                <w:sz w:val="24"/>
              </w:rPr>
              <w:t>stone</w:t>
            </w:r>
            <w:r>
              <w:rPr>
                <w:color w:val="221F1F"/>
                <w:spacing w:val="-8"/>
                <w:sz w:val="24"/>
              </w:rPr>
              <w:t xml:space="preserve"> </w:t>
            </w:r>
            <w:r>
              <w:rPr>
                <w:color w:val="221F1F"/>
                <w:sz w:val="24"/>
              </w:rPr>
              <w:t xml:space="preserve">by </w:t>
            </w:r>
            <w:proofErr w:type="spellStart"/>
            <w:r>
              <w:rPr>
                <w:color w:val="221F1F"/>
                <w:sz w:val="24"/>
              </w:rPr>
              <w:t>petro</w:t>
            </w:r>
            <w:proofErr w:type="spellEnd"/>
            <w:r>
              <w:rPr>
                <w:color w:val="221F1F"/>
                <w:sz w:val="24"/>
              </w:rPr>
              <w:t xml:space="preserve"> </w:t>
            </w:r>
            <w:r>
              <w:rPr>
                <w:color w:val="221F1F"/>
                <w:sz w:val="24"/>
              </w:rPr>
              <w:lastRenderedPageBreak/>
              <w:t>graphic</w:t>
            </w:r>
          </w:p>
        </w:tc>
        <w:tc>
          <w:tcPr>
            <w:tcW w:w="830" w:type="pct"/>
          </w:tcPr>
          <w:p w14:paraId="6C7BE660" w14:textId="77777777" w:rsidR="009865F4" w:rsidRDefault="009865F4" w:rsidP="005E2C9D">
            <w:pPr>
              <w:pStyle w:val="TableParagraph"/>
              <w:spacing w:before="1"/>
              <w:ind w:left="206" w:right="201"/>
              <w:jc w:val="center"/>
              <w:rPr>
                <w:sz w:val="24"/>
              </w:rPr>
            </w:pPr>
            <w:r>
              <w:rPr>
                <w:color w:val="221F1F"/>
                <w:spacing w:val="-2"/>
                <w:sz w:val="24"/>
              </w:rPr>
              <w:lastRenderedPageBreak/>
              <w:t>IS:1123</w:t>
            </w:r>
          </w:p>
        </w:tc>
        <w:tc>
          <w:tcPr>
            <w:tcW w:w="830" w:type="pct"/>
          </w:tcPr>
          <w:p w14:paraId="6841D43A" w14:textId="77777777" w:rsidR="009865F4" w:rsidRDefault="009865F4" w:rsidP="005E2C9D">
            <w:pPr>
              <w:pStyle w:val="TableParagraph"/>
              <w:tabs>
                <w:tab w:val="left" w:pos="907"/>
                <w:tab w:val="left" w:pos="1574"/>
              </w:tabs>
              <w:spacing w:line="270" w:lineRule="atLeast"/>
              <w:ind w:left="106" w:right="97"/>
              <w:rPr>
                <w:sz w:val="24"/>
              </w:rPr>
            </w:pPr>
            <w:r>
              <w:rPr>
                <w:color w:val="221F1F"/>
                <w:spacing w:val="-4"/>
                <w:sz w:val="24"/>
              </w:rPr>
              <w:t>One</w:t>
            </w:r>
            <w:r>
              <w:rPr>
                <w:color w:val="221F1F"/>
                <w:sz w:val="24"/>
              </w:rPr>
              <w:tab/>
            </w:r>
            <w:r>
              <w:rPr>
                <w:color w:val="221F1F"/>
                <w:spacing w:val="-4"/>
                <w:sz w:val="24"/>
              </w:rPr>
              <w:t>set</w:t>
            </w:r>
            <w:r>
              <w:rPr>
                <w:color w:val="221F1F"/>
                <w:sz w:val="24"/>
              </w:rPr>
              <w:tab/>
            </w:r>
            <w:r>
              <w:rPr>
                <w:color w:val="221F1F"/>
                <w:spacing w:val="-6"/>
                <w:sz w:val="24"/>
              </w:rPr>
              <w:t xml:space="preserve">of </w:t>
            </w:r>
            <w:r>
              <w:rPr>
                <w:color w:val="221F1F"/>
                <w:sz w:val="24"/>
              </w:rPr>
              <w:t>stones</w:t>
            </w:r>
            <w:r>
              <w:rPr>
                <w:color w:val="221F1F"/>
                <w:spacing w:val="48"/>
                <w:sz w:val="24"/>
              </w:rPr>
              <w:t xml:space="preserve"> </w:t>
            </w:r>
            <w:r>
              <w:rPr>
                <w:color w:val="221F1F"/>
                <w:sz w:val="24"/>
              </w:rPr>
              <w:t>of</w:t>
            </w:r>
            <w:r>
              <w:rPr>
                <w:color w:val="221F1F"/>
                <w:spacing w:val="47"/>
                <w:sz w:val="24"/>
              </w:rPr>
              <w:t xml:space="preserve"> </w:t>
            </w:r>
            <w:r>
              <w:rPr>
                <w:color w:val="221F1F"/>
                <w:spacing w:val="-4"/>
                <w:sz w:val="24"/>
              </w:rPr>
              <w:lastRenderedPageBreak/>
              <w:t>each</w:t>
            </w:r>
          </w:p>
        </w:tc>
        <w:tc>
          <w:tcPr>
            <w:tcW w:w="1027" w:type="pct"/>
          </w:tcPr>
          <w:p w14:paraId="4077AFE1" w14:textId="77777777" w:rsidR="009865F4" w:rsidRDefault="009865F4" w:rsidP="005E2C9D">
            <w:pPr>
              <w:pStyle w:val="TableParagraph"/>
              <w:spacing w:before="1"/>
              <w:ind w:left="106"/>
              <w:rPr>
                <w:sz w:val="24"/>
              </w:rPr>
            </w:pPr>
            <w:r>
              <w:rPr>
                <w:color w:val="221F1F"/>
                <w:sz w:val="24"/>
              </w:rPr>
              <w:lastRenderedPageBreak/>
              <w:t>As</w:t>
            </w:r>
            <w:r>
              <w:rPr>
                <w:color w:val="221F1F"/>
                <w:spacing w:val="-3"/>
                <w:sz w:val="24"/>
              </w:rPr>
              <w:t xml:space="preserve"> </w:t>
            </w:r>
            <w:r>
              <w:rPr>
                <w:color w:val="221F1F"/>
                <w:spacing w:val="-2"/>
                <w:sz w:val="24"/>
              </w:rPr>
              <w:t>specified.</w:t>
            </w:r>
          </w:p>
        </w:tc>
      </w:tr>
      <w:tr w:rsidR="00CB5F44" w14:paraId="4F1FB59B" w14:textId="77777777" w:rsidTr="00EF072D">
        <w:trPr>
          <w:trHeight w:val="513"/>
        </w:trPr>
        <w:tc>
          <w:tcPr>
            <w:tcW w:w="351" w:type="pct"/>
          </w:tcPr>
          <w:p w14:paraId="4AE3BD6A" w14:textId="77777777" w:rsidR="009865F4" w:rsidRDefault="009865F4" w:rsidP="005E2C9D">
            <w:pPr>
              <w:pStyle w:val="TableParagraph"/>
              <w:rPr>
                <w:rFonts w:ascii="Times New Roman"/>
              </w:rPr>
            </w:pPr>
          </w:p>
        </w:tc>
        <w:tc>
          <w:tcPr>
            <w:tcW w:w="829" w:type="pct"/>
          </w:tcPr>
          <w:p w14:paraId="1DE66C64" w14:textId="77777777" w:rsidR="009865F4" w:rsidRDefault="009865F4" w:rsidP="005E2C9D">
            <w:pPr>
              <w:pStyle w:val="TableParagraph"/>
              <w:rPr>
                <w:rFonts w:ascii="Times New Roman"/>
              </w:rPr>
            </w:pPr>
          </w:p>
        </w:tc>
        <w:tc>
          <w:tcPr>
            <w:tcW w:w="1132" w:type="pct"/>
          </w:tcPr>
          <w:p w14:paraId="2BD90CD9" w14:textId="77777777" w:rsidR="009865F4" w:rsidRDefault="009865F4" w:rsidP="005E2C9D">
            <w:pPr>
              <w:pStyle w:val="TableParagraph"/>
              <w:ind w:left="373"/>
              <w:rPr>
                <w:sz w:val="24"/>
              </w:rPr>
            </w:pPr>
            <w:r>
              <w:rPr>
                <w:color w:val="221F1F"/>
                <w:spacing w:val="-2"/>
                <w:sz w:val="24"/>
              </w:rPr>
              <w:t>examination</w:t>
            </w:r>
          </w:p>
        </w:tc>
        <w:tc>
          <w:tcPr>
            <w:tcW w:w="830" w:type="pct"/>
          </w:tcPr>
          <w:p w14:paraId="40CEB67A" w14:textId="77777777" w:rsidR="009865F4" w:rsidRDefault="009865F4" w:rsidP="005E2C9D">
            <w:pPr>
              <w:pStyle w:val="TableParagraph"/>
              <w:rPr>
                <w:rFonts w:ascii="Times New Roman"/>
              </w:rPr>
            </w:pPr>
          </w:p>
        </w:tc>
        <w:tc>
          <w:tcPr>
            <w:tcW w:w="830" w:type="pct"/>
          </w:tcPr>
          <w:p w14:paraId="553B3166" w14:textId="77777777" w:rsidR="009865F4" w:rsidRDefault="009865F4" w:rsidP="005E2C9D">
            <w:pPr>
              <w:pStyle w:val="TableParagraph"/>
              <w:spacing w:line="270" w:lineRule="atLeast"/>
              <w:ind w:left="107" w:right="97"/>
              <w:rPr>
                <w:sz w:val="24"/>
              </w:rPr>
            </w:pPr>
            <w:r>
              <w:rPr>
                <w:color w:val="221F1F"/>
                <w:sz w:val="24"/>
              </w:rPr>
              <w:t>type</w:t>
            </w:r>
            <w:r>
              <w:rPr>
                <w:color w:val="221F1F"/>
                <w:spacing w:val="80"/>
                <w:sz w:val="24"/>
              </w:rPr>
              <w:t xml:space="preserve"> </w:t>
            </w:r>
            <w:r>
              <w:rPr>
                <w:color w:val="221F1F"/>
                <w:sz w:val="24"/>
              </w:rPr>
              <w:t>and</w:t>
            </w:r>
            <w:r>
              <w:rPr>
                <w:color w:val="221F1F"/>
                <w:spacing w:val="80"/>
                <w:sz w:val="24"/>
              </w:rPr>
              <w:t xml:space="preserve"> </w:t>
            </w:r>
            <w:r>
              <w:rPr>
                <w:color w:val="221F1F"/>
                <w:sz w:val="24"/>
              </w:rPr>
              <w:t>from each source.</w:t>
            </w:r>
          </w:p>
        </w:tc>
        <w:tc>
          <w:tcPr>
            <w:tcW w:w="1027" w:type="pct"/>
          </w:tcPr>
          <w:p w14:paraId="5AE2F00B" w14:textId="77777777" w:rsidR="009865F4" w:rsidRDefault="009865F4" w:rsidP="005E2C9D">
            <w:pPr>
              <w:pStyle w:val="TableParagraph"/>
              <w:rPr>
                <w:rFonts w:ascii="Times New Roman"/>
              </w:rPr>
            </w:pPr>
          </w:p>
        </w:tc>
      </w:tr>
      <w:tr w:rsidR="00CB5F44" w14:paraId="638686E9" w14:textId="77777777" w:rsidTr="00EF072D">
        <w:trPr>
          <w:trHeight w:val="256"/>
        </w:trPr>
        <w:tc>
          <w:tcPr>
            <w:tcW w:w="351" w:type="pct"/>
          </w:tcPr>
          <w:p w14:paraId="0E86CC76" w14:textId="77777777" w:rsidR="009865F4" w:rsidRDefault="009865F4" w:rsidP="005E2C9D">
            <w:pPr>
              <w:pStyle w:val="TableParagraph"/>
              <w:rPr>
                <w:rFonts w:ascii="Times New Roman"/>
                <w:sz w:val="20"/>
              </w:rPr>
            </w:pPr>
          </w:p>
        </w:tc>
        <w:tc>
          <w:tcPr>
            <w:tcW w:w="829" w:type="pct"/>
          </w:tcPr>
          <w:p w14:paraId="645E737A" w14:textId="77777777" w:rsidR="009865F4" w:rsidRDefault="009865F4" w:rsidP="005E2C9D">
            <w:pPr>
              <w:pStyle w:val="TableParagraph"/>
              <w:rPr>
                <w:rFonts w:ascii="Times New Roman"/>
                <w:sz w:val="20"/>
              </w:rPr>
            </w:pPr>
          </w:p>
        </w:tc>
        <w:tc>
          <w:tcPr>
            <w:tcW w:w="1132" w:type="pct"/>
          </w:tcPr>
          <w:p w14:paraId="1680FA65" w14:textId="77777777" w:rsidR="009865F4" w:rsidRDefault="009865F4" w:rsidP="005E2C9D">
            <w:pPr>
              <w:pStyle w:val="TableParagraph"/>
              <w:rPr>
                <w:rFonts w:ascii="Times New Roman"/>
                <w:sz w:val="20"/>
              </w:rPr>
            </w:pPr>
          </w:p>
        </w:tc>
        <w:tc>
          <w:tcPr>
            <w:tcW w:w="830" w:type="pct"/>
          </w:tcPr>
          <w:p w14:paraId="6D12BDD2" w14:textId="77777777" w:rsidR="009865F4" w:rsidRDefault="009865F4" w:rsidP="005E2C9D">
            <w:pPr>
              <w:pStyle w:val="TableParagraph"/>
              <w:rPr>
                <w:rFonts w:ascii="Times New Roman"/>
                <w:sz w:val="20"/>
              </w:rPr>
            </w:pPr>
          </w:p>
        </w:tc>
        <w:tc>
          <w:tcPr>
            <w:tcW w:w="830" w:type="pct"/>
          </w:tcPr>
          <w:p w14:paraId="030905EC" w14:textId="77777777" w:rsidR="009865F4" w:rsidRDefault="009865F4" w:rsidP="005E2C9D">
            <w:pPr>
              <w:pStyle w:val="TableParagraph"/>
              <w:rPr>
                <w:rFonts w:ascii="Times New Roman"/>
                <w:sz w:val="20"/>
              </w:rPr>
            </w:pPr>
          </w:p>
        </w:tc>
        <w:tc>
          <w:tcPr>
            <w:tcW w:w="1027" w:type="pct"/>
          </w:tcPr>
          <w:p w14:paraId="0C34E01E" w14:textId="77777777" w:rsidR="009865F4" w:rsidRDefault="009865F4" w:rsidP="005E2C9D">
            <w:pPr>
              <w:pStyle w:val="TableParagraph"/>
              <w:rPr>
                <w:rFonts w:ascii="Times New Roman"/>
                <w:sz w:val="20"/>
              </w:rPr>
            </w:pPr>
          </w:p>
        </w:tc>
      </w:tr>
      <w:tr w:rsidR="00CB5F44" w14:paraId="0E20F45C" w14:textId="77777777" w:rsidTr="00EF072D">
        <w:trPr>
          <w:trHeight w:val="513"/>
        </w:trPr>
        <w:tc>
          <w:tcPr>
            <w:tcW w:w="351" w:type="pct"/>
          </w:tcPr>
          <w:p w14:paraId="3AF28954" w14:textId="77777777" w:rsidR="009865F4" w:rsidRDefault="009865F4" w:rsidP="005E2C9D">
            <w:pPr>
              <w:pStyle w:val="TableParagraph"/>
              <w:rPr>
                <w:rFonts w:ascii="Times New Roman"/>
              </w:rPr>
            </w:pPr>
          </w:p>
        </w:tc>
        <w:tc>
          <w:tcPr>
            <w:tcW w:w="829" w:type="pct"/>
          </w:tcPr>
          <w:p w14:paraId="058B2D44" w14:textId="77777777" w:rsidR="009865F4" w:rsidRDefault="009865F4" w:rsidP="005E2C9D">
            <w:pPr>
              <w:pStyle w:val="TableParagraph"/>
              <w:rPr>
                <w:rFonts w:ascii="Times New Roman"/>
              </w:rPr>
            </w:pPr>
          </w:p>
        </w:tc>
        <w:tc>
          <w:tcPr>
            <w:tcW w:w="1132" w:type="pct"/>
          </w:tcPr>
          <w:p w14:paraId="475443B3" w14:textId="77777777" w:rsidR="009865F4" w:rsidRDefault="009865F4" w:rsidP="005E2C9D">
            <w:pPr>
              <w:pStyle w:val="TableParagraph"/>
              <w:spacing w:before="1"/>
              <w:ind w:left="126"/>
              <w:rPr>
                <w:sz w:val="24"/>
              </w:rPr>
            </w:pPr>
            <w:r>
              <w:rPr>
                <w:color w:val="221F1F"/>
                <w:sz w:val="24"/>
              </w:rPr>
              <w:t>b)</w:t>
            </w:r>
            <w:r>
              <w:rPr>
                <w:color w:val="221F1F"/>
                <w:spacing w:val="-14"/>
                <w:sz w:val="24"/>
              </w:rPr>
              <w:t xml:space="preserve"> </w:t>
            </w:r>
            <w:r>
              <w:rPr>
                <w:color w:val="221F1F"/>
                <w:sz w:val="24"/>
              </w:rPr>
              <w:t>Shape</w:t>
            </w:r>
            <w:r>
              <w:rPr>
                <w:color w:val="221F1F"/>
                <w:spacing w:val="-4"/>
                <w:sz w:val="24"/>
              </w:rPr>
              <w:t xml:space="preserve"> </w:t>
            </w:r>
            <w:r>
              <w:rPr>
                <w:color w:val="221F1F"/>
                <w:sz w:val="24"/>
              </w:rPr>
              <w:t>&amp;</w:t>
            </w:r>
            <w:r>
              <w:rPr>
                <w:color w:val="221F1F"/>
                <w:spacing w:val="-4"/>
                <w:sz w:val="24"/>
              </w:rPr>
              <w:t xml:space="preserve"> size</w:t>
            </w:r>
          </w:p>
        </w:tc>
        <w:tc>
          <w:tcPr>
            <w:tcW w:w="830" w:type="pct"/>
          </w:tcPr>
          <w:p w14:paraId="06B5F423" w14:textId="77777777" w:rsidR="009865F4" w:rsidRDefault="009865F4" w:rsidP="005E2C9D">
            <w:pPr>
              <w:pStyle w:val="TableParagraph"/>
              <w:spacing w:line="270" w:lineRule="atLeast"/>
              <w:ind w:left="130" w:firstLine="286"/>
              <w:rPr>
                <w:sz w:val="24"/>
              </w:rPr>
            </w:pPr>
            <w:r>
              <w:rPr>
                <w:color w:val="221F1F"/>
                <w:spacing w:val="-2"/>
                <w:sz w:val="24"/>
              </w:rPr>
              <w:t>Physical measurement</w:t>
            </w:r>
          </w:p>
        </w:tc>
        <w:tc>
          <w:tcPr>
            <w:tcW w:w="830" w:type="pct"/>
          </w:tcPr>
          <w:p w14:paraId="0D63887B" w14:textId="77777777" w:rsidR="009865F4" w:rsidRDefault="009865F4" w:rsidP="005E2C9D">
            <w:pPr>
              <w:pStyle w:val="TableParagraph"/>
              <w:spacing w:before="1"/>
              <w:ind w:right="861"/>
              <w:jc w:val="right"/>
              <w:rPr>
                <w:sz w:val="24"/>
              </w:rPr>
            </w:pPr>
            <w:r>
              <w:rPr>
                <w:color w:val="221F1F"/>
                <w:spacing w:val="-2"/>
                <w:sz w:val="24"/>
              </w:rPr>
              <w:t>Random</w:t>
            </w:r>
          </w:p>
        </w:tc>
        <w:tc>
          <w:tcPr>
            <w:tcW w:w="1027" w:type="pct"/>
          </w:tcPr>
          <w:p w14:paraId="3E779F24" w14:textId="77777777" w:rsidR="009865F4" w:rsidRDefault="009865F4" w:rsidP="005E2C9D">
            <w:pPr>
              <w:pStyle w:val="TableParagraph"/>
              <w:spacing w:before="1"/>
              <w:ind w:left="107"/>
              <w:rPr>
                <w:sz w:val="24"/>
              </w:rPr>
            </w:pPr>
            <w:r>
              <w:rPr>
                <w:color w:val="221F1F"/>
                <w:sz w:val="24"/>
              </w:rPr>
              <w:t>As</w:t>
            </w:r>
            <w:r>
              <w:rPr>
                <w:color w:val="221F1F"/>
                <w:spacing w:val="-3"/>
                <w:sz w:val="24"/>
              </w:rPr>
              <w:t xml:space="preserve"> </w:t>
            </w:r>
            <w:r>
              <w:rPr>
                <w:color w:val="221F1F"/>
                <w:spacing w:val="-2"/>
                <w:sz w:val="24"/>
              </w:rPr>
              <w:t>specified</w:t>
            </w:r>
          </w:p>
        </w:tc>
      </w:tr>
      <w:tr w:rsidR="00CB5F44" w14:paraId="38AA778C" w14:textId="77777777" w:rsidTr="00EF072D">
        <w:trPr>
          <w:trHeight w:val="256"/>
        </w:trPr>
        <w:tc>
          <w:tcPr>
            <w:tcW w:w="351" w:type="pct"/>
          </w:tcPr>
          <w:p w14:paraId="214B1D74" w14:textId="77777777" w:rsidR="009865F4" w:rsidRDefault="009865F4" w:rsidP="005E2C9D">
            <w:pPr>
              <w:pStyle w:val="TableParagraph"/>
              <w:rPr>
                <w:rFonts w:ascii="Times New Roman"/>
                <w:sz w:val="20"/>
              </w:rPr>
            </w:pPr>
          </w:p>
        </w:tc>
        <w:tc>
          <w:tcPr>
            <w:tcW w:w="829" w:type="pct"/>
          </w:tcPr>
          <w:p w14:paraId="59B5AF2D" w14:textId="77777777" w:rsidR="009865F4" w:rsidRDefault="009865F4" w:rsidP="005E2C9D">
            <w:pPr>
              <w:pStyle w:val="TableParagraph"/>
              <w:rPr>
                <w:rFonts w:ascii="Times New Roman"/>
                <w:sz w:val="20"/>
              </w:rPr>
            </w:pPr>
          </w:p>
        </w:tc>
        <w:tc>
          <w:tcPr>
            <w:tcW w:w="1132" w:type="pct"/>
          </w:tcPr>
          <w:p w14:paraId="2A0E287E" w14:textId="77777777" w:rsidR="009865F4" w:rsidRDefault="009865F4" w:rsidP="005E2C9D">
            <w:pPr>
              <w:pStyle w:val="TableParagraph"/>
              <w:rPr>
                <w:rFonts w:ascii="Times New Roman"/>
                <w:sz w:val="20"/>
              </w:rPr>
            </w:pPr>
          </w:p>
        </w:tc>
        <w:tc>
          <w:tcPr>
            <w:tcW w:w="830" w:type="pct"/>
          </w:tcPr>
          <w:p w14:paraId="7C3426C3" w14:textId="77777777" w:rsidR="009865F4" w:rsidRDefault="009865F4" w:rsidP="005E2C9D">
            <w:pPr>
              <w:pStyle w:val="TableParagraph"/>
              <w:rPr>
                <w:rFonts w:ascii="Times New Roman"/>
                <w:sz w:val="20"/>
              </w:rPr>
            </w:pPr>
          </w:p>
        </w:tc>
        <w:tc>
          <w:tcPr>
            <w:tcW w:w="830" w:type="pct"/>
          </w:tcPr>
          <w:p w14:paraId="77C0017F" w14:textId="77777777" w:rsidR="009865F4" w:rsidRDefault="009865F4" w:rsidP="005E2C9D">
            <w:pPr>
              <w:pStyle w:val="TableParagraph"/>
              <w:rPr>
                <w:rFonts w:ascii="Times New Roman"/>
                <w:sz w:val="20"/>
              </w:rPr>
            </w:pPr>
          </w:p>
        </w:tc>
        <w:tc>
          <w:tcPr>
            <w:tcW w:w="1027" w:type="pct"/>
          </w:tcPr>
          <w:p w14:paraId="1C064C51" w14:textId="77777777" w:rsidR="009865F4" w:rsidRDefault="009865F4" w:rsidP="005E2C9D">
            <w:pPr>
              <w:pStyle w:val="TableParagraph"/>
              <w:rPr>
                <w:rFonts w:ascii="Times New Roman"/>
                <w:sz w:val="20"/>
              </w:rPr>
            </w:pPr>
          </w:p>
        </w:tc>
      </w:tr>
      <w:tr w:rsidR="00CB5F44" w14:paraId="02FD7A7C" w14:textId="77777777" w:rsidTr="00EF072D">
        <w:trPr>
          <w:trHeight w:val="1028"/>
        </w:trPr>
        <w:tc>
          <w:tcPr>
            <w:tcW w:w="351" w:type="pct"/>
          </w:tcPr>
          <w:p w14:paraId="7EB91191" w14:textId="77777777" w:rsidR="009865F4" w:rsidRDefault="009865F4" w:rsidP="005E2C9D">
            <w:pPr>
              <w:pStyle w:val="TableParagraph"/>
              <w:rPr>
                <w:rFonts w:ascii="Times New Roman"/>
              </w:rPr>
            </w:pPr>
          </w:p>
        </w:tc>
        <w:tc>
          <w:tcPr>
            <w:tcW w:w="829" w:type="pct"/>
          </w:tcPr>
          <w:p w14:paraId="1CE3F478" w14:textId="77777777" w:rsidR="009865F4" w:rsidRDefault="009865F4" w:rsidP="005E2C9D">
            <w:pPr>
              <w:pStyle w:val="TableParagraph"/>
              <w:rPr>
                <w:rFonts w:ascii="Times New Roman"/>
              </w:rPr>
            </w:pPr>
          </w:p>
        </w:tc>
        <w:tc>
          <w:tcPr>
            <w:tcW w:w="1132" w:type="pct"/>
          </w:tcPr>
          <w:p w14:paraId="70265EC1" w14:textId="77777777" w:rsidR="009865F4" w:rsidRDefault="009865F4" w:rsidP="005E2C9D">
            <w:pPr>
              <w:pStyle w:val="TableParagraph"/>
              <w:ind w:left="373" w:right="519" w:hanging="247"/>
              <w:rPr>
                <w:sz w:val="24"/>
              </w:rPr>
            </w:pPr>
            <w:r>
              <w:rPr>
                <w:color w:val="221F1F"/>
                <w:sz w:val="24"/>
              </w:rPr>
              <w:t>c)</w:t>
            </w:r>
            <w:r>
              <w:rPr>
                <w:color w:val="221F1F"/>
                <w:spacing w:val="-17"/>
                <w:sz w:val="24"/>
              </w:rPr>
              <w:t xml:space="preserve"> </w:t>
            </w:r>
            <w:r>
              <w:rPr>
                <w:color w:val="221F1F"/>
                <w:sz w:val="24"/>
              </w:rPr>
              <w:t xml:space="preserve">Crushing </w:t>
            </w:r>
            <w:r>
              <w:rPr>
                <w:color w:val="221F1F"/>
                <w:spacing w:val="-2"/>
                <w:sz w:val="24"/>
              </w:rPr>
              <w:t>strength</w:t>
            </w:r>
          </w:p>
        </w:tc>
        <w:tc>
          <w:tcPr>
            <w:tcW w:w="830" w:type="pct"/>
          </w:tcPr>
          <w:p w14:paraId="0B0E170A" w14:textId="77777777" w:rsidR="009865F4" w:rsidRDefault="009865F4" w:rsidP="005E2C9D">
            <w:pPr>
              <w:pStyle w:val="TableParagraph"/>
              <w:ind w:left="450"/>
              <w:rPr>
                <w:sz w:val="24"/>
              </w:rPr>
            </w:pPr>
            <w:r>
              <w:rPr>
                <w:color w:val="221F1F"/>
                <w:spacing w:val="-2"/>
                <w:sz w:val="24"/>
              </w:rPr>
              <w:t>IS:1121</w:t>
            </w:r>
          </w:p>
          <w:p w14:paraId="3696971A" w14:textId="77777777" w:rsidR="009865F4" w:rsidRDefault="009865F4" w:rsidP="005E2C9D">
            <w:pPr>
              <w:pStyle w:val="TableParagraph"/>
              <w:ind w:left="490"/>
              <w:rPr>
                <w:sz w:val="24"/>
              </w:rPr>
            </w:pPr>
            <w:r>
              <w:rPr>
                <w:color w:val="221F1F"/>
                <w:w w:val="95"/>
                <w:sz w:val="24"/>
              </w:rPr>
              <w:t>(Part-</w:t>
            </w:r>
            <w:r>
              <w:rPr>
                <w:color w:val="221F1F"/>
                <w:spacing w:val="-5"/>
                <w:sz w:val="24"/>
              </w:rPr>
              <w:t>I)</w:t>
            </w:r>
          </w:p>
        </w:tc>
        <w:tc>
          <w:tcPr>
            <w:tcW w:w="830" w:type="pct"/>
          </w:tcPr>
          <w:p w14:paraId="4A2F8A53" w14:textId="77777777" w:rsidR="009865F4" w:rsidRDefault="009865F4" w:rsidP="005E2C9D">
            <w:pPr>
              <w:pStyle w:val="TableParagraph"/>
              <w:spacing w:line="270" w:lineRule="atLeast"/>
              <w:ind w:left="107" w:right="96"/>
              <w:jc w:val="both"/>
              <w:rPr>
                <w:sz w:val="24"/>
              </w:rPr>
            </w:pPr>
            <w:r>
              <w:rPr>
                <w:color w:val="221F1F"/>
                <w:sz w:val="24"/>
              </w:rPr>
              <w:t>One set of stones of each type and from each source.</w:t>
            </w:r>
          </w:p>
        </w:tc>
        <w:tc>
          <w:tcPr>
            <w:tcW w:w="1027" w:type="pct"/>
          </w:tcPr>
          <w:p w14:paraId="1CDA6FBE" w14:textId="77777777" w:rsidR="009865F4" w:rsidRDefault="009865F4" w:rsidP="005E2C9D">
            <w:pPr>
              <w:pStyle w:val="TableParagraph"/>
              <w:ind w:left="107"/>
              <w:rPr>
                <w:sz w:val="24"/>
              </w:rPr>
            </w:pPr>
            <w:r>
              <w:rPr>
                <w:color w:val="221F1F"/>
                <w:sz w:val="24"/>
              </w:rPr>
              <w:t>As</w:t>
            </w:r>
            <w:r>
              <w:rPr>
                <w:color w:val="221F1F"/>
                <w:spacing w:val="-3"/>
                <w:sz w:val="24"/>
              </w:rPr>
              <w:t xml:space="preserve"> </w:t>
            </w:r>
            <w:r>
              <w:rPr>
                <w:color w:val="221F1F"/>
                <w:spacing w:val="-2"/>
                <w:sz w:val="24"/>
              </w:rPr>
              <w:t>specified</w:t>
            </w:r>
          </w:p>
        </w:tc>
      </w:tr>
      <w:tr w:rsidR="00CB5F44" w14:paraId="60DC2757" w14:textId="77777777" w:rsidTr="00EF072D">
        <w:trPr>
          <w:trHeight w:val="256"/>
        </w:trPr>
        <w:tc>
          <w:tcPr>
            <w:tcW w:w="351" w:type="pct"/>
          </w:tcPr>
          <w:p w14:paraId="51508BD6" w14:textId="77777777" w:rsidR="009865F4" w:rsidRDefault="009865F4" w:rsidP="005E2C9D">
            <w:pPr>
              <w:pStyle w:val="TableParagraph"/>
              <w:rPr>
                <w:rFonts w:ascii="Times New Roman"/>
                <w:sz w:val="20"/>
              </w:rPr>
            </w:pPr>
          </w:p>
        </w:tc>
        <w:tc>
          <w:tcPr>
            <w:tcW w:w="829" w:type="pct"/>
          </w:tcPr>
          <w:p w14:paraId="1A1171B4" w14:textId="77777777" w:rsidR="009865F4" w:rsidRDefault="009865F4" w:rsidP="005E2C9D">
            <w:pPr>
              <w:pStyle w:val="TableParagraph"/>
              <w:rPr>
                <w:rFonts w:ascii="Times New Roman"/>
                <w:sz w:val="20"/>
              </w:rPr>
            </w:pPr>
          </w:p>
        </w:tc>
        <w:tc>
          <w:tcPr>
            <w:tcW w:w="1132" w:type="pct"/>
          </w:tcPr>
          <w:p w14:paraId="2A43D285" w14:textId="77777777" w:rsidR="009865F4" w:rsidRDefault="009865F4" w:rsidP="005E2C9D">
            <w:pPr>
              <w:pStyle w:val="TableParagraph"/>
              <w:rPr>
                <w:rFonts w:ascii="Times New Roman"/>
                <w:sz w:val="20"/>
              </w:rPr>
            </w:pPr>
          </w:p>
        </w:tc>
        <w:tc>
          <w:tcPr>
            <w:tcW w:w="830" w:type="pct"/>
          </w:tcPr>
          <w:p w14:paraId="06F000C7" w14:textId="77777777" w:rsidR="009865F4" w:rsidRDefault="009865F4" w:rsidP="005E2C9D">
            <w:pPr>
              <w:pStyle w:val="TableParagraph"/>
              <w:rPr>
                <w:rFonts w:ascii="Times New Roman"/>
                <w:sz w:val="20"/>
              </w:rPr>
            </w:pPr>
          </w:p>
        </w:tc>
        <w:tc>
          <w:tcPr>
            <w:tcW w:w="830" w:type="pct"/>
          </w:tcPr>
          <w:p w14:paraId="405A7835" w14:textId="77777777" w:rsidR="009865F4" w:rsidRDefault="009865F4" w:rsidP="005E2C9D">
            <w:pPr>
              <w:pStyle w:val="TableParagraph"/>
              <w:rPr>
                <w:rFonts w:ascii="Times New Roman"/>
                <w:sz w:val="20"/>
              </w:rPr>
            </w:pPr>
          </w:p>
        </w:tc>
        <w:tc>
          <w:tcPr>
            <w:tcW w:w="1027" w:type="pct"/>
          </w:tcPr>
          <w:p w14:paraId="69C25FA5" w14:textId="77777777" w:rsidR="009865F4" w:rsidRDefault="009865F4" w:rsidP="005E2C9D">
            <w:pPr>
              <w:pStyle w:val="TableParagraph"/>
              <w:rPr>
                <w:rFonts w:ascii="Times New Roman"/>
                <w:sz w:val="20"/>
              </w:rPr>
            </w:pPr>
          </w:p>
        </w:tc>
      </w:tr>
      <w:tr w:rsidR="00CB5F44" w14:paraId="2B626A7E" w14:textId="77777777" w:rsidTr="00EF072D">
        <w:trPr>
          <w:trHeight w:val="1028"/>
        </w:trPr>
        <w:tc>
          <w:tcPr>
            <w:tcW w:w="351" w:type="pct"/>
          </w:tcPr>
          <w:p w14:paraId="78DE0BBE" w14:textId="77777777" w:rsidR="009865F4" w:rsidRDefault="009865F4" w:rsidP="005E2C9D">
            <w:pPr>
              <w:pStyle w:val="TableParagraph"/>
              <w:rPr>
                <w:rFonts w:ascii="Times New Roman"/>
              </w:rPr>
            </w:pPr>
          </w:p>
        </w:tc>
        <w:tc>
          <w:tcPr>
            <w:tcW w:w="829" w:type="pct"/>
          </w:tcPr>
          <w:p w14:paraId="797581BD" w14:textId="77777777" w:rsidR="009865F4" w:rsidRDefault="009865F4" w:rsidP="005E2C9D">
            <w:pPr>
              <w:pStyle w:val="TableParagraph"/>
              <w:rPr>
                <w:rFonts w:ascii="Times New Roman"/>
              </w:rPr>
            </w:pPr>
          </w:p>
        </w:tc>
        <w:tc>
          <w:tcPr>
            <w:tcW w:w="1132" w:type="pct"/>
          </w:tcPr>
          <w:p w14:paraId="2BFF2A78" w14:textId="77777777" w:rsidR="009865F4" w:rsidRDefault="009865F4" w:rsidP="005E2C9D">
            <w:pPr>
              <w:pStyle w:val="TableParagraph"/>
              <w:ind w:left="126"/>
              <w:rPr>
                <w:sz w:val="24"/>
              </w:rPr>
            </w:pPr>
            <w:r>
              <w:rPr>
                <w:color w:val="221F1F"/>
                <w:sz w:val="24"/>
              </w:rPr>
              <w:t>d)</w:t>
            </w:r>
            <w:r>
              <w:rPr>
                <w:color w:val="221F1F"/>
                <w:spacing w:val="-14"/>
                <w:sz w:val="24"/>
              </w:rPr>
              <w:t xml:space="preserve"> </w:t>
            </w:r>
            <w:r>
              <w:rPr>
                <w:color w:val="221F1F"/>
                <w:spacing w:val="-2"/>
                <w:sz w:val="24"/>
              </w:rPr>
              <w:t>Water</w:t>
            </w:r>
          </w:p>
          <w:p w14:paraId="770D0C57" w14:textId="77777777" w:rsidR="009865F4" w:rsidRDefault="009865F4" w:rsidP="005E2C9D">
            <w:pPr>
              <w:pStyle w:val="TableParagraph"/>
              <w:ind w:left="440"/>
              <w:rPr>
                <w:sz w:val="24"/>
              </w:rPr>
            </w:pPr>
            <w:r>
              <w:rPr>
                <w:color w:val="221F1F"/>
                <w:spacing w:val="-2"/>
                <w:sz w:val="24"/>
              </w:rPr>
              <w:t>absorption</w:t>
            </w:r>
          </w:p>
        </w:tc>
        <w:tc>
          <w:tcPr>
            <w:tcW w:w="830" w:type="pct"/>
          </w:tcPr>
          <w:p w14:paraId="4A9F6223" w14:textId="77777777" w:rsidR="009865F4" w:rsidRDefault="009865F4" w:rsidP="005E2C9D">
            <w:pPr>
              <w:pStyle w:val="TableParagraph"/>
              <w:ind w:left="206" w:right="201"/>
              <w:jc w:val="center"/>
              <w:rPr>
                <w:sz w:val="24"/>
              </w:rPr>
            </w:pPr>
            <w:r>
              <w:rPr>
                <w:color w:val="221F1F"/>
                <w:spacing w:val="-2"/>
                <w:sz w:val="24"/>
              </w:rPr>
              <w:t>IS:1124</w:t>
            </w:r>
          </w:p>
        </w:tc>
        <w:tc>
          <w:tcPr>
            <w:tcW w:w="830" w:type="pct"/>
          </w:tcPr>
          <w:p w14:paraId="5F84AE5B" w14:textId="77777777" w:rsidR="009865F4" w:rsidRDefault="009865F4" w:rsidP="005E2C9D">
            <w:pPr>
              <w:pStyle w:val="TableParagraph"/>
              <w:spacing w:line="270" w:lineRule="atLeast"/>
              <w:ind w:left="107" w:right="98"/>
              <w:jc w:val="both"/>
              <w:rPr>
                <w:sz w:val="24"/>
              </w:rPr>
            </w:pPr>
            <w:r>
              <w:rPr>
                <w:color w:val="221F1F"/>
                <w:sz w:val="24"/>
              </w:rPr>
              <w:t>One set of stones of each type and from each source.</w:t>
            </w:r>
          </w:p>
        </w:tc>
        <w:tc>
          <w:tcPr>
            <w:tcW w:w="1027" w:type="pct"/>
          </w:tcPr>
          <w:p w14:paraId="0021CA81" w14:textId="77777777" w:rsidR="009865F4" w:rsidRDefault="009865F4" w:rsidP="005E2C9D">
            <w:pPr>
              <w:pStyle w:val="TableParagraph"/>
              <w:ind w:left="107"/>
              <w:rPr>
                <w:sz w:val="24"/>
              </w:rPr>
            </w:pPr>
            <w:r>
              <w:rPr>
                <w:color w:val="221F1F"/>
                <w:sz w:val="24"/>
              </w:rPr>
              <w:t>As</w:t>
            </w:r>
            <w:r>
              <w:rPr>
                <w:color w:val="221F1F"/>
                <w:spacing w:val="-3"/>
                <w:sz w:val="24"/>
              </w:rPr>
              <w:t xml:space="preserve"> </w:t>
            </w:r>
            <w:r>
              <w:rPr>
                <w:color w:val="221F1F"/>
                <w:spacing w:val="-2"/>
                <w:sz w:val="24"/>
              </w:rPr>
              <w:t>specified</w:t>
            </w:r>
          </w:p>
        </w:tc>
      </w:tr>
      <w:tr w:rsidR="00CB5F44" w14:paraId="4F126EFF" w14:textId="77777777" w:rsidTr="00EF072D">
        <w:trPr>
          <w:trHeight w:val="256"/>
        </w:trPr>
        <w:tc>
          <w:tcPr>
            <w:tcW w:w="351" w:type="pct"/>
          </w:tcPr>
          <w:p w14:paraId="799C1D04" w14:textId="77777777" w:rsidR="009865F4" w:rsidRDefault="009865F4" w:rsidP="005E2C9D">
            <w:pPr>
              <w:pStyle w:val="TableParagraph"/>
              <w:rPr>
                <w:rFonts w:ascii="Times New Roman"/>
                <w:sz w:val="20"/>
              </w:rPr>
            </w:pPr>
          </w:p>
        </w:tc>
        <w:tc>
          <w:tcPr>
            <w:tcW w:w="829" w:type="pct"/>
          </w:tcPr>
          <w:p w14:paraId="75122859" w14:textId="77777777" w:rsidR="009865F4" w:rsidRDefault="009865F4" w:rsidP="005E2C9D">
            <w:pPr>
              <w:pStyle w:val="TableParagraph"/>
              <w:rPr>
                <w:rFonts w:ascii="Times New Roman"/>
                <w:sz w:val="20"/>
              </w:rPr>
            </w:pPr>
          </w:p>
        </w:tc>
        <w:tc>
          <w:tcPr>
            <w:tcW w:w="1132" w:type="pct"/>
          </w:tcPr>
          <w:p w14:paraId="54A2CEF3" w14:textId="77777777" w:rsidR="009865F4" w:rsidRDefault="009865F4" w:rsidP="005E2C9D">
            <w:pPr>
              <w:pStyle w:val="TableParagraph"/>
              <w:rPr>
                <w:rFonts w:ascii="Times New Roman"/>
                <w:sz w:val="20"/>
              </w:rPr>
            </w:pPr>
          </w:p>
        </w:tc>
        <w:tc>
          <w:tcPr>
            <w:tcW w:w="830" w:type="pct"/>
          </w:tcPr>
          <w:p w14:paraId="04EA1A6C" w14:textId="77777777" w:rsidR="009865F4" w:rsidRDefault="009865F4" w:rsidP="005E2C9D">
            <w:pPr>
              <w:pStyle w:val="TableParagraph"/>
              <w:rPr>
                <w:rFonts w:ascii="Times New Roman"/>
                <w:sz w:val="20"/>
              </w:rPr>
            </w:pPr>
          </w:p>
        </w:tc>
        <w:tc>
          <w:tcPr>
            <w:tcW w:w="830" w:type="pct"/>
          </w:tcPr>
          <w:p w14:paraId="2404420E" w14:textId="77777777" w:rsidR="009865F4" w:rsidRDefault="009865F4" w:rsidP="005E2C9D">
            <w:pPr>
              <w:pStyle w:val="TableParagraph"/>
              <w:rPr>
                <w:rFonts w:ascii="Times New Roman"/>
                <w:sz w:val="20"/>
              </w:rPr>
            </w:pPr>
          </w:p>
        </w:tc>
        <w:tc>
          <w:tcPr>
            <w:tcW w:w="1027" w:type="pct"/>
          </w:tcPr>
          <w:p w14:paraId="5266DBFE" w14:textId="77777777" w:rsidR="009865F4" w:rsidRDefault="009865F4" w:rsidP="005E2C9D">
            <w:pPr>
              <w:pStyle w:val="TableParagraph"/>
              <w:rPr>
                <w:rFonts w:ascii="Times New Roman"/>
                <w:sz w:val="20"/>
              </w:rPr>
            </w:pPr>
          </w:p>
        </w:tc>
      </w:tr>
      <w:tr w:rsidR="00CB5F44" w14:paraId="03F138F6" w14:textId="77777777" w:rsidTr="00EF072D">
        <w:trPr>
          <w:trHeight w:val="1028"/>
        </w:trPr>
        <w:tc>
          <w:tcPr>
            <w:tcW w:w="351" w:type="pct"/>
          </w:tcPr>
          <w:p w14:paraId="113910AB" w14:textId="77777777" w:rsidR="009865F4" w:rsidRDefault="009865F4" w:rsidP="005E2C9D">
            <w:pPr>
              <w:pStyle w:val="TableParagraph"/>
              <w:rPr>
                <w:rFonts w:ascii="Times New Roman"/>
              </w:rPr>
            </w:pPr>
          </w:p>
        </w:tc>
        <w:tc>
          <w:tcPr>
            <w:tcW w:w="829" w:type="pct"/>
          </w:tcPr>
          <w:p w14:paraId="55413667" w14:textId="77777777" w:rsidR="009865F4" w:rsidRDefault="009865F4" w:rsidP="005E2C9D">
            <w:pPr>
              <w:pStyle w:val="TableParagraph"/>
              <w:rPr>
                <w:rFonts w:ascii="Times New Roman"/>
              </w:rPr>
            </w:pPr>
          </w:p>
        </w:tc>
        <w:tc>
          <w:tcPr>
            <w:tcW w:w="1132" w:type="pct"/>
          </w:tcPr>
          <w:p w14:paraId="41D0F5CB" w14:textId="77777777" w:rsidR="009865F4" w:rsidRDefault="009865F4" w:rsidP="005E2C9D">
            <w:pPr>
              <w:pStyle w:val="TableParagraph"/>
              <w:spacing w:before="1"/>
              <w:ind w:left="126"/>
              <w:rPr>
                <w:sz w:val="24"/>
              </w:rPr>
            </w:pPr>
            <w:r>
              <w:rPr>
                <w:color w:val="221F1F"/>
                <w:sz w:val="24"/>
              </w:rPr>
              <w:t>e)</w:t>
            </w:r>
            <w:r>
              <w:rPr>
                <w:color w:val="221F1F"/>
                <w:spacing w:val="-14"/>
                <w:sz w:val="24"/>
              </w:rPr>
              <w:t xml:space="preserve"> </w:t>
            </w:r>
            <w:r>
              <w:rPr>
                <w:color w:val="221F1F"/>
                <w:spacing w:val="-2"/>
                <w:sz w:val="24"/>
              </w:rPr>
              <w:t>Durability</w:t>
            </w:r>
          </w:p>
        </w:tc>
        <w:tc>
          <w:tcPr>
            <w:tcW w:w="830" w:type="pct"/>
          </w:tcPr>
          <w:p w14:paraId="08724790" w14:textId="77777777" w:rsidR="009865F4" w:rsidRDefault="009865F4" w:rsidP="005E2C9D">
            <w:pPr>
              <w:pStyle w:val="TableParagraph"/>
              <w:spacing w:before="1"/>
              <w:ind w:left="206" w:right="201"/>
              <w:jc w:val="center"/>
              <w:rPr>
                <w:sz w:val="24"/>
              </w:rPr>
            </w:pPr>
            <w:r>
              <w:rPr>
                <w:color w:val="221F1F"/>
                <w:spacing w:val="-2"/>
                <w:sz w:val="24"/>
              </w:rPr>
              <w:t>IS:1126</w:t>
            </w:r>
          </w:p>
        </w:tc>
        <w:tc>
          <w:tcPr>
            <w:tcW w:w="830" w:type="pct"/>
          </w:tcPr>
          <w:p w14:paraId="2330187C" w14:textId="77777777" w:rsidR="009865F4" w:rsidRDefault="009865F4" w:rsidP="005E2C9D">
            <w:pPr>
              <w:pStyle w:val="TableParagraph"/>
              <w:spacing w:before="1"/>
              <w:ind w:left="107" w:right="96"/>
              <w:jc w:val="both"/>
              <w:rPr>
                <w:sz w:val="24"/>
              </w:rPr>
            </w:pPr>
            <w:r>
              <w:rPr>
                <w:color w:val="221F1F"/>
                <w:sz w:val="24"/>
              </w:rPr>
              <w:t>One set of stones of each type</w:t>
            </w:r>
            <w:r>
              <w:rPr>
                <w:color w:val="221F1F"/>
                <w:spacing w:val="63"/>
                <w:w w:val="150"/>
                <w:sz w:val="24"/>
              </w:rPr>
              <w:t xml:space="preserve"> </w:t>
            </w:r>
            <w:r>
              <w:rPr>
                <w:color w:val="221F1F"/>
                <w:sz w:val="24"/>
              </w:rPr>
              <w:t>and</w:t>
            </w:r>
            <w:r>
              <w:rPr>
                <w:color w:val="221F1F"/>
                <w:spacing w:val="61"/>
                <w:w w:val="150"/>
                <w:sz w:val="24"/>
              </w:rPr>
              <w:t xml:space="preserve"> </w:t>
            </w:r>
            <w:r>
              <w:rPr>
                <w:color w:val="221F1F"/>
                <w:spacing w:val="-4"/>
                <w:sz w:val="24"/>
              </w:rPr>
              <w:t>from</w:t>
            </w:r>
          </w:p>
          <w:p w14:paraId="0728173B" w14:textId="77777777" w:rsidR="009865F4" w:rsidRDefault="009865F4" w:rsidP="005E2C9D">
            <w:pPr>
              <w:pStyle w:val="TableParagraph"/>
              <w:spacing w:line="254" w:lineRule="exact"/>
              <w:ind w:left="107"/>
              <w:jc w:val="both"/>
              <w:rPr>
                <w:sz w:val="24"/>
              </w:rPr>
            </w:pPr>
            <w:r>
              <w:rPr>
                <w:color w:val="221F1F"/>
                <w:sz w:val="24"/>
              </w:rPr>
              <w:t>each</w:t>
            </w:r>
            <w:r>
              <w:rPr>
                <w:color w:val="221F1F"/>
                <w:spacing w:val="-6"/>
                <w:sz w:val="24"/>
              </w:rPr>
              <w:t xml:space="preserve"> </w:t>
            </w:r>
            <w:r>
              <w:rPr>
                <w:color w:val="221F1F"/>
                <w:spacing w:val="-2"/>
                <w:sz w:val="24"/>
              </w:rPr>
              <w:t>source.</w:t>
            </w:r>
          </w:p>
        </w:tc>
        <w:tc>
          <w:tcPr>
            <w:tcW w:w="1027" w:type="pct"/>
          </w:tcPr>
          <w:p w14:paraId="280FDF2B" w14:textId="77777777" w:rsidR="009865F4" w:rsidRDefault="009865F4" w:rsidP="005E2C9D">
            <w:pPr>
              <w:pStyle w:val="TableParagraph"/>
              <w:spacing w:before="1"/>
              <w:ind w:left="107"/>
              <w:rPr>
                <w:sz w:val="24"/>
              </w:rPr>
            </w:pPr>
            <w:r>
              <w:rPr>
                <w:color w:val="221F1F"/>
                <w:sz w:val="24"/>
              </w:rPr>
              <w:t>As</w:t>
            </w:r>
            <w:r>
              <w:rPr>
                <w:color w:val="221F1F"/>
                <w:spacing w:val="-3"/>
                <w:sz w:val="24"/>
              </w:rPr>
              <w:t xml:space="preserve"> </w:t>
            </w:r>
            <w:r>
              <w:rPr>
                <w:color w:val="221F1F"/>
                <w:spacing w:val="-2"/>
                <w:sz w:val="24"/>
              </w:rPr>
              <w:t>specified</w:t>
            </w:r>
          </w:p>
        </w:tc>
      </w:tr>
      <w:tr w:rsidR="00CB5F44" w14:paraId="1E5F2A28" w14:textId="77777777" w:rsidTr="00EF072D">
        <w:trPr>
          <w:trHeight w:val="256"/>
        </w:trPr>
        <w:tc>
          <w:tcPr>
            <w:tcW w:w="351" w:type="pct"/>
          </w:tcPr>
          <w:p w14:paraId="5822DBA8" w14:textId="77777777" w:rsidR="009865F4" w:rsidRDefault="009865F4" w:rsidP="005E2C9D">
            <w:pPr>
              <w:pStyle w:val="TableParagraph"/>
              <w:rPr>
                <w:rFonts w:ascii="Times New Roman"/>
                <w:sz w:val="20"/>
              </w:rPr>
            </w:pPr>
          </w:p>
        </w:tc>
        <w:tc>
          <w:tcPr>
            <w:tcW w:w="829" w:type="pct"/>
          </w:tcPr>
          <w:p w14:paraId="4C518EE7" w14:textId="77777777" w:rsidR="009865F4" w:rsidRDefault="009865F4" w:rsidP="005E2C9D">
            <w:pPr>
              <w:pStyle w:val="TableParagraph"/>
              <w:rPr>
                <w:rFonts w:ascii="Times New Roman"/>
                <w:sz w:val="20"/>
              </w:rPr>
            </w:pPr>
          </w:p>
        </w:tc>
        <w:tc>
          <w:tcPr>
            <w:tcW w:w="1132" w:type="pct"/>
          </w:tcPr>
          <w:p w14:paraId="6FE409B5" w14:textId="77777777" w:rsidR="009865F4" w:rsidRDefault="009865F4" w:rsidP="005E2C9D">
            <w:pPr>
              <w:pStyle w:val="TableParagraph"/>
              <w:rPr>
                <w:rFonts w:ascii="Times New Roman"/>
                <w:sz w:val="20"/>
              </w:rPr>
            </w:pPr>
          </w:p>
        </w:tc>
        <w:tc>
          <w:tcPr>
            <w:tcW w:w="830" w:type="pct"/>
          </w:tcPr>
          <w:p w14:paraId="1A556422" w14:textId="77777777" w:rsidR="009865F4" w:rsidRDefault="009865F4" w:rsidP="005E2C9D">
            <w:pPr>
              <w:pStyle w:val="TableParagraph"/>
              <w:rPr>
                <w:rFonts w:ascii="Times New Roman"/>
                <w:sz w:val="20"/>
              </w:rPr>
            </w:pPr>
          </w:p>
        </w:tc>
        <w:tc>
          <w:tcPr>
            <w:tcW w:w="830" w:type="pct"/>
          </w:tcPr>
          <w:p w14:paraId="58EF3E19" w14:textId="77777777" w:rsidR="009865F4" w:rsidRDefault="009865F4" w:rsidP="005E2C9D">
            <w:pPr>
              <w:pStyle w:val="TableParagraph"/>
              <w:rPr>
                <w:rFonts w:ascii="Times New Roman"/>
                <w:sz w:val="20"/>
              </w:rPr>
            </w:pPr>
          </w:p>
        </w:tc>
        <w:tc>
          <w:tcPr>
            <w:tcW w:w="1027" w:type="pct"/>
          </w:tcPr>
          <w:p w14:paraId="6D2E2570" w14:textId="77777777" w:rsidR="009865F4" w:rsidRDefault="009865F4" w:rsidP="005E2C9D">
            <w:pPr>
              <w:pStyle w:val="TableParagraph"/>
              <w:rPr>
                <w:rFonts w:ascii="Times New Roman"/>
                <w:sz w:val="20"/>
              </w:rPr>
            </w:pPr>
          </w:p>
        </w:tc>
      </w:tr>
      <w:tr w:rsidR="00CB5F44" w14:paraId="727E5899" w14:textId="77777777" w:rsidTr="00EF072D">
        <w:trPr>
          <w:trHeight w:val="1542"/>
        </w:trPr>
        <w:tc>
          <w:tcPr>
            <w:tcW w:w="351" w:type="pct"/>
          </w:tcPr>
          <w:p w14:paraId="43E10CBC" w14:textId="77777777" w:rsidR="009865F4" w:rsidRDefault="009865F4" w:rsidP="005E2C9D">
            <w:pPr>
              <w:pStyle w:val="TableParagraph"/>
              <w:ind w:right="272"/>
              <w:jc w:val="right"/>
              <w:rPr>
                <w:sz w:val="24"/>
              </w:rPr>
            </w:pPr>
            <w:r>
              <w:rPr>
                <w:color w:val="221F1F"/>
                <w:spacing w:val="-4"/>
                <w:sz w:val="24"/>
              </w:rPr>
              <w:t>III.</w:t>
            </w:r>
          </w:p>
        </w:tc>
        <w:tc>
          <w:tcPr>
            <w:tcW w:w="829" w:type="pct"/>
          </w:tcPr>
          <w:p w14:paraId="2BB257B9" w14:textId="77777777" w:rsidR="009865F4" w:rsidRDefault="009865F4" w:rsidP="005E2C9D">
            <w:pPr>
              <w:pStyle w:val="TableParagraph"/>
              <w:ind w:left="106"/>
              <w:rPr>
                <w:sz w:val="24"/>
              </w:rPr>
            </w:pPr>
            <w:r>
              <w:rPr>
                <w:color w:val="221F1F"/>
                <w:spacing w:val="-4"/>
                <w:sz w:val="24"/>
              </w:rPr>
              <w:t>Sand</w:t>
            </w:r>
          </w:p>
        </w:tc>
        <w:tc>
          <w:tcPr>
            <w:tcW w:w="1132" w:type="pct"/>
          </w:tcPr>
          <w:p w14:paraId="73DC1C5C" w14:textId="77777777" w:rsidR="009865F4" w:rsidRDefault="009865F4" w:rsidP="005E2C9D">
            <w:pPr>
              <w:pStyle w:val="TableParagraph"/>
              <w:ind w:left="156"/>
              <w:rPr>
                <w:sz w:val="24"/>
              </w:rPr>
            </w:pPr>
            <w:r>
              <w:rPr>
                <w:color w:val="221F1F"/>
                <w:sz w:val="24"/>
              </w:rPr>
              <w:t>a)</w:t>
            </w:r>
            <w:r>
              <w:rPr>
                <w:color w:val="221F1F"/>
                <w:spacing w:val="71"/>
                <w:sz w:val="24"/>
              </w:rPr>
              <w:t xml:space="preserve"> </w:t>
            </w:r>
            <w:r>
              <w:rPr>
                <w:color w:val="221F1F"/>
                <w:sz w:val="24"/>
              </w:rPr>
              <w:t>General</w:t>
            </w:r>
            <w:r>
              <w:rPr>
                <w:color w:val="221F1F"/>
                <w:spacing w:val="-3"/>
                <w:sz w:val="24"/>
              </w:rPr>
              <w:t xml:space="preserve"> </w:t>
            </w:r>
            <w:r>
              <w:rPr>
                <w:color w:val="221F1F"/>
                <w:spacing w:val="-2"/>
                <w:sz w:val="24"/>
              </w:rPr>
              <w:t>quality</w:t>
            </w:r>
          </w:p>
        </w:tc>
        <w:tc>
          <w:tcPr>
            <w:tcW w:w="830" w:type="pct"/>
          </w:tcPr>
          <w:p w14:paraId="5E38F28D" w14:textId="77777777" w:rsidR="009865F4" w:rsidRDefault="009865F4" w:rsidP="005E2C9D">
            <w:pPr>
              <w:pStyle w:val="TableParagraph"/>
              <w:ind w:left="206" w:right="201"/>
              <w:jc w:val="center"/>
              <w:rPr>
                <w:sz w:val="24"/>
              </w:rPr>
            </w:pPr>
            <w:r>
              <w:rPr>
                <w:color w:val="221F1F"/>
                <w:spacing w:val="-2"/>
                <w:sz w:val="24"/>
              </w:rPr>
              <w:t>Visual</w:t>
            </w:r>
          </w:p>
        </w:tc>
        <w:tc>
          <w:tcPr>
            <w:tcW w:w="830" w:type="pct"/>
          </w:tcPr>
          <w:p w14:paraId="49BDF240" w14:textId="77777777" w:rsidR="009865F4" w:rsidRDefault="009865F4" w:rsidP="005E2C9D">
            <w:pPr>
              <w:pStyle w:val="TableParagraph"/>
              <w:ind w:left="106" w:right="97"/>
              <w:jc w:val="both"/>
              <w:rPr>
                <w:sz w:val="24"/>
              </w:rPr>
            </w:pPr>
            <w:r>
              <w:rPr>
                <w:color w:val="221F1F"/>
                <w:sz w:val="24"/>
              </w:rPr>
              <w:t>One set of samples from each source of material</w:t>
            </w:r>
            <w:r>
              <w:rPr>
                <w:color w:val="221F1F"/>
                <w:spacing w:val="53"/>
                <w:w w:val="150"/>
                <w:sz w:val="24"/>
              </w:rPr>
              <w:t xml:space="preserve">   </w:t>
            </w:r>
            <w:r>
              <w:rPr>
                <w:color w:val="221F1F"/>
                <w:spacing w:val="-5"/>
                <w:sz w:val="24"/>
              </w:rPr>
              <w:t>per</w:t>
            </w:r>
          </w:p>
          <w:p w14:paraId="170351BA" w14:textId="77777777" w:rsidR="009865F4" w:rsidRDefault="009865F4" w:rsidP="005E2C9D">
            <w:pPr>
              <w:pStyle w:val="TableParagraph"/>
              <w:spacing w:line="270" w:lineRule="atLeast"/>
              <w:ind w:left="106" w:right="98"/>
              <w:jc w:val="both"/>
              <w:rPr>
                <w:sz w:val="24"/>
              </w:rPr>
            </w:pPr>
            <w:r>
              <w:rPr>
                <w:color w:val="221F1F"/>
                <w:sz w:val="24"/>
              </w:rPr>
              <w:t>100 Cum. or part thereof.</w:t>
            </w:r>
          </w:p>
        </w:tc>
        <w:tc>
          <w:tcPr>
            <w:tcW w:w="1027" w:type="pct"/>
          </w:tcPr>
          <w:p w14:paraId="75630331" w14:textId="77777777" w:rsidR="009865F4" w:rsidRDefault="009865F4" w:rsidP="005E2C9D">
            <w:pPr>
              <w:pStyle w:val="TableParagraph"/>
              <w:ind w:left="107"/>
              <w:rPr>
                <w:sz w:val="24"/>
              </w:rPr>
            </w:pPr>
            <w:r>
              <w:rPr>
                <w:color w:val="221F1F"/>
                <w:sz w:val="24"/>
              </w:rPr>
              <w:t>As</w:t>
            </w:r>
            <w:r>
              <w:rPr>
                <w:color w:val="221F1F"/>
                <w:spacing w:val="-3"/>
                <w:sz w:val="24"/>
              </w:rPr>
              <w:t xml:space="preserve"> </w:t>
            </w:r>
            <w:r>
              <w:rPr>
                <w:color w:val="221F1F"/>
                <w:spacing w:val="-2"/>
                <w:sz w:val="24"/>
              </w:rPr>
              <w:t>specified</w:t>
            </w:r>
          </w:p>
        </w:tc>
      </w:tr>
      <w:tr w:rsidR="00CB5F44" w14:paraId="0FC8B9C2" w14:textId="77777777" w:rsidTr="00EF072D">
        <w:trPr>
          <w:trHeight w:val="256"/>
        </w:trPr>
        <w:tc>
          <w:tcPr>
            <w:tcW w:w="351" w:type="pct"/>
          </w:tcPr>
          <w:p w14:paraId="7419D1B3" w14:textId="77777777" w:rsidR="009865F4" w:rsidRDefault="009865F4" w:rsidP="005E2C9D">
            <w:pPr>
              <w:pStyle w:val="TableParagraph"/>
              <w:rPr>
                <w:rFonts w:ascii="Times New Roman"/>
                <w:sz w:val="20"/>
              </w:rPr>
            </w:pPr>
          </w:p>
        </w:tc>
        <w:tc>
          <w:tcPr>
            <w:tcW w:w="829" w:type="pct"/>
          </w:tcPr>
          <w:p w14:paraId="1D8EC46E" w14:textId="77777777" w:rsidR="009865F4" w:rsidRDefault="009865F4" w:rsidP="005E2C9D">
            <w:pPr>
              <w:pStyle w:val="TableParagraph"/>
              <w:rPr>
                <w:rFonts w:ascii="Times New Roman"/>
                <w:sz w:val="20"/>
              </w:rPr>
            </w:pPr>
          </w:p>
        </w:tc>
        <w:tc>
          <w:tcPr>
            <w:tcW w:w="1132" w:type="pct"/>
          </w:tcPr>
          <w:p w14:paraId="091261F1" w14:textId="77777777" w:rsidR="009865F4" w:rsidRDefault="009865F4" w:rsidP="005E2C9D">
            <w:pPr>
              <w:pStyle w:val="TableParagraph"/>
              <w:rPr>
                <w:rFonts w:ascii="Times New Roman"/>
                <w:sz w:val="20"/>
              </w:rPr>
            </w:pPr>
          </w:p>
        </w:tc>
        <w:tc>
          <w:tcPr>
            <w:tcW w:w="830" w:type="pct"/>
          </w:tcPr>
          <w:p w14:paraId="214413F3" w14:textId="77777777" w:rsidR="009865F4" w:rsidRDefault="009865F4" w:rsidP="005E2C9D">
            <w:pPr>
              <w:pStyle w:val="TableParagraph"/>
              <w:rPr>
                <w:rFonts w:ascii="Times New Roman"/>
                <w:sz w:val="20"/>
              </w:rPr>
            </w:pPr>
          </w:p>
        </w:tc>
        <w:tc>
          <w:tcPr>
            <w:tcW w:w="830" w:type="pct"/>
          </w:tcPr>
          <w:p w14:paraId="4BBE09FF" w14:textId="77777777" w:rsidR="009865F4" w:rsidRDefault="009865F4" w:rsidP="005E2C9D">
            <w:pPr>
              <w:pStyle w:val="TableParagraph"/>
              <w:rPr>
                <w:rFonts w:ascii="Times New Roman"/>
                <w:sz w:val="20"/>
              </w:rPr>
            </w:pPr>
          </w:p>
        </w:tc>
        <w:tc>
          <w:tcPr>
            <w:tcW w:w="1027" w:type="pct"/>
          </w:tcPr>
          <w:p w14:paraId="549268BB" w14:textId="77777777" w:rsidR="009865F4" w:rsidRDefault="009865F4" w:rsidP="005E2C9D">
            <w:pPr>
              <w:pStyle w:val="TableParagraph"/>
              <w:rPr>
                <w:rFonts w:ascii="Times New Roman"/>
                <w:sz w:val="20"/>
              </w:rPr>
            </w:pPr>
          </w:p>
        </w:tc>
      </w:tr>
      <w:tr w:rsidR="00CB5F44" w14:paraId="44C78274" w14:textId="77777777" w:rsidTr="00EF072D">
        <w:trPr>
          <w:trHeight w:val="1542"/>
        </w:trPr>
        <w:tc>
          <w:tcPr>
            <w:tcW w:w="351" w:type="pct"/>
          </w:tcPr>
          <w:p w14:paraId="228B0991" w14:textId="77777777" w:rsidR="009865F4" w:rsidRDefault="009865F4" w:rsidP="005E2C9D">
            <w:pPr>
              <w:pStyle w:val="TableParagraph"/>
              <w:rPr>
                <w:rFonts w:ascii="Times New Roman"/>
              </w:rPr>
            </w:pPr>
          </w:p>
        </w:tc>
        <w:tc>
          <w:tcPr>
            <w:tcW w:w="829" w:type="pct"/>
          </w:tcPr>
          <w:p w14:paraId="4AFABB18" w14:textId="77777777" w:rsidR="009865F4" w:rsidRDefault="009865F4" w:rsidP="005E2C9D">
            <w:pPr>
              <w:pStyle w:val="TableParagraph"/>
              <w:rPr>
                <w:rFonts w:ascii="Times New Roman"/>
              </w:rPr>
            </w:pPr>
          </w:p>
        </w:tc>
        <w:tc>
          <w:tcPr>
            <w:tcW w:w="1132" w:type="pct"/>
          </w:tcPr>
          <w:p w14:paraId="0FE86322" w14:textId="77777777" w:rsidR="009865F4" w:rsidRDefault="009865F4" w:rsidP="005E2C9D">
            <w:pPr>
              <w:pStyle w:val="TableParagraph"/>
              <w:spacing w:before="1"/>
              <w:ind w:left="373" w:hanging="217"/>
              <w:rPr>
                <w:sz w:val="24"/>
              </w:rPr>
            </w:pPr>
            <w:r>
              <w:rPr>
                <w:color w:val="221F1F"/>
                <w:sz w:val="24"/>
              </w:rPr>
              <w:t>b)</w:t>
            </w:r>
            <w:r>
              <w:rPr>
                <w:color w:val="221F1F"/>
                <w:spacing w:val="41"/>
                <w:sz w:val="24"/>
              </w:rPr>
              <w:t xml:space="preserve"> </w:t>
            </w:r>
            <w:r>
              <w:rPr>
                <w:color w:val="221F1F"/>
                <w:sz w:val="24"/>
              </w:rPr>
              <w:t xml:space="preserve">Deleterious </w:t>
            </w:r>
            <w:r>
              <w:rPr>
                <w:color w:val="221F1F"/>
                <w:spacing w:val="-2"/>
                <w:sz w:val="24"/>
              </w:rPr>
              <w:t>material</w:t>
            </w:r>
          </w:p>
        </w:tc>
        <w:tc>
          <w:tcPr>
            <w:tcW w:w="830" w:type="pct"/>
          </w:tcPr>
          <w:p w14:paraId="612FD9E7" w14:textId="77777777" w:rsidR="009865F4" w:rsidRDefault="009865F4" w:rsidP="005E2C9D">
            <w:pPr>
              <w:pStyle w:val="TableParagraph"/>
              <w:spacing w:before="1"/>
              <w:ind w:left="206" w:right="201"/>
              <w:jc w:val="center"/>
              <w:rPr>
                <w:sz w:val="24"/>
              </w:rPr>
            </w:pPr>
            <w:r>
              <w:rPr>
                <w:color w:val="221F1F"/>
                <w:spacing w:val="-2"/>
                <w:sz w:val="24"/>
              </w:rPr>
              <w:t>IS:2386</w:t>
            </w:r>
          </w:p>
          <w:p w14:paraId="03C768DC" w14:textId="77777777" w:rsidR="009865F4" w:rsidRDefault="009865F4" w:rsidP="005E2C9D">
            <w:pPr>
              <w:pStyle w:val="TableParagraph"/>
              <w:ind w:left="206" w:right="202"/>
              <w:jc w:val="center"/>
              <w:rPr>
                <w:sz w:val="24"/>
              </w:rPr>
            </w:pPr>
            <w:r>
              <w:rPr>
                <w:color w:val="221F1F"/>
                <w:sz w:val="24"/>
              </w:rPr>
              <w:t>(Parts-I</w:t>
            </w:r>
            <w:r>
              <w:rPr>
                <w:color w:val="221F1F"/>
                <w:spacing w:val="-5"/>
                <w:sz w:val="24"/>
              </w:rPr>
              <w:t xml:space="preserve"> </w:t>
            </w:r>
            <w:r>
              <w:rPr>
                <w:color w:val="221F1F"/>
                <w:sz w:val="24"/>
              </w:rPr>
              <w:t>&amp;</w:t>
            </w:r>
            <w:r>
              <w:rPr>
                <w:color w:val="221F1F"/>
                <w:spacing w:val="-5"/>
                <w:sz w:val="24"/>
              </w:rPr>
              <w:t xml:space="preserve"> 2)</w:t>
            </w:r>
          </w:p>
        </w:tc>
        <w:tc>
          <w:tcPr>
            <w:tcW w:w="830" w:type="pct"/>
          </w:tcPr>
          <w:p w14:paraId="08DE2832" w14:textId="2EBD915D" w:rsidR="009865F4" w:rsidRDefault="009865F4" w:rsidP="00DE2A28">
            <w:pPr>
              <w:pStyle w:val="TableParagraph"/>
              <w:spacing w:before="1"/>
              <w:ind w:left="107" w:right="97"/>
              <w:jc w:val="both"/>
              <w:rPr>
                <w:sz w:val="24"/>
              </w:rPr>
            </w:pPr>
            <w:r>
              <w:rPr>
                <w:color w:val="221F1F"/>
                <w:sz w:val="24"/>
              </w:rPr>
              <w:t>One set of samples from each source of material</w:t>
            </w:r>
            <w:r>
              <w:rPr>
                <w:color w:val="221F1F"/>
                <w:spacing w:val="53"/>
                <w:w w:val="150"/>
                <w:sz w:val="24"/>
              </w:rPr>
              <w:t xml:space="preserve">   </w:t>
            </w:r>
            <w:r>
              <w:rPr>
                <w:color w:val="221F1F"/>
                <w:spacing w:val="-5"/>
                <w:sz w:val="24"/>
              </w:rPr>
              <w:t>per</w:t>
            </w:r>
            <w:r w:rsidR="00DE2A28">
              <w:rPr>
                <w:color w:val="221F1F"/>
                <w:spacing w:val="-5"/>
                <w:sz w:val="24"/>
              </w:rPr>
              <w:t xml:space="preserve"> </w:t>
            </w:r>
            <w:r>
              <w:rPr>
                <w:color w:val="221F1F"/>
                <w:sz w:val="24"/>
              </w:rPr>
              <w:t xml:space="preserve">100 cum. or part </w:t>
            </w:r>
            <w:r>
              <w:rPr>
                <w:color w:val="221F1F"/>
                <w:sz w:val="24"/>
              </w:rPr>
              <w:lastRenderedPageBreak/>
              <w:t>thereof.</w:t>
            </w:r>
          </w:p>
        </w:tc>
        <w:tc>
          <w:tcPr>
            <w:tcW w:w="1027" w:type="pct"/>
          </w:tcPr>
          <w:p w14:paraId="4DB8C76D" w14:textId="3D4E5DC7" w:rsidR="009865F4" w:rsidRDefault="009865F4" w:rsidP="005E2C9D">
            <w:pPr>
              <w:pStyle w:val="TableParagraph"/>
              <w:tabs>
                <w:tab w:val="left" w:pos="1217"/>
                <w:tab w:val="left" w:pos="1914"/>
              </w:tabs>
              <w:spacing w:before="1"/>
              <w:ind w:left="107" w:right="97"/>
              <w:rPr>
                <w:sz w:val="24"/>
              </w:rPr>
            </w:pPr>
            <w:r>
              <w:rPr>
                <w:color w:val="221F1F"/>
                <w:spacing w:val="-2"/>
                <w:sz w:val="24"/>
              </w:rPr>
              <w:lastRenderedPageBreak/>
              <w:t>Clause</w:t>
            </w:r>
            <w:r w:rsidR="00DE2A28">
              <w:rPr>
                <w:color w:val="221F1F"/>
                <w:sz w:val="24"/>
              </w:rPr>
              <w:t xml:space="preserve"> </w:t>
            </w:r>
            <w:r>
              <w:rPr>
                <w:color w:val="221F1F"/>
                <w:spacing w:val="-4"/>
                <w:sz w:val="24"/>
              </w:rPr>
              <w:t>3.3</w:t>
            </w:r>
            <w:r w:rsidR="00DE2A28">
              <w:rPr>
                <w:color w:val="221F1F"/>
                <w:sz w:val="24"/>
              </w:rPr>
              <w:t xml:space="preserve"> </w:t>
            </w:r>
            <w:r>
              <w:rPr>
                <w:color w:val="221F1F"/>
                <w:spacing w:val="-6"/>
                <w:sz w:val="24"/>
              </w:rPr>
              <w:t xml:space="preserve">of </w:t>
            </w:r>
            <w:r>
              <w:rPr>
                <w:color w:val="221F1F"/>
                <w:spacing w:val="-2"/>
                <w:sz w:val="24"/>
              </w:rPr>
              <w:t>IS:2116</w:t>
            </w:r>
          </w:p>
        </w:tc>
      </w:tr>
      <w:tr w:rsidR="00CB5F44" w14:paraId="14A30F5E" w14:textId="77777777" w:rsidTr="00EF072D">
        <w:trPr>
          <w:trHeight w:val="256"/>
        </w:trPr>
        <w:tc>
          <w:tcPr>
            <w:tcW w:w="351" w:type="pct"/>
          </w:tcPr>
          <w:p w14:paraId="34E47E86" w14:textId="77777777" w:rsidR="009865F4" w:rsidRDefault="009865F4" w:rsidP="005E2C9D">
            <w:pPr>
              <w:pStyle w:val="TableParagraph"/>
              <w:rPr>
                <w:rFonts w:ascii="Times New Roman"/>
                <w:sz w:val="20"/>
              </w:rPr>
            </w:pPr>
          </w:p>
        </w:tc>
        <w:tc>
          <w:tcPr>
            <w:tcW w:w="829" w:type="pct"/>
          </w:tcPr>
          <w:p w14:paraId="3CD6A11D" w14:textId="77777777" w:rsidR="009865F4" w:rsidRDefault="009865F4" w:rsidP="005E2C9D">
            <w:pPr>
              <w:pStyle w:val="TableParagraph"/>
              <w:rPr>
                <w:rFonts w:ascii="Times New Roman"/>
                <w:sz w:val="20"/>
              </w:rPr>
            </w:pPr>
          </w:p>
        </w:tc>
        <w:tc>
          <w:tcPr>
            <w:tcW w:w="1132" w:type="pct"/>
          </w:tcPr>
          <w:p w14:paraId="10EFA57D" w14:textId="77777777" w:rsidR="009865F4" w:rsidRDefault="009865F4" w:rsidP="005E2C9D">
            <w:pPr>
              <w:pStyle w:val="TableParagraph"/>
              <w:rPr>
                <w:rFonts w:ascii="Times New Roman"/>
                <w:sz w:val="20"/>
              </w:rPr>
            </w:pPr>
          </w:p>
        </w:tc>
        <w:tc>
          <w:tcPr>
            <w:tcW w:w="830" w:type="pct"/>
          </w:tcPr>
          <w:p w14:paraId="54AC589E" w14:textId="77777777" w:rsidR="009865F4" w:rsidRDefault="009865F4" w:rsidP="005E2C9D">
            <w:pPr>
              <w:pStyle w:val="TableParagraph"/>
              <w:rPr>
                <w:rFonts w:ascii="Times New Roman"/>
                <w:sz w:val="20"/>
              </w:rPr>
            </w:pPr>
          </w:p>
        </w:tc>
        <w:tc>
          <w:tcPr>
            <w:tcW w:w="830" w:type="pct"/>
          </w:tcPr>
          <w:p w14:paraId="72D085AE" w14:textId="77777777" w:rsidR="009865F4" w:rsidRDefault="009865F4" w:rsidP="005E2C9D">
            <w:pPr>
              <w:pStyle w:val="TableParagraph"/>
              <w:rPr>
                <w:rFonts w:ascii="Times New Roman"/>
                <w:sz w:val="20"/>
              </w:rPr>
            </w:pPr>
          </w:p>
        </w:tc>
        <w:tc>
          <w:tcPr>
            <w:tcW w:w="1027" w:type="pct"/>
          </w:tcPr>
          <w:p w14:paraId="44A54DB6" w14:textId="77777777" w:rsidR="009865F4" w:rsidRDefault="009865F4" w:rsidP="005E2C9D">
            <w:pPr>
              <w:pStyle w:val="TableParagraph"/>
              <w:rPr>
                <w:rFonts w:ascii="Times New Roman"/>
                <w:sz w:val="20"/>
              </w:rPr>
            </w:pPr>
          </w:p>
        </w:tc>
      </w:tr>
      <w:tr w:rsidR="00CB5F44" w14:paraId="0FAE5E59" w14:textId="77777777" w:rsidTr="00EF072D">
        <w:trPr>
          <w:trHeight w:val="1028"/>
        </w:trPr>
        <w:tc>
          <w:tcPr>
            <w:tcW w:w="351" w:type="pct"/>
          </w:tcPr>
          <w:p w14:paraId="4E91513B" w14:textId="77777777" w:rsidR="009865F4" w:rsidRDefault="009865F4" w:rsidP="005E2C9D">
            <w:pPr>
              <w:pStyle w:val="TableParagraph"/>
              <w:rPr>
                <w:rFonts w:ascii="Times New Roman"/>
              </w:rPr>
            </w:pPr>
          </w:p>
        </w:tc>
        <w:tc>
          <w:tcPr>
            <w:tcW w:w="829" w:type="pct"/>
          </w:tcPr>
          <w:p w14:paraId="37E6143C" w14:textId="77777777" w:rsidR="009865F4" w:rsidRDefault="009865F4" w:rsidP="005E2C9D">
            <w:pPr>
              <w:pStyle w:val="TableParagraph"/>
              <w:rPr>
                <w:rFonts w:ascii="Times New Roman"/>
              </w:rPr>
            </w:pPr>
          </w:p>
        </w:tc>
        <w:tc>
          <w:tcPr>
            <w:tcW w:w="1132" w:type="pct"/>
          </w:tcPr>
          <w:p w14:paraId="10A3066F" w14:textId="77777777" w:rsidR="009865F4" w:rsidRDefault="009865F4" w:rsidP="005E2C9D">
            <w:pPr>
              <w:pStyle w:val="TableParagraph"/>
              <w:ind w:left="156"/>
              <w:rPr>
                <w:sz w:val="24"/>
              </w:rPr>
            </w:pPr>
            <w:r>
              <w:rPr>
                <w:color w:val="221F1F"/>
                <w:sz w:val="24"/>
              </w:rPr>
              <w:t>c)</w:t>
            </w:r>
            <w:r>
              <w:rPr>
                <w:color w:val="221F1F"/>
                <w:spacing w:val="56"/>
                <w:w w:val="150"/>
                <w:sz w:val="24"/>
              </w:rPr>
              <w:t xml:space="preserve"> </w:t>
            </w:r>
            <w:r>
              <w:rPr>
                <w:color w:val="221F1F"/>
                <w:spacing w:val="-2"/>
                <w:sz w:val="24"/>
              </w:rPr>
              <w:t>Grading</w:t>
            </w:r>
          </w:p>
        </w:tc>
        <w:tc>
          <w:tcPr>
            <w:tcW w:w="830" w:type="pct"/>
          </w:tcPr>
          <w:p w14:paraId="593A927C" w14:textId="77777777" w:rsidR="009865F4" w:rsidRDefault="009865F4" w:rsidP="005E2C9D">
            <w:pPr>
              <w:pStyle w:val="TableParagraph"/>
              <w:spacing w:line="270" w:lineRule="atLeast"/>
              <w:ind w:left="242" w:right="236"/>
              <w:jc w:val="center"/>
              <w:rPr>
                <w:sz w:val="24"/>
              </w:rPr>
            </w:pPr>
            <w:r>
              <w:rPr>
                <w:color w:val="221F1F"/>
                <w:spacing w:val="-4"/>
                <w:sz w:val="24"/>
              </w:rPr>
              <w:t xml:space="preserve">Sieve </w:t>
            </w:r>
            <w:r>
              <w:rPr>
                <w:color w:val="221F1F"/>
                <w:sz w:val="24"/>
              </w:rPr>
              <w:t>analysis as per</w:t>
            </w:r>
            <w:r>
              <w:rPr>
                <w:color w:val="221F1F"/>
                <w:spacing w:val="-17"/>
                <w:sz w:val="24"/>
              </w:rPr>
              <w:t xml:space="preserve"> </w:t>
            </w:r>
            <w:r>
              <w:rPr>
                <w:color w:val="221F1F"/>
                <w:sz w:val="24"/>
              </w:rPr>
              <w:t xml:space="preserve">IS:2386 </w:t>
            </w:r>
            <w:r>
              <w:rPr>
                <w:color w:val="221F1F"/>
                <w:spacing w:val="-2"/>
                <w:sz w:val="24"/>
              </w:rPr>
              <w:t>(Part-I)</w:t>
            </w:r>
          </w:p>
        </w:tc>
        <w:tc>
          <w:tcPr>
            <w:tcW w:w="830" w:type="pct"/>
          </w:tcPr>
          <w:p w14:paraId="371287CC" w14:textId="693EF90B" w:rsidR="009865F4" w:rsidRDefault="009865F4" w:rsidP="00DE2A28">
            <w:pPr>
              <w:pStyle w:val="TableParagraph"/>
              <w:spacing w:line="270" w:lineRule="atLeast"/>
              <w:ind w:left="106" w:right="97"/>
              <w:rPr>
                <w:sz w:val="24"/>
              </w:rPr>
            </w:pPr>
            <w:r>
              <w:rPr>
                <w:color w:val="221F1F"/>
                <w:sz w:val="24"/>
              </w:rPr>
              <w:t>One set of samples from each source of material</w:t>
            </w:r>
            <w:r>
              <w:rPr>
                <w:color w:val="221F1F"/>
                <w:spacing w:val="53"/>
                <w:w w:val="150"/>
                <w:sz w:val="24"/>
              </w:rPr>
              <w:t xml:space="preserve">   </w:t>
            </w:r>
            <w:r>
              <w:rPr>
                <w:color w:val="221F1F"/>
                <w:spacing w:val="-5"/>
                <w:sz w:val="24"/>
              </w:rPr>
              <w:t>per</w:t>
            </w:r>
            <w:r w:rsidR="00DE2A28">
              <w:rPr>
                <w:color w:val="221F1F"/>
                <w:spacing w:val="-5"/>
                <w:sz w:val="24"/>
              </w:rPr>
              <w:t xml:space="preserve"> </w:t>
            </w:r>
            <w:r w:rsidR="00DE2A28">
              <w:rPr>
                <w:color w:val="221F1F"/>
                <w:spacing w:val="-4"/>
                <w:sz w:val="24"/>
              </w:rPr>
              <w:t>100</w:t>
            </w:r>
            <w:r w:rsidR="00DE2A28">
              <w:rPr>
                <w:color w:val="221F1F"/>
                <w:sz w:val="24"/>
              </w:rPr>
              <w:t xml:space="preserve"> </w:t>
            </w:r>
            <w:proofErr w:type="spellStart"/>
            <w:r w:rsidR="00DE2A28">
              <w:rPr>
                <w:color w:val="221F1F"/>
                <w:spacing w:val="-4"/>
                <w:sz w:val="24"/>
              </w:rPr>
              <w:t>cum.</w:t>
            </w:r>
            <w:r w:rsidR="00DE2A28">
              <w:rPr>
                <w:color w:val="221F1F"/>
                <w:spacing w:val="-6"/>
                <w:sz w:val="24"/>
              </w:rPr>
              <w:t>or</w:t>
            </w:r>
            <w:proofErr w:type="spellEnd"/>
            <w:r w:rsidR="00DE2A28">
              <w:rPr>
                <w:color w:val="221F1F"/>
                <w:spacing w:val="-6"/>
                <w:sz w:val="24"/>
              </w:rPr>
              <w:t xml:space="preserve"> </w:t>
            </w:r>
            <w:r w:rsidR="00DE2A28">
              <w:rPr>
                <w:color w:val="221F1F"/>
                <w:sz w:val="24"/>
              </w:rPr>
              <w:t>part thereof.</w:t>
            </w:r>
          </w:p>
        </w:tc>
        <w:tc>
          <w:tcPr>
            <w:tcW w:w="1027" w:type="pct"/>
          </w:tcPr>
          <w:p w14:paraId="5CF07466" w14:textId="77777777" w:rsidR="009865F4" w:rsidRDefault="009865F4" w:rsidP="005E2C9D">
            <w:pPr>
              <w:pStyle w:val="TableParagraph"/>
              <w:ind w:left="106"/>
              <w:rPr>
                <w:sz w:val="24"/>
              </w:rPr>
            </w:pPr>
            <w:r>
              <w:rPr>
                <w:color w:val="221F1F"/>
                <w:sz w:val="24"/>
              </w:rPr>
              <w:t>Table-1</w:t>
            </w:r>
            <w:r>
              <w:rPr>
                <w:color w:val="221F1F"/>
                <w:spacing w:val="-6"/>
                <w:sz w:val="24"/>
              </w:rPr>
              <w:t xml:space="preserve"> </w:t>
            </w:r>
            <w:r>
              <w:rPr>
                <w:color w:val="221F1F"/>
                <w:sz w:val="24"/>
              </w:rPr>
              <w:t>of</w:t>
            </w:r>
            <w:r>
              <w:rPr>
                <w:color w:val="221F1F"/>
                <w:spacing w:val="-5"/>
                <w:sz w:val="24"/>
              </w:rPr>
              <w:t xml:space="preserve"> </w:t>
            </w:r>
            <w:r>
              <w:rPr>
                <w:color w:val="221F1F"/>
                <w:spacing w:val="-2"/>
                <w:sz w:val="24"/>
              </w:rPr>
              <w:t>IS:2116</w:t>
            </w:r>
          </w:p>
        </w:tc>
      </w:tr>
      <w:tr w:rsidR="00CB5F44" w14:paraId="78FC1417" w14:textId="77777777" w:rsidTr="00EF072D">
        <w:trPr>
          <w:trHeight w:val="258"/>
        </w:trPr>
        <w:tc>
          <w:tcPr>
            <w:tcW w:w="351" w:type="pct"/>
          </w:tcPr>
          <w:p w14:paraId="061FF5A2" w14:textId="77777777" w:rsidR="009865F4" w:rsidRDefault="009865F4" w:rsidP="005E2C9D">
            <w:pPr>
              <w:pStyle w:val="TableParagraph"/>
              <w:rPr>
                <w:rFonts w:ascii="Times New Roman"/>
                <w:sz w:val="20"/>
              </w:rPr>
            </w:pPr>
          </w:p>
        </w:tc>
        <w:tc>
          <w:tcPr>
            <w:tcW w:w="829" w:type="pct"/>
          </w:tcPr>
          <w:p w14:paraId="131F0BE4" w14:textId="77777777" w:rsidR="009865F4" w:rsidRDefault="009865F4" w:rsidP="005E2C9D">
            <w:pPr>
              <w:pStyle w:val="TableParagraph"/>
              <w:rPr>
                <w:rFonts w:ascii="Times New Roman"/>
                <w:sz w:val="20"/>
              </w:rPr>
            </w:pPr>
          </w:p>
        </w:tc>
        <w:tc>
          <w:tcPr>
            <w:tcW w:w="1132" w:type="pct"/>
          </w:tcPr>
          <w:p w14:paraId="2917DA9C" w14:textId="77777777" w:rsidR="009865F4" w:rsidRDefault="009865F4" w:rsidP="005E2C9D">
            <w:pPr>
              <w:pStyle w:val="TableParagraph"/>
              <w:rPr>
                <w:rFonts w:ascii="Times New Roman"/>
                <w:sz w:val="20"/>
              </w:rPr>
            </w:pPr>
          </w:p>
        </w:tc>
        <w:tc>
          <w:tcPr>
            <w:tcW w:w="830" w:type="pct"/>
          </w:tcPr>
          <w:p w14:paraId="132A4FAB" w14:textId="77777777" w:rsidR="009865F4" w:rsidRDefault="009865F4" w:rsidP="005E2C9D">
            <w:pPr>
              <w:pStyle w:val="TableParagraph"/>
              <w:rPr>
                <w:rFonts w:ascii="Times New Roman"/>
                <w:sz w:val="20"/>
              </w:rPr>
            </w:pPr>
          </w:p>
        </w:tc>
        <w:tc>
          <w:tcPr>
            <w:tcW w:w="830" w:type="pct"/>
          </w:tcPr>
          <w:p w14:paraId="593F010D" w14:textId="77777777" w:rsidR="009865F4" w:rsidRDefault="009865F4" w:rsidP="005E2C9D">
            <w:pPr>
              <w:pStyle w:val="TableParagraph"/>
              <w:rPr>
                <w:rFonts w:ascii="Times New Roman"/>
                <w:sz w:val="20"/>
              </w:rPr>
            </w:pPr>
          </w:p>
        </w:tc>
        <w:tc>
          <w:tcPr>
            <w:tcW w:w="1027" w:type="pct"/>
          </w:tcPr>
          <w:p w14:paraId="611836D3" w14:textId="77777777" w:rsidR="009865F4" w:rsidRDefault="009865F4" w:rsidP="005E2C9D">
            <w:pPr>
              <w:pStyle w:val="TableParagraph"/>
              <w:rPr>
                <w:rFonts w:ascii="Times New Roman"/>
                <w:sz w:val="20"/>
              </w:rPr>
            </w:pPr>
          </w:p>
        </w:tc>
      </w:tr>
      <w:tr w:rsidR="00CB5F44" w14:paraId="479076EA" w14:textId="77777777" w:rsidTr="00EF072D">
        <w:trPr>
          <w:trHeight w:val="1560"/>
        </w:trPr>
        <w:tc>
          <w:tcPr>
            <w:tcW w:w="351" w:type="pct"/>
          </w:tcPr>
          <w:p w14:paraId="799BB595" w14:textId="77777777" w:rsidR="009865F4" w:rsidRDefault="009865F4" w:rsidP="005E2C9D">
            <w:pPr>
              <w:pStyle w:val="TableParagraph"/>
              <w:spacing w:before="1"/>
              <w:ind w:left="107"/>
              <w:rPr>
                <w:sz w:val="24"/>
              </w:rPr>
            </w:pPr>
            <w:r>
              <w:rPr>
                <w:color w:val="221F1F"/>
                <w:spacing w:val="-5"/>
                <w:sz w:val="24"/>
              </w:rPr>
              <w:t>IV.</w:t>
            </w:r>
          </w:p>
        </w:tc>
        <w:tc>
          <w:tcPr>
            <w:tcW w:w="829" w:type="pct"/>
          </w:tcPr>
          <w:p w14:paraId="6591FF73" w14:textId="77777777" w:rsidR="009865F4" w:rsidRDefault="009865F4" w:rsidP="005E2C9D">
            <w:pPr>
              <w:pStyle w:val="TableParagraph"/>
              <w:spacing w:before="1"/>
              <w:ind w:left="106"/>
              <w:rPr>
                <w:sz w:val="24"/>
              </w:rPr>
            </w:pPr>
            <w:r>
              <w:rPr>
                <w:color w:val="221F1F"/>
                <w:spacing w:val="-2"/>
                <w:sz w:val="24"/>
              </w:rPr>
              <w:t>Cement</w:t>
            </w:r>
          </w:p>
        </w:tc>
        <w:tc>
          <w:tcPr>
            <w:tcW w:w="1132" w:type="pct"/>
          </w:tcPr>
          <w:p w14:paraId="2D01D564" w14:textId="77777777" w:rsidR="009865F4" w:rsidRDefault="009865F4" w:rsidP="005E2C9D">
            <w:pPr>
              <w:pStyle w:val="TableParagraph"/>
              <w:spacing w:before="1"/>
              <w:ind w:left="66"/>
              <w:rPr>
                <w:sz w:val="24"/>
              </w:rPr>
            </w:pPr>
            <w:r>
              <w:rPr>
                <w:color w:val="221F1F"/>
                <w:sz w:val="24"/>
              </w:rPr>
              <w:t>a)</w:t>
            </w:r>
            <w:r>
              <w:rPr>
                <w:color w:val="221F1F"/>
                <w:spacing w:val="71"/>
                <w:sz w:val="24"/>
              </w:rPr>
              <w:t xml:space="preserve"> </w:t>
            </w:r>
            <w:r>
              <w:rPr>
                <w:color w:val="221F1F"/>
                <w:sz w:val="24"/>
              </w:rPr>
              <w:t>Setting</w:t>
            </w:r>
            <w:r>
              <w:rPr>
                <w:color w:val="221F1F"/>
                <w:spacing w:val="-3"/>
                <w:sz w:val="24"/>
              </w:rPr>
              <w:t xml:space="preserve"> </w:t>
            </w:r>
            <w:r>
              <w:rPr>
                <w:color w:val="221F1F"/>
                <w:spacing w:val="-4"/>
                <w:sz w:val="24"/>
              </w:rPr>
              <w:t>time</w:t>
            </w:r>
          </w:p>
        </w:tc>
        <w:tc>
          <w:tcPr>
            <w:tcW w:w="830" w:type="pct"/>
          </w:tcPr>
          <w:p w14:paraId="3A642569" w14:textId="77777777" w:rsidR="009865F4" w:rsidRDefault="009865F4" w:rsidP="005E2C9D">
            <w:pPr>
              <w:pStyle w:val="TableParagraph"/>
              <w:spacing w:before="1"/>
              <w:ind w:left="206" w:right="201"/>
              <w:jc w:val="center"/>
              <w:rPr>
                <w:sz w:val="24"/>
              </w:rPr>
            </w:pPr>
            <w:r>
              <w:rPr>
                <w:color w:val="221F1F"/>
                <w:spacing w:val="-2"/>
                <w:sz w:val="24"/>
              </w:rPr>
              <w:t>IS:4031</w:t>
            </w:r>
          </w:p>
        </w:tc>
        <w:tc>
          <w:tcPr>
            <w:tcW w:w="830" w:type="pct"/>
          </w:tcPr>
          <w:p w14:paraId="2EFBFCF2" w14:textId="6A8711D3" w:rsidR="009865F4" w:rsidRDefault="009865F4" w:rsidP="00DE2A28">
            <w:pPr>
              <w:pStyle w:val="TableParagraph"/>
              <w:tabs>
                <w:tab w:val="left" w:pos="907"/>
                <w:tab w:val="left" w:pos="1574"/>
              </w:tabs>
              <w:spacing w:before="1"/>
              <w:ind w:left="106"/>
              <w:jc w:val="both"/>
              <w:rPr>
                <w:sz w:val="24"/>
              </w:rPr>
            </w:pPr>
            <w:r>
              <w:rPr>
                <w:color w:val="221F1F"/>
                <w:spacing w:val="-5"/>
                <w:sz w:val="24"/>
              </w:rPr>
              <w:t>One</w:t>
            </w:r>
            <w:r w:rsidR="00DE2A28">
              <w:rPr>
                <w:color w:val="221F1F"/>
                <w:sz w:val="24"/>
              </w:rPr>
              <w:t xml:space="preserve"> </w:t>
            </w:r>
            <w:r>
              <w:rPr>
                <w:color w:val="221F1F"/>
                <w:spacing w:val="-5"/>
                <w:sz w:val="24"/>
              </w:rPr>
              <w:t>set</w:t>
            </w:r>
            <w:r w:rsidR="00DE2A28">
              <w:rPr>
                <w:color w:val="221F1F"/>
                <w:sz w:val="24"/>
              </w:rPr>
              <w:t xml:space="preserve"> </w:t>
            </w:r>
            <w:r>
              <w:rPr>
                <w:color w:val="221F1F"/>
                <w:spacing w:val="-5"/>
                <w:sz w:val="24"/>
              </w:rPr>
              <w:t>of</w:t>
            </w:r>
          </w:p>
          <w:p w14:paraId="1423948D" w14:textId="2388FCAE" w:rsidR="009865F4" w:rsidRDefault="009865F4" w:rsidP="00DE2A28">
            <w:pPr>
              <w:pStyle w:val="TableParagraph"/>
              <w:tabs>
                <w:tab w:val="left" w:pos="1494"/>
              </w:tabs>
              <w:ind w:left="106"/>
              <w:jc w:val="both"/>
              <w:rPr>
                <w:sz w:val="24"/>
              </w:rPr>
            </w:pPr>
            <w:r>
              <w:rPr>
                <w:color w:val="221F1F"/>
                <w:spacing w:val="-2"/>
                <w:sz w:val="24"/>
              </w:rPr>
              <w:t>sample</w:t>
            </w:r>
            <w:r w:rsidR="00DE2A28">
              <w:rPr>
                <w:color w:val="221F1F"/>
                <w:sz w:val="24"/>
              </w:rPr>
              <w:t xml:space="preserve"> </w:t>
            </w:r>
            <w:r>
              <w:rPr>
                <w:color w:val="221F1F"/>
                <w:spacing w:val="-5"/>
                <w:sz w:val="24"/>
              </w:rPr>
              <w:t>for</w:t>
            </w:r>
          </w:p>
          <w:p w14:paraId="3406A763" w14:textId="4A684B80" w:rsidR="009865F4" w:rsidRDefault="009865F4" w:rsidP="00DE2A28">
            <w:pPr>
              <w:pStyle w:val="TableParagraph"/>
              <w:tabs>
                <w:tab w:val="left" w:pos="974"/>
                <w:tab w:val="left" w:pos="1575"/>
              </w:tabs>
              <w:ind w:left="106" w:right="96"/>
              <w:jc w:val="both"/>
              <w:rPr>
                <w:sz w:val="24"/>
              </w:rPr>
            </w:pPr>
            <w:r>
              <w:rPr>
                <w:color w:val="221F1F"/>
                <w:spacing w:val="-4"/>
                <w:sz w:val="24"/>
              </w:rPr>
              <w:t>each</w:t>
            </w:r>
            <w:r w:rsidR="00DE2A28">
              <w:rPr>
                <w:color w:val="221F1F"/>
                <w:sz w:val="24"/>
              </w:rPr>
              <w:t xml:space="preserve"> </w:t>
            </w:r>
            <w:r>
              <w:rPr>
                <w:color w:val="221F1F"/>
                <w:spacing w:val="-4"/>
                <w:sz w:val="24"/>
              </w:rPr>
              <w:t>lot</w:t>
            </w:r>
            <w:r>
              <w:rPr>
                <w:color w:val="221F1F"/>
                <w:sz w:val="24"/>
              </w:rPr>
              <w:tab/>
            </w:r>
            <w:r>
              <w:rPr>
                <w:color w:val="221F1F"/>
                <w:spacing w:val="-6"/>
                <w:sz w:val="24"/>
              </w:rPr>
              <w:t xml:space="preserve">of </w:t>
            </w:r>
            <w:r>
              <w:rPr>
                <w:color w:val="221F1F"/>
                <w:spacing w:val="-2"/>
                <w:sz w:val="24"/>
              </w:rPr>
              <w:t>material received</w:t>
            </w:r>
          </w:p>
        </w:tc>
        <w:tc>
          <w:tcPr>
            <w:tcW w:w="1027" w:type="pct"/>
          </w:tcPr>
          <w:p w14:paraId="6834AAFC" w14:textId="32514A3C" w:rsidR="009865F4" w:rsidRDefault="009865F4" w:rsidP="00DE2A28">
            <w:pPr>
              <w:pStyle w:val="TableParagraph"/>
              <w:tabs>
                <w:tab w:val="left" w:pos="1180"/>
                <w:tab w:val="left" w:pos="1834"/>
              </w:tabs>
              <w:spacing w:before="1"/>
              <w:ind w:left="106" w:right="97"/>
              <w:rPr>
                <w:sz w:val="24"/>
              </w:rPr>
            </w:pPr>
            <w:r>
              <w:rPr>
                <w:color w:val="221F1F"/>
                <w:spacing w:val="-6"/>
                <w:sz w:val="24"/>
              </w:rPr>
              <w:t>No</w:t>
            </w:r>
            <w:r w:rsidR="00DE2A28">
              <w:rPr>
                <w:color w:val="221F1F"/>
                <w:sz w:val="24"/>
              </w:rPr>
              <w:t xml:space="preserve"> </w:t>
            </w:r>
            <w:r>
              <w:rPr>
                <w:color w:val="221F1F"/>
                <w:spacing w:val="-2"/>
                <w:sz w:val="24"/>
              </w:rPr>
              <w:t xml:space="preserve">separate </w:t>
            </w:r>
            <w:r>
              <w:rPr>
                <w:color w:val="221F1F"/>
                <w:sz w:val="24"/>
              </w:rPr>
              <w:t xml:space="preserve">testing is required in case cement is </w:t>
            </w:r>
            <w:r>
              <w:rPr>
                <w:color w:val="221F1F"/>
                <w:spacing w:val="-2"/>
                <w:sz w:val="24"/>
              </w:rPr>
              <w:t>tested</w:t>
            </w:r>
            <w:r w:rsidR="00DE2A28">
              <w:rPr>
                <w:color w:val="221F1F"/>
                <w:sz w:val="24"/>
              </w:rPr>
              <w:t xml:space="preserve"> </w:t>
            </w:r>
            <w:r>
              <w:rPr>
                <w:color w:val="221F1F"/>
                <w:spacing w:val="-5"/>
                <w:sz w:val="24"/>
              </w:rPr>
              <w:t>for</w:t>
            </w:r>
            <w:r w:rsidR="00DE2A28">
              <w:rPr>
                <w:sz w:val="24"/>
              </w:rPr>
              <w:t xml:space="preserve"> </w:t>
            </w:r>
            <w:r>
              <w:rPr>
                <w:color w:val="221F1F"/>
                <w:sz w:val="24"/>
              </w:rPr>
              <w:t>preparation</w:t>
            </w:r>
            <w:r w:rsidR="00DE2A28">
              <w:rPr>
                <w:color w:val="221F1F"/>
                <w:sz w:val="24"/>
              </w:rPr>
              <w:t xml:space="preserve"> </w:t>
            </w:r>
            <w:r>
              <w:rPr>
                <w:color w:val="221F1F"/>
                <w:sz w:val="24"/>
              </w:rPr>
              <w:t>of concrete mix</w:t>
            </w:r>
          </w:p>
        </w:tc>
      </w:tr>
      <w:tr w:rsidR="00CB5F44" w14:paraId="6A8A47C9" w14:textId="77777777" w:rsidTr="00EF072D">
        <w:trPr>
          <w:trHeight w:val="258"/>
        </w:trPr>
        <w:tc>
          <w:tcPr>
            <w:tcW w:w="351" w:type="pct"/>
          </w:tcPr>
          <w:p w14:paraId="0C2EC208" w14:textId="77777777" w:rsidR="009865F4" w:rsidRDefault="009865F4" w:rsidP="005E2C9D">
            <w:pPr>
              <w:pStyle w:val="TableParagraph"/>
              <w:rPr>
                <w:rFonts w:ascii="Times New Roman"/>
                <w:sz w:val="20"/>
              </w:rPr>
            </w:pPr>
          </w:p>
        </w:tc>
        <w:tc>
          <w:tcPr>
            <w:tcW w:w="829" w:type="pct"/>
          </w:tcPr>
          <w:p w14:paraId="78D66A45" w14:textId="77777777" w:rsidR="009865F4" w:rsidRDefault="009865F4" w:rsidP="005E2C9D">
            <w:pPr>
              <w:pStyle w:val="TableParagraph"/>
              <w:rPr>
                <w:rFonts w:ascii="Times New Roman"/>
                <w:sz w:val="20"/>
              </w:rPr>
            </w:pPr>
          </w:p>
        </w:tc>
        <w:tc>
          <w:tcPr>
            <w:tcW w:w="1132" w:type="pct"/>
          </w:tcPr>
          <w:p w14:paraId="54B7D034" w14:textId="77777777" w:rsidR="009865F4" w:rsidRDefault="009865F4" w:rsidP="005E2C9D">
            <w:pPr>
              <w:pStyle w:val="TableParagraph"/>
              <w:rPr>
                <w:rFonts w:ascii="Times New Roman"/>
                <w:sz w:val="20"/>
              </w:rPr>
            </w:pPr>
          </w:p>
        </w:tc>
        <w:tc>
          <w:tcPr>
            <w:tcW w:w="830" w:type="pct"/>
          </w:tcPr>
          <w:p w14:paraId="2ABB2D8A" w14:textId="77777777" w:rsidR="009865F4" w:rsidRDefault="009865F4" w:rsidP="005E2C9D">
            <w:pPr>
              <w:pStyle w:val="TableParagraph"/>
              <w:rPr>
                <w:rFonts w:ascii="Times New Roman"/>
                <w:sz w:val="20"/>
              </w:rPr>
            </w:pPr>
          </w:p>
        </w:tc>
        <w:tc>
          <w:tcPr>
            <w:tcW w:w="830" w:type="pct"/>
          </w:tcPr>
          <w:p w14:paraId="69CEC805" w14:textId="77777777" w:rsidR="009865F4" w:rsidRDefault="009865F4" w:rsidP="005E2C9D">
            <w:pPr>
              <w:pStyle w:val="TableParagraph"/>
              <w:rPr>
                <w:rFonts w:ascii="Times New Roman"/>
                <w:sz w:val="20"/>
              </w:rPr>
            </w:pPr>
          </w:p>
        </w:tc>
        <w:tc>
          <w:tcPr>
            <w:tcW w:w="1027" w:type="pct"/>
          </w:tcPr>
          <w:p w14:paraId="3CDC4D32" w14:textId="77777777" w:rsidR="009865F4" w:rsidRDefault="009865F4" w:rsidP="005E2C9D">
            <w:pPr>
              <w:pStyle w:val="TableParagraph"/>
              <w:rPr>
                <w:rFonts w:ascii="Times New Roman"/>
                <w:sz w:val="20"/>
              </w:rPr>
            </w:pPr>
          </w:p>
        </w:tc>
      </w:tr>
      <w:tr w:rsidR="00CB5F44" w14:paraId="542EB37E" w14:textId="77777777" w:rsidTr="00EF072D">
        <w:trPr>
          <w:trHeight w:val="1559"/>
        </w:trPr>
        <w:tc>
          <w:tcPr>
            <w:tcW w:w="351" w:type="pct"/>
          </w:tcPr>
          <w:p w14:paraId="55F0D4F1" w14:textId="77777777" w:rsidR="009865F4" w:rsidRDefault="009865F4" w:rsidP="005E2C9D">
            <w:pPr>
              <w:pStyle w:val="TableParagraph"/>
              <w:rPr>
                <w:rFonts w:ascii="Times New Roman"/>
              </w:rPr>
            </w:pPr>
          </w:p>
        </w:tc>
        <w:tc>
          <w:tcPr>
            <w:tcW w:w="829" w:type="pct"/>
          </w:tcPr>
          <w:p w14:paraId="1326031C" w14:textId="77777777" w:rsidR="009865F4" w:rsidRDefault="009865F4" w:rsidP="005E2C9D">
            <w:pPr>
              <w:pStyle w:val="TableParagraph"/>
              <w:rPr>
                <w:rFonts w:ascii="Times New Roman"/>
              </w:rPr>
            </w:pPr>
          </w:p>
        </w:tc>
        <w:tc>
          <w:tcPr>
            <w:tcW w:w="1132" w:type="pct"/>
          </w:tcPr>
          <w:p w14:paraId="34520FAE" w14:textId="77777777" w:rsidR="009865F4" w:rsidRDefault="009865F4" w:rsidP="005E2C9D">
            <w:pPr>
              <w:pStyle w:val="TableParagraph"/>
              <w:ind w:left="373" w:hanging="307"/>
              <w:rPr>
                <w:sz w:val="24"/>
              </w:rPr>
            </w:pPr>
            <w:r>
              <w:rPr>
                <w:color w:val="221F1F"/>
                <w:sz w:val="24"/>
              </w:rPr>
              <w:t>b)</w:t>
            </w:r>
            <w:r>
              <w:rPr>
                <w:color w:val="221F1F"/>
                <w:spacing w:val="42"/>
                <w:sz w:val="24"/>
              </w:rPr>
              <w:t xml:space="preserve"> </w:t>
            </w:r>
            <w:r>
              <w:rPr>
                <w:color w:val="221F1F"/>
                <w:sz w:val="24"/>
              </w:rPr>
              <w:t xml:space="preserve">Compressive </w:t>
            </w:r>
            <w:r>
              <w:rPr>
                <w:color w:val="221F1F"/>
                <w:spacing w:val="-2"/>
                <w:sz w:val="24"/>
              </w:rPr>
              <w:t>strength</w:t>
            </w:r>
          </w:p>
        </w:tc>
        <w:tc>
          <w:tcPr>
            <w:tcW w:w="830" w:type="pct"/>
          </w:tcPr>
          <w:p w14:paraId="4B305D21" w14:textId="77777777" w:rsidR="009865F4" w:rsidRDefault="009865F4" w:rsidP="005E2C9D">
            <w:pPr>
              <w:pStyle w:val="TableParagraph"/>
              <w:ind w:left="206" w:right="201"/>
              <w:jc w:val="center"/>
              <w:rPr>
                <w:sz w:val="24"/>
              </w:rPr>
            </w:pPr>
            <w:r>
              <w:rPr>
                <w:color w:val="221F1F"/>
                <w:spacing w:val="-2"/>
                <w:sz w:val="24"/>
              </w:rPr>
              <w:t>IS:4031</w:t>
            </w:r>
          </w:p>
        </w:tc>
        <w:tc>
          <w:tcPr>
            <w:tcW w:w="830" w:type="pct"/>
          </w:tcPr>
          <w:p w14:paraId="19718971" w14:textId="444580EA" w:rsidR="009865F4" w:rsidRDefault="009865F4" w:rsidP="005E2C9D">
            <w:pPr>
              <w:pStyle w:val="TableParagraph"/>
              <w:tabs>
                <w:tab w:val="left" w:pos="907"/>
                <w:tab w:val="left" w:pos="1574"/>
              </w:tabs>
              <w:ind w:left="107"/>
              <w:rPr>
                <w:sz w:val="24"/>
              </w:rPr>
            </w:pPr>
            <w:r>
              <w:rPr>
                <w:color w:val="221F1F"/>
                <w:spacing w:val="-5"/>
                <w:sz w:val="24"/>
              </w:rPr>
              <w:t>One</w:t>
            </w:r>
            <w:r w:rsidR="00DE2A28">
              <w:rPr>
                <w:color w:val="221F1F"/>
                <w:sz w:val="24"/>
              </w:rPr>
              <w:t xml:space="preserve"> </w:t>
            </w:r>
            <w:r>
              <w:rPr>
                <w:color w:val="221F1F"/>
                <w:spacing w:val="-5"/>
                <w:sz w:val="24"/>
              </w:rPr>
              <w:t>set</w:t>
            </w:r>
            <w:r w:rsidR="00DE2A28">
              <w:rPr>
                <w:color w:val="221F1F"/>
                <w:sz w:val="24"/>
              </w:rPr>
              <w:t xml:space="preserve"> </w:t>
            </w:r>
            <w:r>
              <w:rPr>
                <w:color w:val="221F1F"/>
                <w:spacing w:val="-5"/>
                <w:sz w:val="24"/>
              </w:rPr>
              <w:t>of</w:t>
            </w:r>
          </w:p>
          <w:p w14:paraId="33B26E59" w14:textId="03CA33CE" w:rsidR="009865F4" w:rsidRDefault="009865F4" w:rsidP="005E2C9D">
            <w:pPr>
              <w:pStyle w:val="TableParagraph"/>
              <w:tabs>
                <w:tab w:val="left" w:pos="1494"/>
              </w:tabs>
              <w:ind w:left="107"/>
              <w:rPr>
                <w:sz w:val="24"/>
              </w:rPr>
            </w:pPr>
            <w:r>
              <w:rPr>
                <w:color w:val="221F1F"/>
                <w:spacing w:val="-2"/>
                <w:sz w:val="24"/>
              </w:rPr>
              <w:t>sample</w:t>
            </w:r>
            <w:r w:rsidR="00DE2A28">
              <w:rPr>
                <w:color w:val="221F1F"/>
                <w:sz w:val="24"/>
              </w:rPr>
              <w:t xml:space="preserve"> </w:t>
            </w:r>
            <w:r>
              <w:rPr>
                <w:color w:val="221F1F"/>
                <w:spacing w:val="-5"/>
                <w:sz w:val="24"/>
              </w:rPr>
              <w:t>for</w:t>
            </w:r>
          </w:p>
          <w:p w14:paraId="5F400BF2" w14:textId="42074C75" w:rsidR="009865F4" w:rsidRDefault="009865F4" w:rsidP="005E2C9D">
            <w:pPr>
              <w:pStyle w:val="TableParagraph"/>
              <w:tabs>
                <w:tab w:val="left" w:pos="974"/>
                <w:tab w:val="left" w:pos="1575"/>
              </w:tabs>
              <w:ind w:left="107" w:right="96"/>
              <w:rPr>
                <w:sz w:val="24"/>
              </w:rPr>
            </w:pPr>
            <w:r>
              <w:rPr>
                <w:color w:val="221F1F"/>
                <w:spacing w:val="-4"/>
                <w:sz w:val="24"/>
              </w:rPr>
              <w:t>each</w:t>
            </w:r>
            <w:r w:rsidR="00DE2A28">
              <w:rPr>
                <w:color w:val="221F1F"/>
                <w:sz w:val="24"/>
              </w:rPr>
              <w:t xml:space="preserve"> </w:t>
            </w:r>
            <w:r>
              <w:rPr>
                <w:color w:val="221F1F"/>
                <w:spacing w:val="-4"/>
                <w:sz w:val="24"/>
              </w:rPr>
              <w:t>lot</w:t>
            </w:r>
            <w:r>
              <w:rPr>
                <w:color w:val="221F1F"/>
                <w:sz w:val="24"/>
              </w:rPr>
              <w:tab/>
            </w:r>
            <w:r>
              <w:rPr>
                <w:color w:val="221F1F"/>
                <w:spacing w:val="-6"/>
                <w:sz w:val="24"/>
              </w:rPr>
              <w:t xml:space="preserve">of </w:t>
            </w:r>
            <w:r>
              <w:rPr>
                <w:color w:val="221F1F"/>
                <w:spacing w:val="-2"/>
                <w:sz w:val="24"/>
              </w:rPr>
              <w:t>material received</w:t>
            </w:r>
          </w:p>
        </w:tc>
        <w:tc>
          <w:tcPr>
            <w:tcW w:w="1027" w:type="pct"/>
          </w:tcPr>
          <w:p w14:paraId="0DF03BB1" w14:textId="2557F3DA" w:rsidR="009865F4" w:rsidRDefault="009865F4" w:rsidP="00DE2A28">
            <w:pPr>
              <w:pStyle w:val="TableParagraph"/>
              <w:tabs>
                <w:tab w:val="left" w:pos="1180"/>
                <w:tab w:val="left" w:pos="1834"/>
              </w:tabs>
              <w:ind w:left="107" w:right="96"/>
              <w:rPr>
                <w:sz w:val="24"/>
              </w:rPr>
            </w:pPr>
            <w:r>
              <w:rPr>
                <w:color w:val="221F1F"/>
                <w:spacing w:val="-6"/>
                <w:sz w:val="24"/>
              </w:rPr>
              <w:t>No</w:t>
            </w:r>
            <w:r w:rsidR="00DE2A28">
              <w:rPr>
                <w:color w:val="221F1F"/>
                <w:sz w:val="24"/>
              </w:rPr>
              <w:t xml:space="preserve"> </w:t>
            </w:r>
            <w:r>
              <w:rPr>
                <w:color w:val="221F1F"/>
                <w:spacing w:val="-2"/>
                <w:sz w:val="24"/>
              </w:rPr>
              <w:t xml:space="preserve">separate </w:t>
            </w:r>
            <w:r>
              <w:rPr>
                <w:color w:val="221F1F"/>
                <w:sz w:val="24"/>
              </w:rPr>
              <w:t xml:space="preserve">testing is required in case cement is </w:t>
            </w:r>
            <w:r>
              <w:rPr>
                <w:color w:val="221F1F"/>
                <w:spacing w:val="-2"/>
                <w:sz w:val="24"/>
              </w:rPr>
              <w:t>tested</w:t>
            </w:r>
            <w:r w:rsidR="00DE2A28">
              <w:rPr>
                <w:color w:val="221F1F"/>
                <w:sz w:val="24"/>
              </w:rPr>
              <w:t xml:space="preserve"> </w:t>
            </w:r>
            <w:r>
              <w:rPr>
                <w:color w:val="221F1F"/>
                <w:spacing w:val="-5"/>
                <w:sz w:val="24"/>
              </w:rPr>
              <w:t>for</w:t>
            </w:r>
            <w:r w:rsidR="00DE2A28">
              <w:rPr>
                <w:sz w:val="24"/>
              </w:rPr>
              <w:t xml:space="preserve"> </w:t>
            </w:r>
            <w:r>
              <w:rPr>
                <w:color w:val="221F1F"/>
                <w:sz w:val="24"/>
              </w:rPr>
              <w:t>preparation</w:t>
            </w:r>
            <w:r w:rsidR="00DE2A28">
              <w:rPr>
                <w:color w:val="221F1F"/>
                <w:sz w:val="24"/>
              </w:rPr>
              <w:t xml:space="preserve"> </w:t>
            </w:r>
            <w:r>
              <w:rPr>
                <w:color w:val="221F1F"/>
                <w:sz w:val="24"/>
              </w:rPr>
              <w:t>of concrete mix</w:t>
            </w:r>
          </w:p>
        </w:tc>
      </w:tr>
      <w:tr w:rsidR="00CB5F44" w14:paraId="581DE69A" w14:textId="77777777" w:rsidTr="00EF072D">
        <w:trPr>
          <w:trHeight w:val="259"/>
        </w:trPr>
        <w:tc>
          <w:tcPr>
            <w:tcW w:w="351" w:type="pct"/>
          </w:tcPr>
          <w:p w14:paraId="1EA8B979" w14:textId="77777777" w:rsidR="009865F4" w:rsidRDefault="009865F4" w:rsidP="005E2C9D">
            <w:pPr>
              <w:pStyle w:val="TableParagraph"/>
              <w:rPr>
                <w:rFonts w:ascii="Times New Roman"/>
                <w:sz w:val="20"/>
              </w:rPr>
            </w:pPr>
          </w:p>
        </w:tc>
        <w:tc>
          <w:tcPr>
            <w:tcW w:w="829" w:type="pct"/>
          </w:tcPr>
          <w:p w14:paraId="49E0227C" w14:textId="77777777" w:rsidR="009865F4" w:rsidRDefault="009865F4" w:rsidP="005E2C9D">
            <w:pPr>
              <w:pStyle w:val="TableParagraph"/>
              <w:rPr>
                <w:rFonts w:ascii="Times New Roman"/>
                <w:sz w:val="20"/>
              </w:rPr>
            </w:pPr>
          </w:p>
        </w:tc>
        <w:tc>
          <w:tcPr>
            <w:tcW w:w="1132" w:type="pct"/>
          </w:tcPr>
          <w:p w14:paraId="3697CC7C" w14:textId="77777777" w:rsidR="009865F4" w:rsidRDefault="009865F4" w:rsidP="005E2C9D">
            <w:pPr>
              <w:pStyle w:val="TableParagraph"/>
              <w:rPr>
                <w:rFonts w:ascii="Times New Roman"/>
                <w:sz w:val="20"/>
              </w:rPr>
            </w:pPr>
          </w:p>
        </w:tc>
        <w:tc>
          <w:tcPr>
            <w:tcW w:w="830" w:type="pct"/>
          </w:tcPr>
          <w:p w14:paraId="788C77ED" w14:textId="77777777" w:rsidR="009865F4" w:rsidRDefault="009865F4" w:rsidP="005E2C9D">
            <w:pPr>
              <w:pStyle w:val="TableParagraph"/>
              <w:rPr>
                <w:rFonts w:ascii="Times New Roman"/>
                <w:sz w:val="20"/>
              </w:rPr>
            </w:pPr>
          </w:p>
        </w:tc>
        <w:tc>
          <w:tcPr>
            <w:tcW w:w="830" w:type="pct"/>
          </w:tcPr>
          <w:p w14:paraId="3FE1B8DB" w14:textId="77777777" w:rsidR="009865F4" w:rsidRDefault="009865F4" w:rsidP="005E2C9D">
            <w:pPr>
              <w:pStyle w:val="TableParagraph"/>
              <w:rPr>
                <w:rFonts w:ascii="Times New Roman"/>
                <w:sz w:val="20"/>
              </w:rPr>
            </w:pPr>
          </w:p>
        </w:tc>
        <w:tc>
          <w:tcPr>
            <w:tcW w:w="1027" w:type="pct"/>
          </w:tcPr>
          <w:p w14:paraId="517D89D7" w14:textId="77777777" w:rsidR="009865F4" w:rsidRDefault="009865F4" w:rsidP="005E2C9D">
            <w:pPr>
              <w:pStyle w:val="TableParagraph"/>
              <w:rPr>
                <w:rFonts w:ascii="Times New Roman"/>
                <w:sz w:val="20"/>
              </w:rPr>
            </w:pPr>
          </w:p>
        </w:tc>
      </w:tr>
      <w:tr w:rsidR="00CB5F44" w14:paraId="4C83C12F" w14:textId="77777777" w:rsidTr="00EF072D">
        <w:trPr>
          <w:trHeight w:val="1299"/>
        </w:trPr>
        <w:tc>
          <w:tcPr>
            <w:tcW w:w="351" w:type="pct"/>
          </w:tcPr>
          <w:p w14:paraId="0E24988F" w14:textId="77777777" w:rsidR="009865F4" w:rsidRDefault="009865F4" w:rsidP="005E2C9D">
            <w:pPr>
              <w:pStyle w:val="TableParagraph"/>
              <w:ind w:left="107"/>
              <w:rPr>
                <w:sz w:val="24"/>
              </w:rPr>
            </w:pPr>
            <w:r>
              <w:rPr>
                <w:color w:val="221F1F"/>
                <w:spacing w:val="-5"/>
                <w:sz w:val="24"/>
              </w:rPr>
              <w:t>V.</w:t>
            </w:r>
          </w:p>
        </w:tc>
        <w:tc>
          <w:tcPr>
            <w:tcW w:w="829" w:type="pct"/>
          </w:tcPr>
          <w:p w14:paraId="2CFD6E08" w14:textId="77777777" w:rsidR="009865F4" w:rsidRDefault="009865F4" w:rsidP="005E2C9D">
            <w:pPr>
              <w:pStyle w:val="TableParagraph"/>
              <w:ind w:left="106"/>
              <w:rPr>
                <w:sz w:val="24"/>
              </w:rPr>
            </w:pPr>
            <w:r>
              <w:rPr>
                <w:color w:val="221F1F"/>
                <w:spacing w:val="-2"/>
                <w:sz w:val="24"/>
              </w:rPr>
              <w:t>Water</w:t>
            </w:r>
          </w:p>
        </w:tc>
        <w:tc>
          <w:tcPr>
            <w:tcW w:w="1132" w:type="pct"/>
          </w:tcPr>
          <w:p w14:paraId="1172F8B5" w14:textId="77777777" w:rsidR="009865F4" w:rsidRDefault="009865F4" w:rsidP="005E2C9D">
            <w:pPr>
              <w:pStyle w:val="TableParagraph"/>
              <w:ind w:left="373" w:right="519" w:hanging="217"/>
              <w:rPr>
                <w:sz w:val="24"/>
              </w:rPr>
            </w:pPr>
            <w:r>
              <w:rPr>
                <w:color w:val="221F1F"/>
                <w:sz w:val="24"/>
              </w:rPr>
              <w:t>a)</w:t>
            </w:r>
            <w:r>
              <w:rPr>
                <w:color w:val="221F1F"/>
                <w:spacing w:val="40"/>
                <w:sz w:val="24"/>
              </w:rPr>
              <w:t xml:space="preserve"> </w:t>
            </w:r>
            <w:r>
              <w:rPr>
                <w:color w:val="221F1F"/>
                <w:sz w:val="24"/>
              </w:rPr>
              <w:t xml:space="preserve">Harmful </w:t>
            </w:r>
            <w:r>
              <w:rPr>
                <w:color w:val="221F1F"/>
                <w:spacing w:val="-2"/>
                <w:sz w:val="24"/>
              </w:rPr>
              <w:t xml:space="preserve">substances, </w:t>
            </w:r>
            <w:r>
              <w:rPr>
                <w:color w:val="221F1F"/>
                <w:sz w:val="24"/>
              </w:rPr>
              <w:t>pH value</w:t>
            </w:r>
          </w:p>
        </w:tc>
        <w:tc>
          <w:tcPr>
            <w:tcW w:w="830" w:type="pct"/>
          </w:tcPr>
          <w:p w14:paraId="02BBFC64" w14:textId="77777777" w:rsidR="009865F4" w:rsidRDefault="009865F4" w:rsidP="005E2C9D">
            <w:pPr>
              <w:pStyle w:val="TableParagraph"/>
              <w:ind w:left="206" w:right="201"/>
              <w:jc w:val="center"/>
              <w:rPr>
                <w:sz w:val="24"/>
              </w:rPr>
            </w:pPr>
            <w:r>
              <w:rPr>
                <w:color w:val="221F1F"/>
                <w:spacing w:val="-2"/>
                <w:sz w:val="24"/>
              </w:rPr>
              <w:t>IS:3025</w:t>
            </w:r>
          </w:p>
        </w:tc>
        <w:tc>
          <w:tcPr>
            <w:tcW w:w="830" w:type="pct"/>
          </w:tcPr>
          <w:p w14:paraId="00CE4A7E" w14:textId="77777777" w:rsidR="009865F4" w:rsidRDefault="009865F4" w:rsidP="005E2C9D">
            <w:pPr>
              <w:pStyle w:val="TableParagraph"/>
              <w:ind w:left="106" w:right="97"/>
              <w:rPr>
                <w:sz w:val="24"/>
              </w:rPr>
            </w:pPr>
            <w:r>
              <w:rPr>
                <w:color w:val="221F1F"/>
                <w:sz w:val="24"/>
              </w:rPr>
              <w:t>Once</w:t>
            </w:r>
            <w:r>
              <w:rPr>
                <w:color w:val="221F1F"/>
                <w:spacing w:val="40"/>
                <w:sz w:val="24"/>
              </w:rPr>
              <w:t xml:space="preserve"> </w:t>
            </w:r>
            <w:r>
              <w:rPr>
                <w:color w:val="221F1F"/>
                <w:sz w:val="24"/>
              </w:rPr>
              <w:t>a</w:t>
            </w:r>
            <w:r>
              <w:rPr>
                <w:color w:val="221F1F"/>
                <w:spacing w:val="40"/>
                <w:sz w:val="24"/>
              </w:rPr>
              <w:t xml:space="preserve"> </w:t>
            </w:r>
            <w:r>
              <w:rPr>
                <w:color w:val="221F1F"/>
                <w:sz w:val="24"/>
              </w:rPr>
              <w:t>month for</w:t>
            </w:r>
            <w:r>
              <w:rPr>
                <w:color w:val="221F1F"/>
                <w:spacing w:val="-6"/>
                <w:sz w:val="24"/>
              </w:rPr>
              <w:t xml:space="preserve"> </w:t>
            </w:r>
            <w:r>
              <w:rPr>
                <w:color w:val="221F1F"/>
                <w:sz w:val="24"/>
              </w:rPr>
              <w:t>each</w:t>
            </w:r>
            <w:r>
              <w:rPr>
                <w:color w:val="221F1F"/>
                <w:spacing w:val="-4"/>
                <w:sz w:val="24"/>
              </w:rPr>
              <w:t xml:space="preserve"> </w:t>
            </w:r>
            <w:r>
              <w:rPr>
                <w:color w:val="221F1F"/>
                <w:spacing w:val="-2"/>
                <w:sz w:val="24"/>
              </w:rPr>
              <w:t>source</w:t>
            </w:r>
          </w:p>
        </w:tc>
        <w:tc>
          <w:tcPr>
            <w:tcW w:w="1027" w:type="pct"/>
          </w:tcPr>
          <w:p w14:paraId="050C862B" w14:textId="003E14C6" w:rsidR="009865F4" w:rsidRDefault="009865F4" w:rsidP="00DE2A28">
            <w:pPr>
              <w:pStyle w:val="TableParagraph"/>
              <w:tabs>
                <w:tab w:val="left" w:pos="1180"/>
              </w:tabs>
              <w:spacing w:line="270" w:lineRule="atLeast"/>
              <w:ind w:left="107" w:right="98"/>
              <w:rPr>
                <w:sz w:val="24"/>
              </w:rPr>
            </w:pPr>
            <w:r>
              <w:rPr>
                <w:color w:val="221F1F"/>
                <w:spacing w:val="-6"/>
                <w:sz w:val="24"/>
              </w:rPr>
              <w:t>No</w:t>
            </w:r>
            <w:r w:rsidR="00DE2A28">
              <w:rPr>
                <w:color w:val="221F1F"/>
                <w:sz w:val="24"/>
              </w:rPr>
              <w:t xml:space="preserve"> </w:t>
            </w:r>
            <w:r>
              <w:rPr>
                <w:color w:val="221F1F"/>
                <w:spacing w:val="-2"/>
                <w:sz w:val="24"/>
              </w:rPr>
              <w:t xml:space="preserve">separate </w:t>
            </w:r>
            <w:r>
              <w:rPr>
                <w:color w:val="221F1F"/>
                <w:sz w:val="24"/>
              </w:rPr>
              <w:t>testing is required in case water is tested</w:t>
            </w:r>
            <w:r w:rsidR="00DE2A28">
              <w:rPr>
                <w:color w:val="221F1F"/>
                <w:spacing w:val="-10"/>
                <w:sz w:val="24"/>
              </w:rPr>
              <w:t xml:space="preserve"> </w:t>
            </w:r>
            <w:r>
              <w:rPr>
                <w:color w:val="221F1F"/>
                <w:sz w:val="24"/>
              </w:rPr>
              <w:t>for</w:t>
            </w:r>
            <w:r>
              <w:rPr>
                <w:color w:val="221F1F"/>
                <w:spacing w:val="-10"/>
                <w:sz w:val="24"/>
              </w:rPr>
              <w:t xml:space="preserve"> </w:t>
            </w:r>
            <w:r>
              <w:rPr>
                <w:color w:val="221F1F"/>
                <w:sz w:val="24"/>
              </w:rPr>
              <w:t xml:space="preserve">concrete </w:t>
            </w:r>
            <w:r>
              <w:rPr>
                <w:color w:val="221F1F"/>
                <w:spacing w:val="-4"/>
                <w:sz w:val="24"/>
              </w:rPr>
              <w:t>mix</w:t>
            </w:r>
          </w:p>
        </w:tc>
      </w:tr>
      <w:tr w:rsidR="00CB5F44" w14:paraId="38EB6F0E" w14:textId="77777777" w:rsidTr="00EF072D">
        <w:trPr>
          <w:trHeight w:val="258"/>
        </w:trPr>
        <w:tc>
          <w:tcPr>
            <w:tcW w:w="351" w:type="pct"/>
          </w:tcPr>
          <w:p w14:paraId="7596FD2C" w14:textId="77777777" w:rsidR="009865F4" w:rsidRDefault="009865F4" w:rsidP="005E2C9D">
            <w:pPr>
              <w:pStyle w:val="TableParagraph"/>
              <w:rPr>
                <w:rFonts w:ascii="Times New Roman"/>
                <w:sz w:val="20"/>
              </w:rPr>
            </w:pPr>
          </w:p>
        </w:tc>
        <w:tc>
          <w:tcPr>
            <w:tcW w:w="829" w:type="pct"/>
          </w:tcPr>
          <w:p w14:paraId="3C7B6FE1" w14:textId="77777777" w:rsidR="009865F4" w:rsidRDefault="009865F4" w:rsidP="005E2C9D">
            <w:pPr>
              <w:pStyle w:val="TableParagraph"/>
              <w:rPr>
                <w:rFonts w:ascii="Times New Roman"/>
                <w:sz w:val="20"/>
              </w:rPr>
            </w:pPr>
          </w:p>
        </w:tc>
        <w:tc>
          <w:tcPr>
            <w:tcW w:w="1132" w:type="pct"/>
          </w:tcPr>
          <w:p w14:paraId="667FDDFB" w14:textId="77777777" w:rsidR="009865F4" w:rsidRDefault="009865F4" w:rsidP="005E2C9D">
            <w:pPr>
              <w:pStyle w:val="TableParagraph"/>
              <w:rPr>
                <w:rFonts w:ascii="Times New Roman"/>
                <w:sz w:val="20"/>
              </w:rPr>
            </w:pPr>
          </w:p>
        </w:tc>
        <w:tc>
          <w:tcPr>
            <w:tcW w:w="830" w:type="pct"/>
          </w:tcPr>
          <w:p w14:paraId="5273DED1" w14:textId="77777777" w:rsidR="009865F4" w:rsidRDefault="009865F4" w:rsidP="005E2C9D">
            <w:pPr>
              <w:pStyle w:val="TableParagraph"/>
              <w:rPr>
                <w:rFonts w:ascii="Times New Roman"/>
                <w:sz w:val="20"/>
              </w:rPr>
            </w:pPr>
          </w:p>
        </w:tc>
        <w:tc>
          <w:tcPr>
            <w:tcW w:w="830" w:type="pct"/>
          </w:tcPr>
          <w:p w14:paraId="4237E2B3" w14:textId="77777777" w:rsidR="009865F4" w:rsidRDefault="009865F4" w:rsidP="005E2C9D">
            <w:pPr>
              <w:pStyle w:val="TableParagraph"/>
              <w:rPr>
                <w:rFonts w:ascii="Times New Roman"/>
                <w:sz w:val="20"/>
              </w:rPr>
            </w:pPr>
          </w:p>
        </w:tc>
        <w:tc>
          <w:tcPr>
            <w:tcW w:w="1027" w:type="pct"/>
          </w:tcPr>
          <w:p w14:paraId="7500C0A5" w14:textId="77777777" w:rsidR="009865F4" w:rsidRDefault="009865F4" w:rsidP="005E2C9D">
            <w:pPr>
              <w:pStyle w:val="TableParagraph"/>
              <w:rPr>
                <w:rFonts w:ascii="Times New Roman"/>
                <w:sz w:val="20"/>
              </w:rPr>
            </w:pPr>
          </w:p>
        </w:tc>
      </w:tr>
      <w:tr w:rsidR="00CB5F44" w14:paraId="48C3B52E" w14:textId="77777777" w:rsidTr="00EF072D">
        <w:trPr>
          <w:trHeight w:val="1299"/>
        </w:trPr>
        <w:tc>
          <w:tcPr>
            <w:tcW w:w="351" w:type="pct"/>
          </w:tcPr>
          <w:p w14:paraId="3B104254" w14:textId="77777777" w:rsidR="009865F4" w:rsidRDefault="009865F4" w:rsidP="005E2C9D">
            <w:pPr>
              <w:pStyle w:val="TableParagraph"/>
              <w:rPr>
                <w:rFonts w:ascii="Times New Roman"/>
              </w:rPr>
            </w:pPr>
          </w:p>
        </w:tc>
        <w:tc>
          <w:tcPr>
            <w:tcW w:w="829" w:type="pct"/>
          </w:tcPr>
          <w:p w14:paraId="79CD6CF9" w14:textId="77777777" w:rsidR="009865F4" w:rsidRDefault="009865F4" w:rsidP="005E2C9D">
            <w:pPr>
              <w:pStyle w:val="TableParagraph"/>
              <w:rPr>
                <w:rFonts w:ascii="Times New Roman"/>
              </w:rPr>
            </w:pPr>
          </w:p>
        </w:tc>
        <w:tc>
          <w:tcPr>
            <w:tcW w:w="1132" w:type="pct"/>
          </w:tcPr>
          <w:p w14:paraId="58DA9234" w14:textId="77777777" w:rsidR="009865F4" w:rsidRDefault="009865F4" w:rsidP="005E2C9D">
            <w:pPr>
              <w:pStyle w:val="TableParagraph"/>
              <w:ind w:left="156"/>
              <w:rPr>
                <w:sz w:val="24"/>
              </w:rPr>
            </w:pPr>
            <w:r>
              <w:rPr>
                <w:color w:val="221F1F"/>
                <w:sz w:val="24"/>
              </w:rPr>
              <w:t>b)</w:t>
            </w:r>
            <w:r>
              <w:rPr>
                <w:color w:val="221F1F"/>
                <w:spacing w:val="67"/>
                <w:sz w:val="24"/>
              </w:rPr>
              <w:t xml:space="preserve"> </w:t>
            </w:r>
            <w:r>
              <w:rPr>
                <w:color w:val="221F1F"/>
                <w:sz w:val="24"/>
              </w:rPr>
              <w:t>Initial</w:t>
            </w:r>
            <w:r>
              <w:rPr>
                <w:color w:val="221F1F"/>
                <w:spacing w:val="-17"/>
                <w:sz w:val="24"/>
              </w:rPr>
              <w:t xml:space="preserve"> </w:t>
            </w:r>
            <w:r>
              <w:rPr>
                <w:color w:val="221F1F"/>
                <w:sz w:val="24"/>
              </w:rPr>
              <w:t>setting</w:t>
            </w:r>
            <w:r>
              <w:rPr>
                <w:color w:val="221F1F"/>
                <w:spacing w:val="-16"/>
                <w:sz w:val="24"/>
              </w:rPr>
              <w:t xml:space="preserve"> </w:t>
            </w:r>
            <w:r>
              <w:rPr>
                <w:color w:val="221F1F"/>
                <w:spacing w:val="-4"/>
                <w:sz w:val="24"/>
              </w:rPr>
              <w:t>time</w:t>
            </w:r>
          </w:p>
        </w:tc>
        <w:tc>
          <w:tcPr>
            <w:tcW w:w="830" w:type="pct"/>
          </w:tcPr>
          <w:p w14:paraId="5427B792" w14:textId="77777777" w:rsidR="009865F4" w:rsidRDefault="009865F4" w:rsidP="005E2C9D">
            <w:pPr>
              <w:pStyle w:val="TableParagraph"/>
              <w:ind w:left="206" w:right="201"/>
              <w:jc w:val="center"/>
              <w:rPr>
                <w:sz w:val="24"/>
              </w:rPr>
            </w:pPr>
            <w:r>
              <w:rPr>
                <w:color w:val="221F1F"/>
                <w:spacing w:val="-2"/>
                <w:sz w:val="24"/>
              </w:rPr>
              <w:t>IS:4031</w:t>
            </w:r>
          </w:p>
        </w:tc>
        <w:tc>
          <w:tcPr>
            <w:tcW w:w="830" w:type="pct"/>
          </w:tcPr>
          <w:p w14:paraId="12BA3E59" w14:textId="77777777" w:rsidR="009865F4" w:rsidRDefault="009865F4" w:rsidP="005E2C9D">
            <w:pPr>
              <w:pStyle w:val="TableParagraph"/>
              <w:ind w:left="107" w:right="97"/>
              <w:rPr>
                <w:sz w:val="24"/>
              </w:rPr>
            </w:pPr>
            <w:r>
              <w:rPr>
                <w:color w:val="221F1F"/>
                <w:sz w:val="24"/>
              </w:rPr>
              <w:t>Once</w:t>
            </w:r>
            <w:r>
              <w:rPr>
                <w:color w:val="221F1F"/>
                <w:spacing w:val="40"/>
                <w:sz w:val="24"/>
              </w:rPr>
              <w:t xml:space="preserve"> </w:t>
            </w:r>
            <w:r>
              <w:rPr>
                <w:color w:val="221F1F"/>
                <w:sz w:val="24"/>
              </w:rPr>
              <w:t>a</w:t>
            </w:r>
            <w:r>
              <w:rPr>
                <w:color w:val="221F1F"/>
                <w:spacing w:val="40"/>
                <w:sz w:val="24"/>
              </w:rPr>
              <w:t xml:space="preserve"> </w:t>
            </w:r>
            <w:r>
              <w:rPr>
                <w:color w:val="221F1F"/>
                <w:sz w:val="24"/>
              </w:rPr>
              <w:t>month for</w:t>
            </w:r>
            <w:r>
              <w:rPr>
                <w:color w:val="221F1F"/>
                <w:spacing w:val="-6"/>
                <w:sz w:val="24"/>
              </w:rPr>
              <w:t xml:space="preserve"> </w:t>
            </w:r>
            <w:r>
              <w:rPr>
                <w:color w:val="221F1F"/>
                <w:sz w:val="24"/>
              </w:rPr>
              <w:t>each</w:t>
            </w:r>
            <w:r>
              <w:rPr>
                <w:color w:val="221F1F"/>
                <w:spacing w:val="-4"/>
                <w:sz w:val="24"/>
              </w:rPr>
              <w:t xml:space="preserve"> </w:t>
            </w:r>
            <w:r>
              <w:rPr>
                <w:color w:val="221F1F"/>
                <w:spacing w:val="-2"/>
                <w:sz w:val="24"/>
              </w:rPr>
              <w:t>source</w:t>
            </w:r>
          </w:p>
        </w:tc>
        <w:tc>
          <w:tcPr>
            <w:tcW w:w="1027" w:type="pct"/>
          </w:tcPr>
          <w:p w14:paraId="0DF69BCD" w14:textId="71E807B0" w:rsidR="009865F4" w:rsidRDefault="009865F4" w:rsidP="00DE2A28">
            <w:pPr>
              <w:pStyle w:val="TableParagraph"/>
              <w:tabs>
                <w:tab w:val="left" w:pos="1180"/>
              </w:tabs>
              <w:spacing w:line="270" w:lineRule="atLeast"/>
              <w:ind w:left="107" w:right="96"/>
              <w:rPr>
                <w:sz w:val="24"/>
              </w:rPr>
            </w:pPr>
            <w:r>
              <w:rPr>
                <w:color w:val="221F1F"/>
                <w:spacing w:val="-6"/>
                <w:sz w:val="24"/>
              </w:rPr>
              <w:t>No</w:t>
            </w:r>
            <w:r w:rsidR="00DE2A28">
              <w:rPr>
                <w:color w:val="221F1F"/>
                <w:sz w:val="24"/>
              </w:rPr>
              <w:t xml:space="preserve"> </w:t>
            </w:r>
            <w:r>
              <w:rPr>
                <w:color w:val="221F1F"/>
                <w:spacing w:val="-2"/>
                <w:sz w:val="24"/>
              </w:rPr>
              <w:t xml:space="preserve">separate </w:t>
            </w:r>
            <w:r>
              <w:rPr>
                <w:color w:val="221F1F"/>
                <w:sz w:val="24"/>
              </w:rPr>
              <w:t>testing is required in case water is tested</w:t>
            </w:r>
            <w:r w:rsidR="00DE2A28">
              <w:rPr>
                <w:color w:val="221F1F"/>
                <w:spacing w:val="-9"/>
                <w:sz w:val="24"/>
              </w:rPr>
              <w:t xml:space="preserve"> </w:t>
            </w:r>
            <w:r>
              <w:rPr>
                <w:color w:val="221F1F"/>
                <w:sz w:val="24"/>
              </w:rPr>
              <w:t>for</w:t>
            </w:r>
            <w:r>
              <w:rPr>
                <w:color w:val="221F1F"/>
                <w:spacing w:val="-9"/>
                <w:sz w:val="24"/>
              </w:rPr>
              <w:t xml:space="preserve"> </w:t>
            </w:r>
            <w:r>
              <w:rPr>
                <w:color w:val="221F1F"/>
                <w:sz w:val="24"/>
              </w:rPr>
              <w:t xml:space="preserve">concrete </w:t>
            </w:r>
            <w:r>
              <w:rPr>
                <w:color w:val="221F1F"/>
                <w:spacing w:val="-4"/>
                <w:sz w:val="24"/>
              </w:rPr>
              <w:t>mix</w:t>
            </w:r>
          </w:p>
        </w:tc>
      </w:tr>
      <w:tr w:rsidR="00CB5F44" w14:paraId="09787D44" w14:textId="77777777" w:rsidTr="00EF072D">
        <w:trPr>
          <w:trHeight w:val="259"/>
        </w:trPr>
        <w:tc>
          <w:tcPr>
            <w:tcW w:w="351" w:type="pct"/>
          </w:tcPr>
          <w:p w14:paraId="170A77E9" w14:textId="77777777" w:rsidR="009865F4" w:rsidRDefault="009865F4" w:rsidP="005E2C9D">
            <w:pPr>
              <w:pStyle w:val="TableParagraph"/>
              <w:rPr>
                <w:rFonts w:ascii="Times New Roman"/>
                <w:sz w:val="20"/>
              </w:rPr>
            </w:pPr>
          </w:p>
        </w:tc>
        <w:tc>
          <w:tcPr>
            <w:tcW w:w="829" w:type="pct"/>
          </w:tcPr>
          <w:p w14:paraId="07A6E317" w14:textId="77777777" w:rsidR="009865F4" w:rsidRDefault="009865F4" w:rsidP="005E2C9D">
            <w:pPr>
              <w:pStyle w:val="TableParagraph"/>
              <w:rPr>
                <w:rFonts w:ascii="Times New Roman"/>
                <w:sz w:val="20"/>
              </w:rPr>
            </w:pPr>
          </w:p>
        </w:tc>
        <w:tc>
          <w:tcPr>
            <w:tcW w:w="1132" w:type="pct"/>
          </w:tcPr>
          <w:p w14:paraId="28629ABC" w14:textId="77777777" w:rsidR="009865F4" w:rsidRDefault="009865F4" w:rsidP="005E2C9D">
            <w:pPr>
              <w:pStyle w:val="TableParagraph"/>
              <w:rPr>
                <w:rFonts w:ascii="Times New Roman"/>
                <w:sz w:val="20"/>
              </w:rPr>
            </w:pPr>
          </w:p>
        </w:tc>
        <w:tc>
          <w:tcPr>
            <w:tcW w:w="830" w:type="pct"/>
          </w:tcPr>
          <w:p w14:paraId="69D6ECAB" w14:textId="77777777" w:rsidR="009865F4" w:rsidRDefault="009865F4" w:rsidP="005E2C9D">
            <w:pPr>
              <w:pStyle w:val="TableParagraph"/>
              <w:rPr>
                <w:rFonts w:ascii="Times New Roman"/>
                <w:sz w:val="20"/>
              </w:rPr>
            </w:pPr>
          </w:p>
        </w:tc>
        <w:tc>
          <w:tcPr>
            <w:tcW w:w="830" w:type="pct"/>
          </w:tcPr>
          <w:p w14:paraId="75425C2C" w14:textId="77777777" w:rsidR="009865F4" w:rsidRDefault="009865F4" w:rsidP="005E2C9D">
            <w:pPr>
              <w:pStyle w:val="TableParagraph"/>
              <w:rPr>
                <w:rFonts w:ascii="Times New Roman"/>
                <w:sz w:val="20"/>
              </w:rPr>
            </w:pPr>
          </w:p>
        </w:tc>
        <w:tc>
          <w:tcPr>
            <w:tcW w:w="1027" w:type="pct"/>
          </w:tcPr>
          <w:p w14:paraId="0DD6EE16" w14:textId="77777777" w:rsidR="009865F4" w:rsidRDefault="009865F4" w:rsidP="005E2C9D">
            <w:pPr>
              <w:pStyle w:val="TableParagraph"/>
              <w:rPr>
                <w:rFonts w:ascii="Times New Roman"/>
                <w:sz w:val="20"/>
              </w:rPr>
            </w:pPr>
          </w:p>
        </w:tc>
      </w:tr>
      <w:tr w:rsidR="00CB5F44" w14:paraId="495D3FD3" w14:textId="77777777" w:rsidTr="00EF072D">
        <w:trPr>
          <w:trHeight w:val="1299"/>
        </w:trPr>
        <w:tc>
          <w:tcPr>
            <w:tcW w:w="351" w:type="pct"/>
          </w:tcPr>
          <w:p w14:paraId="6E6A40D0" w14:textId="77777777" w:rsidR="009865F4" w:rsidRDefault="009865F4" w:rsidP="005E2C9D">
            <w:pPr>
              <w:pStyle w:val="TableParagraph"/>
              <w:rPr>
                <w:rFonts w:ascii="Times New Roman"/>
              </w:rPr>
            </w:pPr>
          </w:p>
        </w:tc>
        <w:tc>
          <w:tcPr>
            <w:tcW w:w="829" w:type="pct"/>
          </w:tcPr>
          <w:p w14:paraId="7D4564B8" w14:textId="77777777" w:rsidR="009865F4" w:rsidRDefault="009865F4" w:rsidP="005E2C9D">
            <w:pPr>
              <w:pStyle w:val="TableParagraph"/>
              <w:rPr>
                <w:rFonts w:ascii="Times New Roman"/>
              </w:rPr>
            </w:pPr>
          </w:p>
        </w:tc>
        <w:tc>
          <w:tcPr>
            <w:tcW w:w="1132" w:type="pct"/>
          </w:tcPr>
          <w:p w14:paraId="6A35DC1B" w14:textId="77777777" w:rsidR="009865F4" w:rsidRDefault="009865F4" w:rsidP="005E2C9D">
            <w:pPr>
              <w:pStyle w:val="TableParagraph"/>
              <w:ind w:left="373" w:hanging="217"/>
              <w:rPr>
                <w:sz w:val="24"/>
              </w:rPr>
            </w:pPr>
            <w:r>
              <w:rPr>
                <w:color w:val="221F1F"/>
                <w:sz w:val="24"/>
              </w:rPr>
              <w:t>c)</w:t>
            </w:r>
            <w:r>
              <w:rPr>
                <w:color w:val="221F1F"/>
                <w:spacing w:val="55"/>
                <w:sz w:val="24"/>
              </w:rPr>
              <w:t xml:space="preserve"> </w:t>
            </w:r>
            <w:r>
              <w:rPr>
                <w:color w:val="221F1F"/>
                <w:sz w:val="24"/>
              </w:rPr>
              <w:t xml:space="preserve">Compressive </w:t>
            </w:r>
            <w:r>
              <w:rPr>
                <w:color w:val="221F1F"/>
                <w:spacing w:val="-2"/>
                <w:sz w:val="24"/>
              </w:rPr>
              <w:t>strength</w:t>
            </w:r>
          </w:p>
        </w:tc>
        <w:tc>
          <w:tcPr>
            <w:tcW w:w="830" w:type="pct"/>
          </w:tcPr>
          <w:p w14:paraId="2F49DBFD" w14:textId="77777777" w:rsidR="009865F4" w:rsidRDefault="009865F4" w:rsidP="005E2C9D">
            <w:pPr>
              <w:pStyle w:val="TableParagraph"/>
              <w:ind w:left="206" w:right="202"/>
              <w:jc w:val="center"/>
              <w:rPr>
                <w:sz w:val="24"/>
              </w:rPr>
            </w:pPr>
            <w:r>
              <w:rPr>
                <w:color w:val="221F1F"/>
                <w:spacing w:val="-2"/>
                <w:sz w:val="24"/>
              </w:rPr>
              <w:t>IS:516</w:t>
            </w:r>
          </w:p>
        </w:tc>
        <w:tc>
          <w:tcPr>
            <w:tcW w:w="830" w:type="pct"/>
          </w:tcPr>
          <w:p w14:paraId="3F894D21" w14:textId="77777777" w:rsidR="009865F4" w:rsidRDefault="009865F4" w:rsidP="005E2C9D">
            <w:pPr>
              <w:pStyle w:val="TableParagraph"/>
              <w:ind w:left="107" w:right="97"/>
              <w:rPr>
                <w:sz w:val="24"/>
              </w:rPr>
            </w:pPr>
            <w:r>
              <w:rPr>
                <w:color w:val="221F1F"/>
                <w:sz w:val="24"/>
              </w:rPr>
              <w:t>Once</w:t>
            </w:r>
            <w:r>
              <w:rPr>
                <w:color w:val="221F1F"/>
                <w:spacing w:val="40"/>
                <w:sz w:val="24"/>
              </w:rPr>
              <w:t xml:space="preserve"> </w:t>
            </w:r>
            <w:r>
              <w:rPr>
                <w:color w:val="221F1F"/>
                <w:sz w:val="24"/>
              </w:rPr>
              <w:t>a</w:t>
            </w:r>
            <w:r>
              <w:rPr>
                <w:color w:val="221F1F"/>
                <w:spacing w:val="40"/>
                <w:sz w:val="24"/>
              </w:rPr>
              <w:t xml:space="preserve"> </w:t>
            </w:r>
            <w:r>
              <w:rPr>
                <w:color w:val="221F1F"/>
                <w:sz w:val="24"/>
              </w:rPr>
              <w:t>month for</w:t>
            </w:r>
            <w:r>
              <w:rPr>
                <w:color w:val="221F1F"/>
                <w:spacing w:val="-6"/>
                <w:sz w:val="24"/>
              </w:rPr>
              <w:t xml:space="preserve"> </w:t>
            </w:r>
            <w:r>
              <w:rPr>
                <w:color w:val="221F1F"/>
                <w:sz w:val="24"/>
              </w:rPr>
              <w:t>each</w:t>
            </w:r>
            <w:r>
              <w:rPr>
                <w:color w:val="221F1F"/>
                <w:spacing w:val="-4"/>
                <w:sz w:val="24"/>
              </w:rPr>
              <w:t xml:space="preserve"> </w:t>
            </w:r>
            <w:r>
              <w:rPr>
                <w:color w:val="221F1F"/>
                <w:spacing w:val="-2"/>
                <w:sz w:val="24"/>
              </w:rPr>
              <w:t>source</w:t>
            </w:r>
          </w:p>
        </w:tc>
        <w:tc>
          <w:tcPr>
            <w:tcW w:w="1027" w:type="pct"/>
          </w:tcPr>
          <w:p w14:paraId="1160CB20" w14:textId="3CE20DAD" w:rsidR="009865F4" w:rsidRDefault="009865F4" w:rsidP="00C51C58">
            <w:pPr>
              <w:pStyle w:val="TableParagraph"/>
              <w:tabs>
                <w:tab w:val="left" w:pos="1180"/>
              </w:tabs>
              <w:spacing w:line="270" w:lineRule="atLeast"/>
              <w:ind w:left="107" w:right="96"/>
              <w:rPr>
                <w:sz w:val="24"/>
              </w:rPr>
            </w:pPr>
            <w:r>
              <w:rPr>
                <w:color w:val="221F1F"/>
                <w:spacing w:val="-6"/>
                <w:sz w:val="24"/>
              </w:rPr>
              <w:t>No</w:t>
            </w:r>
            <w:r w:rsidR="00C51C58">
              <w:rPr>
                <w:color w:val="221F1F"/>
                <w:sz w:val="24"/>
              </w:rPr>
              <w:t xml:space="preserve"> </w:t>
            </w:r>
            <w:r>
              <w:rPr>
                <w:color w:val="221F1F"/>
                <w:spacing w:val="-2"/>
                <w:sz w:val="24"/>
              </w:rPr>
              <w:t xml:space="preserve">separate </w:t>
            </w:r>
            <w:r>
              <w:rPr>
                <w:color w:val="221F1F"/>
                <w:sz w:val="24"/>
              </w:rPr>
              <w:t>testing is required in case water is tested</w:t>
            </w:r>
            <w:r>
              <w:rPr>
                <w:color w:val="221F1F"/>
                <w:spacing w:val="-9"/>
                <w:sz w:val="24"/>
              </w:rPr>
              <w:t xml:space="preserve"> </w:t>
            </w:r>
            <w:r>
              <w:rPr>
                <w:color w:val="221F1F"/>
                <w:sz w:val="24"/>
              </w:rPr>
              <w:t>for</w:t>
            </w:r>
            <w:r>
              <w:rPr>
                <w:color w:val="221F1F"/>
                <w:spacing w:val="-9"/>
                <w:sz w:val="24"/>
              </w:rPr>
              <w:t xml:space="preserve"> </w:t>
            </w:r>
            <w:r>
              <w:rPr>
                <w:color w:val="221F1F"/>
                <w:sz w:val="24"/>
              </w:rPr>
              <w:t xml:space="preserve">concrete </w:t>
            </w:r>
            <w:r>
              <w:rPr>
                <w:color w:val="221F1F"/>
                <w:spacing w:val="-4"/>
                <w:sz w:val="24"/>
              </w:rPr>
              <w:t>mix</w:t>
            </w:r>
          </w:p>
        </w:tc>
      </w:tr>
      <w:tr w:rsidR="00CB5F44" w14:paraId="1A28D4C6" w14:textId="77777777" w:rsidTr="00EF072D">
        <w:trPr>
          <w:trHeight w:val="258"/>
        </w:trPr>
        <w:tc>
          <w:tcPr>
            <w:tcW w:w="351" w:type="pct"/>
          </w:tcPr>
          <w:p w14:paraId="19665A25" w14:textId="77777777" w:rsidR="009865F4" w:rsidRDefault="009865F4" w:rsidP="005E2C9D">
            <w:pPr>
              <w:pStyle w:val="TableParagraph"/>
              <w:rPr>
                <w:rFonts w:ascii="Times New Roman"/>
                <w:sz w:val="20"/>
              </w:rPr>
            </w:pPr>
          </w:p>
        </w:tc>
        <w:tc>
          <w:tcPr>
            <w:tcW w:w="829" w:type="pct"/>
          </w:tcPr>
          <w:p w14:paraId="069D04C7" w14:textId="77777777" w:rsidR="009865F4" w:rsidRDefault="009865F4" w:rsidP="005E2C9D">
            <w:pPr>
              <w:pStyle w:val="TableParagraph"/>
              <w:rPr>
                <w:rFonts w:ascii="Times New Roman"/>
                <w:sz w:val="20"/>
              </w:rPr>
            </w:pPr>
          </w:p>
        </w:tc>
        <w:tc>
          <w:tcPr>
            <w:tcW w:w="1132" w:type="pct"/>
          </w:tcPr>
          <w:p w14:paraId="50CCF6C5" w14:textId="77777777" w:rsidR="009865F4" w:rsidRDefault="009865F4" w:rsidP="005E2C9D">
            <w:pPr>
              <w:pStyle w:val="TableParagraph"/>
              <w:rPr>
                <w:rFonts w:ascii="Times New Roman"/>
                <w:sz w:val="20"/>
              </w:rPr>
            </w:pPr>
          </w:p>
        </w:tc>
        <w:tc>
          <w:tcPr>
            <w:tcW w:w="830" w:type="pct"/>
          </w:tcPr>
          <w:p w14:paraId="6223D169" w14:textId="77777777" w:rsidR="009865F4" w:rsidRDefault="009865F4" w:rsidP="005E2C9D">
            <w:pPr>
              <w:pStyle w:val="TableParagraph"/>
              <w:rPr>
                <w:rFonts w:ascii="Times New Roman"/>
                <w:sz w:val="20"/>
              </w:rPr>
            </w:pPr>
          </w:p>
        </w:tc>
        <w:tc>
          <w:tcPr>
            <w:tcW w:w="830" w:type="pct"/>
          </w:tcPr>
          <w:p w14:paraId="13258DED" w14:textId="77777777" w:rsidR="009865F4" w:rsidRDefault="009865F4" w:rsidP="005E2C9D">
            <w:pPr>
              <w:pStyle w:val="TableParagraph"/>
              <w:rPr>
                <w:rFonts w:ascii="Times New Roman"/>
                <w:sz w:val="20"/>
              </w:rPr>
            </w:pPr>
          </w:p>
        </w:tc>
        <w:tc>
          <w:tcPr>
            <w:tcW w:w="1027" w:type="pct"/>
          </w:tcPr>
          <w:p w14:paraId="22C27C57" w14:textId="77777777" w:rsidR="009865F4" w:rsidRDefault="009865F4" w:rsidP="005E2C9D">
            <w:pPr>
              <w:pStyle w:val="TableParagraph"/>
              <w:rPr>
                <w:rFonts w:ascii="Times New Roman"/>
                <w:sz w:val="20"/>
              </w:rPr>
            </w:pPr>
          </w:p>
        </w:tc>
      </w:tr>
      <w:tr w:rsidR="00CB5F44" w14:paraId="1A904B4C" w14:textId="77777777" w:rsidTr="00EF072D">
        <w:trPr>
          <w:trHeight w:val="1039"/>
        </w:trPr>
        <w:tc>
          <w:tcPr>
            <w:tcW w:w="351" w:type="pct"/>
          </w:tcPr>
          <w:p w14:paraId="2B776821" w14:textId="77777777" w:rsidR="009865F4" w:rsidRDefault="009865F4" w:rsidP="005E2C9D">
            <w:pPr>
              <w:pStyle w:val="TableParagraph"/>
              <w:ind w:left="107"/>
              <w:rPr>
                <w:sz w:val="24"/>
              </w:rPr>
            </w:pPr>
            <w:r>
              <w:rPr>
                <w:color w:val="221F1F"/>
                <w:spacing w:val="-5"/>
                <w:sz w:val="24"/>
              </w:rPr>
              <w:t>VI.</w:t>
            </w:r>
          </w:p>
        </w:tc>
        <w:tc>
          <w:tcPr>
            <w:tcW w:w="829" w:type="pct"/>
          </w:tcPr>
          <w:p w14:paraId="1EE2764F" w14:textId="77777777" w:rsidR="009865F4" w:rsidRDefault="009865F4" w:rsidP="005E2C9D">
            <w:pPr>
              <w:pStyle w:val="TableParagraph"/>
              <w:ind w:left="106"/>
              <w:rPr>
                <w:sz w:val="24"/>
              </w:rPr>
            </w:pPr>
            <w:r>
              <w:rPr>
                <w:color w:val="221F1F"/>
                <w:spacing w:val="-2"/>
                <w:sz w:val="24"/>
              </w:rPr>
              <w:t>Mortar</w:t>
            </w:r>
          </w:p>
        </w:tc>
        <w:tc>
          <w:tcPr>
            <w:tcW w:w="1132" w:type="pct"/>
          </w:tcPr>
          <w:p w14:paraId="70E170A4" w14:textId="77777777" w:rsidR="009865F4" w:rsidRDefault="009865F4" w:rsidP="005E2C9D">
            <w:pPr>
              <w:pStyle w:val="TableParagraph"/>
              <w:ind w:left="373" w:hanging="217"/>
              <w:rPr>
                <w:sz w:val="24"/>
              </w:rPr>
            </w:pPr>
            <w:r>
              <w:rPr>
                <w:color w:val="221F1F"/>
                <w:sz w:val="24"/>
              </w:rPr>
              <w:t>a)</w:t>
            </w:r>
            <w:r>
              <w:rPr>
                <w:color w:val="221F1F"/>
                <w:spacing w:val="42"/>
                <w:sz w:val="24"/>
              </w:rPr>
              <w:t xml:space="preserve"> </w:t>
            </w:r>
            <w:r>
              <w:rPr>
                <w:color w:val="221F1F"/>
                <w:sz w:val="24"/>
              </w:rPr>
              <w:t xml:space="preserve">Compressive </w:t>
            </w:r>
            <w:r>
              <w:rPr>
                <w:color w:val="221F1F"/>
                <w:spacing w:val="-2"/>
                <w:sz w:val="24"/>
              </w:rPr>
              <w:t>strength</w:t>
            </w:r>
          </w:p>
        </w:tc>
        <w:tc>
          <w:tcPr>
            <w:tcW w:w="830" w:type="pct"/>
          </w:tcPr>
          <w:p w14:paraId="13AB2969" w14:textId="77777777" w:rsidR="009865F4" w:rsidRDefault="009865F4" w:rsidP="005E2C9D">
            <w:pPr>
              <w:pStyle w:val="TableParagraph"/>
              <w:ind w:left="450" w:hanging="341"/>
              <w:rPr>
                <w:sz w:val="24"/>
              </w:rPr>
            </w:pPr>
            <w:r>
              <w:rPr>
                <w:color w:val="221F1F"/>
                <w:sz w:val="24"/>
              </w:rPr>
              <w:t>Appendix-A</w:t>
            </w:r>
            <w:r>
              <w:rPr>
                <w:color w:val="221F1F"/>
                <w:spacing w:val="-17"/>
                <w:sz w:val="24"/>
              </w:rPr>
              <w:t xml:space="preserve"> </w:t>
            </w:r>
            <w:r>
              <w:rPr>
                <w:color w:val="221F1F"/>
                <w:sz w:val="24"/>
              </w:rPr>
              <w:t xml:space="preserve">of </w:t>
            </w:r>
            <w:r>
              <w:rPr>
                <w:color w:val="221F1F"/>
                <w:spacing w:val="-2"/>
                <w:sz w:val="24"/>
              </w:rPr>
              <w:t>IS:2250</w:t>
            </w:r>
          </w:p>
        </w:tc>
        <w:tc>
          <w:tcPr>
            <w:tcW w:w="830" w:type="pct"/>
          </w:tcPr>
          <w:p w14:paraId="28604EED" w14:textId="77777777" w:rsidR="009865F4" w:rsidRDefault="009865F4" w:rsidP="005E2C9D">
            <w:pPr>
              <w:pStyle w:val="TableParagraph"/>
              <w:tabs>
                <w:tab w:val="right" w:pos="1774"/>
              </w:tabs>
              <w:ind w:left="106" w:right="97"/>
              <w:jc w:val="both"/>
              <w:rPr>
                <w:sz w:val="24"/>
              </w:rPr>
            </w:pPr>
            <w:r>
              <w:rPr>
                <w:color w:val="221F1F"/>
                <w:sz w:val="24"/>
              </w:rPr>
              <w:t xml:space="preserve">One sample (consisting of </w:t>
            </w:r>
            <w:r>
              <w:rPr>
                <w:color w:val="221F1F"/>
                <w:spacing w:val="-5"/>
                <w:sz w:val="24"/>
              </w:rPr>
              <w:t>min</w:t>
            </w:r>
            <w:r>
              <w:rPr>
                <w:rFonts w:ascii="Times New Roman"/>
                <w:color w:val="221F1F"/>
                <w:sz w:val="24"/>
              </w:rPr>
              <w:tab/>
            </w:r>
            <w:r>
              <w:rPr>
                <w:color w:val="221F1F"/>
                <w:spacing w:val="-10"/>
                <w:sz w:val="24"/>
              </w:rPr>
              <w:t>3</w:t>
            </w:r>
          </w:p>
          <w:p w14:paraId="11C0B344" w14:textId="77777777" w:rsidR="009865F4" w:rsidRDefault="009865F4" w:rsidP="005E2C9D">
            <w:pPr>
              <w:pStyle w:val="TableParagraph"/>
              <w:spacing w:line="255" w:lineRule="exact"/>
              <w:ind w:left="106"/>
              <w:rPr>
                <w:sz w:val="24"/>
              </w:rPr>
            </w:pPr>
            <w:r>
              <w:rPr>
                <w:color w:val="221F1F"/>
                <w:spacing w:val="-2"/>
                <w:sz w:val="24"/>
              </w:rPr>
              <w:t>specimens)</w:t>
            </w:r>
          </w:p>
        </w:tc>
        <w:tc>
          <w:tcPr>
            <w:tcW w:w="1027" w:type="pct"/>
          </w:tcPr>
          <w:p w14:paraId="28A9F106" w14:textId="77777777" w:rsidR="009865F4" w:rsidRDefault="009865F4" w:rsidP="00DE2A28">
            <w:pPr>
              <w:pStyle w:val="TableParagraph"/>
              <w:ind w:left="100" w:right="124"/>
              <w:rPr>
                <w:sz w:val="24"/>
              </w:rPr>
            </w:pPr>
            <w:r>
              <w:rPr>
                <w:color w:val="221F1F"/>
                <w:sz w:val="24"/>
              </w:rPr>
              <w:t>Table-1</w:t>
            </w:r>
            <w:r>
              <w:rPr>
                <w:color w:val="221F1F"/>
                <w:spacing w:val="-6"/>
                <w:sz w:val="24"/>
              </w:rPr>
              <w:t xml:space="preserve"> </w:t>
            </w:r>
            <w:r>
              <w:rPr>
                <w:color w:val="221F1F"/>
                <w:sz w:val="24"/>
              </w:rPr>
              <w:t>of</w:t>
            </w:r>
            <w:r>
              <w:rPr>
                <w:color w:val="221F1F"/>
                <w:spacing w:val="-5"/>
                <w:sz w:val="24"/>
              </w:rPr>
              <w:t xml:space="preserve"> </w:t>
            </w:r>
            <w:r>
              <w:rPr>
                <w:color w:val="221F1F"/>
                <w:spacing w:val="-2"/>
                <w:sz w:val="24"/>
              </w:rPr>
              <w:t>IS:2250</w:t>
            </w:r>
          </w:p>
        </w:tc>
      </w:tr>
      <w:tr w:rsidR="00CB5F44" w14:paraId="2414F8E2" w14:textId="77777777" w:rsidTr="00EF072D">
        <w:trPr>
          <w:trHeight w:val="259"/>
        </w:trPr>
        <w:tc>
          <w:tcPr>
            <w:tcW w:w="351" w:type="pct"/>
          </w:tcPr>
          <w:p w14:paraId="2CA56D77" w14:textId="77777777" w:rsidR="009865F4" w:rsidRDefault="009865F4" w:rsidP="005E2C9D">
            <w:pPr>
              <w:pStyle w:val="TableParagraph"/>
              <w:rPr>
                <w:rFonts w:ascii="Times New Roman"/>
                <w:sz w:val="20"/>
              </w:rPr>
            </w:pPr>
          </w:p>
        </w:tc>
        <w:tc>
          <w:tcPr>
            <w:tcW w:w="829" w:type="pct"/>
          </w:tcPr>
          <w:p w14:paraId="61653350" w14:textId="77777777" w:rsidR="009865F4" w:rsidRDefault="009865F4" w:rsidP="005E2C9D">
            <w:pPr>
              <w:pStyle w:val="TableParagraph"/>
              <w:rPr>
                <w:rFonts w:ascii="Times New Roman"/>
                <w:sz w:val="20"/>
              </w:rPr>
            </w:pPr>
          </w:p>
        </w:tc>
        <w:tc>
          <w:tcPr>
            <w:tcW w:w="1132" w:type="pct"/>
          </w:tcPr>
          <w:p w14:paraId="026E700A" w14:textId="77777777" w:rsidR="009865F4" w:rsidRDefault="009865F4" w:rsidP="005E2C9D">
            <w:pPr>
              <w:pStyle w:val="TableParagraph"/>
              <w:rPr>
                <w:rFonts w:ascii="Times New Roman"/>
                <w:sz w:val="20"/>
              </w:rPr>
            </w:pPr>
          </w:p>
        </w:tc>
        <w:tc>
          <w:tcPr>
            <w:tcW w:w="830" w:type="pct"/>
          </w:tcPr>
          <w:p w14:paraId="61CCD94B" w14:textId="77777777" w:rsidR="009865F4" w:rsidRDefault="009865F4" w:rsidP="005E2C9D">
            <w:pPr>
              <w:pStyle w:val="TableParagraph"/>
              <w:rPr>
                <w:rFonts w:ascii="Times New Roman"/>
                <w:sz w:val="20"/>
              </w:rPr>
            </w:pPr>
          </w:p>
        </w:tc>
        <w:tc>
          <w:tcPr>
            <w:tcW w:w="830" w:type="pct"/>
          </w:tcPr>
          <w:p w14:paraId="0AB8EBCB" w14:textId="77777777" w:rsidR="009865F4" w:rsidRDefault="009865F4" w:rsidP="005E2C9D">
            <w:pPr>
              <w:pStyle w:val="TableParagraph"/>
              <w:rPr>
                <w:rFonts w:ascii="Times New Roman"/>
                <w:sz w:val="20"/>
              </w:rPr>
            </w:pPr>
          </w:p>
        </w:tc>
        <w:tc>
          <w:tcPr>
            <w:tcW w:w="1027" w:type="pct"/>
          </w:tcPr>
          <w:p w14:paraId="733A712E" w14:textId="77777777" w:rsidR="009865F4" w:rsidRDefault="009865F4" w:rsidP="005E2C9D">
            <w:pPr>
              <w:pStyle w:val="TableParagraph"/>
              <w:rPr>
                <w:rFonts w:ascii="Times New Roman"/>
                <w:sz w:val="20"/>
              </w:rPr>
            </w:pPr>
          </w:p>
        </w:tc>
      </w:tr>
      <w:tr w:rsidR="00CB5F44" w14:paraId="4417C509" w14:textId="77777777" w:rsidTr="00EF072D">
        <w:trPr>
          <w:trHeight w:val="677"/>
        </w:trPr>
        <w:tc>
          <w:tcPr>
            <w:tcW w:w="351" w:type="pct"/>
          </w:tcPr>
          <w:p w14:paraId="17849A2F" w14:textId="77777777" w:rsidR="009865F4" w:rsidRDefault="009865F4" w:rsidP="005E2C9D">
            <w:pPr>
              <w:pStyle w:val="TableParagraph"/>
              <w:rPr>
                <w:rFonts w:ascii="Times New Roman"/>
              </w:rPr>
            </w:pPr>
          </w:p>
        </w:tc>
        <w:tc>
          <w:tcPr>
            <w:tcW w:w="829" w:type="pct"/>
          </w:tcPr>
          <w:p w14:paraId="551BAF5A" w14:textId="77777777" w:rsidR="009865F4" w:rsidRDefault="009865F4" w:rsidP="005E2C9D">
            <w:pPr>
              <w:pStyle w:val="TableParagraph"/>
              <w:rPr>
                <w:rFonts w:ascii="Times New Roman"/>
              </w:rPr>
            </w:pPr>
          </w:p>
        </w:tc>
        <w:tc>
          <w:tcPr>
            <w:tcW w:w="1132" w:type="pct"/>
          </w:tcPr>
          <w:p w14:paraId="2222E4F7" w14:textId="77777777" w:rsidR="009865F4" w:rsidRDefault="009865F4" w:rsidP="005E2C9D">
            <w:pPr>
              <w:pStyle w:val="TableParagraph"/>
              <w:ind w:left="156"/>
              <w:rPr>
                <w:sz w:val="24"/>
              </w:rPr>
            </w:pPr>
            <w:r>
              <w:rPr>
                <w:color w:val="221F1F"/>
                <w:sz w:val="24"/>
              </w:rPr>
              <w:t>b)</w:t>
            </w:r>
            <w:r>
              <w:rPr>
                <w:color w:val="221F1F"/>
                <w:spacing w:val="76"/>
                <w:sz w:val="24"/>
              </w:rPr>
              <w:t xml:space="preserve"> </w:t>
            </w:r>
            <w:r>
              <w:rPr>
                <w:color w:val="221F1F"/>
                <w:spacing w:val="-2"/>
                <w:sz w:val="24"/>
              </w:rPr>
              <w:t>Consistency</w:t>
            </w:r>
          </w:p>
        </w:tc>
        <w:tc>
          <w:tcPr>
            <w:tcW w:w="830" w:type="pct"/>
          </w:tcPr>
          <w:p w14:paraId="2FB6A655" w14:textId="77777777" w:rsidR="009865F4" w:rsidRDefault="009865F4" w:rsidP="005E2C9D">
            <w:pPr>
              <w:pStyle w:val="TableParagraph"/>
              <w:ind w:left="450" w:hanging="341"/>
              <w:rPr>
                <w:sz w:val="24"/>
              </w:rPr>
            </w:pPr>
            <w:r>
              <w:rPr>
                <w:color w:val="221F1F"/>
                <w:sz w:val="24"/>
              </w:rPr>
              <w:t>Appendix-B</w:t>
            </w:r>
            <w:r>
              <w:rPr>
                <w:color w:val="221F1F"/>
                <w:spacing w:val="-17"/>
                <w:sz w:val="24"/>
              </w:rPr>
              <w:t xml:space="preserve"> </w:t>
            </w:r>
            <w:r>
              <w:rPr>
                <w:color w:val="221F1F"/>
                <w:sz w:val="24"/>
              </w:rPr>
              <w:t xml:space="preserve">of </w:t>
            </w:r>
            <w:r>
              <w:rPr>
                <w:color w:val="221F1F"/>
                <w:spacing w:val="-2"/>
                <w:sz w:val="24"/>
              </w:rPr>
              <w:t>IS:2250</w:t>
            </w:r>
          </w:p>
        </w:tc>
        <w:tc>
          <w:tcPr>
            <w:tcW w:w="830" w:type="pct"/>
          </w:tcPr>
          <w:p w14:paraId="0D17D31D" w14:textId="77777777" w:rsidR="009865F4" w:rsidRDefault="009865F4" w:rsidP="00DE2A28">
            <w:pPr>
              <w:pStyle w:val="TableParagraph"/>
              <w:spacing w:line="270" w:lineRule="atLeast"/>
              <w:ind w:left="106" w:right="97"/>
              <w:rPr>
                <w:sz w:val="24"/>
              </w:rPr>
            </w:pPr>
            <w:r>
              <w:rPr>
                <w:color w:val="221F1F"/>
                <w:sz w:val="24"/>
              </w:rPr>
              <w:t>One</w:t>
            </w:r>
            <w:r>
              <w:rPr>
                <w:color w:val="221F1F"/>
                <w:spacing w:val="-5"/>
                <w:sz w:val="24"/>
              </w:rPr>
              <w:t xml:space="preserve"> </w:t>
            </w:r>
            <w:r>
              <w:rPr>
                <w:color w:val="221F1F"/>
                <w:sz w:val="24"/>
              </w:rPr>
              <w:t>sample</w:t>
            </w:r>
            <w:r>
              <w:rPr>
                <w:color w:val="221F1F"/>
                <w:spacing w:val="-5"/>
                <w:sz w:val="24"/>
              </w:rPr>
              <w:t xml:space="preserve"> </w:t>
            </w:r>
            <w:r>
              <w:rPr>
                <w:color w:val="221F1F"/>
                <w:sz w:val="24"/>
              </w:rPr>
              <w:t xml:space="preserve">for each type of </w:t>
            </w:r>
            <w:r>
              <w:rPr>
                <w:color w:val="221F1F"/>
                <w:spacing w:val="-4"/>
                <w:sz w:val="24"/>
              </w:rPr>
              <w:t>mix</w:t>
            </w:r>
          </w:p>
        </w:tc>
        <w:tc>
          <w:tcPr>
            <w:tcW w:w="1027" w:type="pct"/>
          </w:tcPr>
          <w:p w14:paraId="660AB6E8" w14:textId="34410F09" w:rsidR="009865F4" w:rsidRDefault="009865F4" w:rsidP="00DE2A28">
            <w:pPr>
              <w:pStyle w:val="TableParagraph"/>
              <w:tabs>
                <w:tab w:val="left" w:pos="1217"/>
                <w:tab w:val="left" w:pos="1914"/>
              </w:tabs>
              <w:ind w:left="107" w:right="97"/>
              <w:rPr>
                <w:sz w:val="24"/>
              </w:rPr>
            </w:pPr>
            <w:r>
              <w:rPr>
                <w:color w:val="221F1F"/>
                <w:spacing w:val="-2"/>
                <w:sz w:val="24"/>
              </w:rPr>
              <w:t>Clause</w:t>
            </w:r>
            <w:r w:rsidR="00C51C58">
              <w:rPr>
                <w:color w:val="221F1F"/>
                <w:sz w:val="24"/>
              </w:rPr>
              <w:t xml:space="preserve"> </w:t>
            </w:r>
            <w:r>
              <w:rPr>
                <w:color w:val="221F1F"/>
                <w:spacing w:val="-4"/>
                <w:sz w:val="24"/>
              </w:rPr>
              <w:t>7.2</w:t>
            </w:r>
            <w:r w:rsidR="00C51C58">
              <w:rPr>
                <w:color w:val="221F1F"/>
                <w:sz w:val="24"/>
              </w:rPr>
              <w:t xml:space="preserve"> </w:t>
            </w:r>
            <w:r>
              <w:rPr>
                <w:color w:val="221F1F"/>
                <w:spacing w:val="-6"/>
                <w:sz w:val="24"/>
              </w:rPr>
              <w:t xml:space="preserve">of </w:t>
            </w:r>
            <w:r>
              <w:rPr>
                <w:color w:val="221F1F"/>
                <w:spacing w:val="-2"/>
                <w:sz w:val="24"/>
              </w:rPr>
              <w:t>IS:2250</w:t>
            </w:r>
          </w:p>
        </w:tc>
      </w:tr>
      <w:tr w:rsidR="00CB5F44" w14:paraId="2DB98ECD" w14:textId="77777777" w:rsidTr="00EF072D">
        <w:trPr>
          <w:trHeight w:val="223"/>
        </w:trPr>
        <w:tc>
          <w:tcPr>
            <w:tcW w:w="351" w:type="pct"/>
          </w:tcPr>
          <w:p w14:paraId="5EEED38B" w14:textId="77777777" w:rsidR="009865F4" w:rsidRDefault="009865F4" w:rsidP="005E2C9D">
            <w:pPr>
              <w:pStyle w:val="TableParagraph"/>
              <w:rPr>
                <w:rFonts w:ascii="Times New Roman"/>
                <w:sz w:val="20"/>
              </w:rPr>
            </w:pPr>
          </w:p>
        </w:tc>
        <w:tc>
          <w:tcPr>
            <w:tcW w:w="829" w:type="pct"/>
          </w:tcPr>
          <w:p w14:paraId="0B365D35" w14:textId="77777777" w:rsidR="009865F4" w:rsidRDefault="009865F4" w:rsidP="005E2C9D">
            <w:pPr>
              <w:pStyle w:val="TableParagraph"/>
              <w:rPr>
                <w:rFonts w:ascii="Times New Roman"/>
                <w:sz w:val="20"/>
              </w:rPr>
            </w:pPr>
          </w:p>
        </w:tc>
        <w:tc>
          <w:tcPr>
            <w:tcW w:w="1132" w:type="pct"/>
          </w:tcPr>
          <w:p w14:paraId="3FA26856" w14:textId="77777777" w:rsidR="009865F4" w:rsidRDefault="009865F4" w:rsidP="005E2C9D">
            <w:pPr>
              <w:pStyle w:val="TableParagraph"/>
              <w:rPr>
                <w:rFonts w:ascii="Times New Roman"/>
                <w:sz w:val="20"/>
              </w:rPr>
            </w:pPr>
          </w:p>
        </w:tc>
        <w:tc>
          <w:tcPr>
            <w:tcW w:w="830" w:type="pct"/>
          </w:tcPr>
          <w:p w14:paraId="548979EA" w14:textId="77777777" w:rsidR="009865F4" w:rsidRDefault="009865F4" w:rsidP="005E2C9D">
            <w:pPr>
              <w:pStyle w:val="TableParagraph"/>
              <w:rPr>
                <w:rFonts w:ascii="Times New Roman"/>
                <w:sz w:val="20"/>
              </w:rPr>
            </w:pPr>
          </w:p>
        </w:tc>
        <w:tc>
          <w:tcPr>
            <w:tcW w:w="830" w:type="pct"/>
          </w:tcPr>
          <w:p w14:paraId="3916FB92" w14:textId="77777777" w:rsidR="009865F4" w:rsidRDefault="009865F4" w:rsidP="005E2C9D">
            <w:pPr>
              <w:pStyle w:val="TableParagraph"/>
              <w:rPr>
                <w:rFonts w:ascii="Times New Roman"/>
                <w:sz w:val="20"/>
              </w:rPr>
            </w:pPr>
          </w:p>
        </w:tc>
        <w:tc>
          <w:tcPr>
            <w:tcW w:w="1027" w:type="pct"/>
          </w:tcPr>
          <w:p w14:paraId="41BDE9A7" w14:textId="77777777" w:rsidR="009865F4" w:rsidRDefault="009865F4" w:rsidP="005E2C9D">
            <w:pPr>
              <w:pStyle w:val="TableParagraph"/>
              <w:rPr>
                <w:rFonts w:ascii="Times New Roman"/>
                <w:sz w:val="20"/>
              </w:rPr>
            </w:pPr>
          </w:p>
        </w:tc>
      </w:tr>
      <w:tr w:rsidR="00CB5F44" w14:paraId="48F8C147" w14:textId="77777777" w:rsidTr="00EF072D">
        <w:trPr>
          <w:trHeight w:val="678"/>
        </w:trPr>
        <w:tc>
          <w:tcPr>
            <w:tcW w:w="351" w:type="pct"/>
          </w:tcPr>
          <w:p w14:paraId="42A80DDD" w14:textId="77777777" w:rsidR="009865F4" w:rsidRDefault="009865F4" w:rsidP="005E2C9D">
            <w:pPr>
              <w:pStyle w:val="TableParagraph"/>
              <w:rPr>
                <w:rFonts w:ascii="Times New Roman"/>
              </w:rPr>
            </w:pPr>
          </w:p>
        </w:tc>
        <w:tc>
          <w:tcPr>
            <w:tcW w:w="829" w:type="pct"/>
          </w:tcPr>
          <w:p w14:paraId="4428A463" w14:textId="77777777" w:rsidR="009865F4" w:rsidRDefault="009865F4" w:rsidP="005E2C9D">
            <w:pPr>
              <w:pStyle w:val="TableParagraph"/>
              <w:rPr>
                <w:rFonts w:ascii="Times New Roman"/>
              </w:rPr>
            </w:pPr>
          </w:p>
        </w:tc>
        <w:tc>
          <w:tcPr>
            <w:tcW w:w="1132" w:type="pct"/>
          </w:tcPr>
          <w:p w14:paraId="66374048" w14:textId="77777777" w:rsidR="009865F4" w:rsidRDefault="009865F4" w:rsidP="005E2C9D">
            <w:pPr>
              <w:pStyle w:val="TableParagraph"/>
              <w:spacing w:before="1"/>
              <w:ind w:left="439" w:right="284" w:hanging="284"/>
              <w:rPr>
                <w:sz w:val="24"/>
              </w:rPr>
            </w:pPr>
            <w:r>
              <w:rPr>
                <w:color w:val="221F1F"/>
                <w:sz w:val="24"/>
              </w:rPr>
              <w:t>c)</w:t>
            </w:r>
            <w:r>
              <w:rPr>
                <w:color w:val="221F1F"/>
                <w:spacing w:val="40"/>
                <w:sz w:val="24"/>
              </w:rPr>
              <w:t xml:space="preserve"> </w:t>
            </w:r>
            <w:r>
              <w:rPr>
                <w:color w:val="221F1F"/>
                <w:sz w:val="24"/>
              </w:rPr>
              <w:t xml:space="preserve">Water </w:t>
            </w:r>
            <w:r>
              <w:rPr>
                <w:color w:val="221F1F"/>
                <w:spacing w:val="-2"/>
                <w:sz w:val="24"/>
              </w:rPr>
              <w:t>retentively</w:t>
            </w:r>
          </w:p>
        </w:tc>
        <w:tc>
          <w:tcPr>
            <w:tcW w:w="830" w:type="pct"/>
          </w:tcPr>
          <w:p w14:paraId="70A9ED95" w14:textId="77777777" w:rsidR="009865F4" w:rsidRDefault="009865F4" w:rsidP="005E2C9D">
            <w:pPr>
              <w:pStyle w:val="TableParagraph"/>
              <w:spacing w:before="1"/>
              <w:ind w:left="316" w:right="71" w:hanging="80"/>
              <w:rPr>
                <w:sz w:val="24"/>
              </w:rPr>
            </w:pPr>
            <w:r>
              <w:rPr>
                <w:color w:val="221F1F"/>
                <w:spacing w:val="-2"/>
                <w:sz w:val="24"/>
              </w:rPr>
              <w:t xml:space="preserve">Appendix-C </w:t>
            </w:r>
            <w:r>
              <w:rPr>
                <w:color w:val="221F1F"/>
                <w:sz w:val="24"/>
              </w:rPr>
              <w:t>of IS:2250</w:t>
            </w:r>
          </w:p>
        </w:tc>
        <w:tc>
          <w:tcPr>
            <w:tcW w:w="830" w:type="pct"/>
          </w:tcPr>
          <w:p w14:paraId="420C6EC1" w14:textId="77777777" w:rsidR="009865F4" w:rsidRDefault="009865F4" w:rsidP="005E2C9D">
            <w:pPr>
              <w:pStyle w:val="TableParagraph"/>
              <w:spacing w:line="270" w:lineRule="atLeast"/>
              <w:ind w:left="107" w:right="97"/>
              <w:jc w:val="both"/>
              <w:rPr>
                <w:sz w:val="24"/>
              </w:rPr>
            </w:pPr>
            <w:r>
              <w:rPr>
                <w:color w:val="221F1F"/>
                <w:sz w:val="24"/>
              </w:rPr>
              <w:t>One</w:t>
            </w:r>
            <w:r>
              <w:rPr>
                <w:color w:val="221F1F"/>
                <w:spacing w:val="-6"/>
                <w:sz w:val="24"/>
              </w:rPr>
              <w:t xml:space="preserve"> </w:t>
            </w:r>
            <w:r>
              <w:rPr>
                <w:color w:val="221F1F"/>
                <w:sz w:val="24"/>
              </w:rPr>
              <w:t>sample</w:t>
            </w:r>
            <w:r>
              <w:rPr>
                <w:color w:val="221F1F"/>
                <w:spacing w:val="-6"/>
                <w:sz w:val="24"/>
              </w:rPr>
              <w:t xml:space="preserve"> </w:t>
            </w:r>
            <w:r>
              <w:rPr>
                <w:color w:val="221F1F"/>
                <w:sz w:val="24"/>
              </w:rPr>
              <w:t xml:space="preserve">for each type of </w:t>
            </w:r>
            <w:r>
              <w:rPr>
                <w:color w:val="221F1F"/>
                <w:spacing w:val="-4"/>
                <w:sz w:val="24"/>
              </w:rPr>
              <w:t>mix</w:t>
            </w:r>
          </w:p>
        </w:tc>
        <w:tc>
          <w:tcPr>
            <w:tcW w:w="1027" w:type="pct"/>
          </w:tcPr>
          <w:p w14:paraId="7201C53E" w14:textId="62FED43C" w:rsidR="009865F4" w:rsidRDefault="009865F4" w:rsidP="00C51C58">
            <w:pPr>
              <w:pStyle w:val="TableParagraph"/>
              <w:tabs>
                <w:tab w:val="left" w:pos="1217"/>
                <w:tab w:val="left" w:pos="1914"/>
              </w:tabs>
              <w:spacing w:before="1"/>
              <w:ind w:left="107" w:right="97"/>
              <w:rPr>
                <w:sz w:val="24"/>
              </w:rPr>
            </w:pPr>
            <w:r>
              <w:rPr>
                <w:color w:val="221F1F"/>
                <w:spacing w:val="-2"/>
                <w:sz w:val="24"/>
              </w:rPr>
              <w:t>Clause</w:t>
            </w:r>
            <w:r w:rsidR="00645AD3">
              <w:rPr>
                <w:color w:val="221F1F"/>
                <w:sz w:val="24"/>
              </w:rPr>
              <w:t xml:space="preserve"> </w:t>
            </w:r>
            <w:r>
              <w:rPr>
                <w:color w:val="221F1F"/>
                <w:spacing w:val="-4"/>
                <w:sz w:val="24"/>
              </w:rPr>
              <w:t>7.3</w:t>
            </w:r>
            <w:r w:rsidR="00C51C58">
              <w:rPr>
                <w:color w:val="221F1F"/>
                <w:sz w:val="24"/>
              </w:rPr>
              <w:t xml:space="preserve"> </w:t>
            </w:r>
            <w:r>
              <w:rPr>
                <w:color w:val="221F1F"/>
                <w:spacing w:val="-6"/>
                <w:sz w:val="24"/>
              </w:rPr>
              <w:t xml:space="preserve">of </w:t>
            </w:r>
            <w:r>
              <w:rPr>
                <w:color w:val="221F1F"/>
                <w:spacing w:val="-2"/>
                <w:sz w:val="24"/>
              </w:rPr>
              <w:t>IS:2250</w:t>
            </w:r>
          </w:p>
        </w:tc>
      </w:tr>
      <w:tr w:rsidR="00CB5F44" w14:paraId="3EB78810" w14:textId="77777777" w:rsidTr="00EF072D">
        <w:trPr>
          <w:trHeight w:val="223"/>
        </w:trPr>
        <w:tc>
          <w:tcPr>
            <w:tcW w:w="351" w:type="pct"/>
          </w:tcPr>
          <w:p w14:paraId="0A1B8E0C" w14:textId="77777777" w:rsidR="009865F4" w:rsidRDefault="009865F4" w:rsidP="005E2C9D">
            <w:pPr>
              <w:pStyle w:val="TableParagraph"/>
              <w:rPr>
                <w:rFonts w:ascii="Times New Roman"/>
                <w:sz w:val="20"/>
              </w:rPr>
            </w:pPr>
          </w:p>
        </w:tc>
        <w:tc>
          <w:tcPr>
            <w:tcW w:w="829" w:type="pct"/>
          </w:tcPr>
          <w:p w14:paraId="5E252040" w14:textId="77777777" w:rsidR="009865F4" w:rsidRDefault="009865F4" w:rsidP="005E2C9D">
            <w:pPr>
              <w:pStyle w:val="TableParagraph"/>
              <w:rPr>
                <w:rFonts w:ascii="Times New Roman"/>
                <w:sz w:val="20"/>
              </w:rPr>
            </w:pPr>
          </w:p>
        </w:tc>
        <w:tc>
          <w:tcPr>
            <w:tcW w:w="1132" w:type="pct"/>
          </w:tcPr>
          <w:p w14:paraId="51531270" w14:textId="77777777" w:rsidR="009865F4" w:rsidRDefault="009865F4" w:rsidP="005E2C9D">
            <w:pPr>
              <w:pStyle w:val="TableParagraph"/>
              <w:rPr>
                <w:rFonts w:ascii="Times New Roman"/>
                <w:sz w:val="20"/>
              </w:rPr>
            </w:pPr>
          </w:p>
        </w:tc>
        <w:tc>
          <w:tcPr>
            <w:tcW w:w="830" w:type="pct"/>
          </w:tcPr>
          <w:p w14:paraId="7AF72EB2" w14:textId="77777777" w:rsidR="009865F4" w:rsidRDefault="009865F4" w:rsidP="005E2C9D">
            <w:pPr>
              <w:pStyle w:val="TableParagraph"/>
              <w:rPr>
                <w:rFonts w:ascii="Times New Roman"/>
                <w:sz w:val="20"/>
              </w:rPr>
            </w:pPr>
          </w:p>
        </w:tc>
        <w:tc>
          <w:tcPr>
            <w:tcW w:w="830" w:type="pct"/>
          </w:tcPr>
          <w:p w14:paraId="77C764F6" w14:textId="77777777" w:rsidR="009865F4" w:rsidRDefault="009865F4" w:rsidP="005E2C9D">
            <w:pPr>
              <w:pStyle w:val="TableParagraph"/>
              <w:rPr>
                <w:rFonts w:ascii="Times New Roman"/>
                <w:sz w:val="20"/>
              </w:rPr>
            </w:pPr>
          </w:p>
        </w:tc>
        <w:tc>
          <w:tcPr>
            <w:tcW w:w="1027" w:type="pct"/>
          </w:tcPr>
          <w:p w14:paraId="37792CC6" w14:textId="77777777" w:rsidR="009865F4" w:rsidRDefault="009865F4" w:rsidP="005E2C9D">
            <w:pPr>
              <w:pStyle w:val="TableParagraph"/>
              <w:rPr>
                <w:rFonts w:ascii="Times New Roman"/>
                <w:sz w:val="20"/>
              </w:rPr>
            </w:pPr>
          </w:p>
        </w:tc>
      </w:tr>
      <w:tr w:rsidR="00CB5F44" w14:paraId="2BEA0057" w14:textId="77777777" w:rsidTr="00EF072D">
        <w:trPr>
          <w:trHeight w:val="1131"/>
        </w:trPr>
        <w:tc>
          <w:tcPr>
            <w:tcW w:w="351" w:type="pct"/>
          </w:tcPr>
          <w:p w14:paraId="21EBA961" w14:textId="77777777" w:rsidR="009865F4" w:rsidRDefault="009865F4" w:rsidP="005E2C9D">
            <w:pPr>
              <w:pStyle w:val="TableParagraph"/>
              <w:ind w:right="178"/>
              <w:jc w:val="right"/>
              <w:rPr>
                <w:sz w:val="24"/>
              </w:rPr>
            </w:pPr>
            <w:r>
              <w:rPr>
                <w:color w:val="221F1F"/>
                <w:spacing w:val="-4"/>
                <w:sz w:val="24"/>
              </w:rPr>
              <w:t>VII.</w:t>
            </w:r>
          </w:p>
        </w:tc>
        <w:tc>
          <w:tcPr>
            <w:tcW w:w="829" w:type="pct"/>
          </w:tcPr>
          <w:p w14:paraId="68CDA05D" w14:textId="77777777" w:rsidR="009865F4" w:rsidRDefault="009865F4" w:rsidP="005E2C9D">
            <w:pPr>
              <w:pStyle w:val="TableParagraph"/>
              <w:ind w:left="106" w:right="97"/>
              <w:rPr>
                <w:sz w:val="24"/>
              </w:rPr>
            </w:pPr>
            <w:r>
              <w:rPr>
                <w:color w:val="221F1F"/>
                <w:spacing w:val="-2"/>
                <w:sz w:val="24"/>
              </w:rPr>
              <w:t>Masonry construction</w:t>
            </w:r>
          </w:p>
        </w:tc>
        <w:tc>
          <w:tcPr>
            <w:tcW w:w="1132" w:type="pct"/>
          </w:tcPr>
          <w:p w14:paraId="338DFD7B" w14:textId="77777777" w:rsidR="009865F4" w:rsidRDefault="009865F4" w:rsidP="005E2C9D">
            <w:pPr>
              <w:pStyle w:val="TableParagraph"/>
              <w:ind w:left="106"/>
              <w:rPr>
                <w:sz w:val="24"/>
              </w:rPr>
            </w:pPr>
            <w:r>
              <w:rPr>
                <w:color w:val="221F1F"/>
                <w:sz w:val="24"/>
              </w:rPr>
              <w:t>a)</w:t>
            </w:r>
            <w:r>
              <w:rPr>
                <w:color w:val="221F1F"/>
                <w:spacing w:val="2"/>
                <w:sz w:val="24"/>
              </w:rPr>
              <w:t xml:space="preserve"> </w:t>
            </w:r>
            <w:r>
              <w:rPr>
                <w:color w:val="221F1F"/>
                <w:spacing w:val="-2"/>
                <w:sz w:val="24"/>
              </w:rPr>
              <w:t>Workmanship</w:t>
            </w:r>
          </w:p>
        </w:tc>
        <w:tc>
          <w:tcPr>
            <w:tcW w:w="830" w:type="pct"/>
          </w:tcPr>
          <w:p w14:paraId="69422E86" w14:textId="77777777" w:rsidR="009865F4" w:rsidRDefault="009865F4" w:rsidP="005E2C9D">
            <w:pPr>
              <w:pStyle w:val="TableParagraph"/>
              <w:ind w:left="130" w:right="123" w:firstLine="1"/>
              <w:jc w:val="center"/>
              <w:rPr>
                <w:sz w:val="24"/>
              </w:rPr>
            </w:pPr>
            <w:r>
              <w:rPr>
                <w:color w:val="221F1F"/>
                <w:sz w:val="24"/>
              </w:rPr>
              <w:t xml:space="preserve">Visual &amp; </w:t>
            </w:r>
            <w:r>
              <w:rPr>
                <w:color w:val="221F1F"/>
                <w:spacing w:val="-2"/>
                <w:sz w:val="24"/>
              </w:rPr>
              <w:t>Physical measurement</w:t>
            </w:r>
          </w:p>
        </w:tc>
        <w:tc>
          <w:tcPr>
            <w:tcW w:w="830" w:type="pct"/>
          </w:tcPr>
          <w:p w14:paraId="2AFFB887" w14:textId="77777777" w:rsidR="009865F4" w:rsidRDefault="009865F4" w:rsidP="005E2C9D">
            <w:pPr>
              <w:pStyle w:val="TableParagraph"/>
              <w:ind w:left="106"/>
              <w:rPr>
                <w:sz w:val="24"/>
              </w:rPr>
            </w:pPr>
            <w:r>
              <w:rPr>
                <w:color w:val="221F1F"/>
                <w:sz w:val="24"/>
              </w:rPr>
              <w:t>All</w:t>
            </w:r>
            <w:r>
              <w:rPr>
                <w:color w:val="221F1F"/>
                <w:spacing w:val="-3"/>
                <w:sz w:val="24"/>
              </w:rPr>
              <w:t xml:space="preserve"> </w:t>
            </w:r>
            <w:r>
              <w:rPr>
                <w:color w:val="221F1F"/>
                <w:spacing w:val="-4"/>
                <w:sz w:val="24"/>
              </w:rPr>
              <w:t>work</w:t>
            </w:r>
          </w:p>
        </w:tc>
        <w:tc>
          <w:tcPr>
            <w:tcW w:w="1027" w:type="pct"/>
          </w:tcPr>
          <w:p w14:paraId="2F56D176" w14:textId="4ABF6638" w:rsidR="009865F4" w:rsidRDefault="009865F4" w:rsidP="00C51C58">
            <w:pPr>
              <w:pStyle w:val="TableParagraph"/>
              <w:tabs>
                <w:tab w:val="left" w:pos="1766"/>
              </w:tabs>
              <w:ind w:left="106"/>
              <w:rPr>
                <w:sz w:val="24"/>
              </w:rPr>
            </w:pPr>
            <w:r>
              <w:rPr>
                <w:color w:val="221F1F"/>
                <w:spacing w:val="-5"/>
                <w:sz w:val="24"/>
              </w:rPr>
              <w:t>As</w:t>
            </w:r>
            <w:r w:rsidR="00C51C58">
              <w:rPr>
                <w:color w:val="221F1F"/>
                <w:sz w:val="24"/>
              </w:rPr>
              <w:t xml:space="preserve"> </w:t>
            </w:r>
            <w:r>
              <w:rPr>
                <w:color w:val="221F1F"/>
                <w:spacing w:val="-5"/>
                <w:sz w:val="24"/>
              </w:rPr>
              <w:t>per</w:t>
            </w:r>
          </w:p>
          <w:p w14:paraId="30AE5B1C" w14:textId="33CABF45" w:rsidR="009865F4" w:rsidRDefault="009865F4" w:rsidP="00C51C58">
            <w:pPr>
              <w:pStyle w:val="TableParagraph"/>
              <w:tabs>
                <w:tab w:val="left" w:pos="1834"/>
              </w:tabs>
              <w:spacing w:line="270" w:lineRule="atLeast"/>
              <w:ind w:left="106" w:right="97"/>
              <w:rPr>
                <w:sz w:val="24"/>
              </w:rPr>
            </w:pPr>
            <w:r>
              <w:rPr>
                <w:color w:val="221F1F"/>
                <w:sz w:val="24"/>
              </w:rPr>
              <w:t xml:space="preserve">specification and Cl. No.11.0 of </w:t>
            </w:r>
            <w:r>
              <w:rPr>
                <w:color w:val="221F1F"/>
                <w:spacing w:val="-2"/>
                <w:sz w:val="24"/>
              </w:rPr>
              <w:t>IS:2212</w:t>
            </w:r>
            <w:r w:rsidR="00C51C58">
              <w:rPr>
                <w:color w:val="221F1F"/>
                <w:sz w:val="24"/>
              </w:rPr>
              <w:t xml:space="preserve"> </w:t>
            </w:r>
            <w:r>
              <w:rPr>
                <w:color w:val="221F1F"/>
                <w:spacing w:val="-4"/>
                <w:sz w:val="24"/>
              </w:rPr>
              <w:t xml:space="preserve">for </w:t>
            </w:r>
            <w:r>
              <w:rPr>
                <w:color w:val="221F1F"/>
                <w:spacing w:val="-2"/>
                <w:sz w:val="24"/>
              </w:rPr>
              <w:t>brickwork</w:t>
            </w:r>
          </w:p>
        </w:tc>
      </w:tr>
      <w:tr w:rsidR="00CB5F44" w14:paraId="0B9ED577" w14:textId="77777777" w:rsidTr="00EF072D">
        <w:trPr>
          <w:trHeight w:val="224"/>
        </w:trPr>
        <w:tc>
          <w:tcPr>
            <w:tcW w:w="351" w:type="pct"/>
          </w:tcPr>
          <w:p w14:paraId="4B1BC1CD" w14:textId="77777777" w:rsidR="009865F4" w:rsidRDefault="009865F4" w:rsidP="005E2C9D">
            <w:pPr>
              <w:pStyle w:val="TableParagraph"/>
              <w:rPr>
                <w:rFonts w:ascii="Times New Roman"/>
                <w:sz w:val="20"/>
              </w:rPr>
            </w:pPr>
          </w:p>
        </w:tc>
        <w:tc>
          <w:tcPr>
            <w:tcW w:w="829" w:type="pct"/>
          </w:tcPr>
          <w:p w14:paraId="02E6B828" w14:textId="77777777" w:rsidR="009865F4" w:rsidRDefault="009865F4" w:rsidP="005E2C9D">
            <w:pPr>
              <w:pStyle w:val="TableParagraph"/>
              <w:rPr>
                <w:rFonts w:ascii="Times New Roman"/>
                <w:sz w:val="20"/>
              </w:rPr>
            </w:pPr>
          </w:p>
        </w:tc>
        <w:tc>
          <w:tcPr>
            <w:tcW w:w="1132" w:type="pct"/>
          </w:tcPr>
          <w:p w14:paraId="68339279" w14:textId="77777777" w:rsidR="009865F4" w:rsidRDefault="009865F4" w:rsidP="005E2C9D">
            <w:pPr>
              <w:pStyle w:val="TableParagraph"/>
              <w:rPr>
                <w:rFonts w:ascii="Times New Roman"/>
                <w:sz w:val="20"/>
              </w:rPr>
            </w:pPr>
          </w:p>
        </w:tc>
        <w:tc>
          <w:tcPr>
            <w:tcW w:w="830" w:type="pct"/>
          </w:tcPr>
          <w:p w14:paraId="1D8711CA" w14:textId="77777777" w:rsidR="009865F4" w:rsidRDefault="009865F4" w:rsidP="005E2C9D">
            <w:pPr>
              <w:pStyle w:val="TableParagraph"/>
              <w:rPr>
                <w:rFonts w:ascii="Times New Roman"/>
                <w:sz w:val="20"/>
              </w:rPr>
            </w:pPr>
          </w:p>
        </w:tc>
        <w:tc>
          <w:tcPr>
            <w:tcW w:w="830" w:type="pct"/>
          </w:tcPr>
          <w:p w14:paraId="61C23717" w14:textId="77777777" w:rsidR="009865F4" w:rsidRDefault="009865F4" w:rsidP="005E2C9D">
            <w:pPr>
              <w:pStyle w:val="TableParagraph"/>
              <w:rPr>
                <w:rFonts w:ascii="Times New Roman"/>
                <w:sz w:val="20"/>
              </w:rPr>
            </w:pPr>
          </w:p>
        </w:tc>
        <w:tc>
          <w:tcPr>
            <w:tcW w:w="1027" w:type="pct"/>
          </w:tcPr>
          <w:p w14:paraId="72C85CD9" w14:textId="77777777" w:rsidR="009865F4" w:rsidRDefault="009865F4" w:rsidP="005E2C9D">
            <w:pPr>
              <w:pStyle w:val="TableParagraph"/>
              <w:rPr>
                <w:rFonts w:ascii="Times New Roman"/>
                <w:sz w:val="20"/>
              </w:rPr>
            </w:pPr>
          </w:p>
        </w:tc>
      </w:tr>
      <w:tr w:rsidR="00CB5F44" w14:paraId="696154EA" w14:textId="77777777" w:rsidTr="00EF072D">
        <w:trPr>
          <w:trHeight w:val="904"/>
        </w:trPr>
        <w:tc>
          <w:tcPr>
            <w:tcW w:w="351" w:type="pct"/>
          </w:tcPr>
          <w:p w14:paraId="676FE79B" w14:textId="77777777" w:rsidR="009865F4" w:rsidRDefault="009865F4" w:rsidP="005E2C9D">
            <w:pPr>
              <w:pStyle w:val="TableParagraph"/>
              <w:rPr>
                <w:rFonts w:ascii="Times New Roman"/>
              </w:rPr>
            </w:pPr>
          </w:p>
        </w:tc>
        <w:tc>
          <w:tcPr>
            <w:tcW w:w="829" w:type="pct"/>
          </w:tcPr>
          <w:p w14:paraId="4B151A0C" w14:textId="77777777" w:rsidR="009865F4" w:rsidRDefault="009865F4" w:rsidP="005E2C9D">
            <w:pPr>
              <w:pStyle w:val="TableParagraph"/>
              <w:rPr>
                <w:rFonts w:ascii="Times New Roman"/>
              </w:rPr>
            </w:pPr>
          </w:p>
        </w:tc>
        <w:tc>
          <w:tcPr>
            <w:tcW w:w="1132" w:type="pct"/>
          </w:tcPr>
          <w:p w14:paraId="0395180D" w14:textId="77777777" w:rsidR="009865F4" w:rsidRDefault="009865F4" w:rsidP="005E2C9D">
            <w:pPr>
              <w:pStyle w:val="TableParagraph"/>
              <w:ind w:left="106"/>
              <w:rPr>
                <w:sz w:val="24"/>
              </w:rPr>
            </w:pPr>
            <w:r>
              <w:rPr>
                <w:color w:val="221F1F"/>
                <w:sz w:val="24"/>
              </w:rPr>
              <w:t>b)</w:t>
            </w:r>
            <w:r>
              <w:rPr>
                <w:color w:val="221F1F"/>
                <w:spacing w:val="2"/>
                <w:sz w:val="24"/>
              </w:rPr>
              <w:t xml:space="preserve"> </w:t>
            </w:r>
            <w:r>
              <w:rPr>
                <w:color w:val="221F1F"/>
                <w:spacing w:val="-2"/>
                <w:sz w:val="24"/>
              </w:rPr>
              <w:t>Verticality</w:t>
            </w:r>
          </w:p>
          <w:p w14:paraId="09C86E76" w14:textId="77777777" w:rsidR="009865F4" w:rsidRDefault="009865F4" w:rsidP="005E2C9D">
            <w:pPr>
              <w:pStyle w:val="TableParagraph"/>
              <w:ind w:left="440"/>
              <w:rPr>
                <w:sz w:val="24"/>
              </w:rPr>
            </w:pPr>
            <w:r>
              <w:rPr>
                <w:color w:val="221F1F"/>
                <w:sz w:val="24"/>
              </w:rPr>
              <w:t>and</w:t>
            </w:r>
            <w:r>
              <w:rPr>
                <w:color w:val="221F1F"/>
                <w:spacing w:val="-6"/>
                <w:sz w:val="24"/>
              </w:rPr>
              <w:t xml:space="preserve"> </w:t>
            </w:r>
            <w:r>
              <w:rPr>
                <w:color w:val="221F1F"/>
                <w:spacing w:val="-2"/>
                <w:sz w:val="24"/>
              </w:rPr>
              <w:t>alignment</w:t>
            </w:r>
          </w:p>
        </w:tc>
        <w:tc>
          <w:tcPr>
            <w:tcW w:w="830" w:type="pct"/>
          </w:tcPr>
          <w:p w14:paraId="69426022" w14:textId="77777777" w:rsidR="009865F4" w:rsidRDefault="009865F4" w:rsidP="005E2C9D">
            <w:pPr>
              <w:pStyle w:val="TableParagraph"/>
              <w:ind w:left="130" w:firstLine="286"/>
              <w:rPr>
                <w:sz w:val="24"/>
              </w:rPr>
            </w:pPr>
            <w:r>
              <w:rPr>
                <w:color w:val="221F1F"/>
                <w:spacing w:val="-2"/>
                <w:sz w:val="24"/>
              </w:rPr>
              <w:t>Physical measurement</w:t>
            </w:r>
          </w:p>
        </w:tc>
        <w:tc>
          <w:tcPr>
            <w:tcW w:w="830" w:type="pct"/>
          </w:tcPr>
          <w:p w14:paraId="326EEC31" w14:textId="77777777" w:rsidR="009865F4" w:rsidRDefault="009865F4" w:rsidP="005E2C9D">
            <w:pPr>
              <w:pStyle w:val="TableParagraph"/>
              <w:ind w:left="107"/>
              <w:rPr>
                <w:sz w:val="24"/>
              </w:rPr>
            </w:pPr>
            <w:r>
              <w:rPr>
                <w:color w:val="221F1F"/>
                <w:sz w:val="24"/>
              </w:rPr>
              <w:t>All</w:t>
            </w:r>
            <w:r>
              <w:rPr>
                <w:color w:val="221F1F"/>
                <w:spacing w:val="-3"/>
                <w:sz w:val="24"/>
              </w:rPr>
              <w:t xml:space="preserve"> </w:t>
            </w:r>
            <w:r>
              <w:rPr>
                <w:color w:val="221F1F"/>
                <w:spacing w:val="-4"/>
                <w:sz w:val="24"/>
              </w:rPr>
              <w:t>work</w:t>
            </w:r>
          </w:p>
        </w:tc>
        <w:tc>
          <w:tcPr>
            <w:tcW w:w="1027" w:type="pct"/>
          </w:tcPr>
          <w:p w14:paraId="6467E698" w14:textId="3CEF2877" w:rsidR="009865F4" w:rsidRDefault="009865F4" w:rsidP="00C51C58">
            <w:pPr>
              <w:pStyle w:val="TableParagraph"/>
              <w:tabs>
                <w:tab w:val="left" w:pos="1766"/>
              </w:tabs>
              <w:ind w:left="107"/>
              <w:rPr>
                <w:sz w:val="24"/>
              </w:rPr>
            </w:pPr>
            <w:r>
              <w:rPr>
                <w:color w:val="221F1F"/>
                <w:spacing w:val="-5"/>
                <w:sz w:val="24"/>
              </w:rPr>
              <w:t>As</w:t>
            </w:r>
            <w:r w:rsidR="00C51C58">
              <w:rPr>
                <w:color w:val="221F1F"/>
                <w:sz w:val="24"/>
              </w:rPr>
              <w:t xml:space="preserve"> </w:t>
            </w:r>
            <w:r>
              <w:rPr>
                <w:color w:val="221F1F"/>
                <w:spacing w:val="-5"/>
                <w:sz w:val="24"/>
              </w:rPr>
              <w:t>per</w:t>
            </w:r>
          </w:p>
          <w:p w14:paraId="01064A69" w14:textId="77777777" w:rsidR="009865F4" w:rsidRDefault="009865F4" w:rsidP="00C51C58">
            <w:pPr>
              <w:pStyle w:val="TableParagraph"/>
              <w:spacing w:line="270" w:lineRule="atLeast"/>
              <w:ind w:left="107" w:right="97"/>
              <w:rPr>
                <w:sz w:val="24"/>
              </w:rPr>
            </w:pPr>
            <w:r>
              <w:rPr>
                <w:color w:val="221F1F"/>
                <w:sz w:val="24"/>
              </w:rPr>
              <w:t xml:space="preserve">specification and Cl.No.6.3.4 of </w:t>
            </w:r>
            <w:r>
              <w:rPr>
                <w:color w:val="221F1F"/>
                <w:spacing w:val="-2"/>
                <w:sz w:val="24"/>
              </w:rPr>
              <w:t>IS:1905</w:t>
            </w:r>
          </w:p>
        </w:tc>
      </w:tr>
    </w:tbl>
    <w:p w14:paraId="56038CBE" w14:textId="77777777" w:rsidR="009865F4" w:rsidRDefault="009865F4" w:rsidP="009865F4">
      <w:pPr>
        <w:spacing w:line="270" w:lineRule="atLeast"/>
        <w:ind w:left="518"/>
        <w:jc w:val="both"/>
        <w:rPr>
          <w:sz w:val="24"/>
        </w:rPr>
        <w:sectPr w:rsidR="009865F4">
          <w:pgSz w:w="12240" w:h="15840"/>
          <w:pgMar w:top="1800" w:right="560" w:bottom="960" w:left="940" w:header="0" w:footer="779" w:gutter="0"/>
          <w:cols w:space="720"/>
        </w:sectPr>
      </w:pPr>
    </w:p>
    <w:p w14:paraId="613B445D" w14:textId="77777777" w:rsidR="009865F4" w:rsidRDefault="009865F4" w:rsidP="009865F4">
      <w:pPr>
        <w:pStyle w:val="BodyText"/>
        <w:ind w:left="518"/>
        <w:rPr>
          <w:b/>
          <w:sz w:val="20"/>
        </w:rPr>
      </w:pPr>
    </w:p>
    <w:p w14:paraId="39BAA0D7" w14:textId="77777777" w:rsidR="009865F4" w:rsidRDefault="009865F4" w:rsidP="009865F4">
      <w:pPr>
        <w:pStyle w:val="BodyText"/>
        <w:ind w:left="518"/>
        <w:rPr>
          <w:b/>
          <w:sz w:val="20"/>
        </w:rPr>
      </w:pPr>
    </w:p>
    <w:p w14:paraId="47B93803" w14:textId="77777777" w:rsidR="009865F4" w:rsidRDefault="009865F4" w:rsidP="009865F4">
      <w:pPr>
        <w:pStyle w:val="BodyText"/>
        <w:ind w:left="518"/>
        <w:rPr>
          <w:b/>
          <w:sz w:val="20"/>
        </w:rPr>
      </w:pPr>
    </w:p>
    <w:p w14:paraId="27A6B81D" w14:textId="77777777" w:rsidR="009865F4" w:rsidRDefault="009865F4" w:rsidP="009865F4">
      <w:pPr>
        <w:pStyle w:val="BodyText"/>
        <w:ind w:left="518"/>
        <w:rPr>
          <w:b/>
          <w:sz w:val="20"/>
        </w:rPr>
      </w:pPr>
    </w:p>
    <w:p w14:paraId="41F1EF07" w14:textId="77777777" w:rsidR="009865F4" w:rsidRDefault="009865F4" w:rsidP="009865F4">
      <w:pPr>
        <w:pStyle w:val="BodyText"/>
        <w:ind w:left="518"/>
        <w:rPr>
          <w:b/>
          <w:sz w:val="20"/>
        </w:rPr>
      </w:pPr>
    </w:p>
    <w:p w14:paraId="796BA5BF" w14:textId="77777777" w:rsidR="009865F4" w:rsidRDefault="009865F4" w:rsidP="009865F4">
      <w:pPr>
        <w:pStyle w:val="BodyText"/>
        <w:ind w:left="518"/>
        <w:rPr>
          <w:b/>
          <w:sz w:val="20"/>
        </w:rPr>
      </w:pPr>
    </w:p>
    <w:p w14:paraId="31C29828" w14:textId="77777777" w:rsidR="009865F4" w:rsidRDefault="009865F4" w:rsidP="009865F4">
      <w:pPr>
        <w:pStyle w:val="BodyText"/>
        <w:ind w:left="518"/>
        <w:rPr>
          <w:b/>
          <w:sz w:val="20"/>
        </w:rPr>
      </w:pPr>
    </w:p>
    <w:p w14:paraId="11541578" w14:textId="77777777" w:rsidR="009865F4" w:rsidRDefault="009865F4" w:rsidP="009865F4">
      <w:pPr>
        <w:pStyle w:val="BodyText"/>
        <w:ind w:left="518"/>
        <w:rPr>
          <w:b/>
          <w:sz w:val="20"/>
        </w:rPr>
      </w:pPr>
    </w:p>
    <w:p w14:paraId="61C85563" w14:textId="77777777" w:rsidR="009865F4" w:rsidRDefault="009865F4" w:rsidP="009865F4">
      <w:pPr>
        <w:pStyle w:val="BodyText"/>
        <w:ind w:left="518"/>
        <w:rPr>
          <w:b/>
          <w:sz w:val="20"/>
        </w:rPr>
      </w:pPr>
    </w:p>
    <w:p w14:paraId="5D80AB07" w14:textId="77777777" w:rsidR="009865F4" w:rsidRDefault="009865F4" w:rsidP="009865F4">
      <w:pPr>
        <w:pStyle w:val="BodyText"/>
        <w:ind w:left="518"/>
        <w:rPr>
          <w:b/>
          <w:sz w:val="20"/>
        </w:rPr>
      </w:pPr>
    </w:p>
    <w:p w14:paraId="2C2E133F" w14:textId="77777777" w:rsidR="009865F4" w:rsidRDefault="009865F4" w:rsidP="009865F4">
      <w:pPr>
        <w:pStyle w:val="BodyText"/>
        <w:ind w:left="518"/>
        <w:rPr>
          <w:b/>
          <w:sz w:val="20"/>
        </w:rPr>
      </w:pPr>
    </w:p>
    <w:p w14:paraId="7EA51A58" w14:textId="77777777" w:rsidR="009865F4" w:rsidRDefault="009865F4" w:rsidP="009865F4">
      <w:pPr>
        <w:pStyle w:val="BodyText"/>
        <w:ind w:left="518"/>
        <w:rPr>
          <w:b/>
          <w:sz w:val="20"/>
        </w:rPr>
      </w:pPr>
    </w:p>
    <w:p w14:paraId="1EF0A698" w14:textId="77777777" w:rsidR="009865F4" w:rsidRDefault="009865F4" w:rsidP="009865F4">
      <w:pPr>
        <w:pStyle w:val="BodyText"/>
        <w:ind w:left="518"/>
        <w:rPr>
          <w:b/>
          <w:sz w:val="20"/>
        </w:rPr>
      </w:pPr>
    </w:p>
    <w:p w14:paraId="1133DC2E" w14:textId="77777777" w:rsidR="009865F4" w:rsidRDefault="009865F4" w:rsidP="009865F4">
      <w:pPr>
        <w:pStyle w:val="BodyText"/>
        <w:ind w:left="518"/>
        <w:rPr>
          <w:b/>
          <w:sz w:val="20"/>
        </w:rPr>
      </w:pPr>
    </w:p>
    <w:p w14:paraId="0D9284B7" w14:textId="77777777" w:rsidR="009865F4" w:rsidRDefault="009865F4" w:rsidP="009865F4">
      <w:pPr>
        <w:pStyle w:val="BodyText"/>
        <w:ind w:left="518"/>
        <w:rPr>
          <w:b/>
          <w:sz w:val="20"/>
        </w:rPr>
      </w:pPr>
    </w:p>
    <w:p w14:paraId="48FA1634" w14:textId="77777777" w:rsidR="009865F4" w:rsidRDefault="009865F4" w:rsidP="009865F4">
      <w:pPr>
        <w:pStyle w:val="BodyText"/>
        <w:ind w:left="518"/>
        <w:rPr>
          <w:b/>
          <w:sz w:val="20"/>
        </w:rPr>
      </w:pPr>
    </w:p>
    <w:p w14:paraId="3D32ABCC" w14:textId="77777777" w:rsidR="009865F4" w:rsidRDefault="009865F4" w:rsidP="009865F4">
      <w:pPr>
        <w:pStyle w:val="BodyText"/>
        <w:ind w:left="518"/>
        <w:rPr>
          <w:b/>
          <w:sz w:val="20"/>
        </w:rPr>
      </w:pPr>
    </w:p>
    <w:p w14:paraId="5BF581F5" w14:textId="77777777" w:rsidR="009865F4" w:rsidRDefault="009865F4" w:rsidP="009865F4">
      <w:pPr>
        <w:pStyle w:val="BodyText"/>
        <w:ind w:left="518"/>
        <w:rPr>
          <w:b/>
          <w:sz w:val="20"/>
        </w:rPr>
      </w:pPr>
    </w:p>
    <w:p w14:paraId="74876D77" w14:textId="77777777" w:rsidR="009865F4" w:rsidRDefault="009865F4" w:rsidP="009865F4">
      <w:pPr>
        <w:pStyle w:val="BodyText"/>
        <w:ind w:left="518"/>
        <w:rPr>
          <w:b/>
          <w:sz w:val="20"/>
        </w:rPr>
      </w:pPr>
    </w:p>
    <w:p w14:paraId="0A7F69CA" w14:textId="77777777" w:rsidR="009865F4" w:rsidRDefault="009865F4" w:rsidP="009865F4">
      <w:pPr>
        <w:pStyle w:val="BodyText"/>
        <w:ind w:left="518"/>
        <w:rPr>
          <w:b/>
          <w:sz w:val="20"/>
        </w:rPr>
      </w:pPr>
    </w:p>
    <w:p w14:paraId="550A3217" w14:textId="77777777" w:rsidR="009865F4" w:rsidRDefault="009865F4" w:rsidP="009865F4">
      <w:pPr>
        <w:pStyle w:val="BodyText"/>
        <w:ind w:left="518"/>
        <w:rPr>
          <w:b/>
          <w:sz w:val="20"/>
        </w:rPr>
      </w:pPr>
    </w:p>
    <w:p w14:paraId="03306FAE" w14:textId="77777777" w:rsidR="009865F4" w:rsidRDefault="009865F4" w:rsidP="009865F4">
      <w:pPr>
        <w:pStyle w:val="BodyText"/>
        <w:ind w:left="518"/>
        <w:rPr>
          <w:b/>
          <w:sz w:val="20"/>
        </w:rPr>
      </w:pPr>
    </w:p>
    <w:p w14:paraId="74391916" w14:textId="77777777" w:rsidR="009865F4" w:rsidRDefault="009865F4" w:rsidP="009865F4">
      <w:pPr>
        <w:pStyle w:val="BodyText"/>
        <w:ind w:left="518"/>
        <w:rPr>
          <w:b/>
          <w:sz w:val="20"/>
        </w:rPr>
      </w:pPr>
    </w:p>
    <w:p w14:paraId="4D8447A5" w14:textId="42088C8C" w:rsidR="009865F4" w:rsidRPr="00CB5F44" w:rsidRDefault="00CB5F44" w:rsidP="009865F4">
      <w:pPr>
        <w:spacing w:before="214"/>
        <w:ind w:left="1090" w:right="591"/>
        <w:jc w:val="center"/>
        <w:rPr>
          <w:b/>
          <w:sz w:val="44"/>
          <w:szCs w:val="44"/>
        </w:rPr>
      </w:pPr>
      <w:r>
        <w:rPr>
          <w:b/>
          <w:color w:val="221F1F"/>
          <w:sz w:val="44"/>
          <w:szCs w:val="44"/>
        </w:rPr>
        <w:t>S</w:t>
      </w:r>
      <w:r w:rsidR="009865F4" w:rsidRPr="00CB5F44">
        <w:rPr>
          <w:b/>
          <w:color w:val="221F1F"/>
          <w:sz w:val="44"/>
          <w:szCs w:val="44"/>
        </w:rPr>
        <w:t>ection</w:t>
      </w:r>
      <w:r w:rsidR="009865F4" w:rsidRPr="00CB5F44">
        <w:rPr>
          <w:b/>
          <w:color w:val="221F1F"/>
          <w:spacing w:val="17"/>
          <w:sz w:val="44"/>
          <w:szCs w:val="44"/>
        </w:rPr>
        <w:t xml:space="preserve"> </w:t>
      </w:r>
      <w:r w:rsidR="009865F4" w:rsidRPr="00CB5F44">
        <w:rPr>
          <w:b/>
          <w:color w:val="221F1F"/>
          <w:sz w:val="44"/>
          <w:szCs w:val="44"/>
        </w:rPr>
        <w:t>-</w:t>
      </w:r>
      <w:r w:rsidR="009865F4" w:rsidRPr="00CB5F44">
        <w:rPr>
          <w:b/>
          <w:color w:val="221F1F"/>
          <w:spacing w:val="17"/>
          <w:sz w:val="44"/>
          <w:szCs w:val="44"/>
        </w:rPr>
        <w:t xml:space="preserve"> </w:t>
      </w:r>
      <w:r w:rsidR="009865F4" w:rsidRPr="00CB5F44">
        <w:rPr>
          <w:b/>
          <w:color w:val="221F1F"/>
          <w:spacing w:val="-5"/>
          <w:sz w:val="44"/>
          <w:szCs w:val="44"/>
        </w:rPr>
        <w:t>C5</w:t>
      </w:r>
    </w:p>
    <w:p w14:paraId="66BD7003" w14:textId="77777777" w:rsidR="009865F4" w:rsidRPr="00CB5F44" w:rsidRDefault="009865F4" w:rsidP="009865F4">
      <w:pPr>
        <w:ind w:left="1090" w:right="592"/>
        <w:jc w:val="center"/>
        <w:rPr>
          <w:b/>
          <w:sz w:val="44"/>
          <w:szCs w:val="44"/>
        </w:rPr>
      </w:pPr>
      <w:r w:rsidRPr="00CB5F44">
        <w:rPr>
          <w:b/>
          <w:color w:val="221F1F"/>
          <w:sz w:val="44"/>
          <w:szCs w:val="44"/>
        </w:rPr>
        <w:t>Technical</w:t>
      </w:r>
      <w:r w:rsidRPr="00CB5F44">
        <w:rPr>
          <w:b/>
          <w:color w:val="221F1F"/>
          <w:spacing w:val="-10"/>
          <w:sz w:val="44"/>
          <w:szCs w:val="44"/>
        </w:rPr>
        <w:t xml:space="preserve"> </w:t>
      </w:r>
      <w:r w:rsidRPr="00CB5F44">
        <w:rPr>
          <w:b/>
          <w:color w:val="221F1F"/>
          <w:sz w:val="44"/>
          <w:szCs w:val="44"/>
        </w:rPr>
        <w:t>specification</w:t>
      </w:r>
      <w:r w:rsidRPr="00CB5F44">
        <w:rPr>
          <w:b/>
          <w:color w:val="221F1F"/>
          <w:spacing w:val="-10"/>
          <w:sz w:val="44"/>
          <w:szCs w:val="44"/>
        </w:rPr>
        <w:t xml:space="preserve"> </w:t>
      </w:r>
      <w:r w:rsidRPr="00CB5F44">
        <w:rPr>
          <w:b/>
          <w:color w:val="221F1F"/>
          <w:sz w:val="44"/>
          <w:szCs w:val="44"/>
        </w:rPr>
        <w:t>for</w:t>
      </w:r>
      <w:r w:rsidRPr="00CB5F44">
        <w:rPr>
          <w:b/>
          <w:color w:val="221F1F"/>
          <w:spacing w:val="-10"/>
          <w:sz w:val="44"/>
          <w:szCs w:val="44"/>
        </w:rPr>
        <w:t xml:space="preserve"> </w:t>
      </w:r>
      <w:r w:rsidRPr="00CB5F44">
        <w:rPr>
          <w:b/>
          <w:color w:val="221F1F"/>
          <w:sz w:val="44"/>
          <w:szCs w:val="44"/>
        </w:rPr>
        <w:t>plastering</w:t>
      </w:r>
      <w:r w:rsidRPr="00CB5F44">
        <w:rPr>
          <w:b/>
          <w:color w:val="221F1F"/>
          <w:spacing w:val="-10"/>
          <w:sz w:val="44"/>
          <w:szCs w:val="44"/>
        </w:rPr>
        <w:t xml:space="preserve"> </w:t>
      </w:r>
      <w:r w:rsidRPr="00CB5F44">
        <w:rPr>
          <w:b/>
          <w:color w:val="221F1F"/>
          <w:sz w:val="44"/>
          <w:szCs w:val="44"/>
        </w:rPr>
        <w:t>and allied works</w:t>
      </w:r>
    </w:p>
    <w:p w14:paraId="0C7F1296" w14:textId="77777777" w:rsidR="009865F4" w:rsidRDefault="009865F4" w:rsidP="009865F4">
      <w:pPr>
        <w:ind w:left="518"/>
        <w:jc w:val="center"/>
        <w:rPr>
          <w:sz w:val="48"/>
        </w:rPr>
        <w:sectPr w:rsidR="009865F4">
          <w:pgSz w:w="12240" w:h="15840"/>
          <w:pgMar w:top="1800" w:right="560" w:bottom="960" w:left="940" w:header="0" w:footer="779" w:gutter="0"/>
          <w:cols w:space="720"/>
        </w:sectPr>
      </w:pPr>
    </w:p>
    <w:p w14:paraId="01F8C2C3" w14:textId="024DF142" w:rsidR="009865F4" w:rsidRPr="00CB5F44" w:rsidRDefault="00CB5F44" w:rsidP="009865F4">
      <w:pPr>
        <w:pStyle w:val="Heading1"/>
        <w:ind w:left="1919" w:right="591"/>
        <w:rPr>
          <w:sz w:val="28"/>
          <w:szCs w:val="28"/>
        </w:rPr>
      </w:pPr>
      <w:r w:rsidRPr="00CB5F44">
        <w:rPr>
          <w:color w:val="221F1F"/>
          <w:sz w:val="28"/>
          <w:szCs w:val="28"/>
        </w:rPr>
        <w:lastRenderedPageBreak/>
        <w:t>S</w:t>
      </w:r>
      <w:r w:rsidR="009865F4" w:rsidRPr="00CB5F44">
        <w:rPr>
          <w:color w:val="221F1F"/>
          <w:sz w:val="28"/>
          <w:szCs w:val="28"/>
        </w:rPr>
        <w:t>ection</w:t>
      </w:r>
      <w:r w:rsidR="009865F4" w:rsidRPr="00CB5F44">
        <w:rPr>
          <w:color w:val="221F1F"/>
          <w:spacing w:val="11"/>
          <w:sz w:val="28"/>
          <w:szCs w:val="28"/>
        </w:rPr>
        <w:t xml:space="preserve"> </w:t>
      </w:r>
      <w:r w:rsidR="009865F4" w:rsidRPr="00CB5F44">
        <w:rPr>
          <w:color w:val="221F1F"/>
          <w:sz w:val="28"/>
          <w:szCs w:val="28"/>
        </w:rPr>
        <w:t>-</w:t>
      </w:r>
      <w:r w:rsidR="009865F4" w:rsidRPr="00CB5F44">
        <w:rPr>
          <w:color w:val="221F1F"/>
          <w:spacing w:val="12"/>
          <w:sz w:val="28"/>
          <w:szCs w:val="28"/>
        </w:rPr>
        <w:t xml:space="preserve"> </w:t>
      </w:r>
      <w:r w:rsidR="009865F4" w:rsidRPr="00CB5F44">
        <w:rPr>
          <w:color w:val="221F1F"/>
          <w:spacing w:val="-5"/>
          <w:sz w:val="28"/>
          <w:szCs w:val="28"/>
        </w:rPr>
        <w:t>C5</w:t>
      </w:r>
    </w:p>
    <w:p w14:paraId="2392A6DA" w14:textId="77777777" w:rsidR="009865F4" w:rsidRPr="00CB5F44" w:rsidRDefault="009865F4" w:rsidP="009865F4">
      <w:pPr>
        <w:ind w:left="1090" w:right="590"/>
        <w:jc w:val="center"/>
        <w:rPr>
          <w:b/>
          <w:sz w:val="28"/>
          <w:szCs w:val="28"/>
        </w:rPr>
      </w:pPr>
      <w:r w:rsidRPr="00CB5F44">
        <w:rPr>
          <w:b/>
          <w:color w:val="221F1F"/>
          <w:sz w:val="28"/>
          <w:szCs w:val="28"/>
        </w:rPr>
        <w:t>Technical</w:t>
      </w:r>
      <w:r w:rsidRPr="00CB5F44">
        <w:rPr>
          <w:b/>
          <w:color w:val="221F1F"/>
          <w:spacing w:val="-12"/>
          <w:sz w:val="28"/>
          <w:szCs w:val="28"/>
        </w:rPr>
        <w:t xml:space="preserve"> </w:t>
      </w:r>
      <w:r w:rsidRPr="00CB5F44">
        <w:rPr>
          <w:b/>
          <w:color w:val="221F1F"/>
          <w:sz w:val="28"/>
          <w:szCs w:val="28"/>
        </w:rPr>
        <w:t>specification</w:t>
      </w:r>
      <w:r w:rsidRPr="00CB5F44">
        <w:rPr>
          <w:b/>
          <w:color w:val="221F1F"/>
          <w:spacing w:val="-11"/>
          <w:sz w:val="28"/>
          <w:szCs w:val="28"/>
        </w:rPr>
        <w:t xml:space="preserve"> </w:t>
      </w:r>
      <w:r w:rsidRPr="00CB5F44">
        <w:rPr>
          <w:b/>
          <w:color w:val="221F1F"/>
          <w:sz w:val="28"/>
          <w:szCs w:val="28"/>
        </w:rPr>
        <w:t>for</w:t>
      </w:r>
      <w:r w:rsidRPr="00CB5F44">
        <w:rPr>
          <w:b/>
          <w:color w:val="221F1F"/>
          <w:spacing w:val="-12"/>
          <w:sz w:val="28"/>
          <w:szCs w:val="28"/>
        </w:rPr>
        <w:t xml:space="preserve"> </w:t>
      </w:r>
      <w:r w:rsidRPr="00CB5F44">
        <w:rPr>
          <w:b/>
          <w:color w:val="221F1F"/>
          <w:sz w:val="28"/>
          <w:szCs w:val="28"/>
        </w:rPr>
        <w:t>plastering</w:t>
      </w:r>
      <w:r w:rsidRPr="00CB5F44">
        <w:rPr>
          <w:b/>
          <w:color w:val="221F1F"/>
          <w:spacing w:val="-11"/>
          <w:sz w:val="28"/>
          <w:szCs w:val="28"/>
        </w:rPr>
        <w:t xml:space="preserve"> </w:t>
      </w:r>
      <w:r w:rsidRPr="00CB5F44">
        <w:rPr>
          <w:b/>
          <w:color w:val="221F1F"/>
          <w:sz w:val="28"/>
          <w:szCs w:val="28"/>
        </w:rPr>
        <w:t>and</w:t>
      </w:r>
      <w:r w:rsidRPr="00CB5F44">
        <w:rPr>
          <w:b/>
          <w:color w:val="221F1F"/>
          <w:spacing w:val="-12"/>
          <w:sz w:val="28"/>
          <w:szCs w:val="28"/>
        </w:rPr>
        <w:t xml:space="preserve"> </w:t>
      </w:r>
      <w:r w:rsidRPr="00CB5F44">
        <w:rPr>
          <w:b/>
          <w:color w:val="221F1F"/>
          <w:sz w:val="28"/>
          <w:szCs w:val="28"/>
        </w:rPr>
        <w:t>allied</w:t>
      </w:r>
      <w:r w:rsidRPr="00CB5F44">
        <w:rPr>
          <w:b/>
          <w:color w:val="221F1F"/>
          <w:spacing w:val="-11"/>
          <w:sz w:val="28"/>
          <w:szCs w:val="28"/>
        </w:rPr>
        <w:t xml:space="preserve"> </w:t>
      </w:r>
      <w:r w:rsidRPr="00CB5F44">
        <w:rPr>
          <w:b/>
          <w:color w:val="221F1F"/>
          <w:spacing w:val="-2"/>
          <w:sz w:val="28"/>
          <w:szCs w:val="28"/>
        </w:rPr>
        <w:t>works</w:t>
      </w:r>
    </w:p>
    <w:p w14:paraId="074DA4A7" w14:textId="77777777" w:rsidR="00CB5F44" w:rsidRDefault="009865F4" w:rsidP="00CB5F44">
      <w:pPr>
        <w:spacing w:before="322"/>
        <w:ind w:left="1090" w:right="591"/>
        <w:jc w:val="center"/>
        <w:rPr>
          <w:b/>
          <w:color w:val="221F1F"/>
          <w:spacing w:val="-2"/>
          <w:sz w:val="28"/>
          <w:u w:val="thick" w:color="221F1F"/>
        </w:rPr>
      </w:pPr>
      <w:r>
        <w:rPr>
          <w:b/>
          <w:color w:val="221F1F"/>
          <w:spacing w:val="-2"/>
          <w:sz w:val="28"/>
          <w:u w:val="thick" w:color="221F1F"/>
        </w:rPr>
        <w:t>Contents</w:t>
      </w:r>
    </w:p>
    <w:p w14:paraId="569EC3F4" w14:textId="74A8B5A6" w:rsidR="009865F4" w:rsidRPr="00CB5F44" w:rsidRDefault="009865F4" w:rsidP="00CB5F44">
      <w:pPr>
        <w:spacing w:before="322"/>
        <w:ind w:left="1090" w:right="591"/>
        <w:rPr>
          <w:b/>
          <w:bCs/>
          <w:sz w:val="28"/>
        </w:rPr>
      </w:pPr>
      <w:r w:rsidRPr="00CB5F44">
        <w:rPr>
          <w:b/>
          <w:bCs/>
          <w:color w:val="221F1F"/>
        </w:rPr>
        <w:t>Clause</w:t>
      </w:r>
      <w:r w:rsidRPr="00CB5F44">
        <w:rPr>
          <w:b/>
          <w:bCs/>
          <w:color w:val="221F1F"/>
          <w:spacing w:val="-8"/>
        </w:rPr>
        <w:t xml:space="preserve"> </w:t>
      </w:r>
      <w:r w:rsidRPr="00CB5F44">
        <w:rPr>
          <w:b/>
          <w:bCs/>
          <w:color w:val="221F1F"/>
          <w:spacing w:val="-5"/>
        </w:rPr>
        <w:t>no.</w:t>
      </w:r>
      <w:r w:rsidRPr="00CB5F44">
        <w:rPr>
          <w:b/>
          <w:bCs/>
          <w:color w:val="221F1F"/>
        </w:rPr>
        <w:tab/>
      </w:r>
      <w:r w:rsidRPr="00CB5F44">
        <w:rPr>
          <w:b/>
          <w:bCs/>
          <w:color w:val="221F1F"/>
          <w:spacing w:val="-2"/>
        </w:rPr>
        <w:t>Description</w:t>
      </w:r>
    </w:p>
    <w:p w14:paraId="23D057F6" w14:textId="77777777" w:rsidR="009865F4" w:rsidRDefault="009865F4" w:rsidP="009865F4">
      <w:pPr>
        <w:pStyle w:val="BodyText"/>
        <w:spacing w:before="6"/>
        <w:ind w:left="518"/>
        <w:rPr>
          <w:b/>
        </w:rPr>
      </w:pPr>
    </w:p>
    <w:p w14:paraId="0ACB3690" w14:textId="77777777" w:rsidR="009865F4" w:rsidRDefault="009865F4" w:rsidP="00CB5F44">
      <w:pPr>
        <w:pStyle w:val="BodyText"/>
        <w:tabs>
          <w:tab w:val="left" w:pos="2880"/>
        </w:tabs>
        <w:ind w:left="1847"/>
      </w:pPr>
      <w:r>
        <w:rPr>
          <w:color w:val="221F1F"/>
          <w:spacing w:val="-5"/>
        </w:rPr>
        <w:t>1.</w:t>
      </w:r>
      <w:r>
        <w:rPr>
          <w:color w:val="221F1F"/>
        </w:rPr>
        <w:tab/>
      </w:r>
      <w:r>
        <w:rPr>
          <w:color w:val="221F1F"/>
          <w:spacing w:val="-2"/>
        </w:rPr>
        <w:t>Scope</w:t>
      </w:r>
    </w:p>
    <w:p w14:paraId="30F8DCA6" w14:textId="77777777" w:rsidR="009865F4" w:rsidRDefault="009865F4" w:rsidP="00CC32B6">
      <w:pPr>
        <w:pStyle w:val="ListParagraph"/>
        <w:numPr>
          <w:ilvl w:val="0"/>
          <w:numId w:val="40"/>
        </w:numPr>
        <w:spacing w:before="144"/>
        <w:ind w:left="2880" w:hanging="1001"/>
        <w:rPr>
          <w:sz w:val="24"/>
        </w:rPr>
      </w:pPr>
      <w:r>
        <w:rPr>
          <w:color w:val="221F1F"/>
          <w:sz w:val="24"/>
        </w:rPr>
        <w:t>General</w:t>
      </w:r>
      <w:r>
        <w:rPr>
          <w:color w:val="221F1F"/>
          <w:spacing w:val="-9"/>
          <w:sz w:val="24"/>
        </w:rPr>
        <w:t xml:space="preserve"> </w:t>
      </w:r>
      <w:r>
        <w:rPr>
          <w:color w:val="221F1F"/>
          <w:spacing w:val="-2"/>
          <w:sz w:val="24"/>
        </w:rPr>
        <w:t>requirements</w:t>
      </w:r>
    </w:p>
    <w:p w14:paraId="563597D5" w14:textId="77777777" w:rsidR="009865F4" w:rsidRDefault="009865F4" w:rsidP="00CC32B6">
      <w:pPr>
        <w:pStyle w:val="ListParagraph"/>
        <w:numPr>
          <w:ilvl w:val="0"/>
          <w:numId w:val="40"/>
        </w:numPr>
        <w:spacing w:before="139"/>
        <w:ind w:left="2880" w:hanging="1001"/>
        <w:rPr>
          <w:sz w:val="24"/>
        </w:rPr>
      </w:pPr>
      <w:r>
        <w:rPr>
          <w:color w:val="221F1F"/>
          <w:sz w:val="24"/>
        </w:rPr>
        <w:t>Codes</w:t>
      </w:r>
      <w:r>
        <w:rPr>
          <w:color w:val="221F1F"/>
          <w:spacing w:val="-6"/>
          <w:sz w:val="24"/>
        </w:rPr>
        <w:t xml:space="preserve"> </w:t>
      </w:r>
      <w:r>
        <w:rPr>
          <w:color w:val="221F1F"/>
          <w:sz w:val="24"/>
        </w:rPr>
        <w:t>and</w:t>
      </w:r>
      <w:r>
        <w:rPr>
          <w:color w:val="221F1F"/>
          <w:spacing w:val="-4"/>
          <w:sz w:val="24"/>
        </w:rPr>
        <w:t xml:space="preserve"> </w:t>
      </w:r>
      <w:r>
        <w:rPr>
          <w:color w:val="221F1F"/>
          <w:spacing w:val="-2"/>
          <w:sz w:val="24"/>
        </w:rPr>
        <w:t>standards</w:t>
      </w:r>
    </w:p>
    <w:p w14:paraId="610EA3D0" w14:textId="77777777" w:rsidR="009865F4" w:rsidRDefault="009865F4" w:rsidP="00CC32B6">
      <w:pPr>
        <w:pStyle w:val="ListParagraph"/>
        <w:numPr>
          <w:ilvl w:val="0"/>
          <w:numId w:val="40"/>
        </w:numPr>
        <w:spacing w:before="138"/>
        <w:ind w:left="2880" w:hanging="1001"/>
        <w:rPr>
          <w:sz w:val="24"/>
        </w:rPr>
      </w:pPr>
      <w:r>
        <w:rPr>
          <w:color w:val="221F1F"/>
          <w:spacing w:val="-2"/>
          <w:sz w:val="24"/>
        </w:rPr>
        <w:t>Materials</w:t>
      </w:r>
    </w:p>
    <w:p w14:paraId="09AF4FD0" w14:textId="77777777" w:rsidR="009865F4" w:rsidRDefault="009865F4" w:rsidP="00CC32B6">
      <w:pPr>
        <w:pStyle w:val="ListParagraph"/>
        <w:numPr>
          <w:ilvl w:val="0"/>
          <w:numId w:val="40"/>
        </w:numPr>
        <w:spacing w:before="138"/>
        <w:ind w:left="2880" w:hanging="1001"/>
        <w:rPr>
          <w:sz w:val="24"/>
        </w:rPr>
      </w:pPr>
      <w:r>
        <w:rPr>
          <w:color w:val="221F1F"/>
          <w:spacing w:val="-2"/>
          <w:sz w:val="24"/>
        </w:rPr>
        <w:t>Mortar</w:t>
      </w:r>
    </w:p>
    <w:p w14:paraId="25958B99" w14:textId="77777777" w:rsidR="009865F4" w:rsidRDefault="009865F4" w:rsidP="00CC32B6">
      <w:pPr>
        <w:pStyle w:val="ListParagraph"/>
        <w:numPr>
          <w:ilvl w:val="0"/>
          <w:numId w:val="40"/>
        </w:numPr>
        <w:spacing w:before="138"/>
        <w:ind w:left="2880" w:hanging="1001"/>
        <w:rPr>
          <w:sz w:val="24"/>
        </w:rPr>
      </w:pPr>
      <w:r>
        <w:rPr>
          <w:color w:val="221F1F"/>
          <w:spacing w:val="-2"/>
          <w:sz w:val="24"/>
        </w:rPr>
        <w:t>Plastering</w:t>
      </w:r>
    </w:p>
    <w:p w14:paraId="7519266C" w14:textId="77777777" w:rsidR="009865F4" w:rsidRDefault="009865F4" w:rsidP="00CC32B6">
      <w:pPr>
        <w:pStyle w:val="ListParagraph"/>
        <w:numPr>
          <w:ilvl w:val="0"/>
          <w:numId w:val="40"/>
        </w:numPr>
        <w:spacing w:before="138"/>
        <w:ind w:left="2880" w:hanging="1001"/>
        <w:rPr>
          <w:sz w:val="24"/>
        </w:rPr>
      </w:pPr>
      <w:r>
        <w:rPr>
          <w:color w:val="221F1F"/>
          <w:spacing w:val="-2"/>
          <w:sz w:val="24"/>
        </w:rPr>
        <w:t>Pointing</w:t>
      </w:r>
    </w:p>
    <w:p w14:paraId="60E40620" w14:textId="77777777" w:rsidR="009865F4" w:rsidRDefault="009865F4" w:rsidP="009865F4">
      <w:pPr>
        <w:ind w:left="518"/>
        <w:rPr>
          <w:sz w:val="24"/>
        </w:rPr>
        <w:sectPr w:rsidR="009865F4">
          <w:pgSz w:w="12240" w:h="15840"/>
          <w:pgMar w:top="1800" w:right="560" w:bottom="960" w:left="940" w:header="0" w:footer="779" w:gutter="0"/>
          <w:cols w:space="720"/>
        </w:sectPr>
      </w:pPr>
    </w:p>
    <w:p w14:paraId="796D14FF" w14:textId="46FAA338" w:rsidR="009865F4" w:rsidRPr="00D002DF" w:rsidRDefault="00D002DF" w:rsidP="00DD3DC9">
      <w:pPr>
        <w:pStyle w:val="Heading1"/>
        <w:spacing w:before="90" w:line="300" w:lineRule="auto"/>
        <w:ind w:left="540" w:right="30"/>
        <w:jc w:val="left"/>
        <w:rPr>
          <w:sz w:val="28"/>
          <w:szCs w:val="28"/>
        </w:rPr>
      </w:pPr>
      <w:r>
        <w:rPr>
          <w:rFonts w:ascii="Arial MT" w:eastAsia="Arial MT" w:hAnsi="Arial MT" w:cs="Arial MT"/>
          <w:bCs w:val="0"/>
          <w:color w:val="221F1F"/>
          <w:sz w:val="28"/>
          <w:szCs w:val="28"/>
        </w:rPr>
        <w:lastRenderedPageBreak/>
        <w:t>S</w:t>
      </w:r>
      <w:r w:rsidR="009865F4" w:rsidRPr="00D002DF">
        <w:rPr>
          <w:rFonts w:ascii="Arial MT" w:eastAsia="Arial MT" w:hAnsi="Arial MT" w:cs="Arial MT"/>
          <w:bCs w:val="0"/>
          <w:color w:val="221F1F"/>
          <w:sz w:val="28"/>
          <w:szCs w:val="28"/>
        </w:rPr>
        <w:t>ection - C5: Technical specification for plastering and allied</w:t>
      </w:r>
      <w:r w:rsidR="009865F4" w:rsidRPr="00D002DF">
        <w:rPr>
          <w:color w:val="221F1F"/>
          <w:sz w:val="28"/>
          <w:szCs w:val="28"/>
        </w:rPr>
        <w:t xml:space="preserve"> </w:t>
      </w:r>
      <w:r w:rsidR="009865F4" w:rsidRPr="00D002DF">
        <w:rPr>
          <w:color w:val="221F1F"/>
          <w:spacing w:val="-4"/>
          <w:sz w:val="28"/>
          <w:szCs w:val="28"/>
        </w:rPr>
        <w:t>works</w:t>
      </w:r>
    </w:p>
    <w:p w14:paraId="68CB7032" w14:textId="489FA427" w:rsidR="009865F4" w:rsidRPr="00BC0F50" w:rsidRDefault="00D002DF" w:rsidP="00CC32B6">
      <w:pPr>
        <w:pStyle w:val="ListParagraph"/>
        <w:numPr>
          <w:ilvl w:val="0"/>
          <w:numId w:val="42"/>
        </w:numPr>
        <w:tabs>
          <w:tab w:val="left" w:pos="1440"/>
        </w:tabs>
        <w:spacing w:before="120" w:after="120" w:line="276" w:lineRule="auto"/>
        <w:ind w:hanging="1809"/>
        <w:jc w:val="both"/>
        <w:rPr>
          <w:b/>
          <w:bCs/>
          <w:sz w:val="24"/>
        </w:rPr>
      </w:pPr>
      <w:r w:rsidRPr="00BC0F50">
        <w:rPr>
          <w:b/>
          <w:bCs/>
          <w:sz w:val="24"/>
        </w:rPr>
        <w:t>S</w:t>
      </w:r>
      <w:r w:rsidR="009865F4" w:rsidRPr="00BC0F50">
        <w:rPr>
          <w:b/>
          <w:bCs/>
          <w:sz w:val="24"/>
        </w:rPr>
        <w:t>cope</w:t>
      </w:r>
    </w:p>
    <w:p w14:paraId="05A5DE15" w14:textId="77777777" w:rsidR="009865F4" w:rsidRDefault="009865F4" w:rsidP="00DD3DC9">
      <w:pPr>
        <w:pStyle w:val="BodyText"/>
        <w:ind w:left="1440" w:right="520"/>
        <w:jc w:val="both"/>
      </w:pPr>
      <w:r>
        <w:rPr>
          <w:color w:val="221F1F"/>
        </w:rPr>
        <w:t>This part of the specification covers the requirements for plastering and allied works for all types of masonry and concrete surfaces.</w:t>
      </w:r>
    </w:p>
    <w:p w14:paraId="5154F308" w14:textId="77777777" w:rsidR="009865F4" w:rsidRPr="00BC0F50" w:rsidRDefault="009865F4" w:rsidP="00CC32B6">
      <w:pPr>
        <w:pStyle w:val="ListParagraph"/>
        <w:numPr>
          <w:ilvl w:val="0"/>
          <w:numId w:val="42"/>
        </w:numPr>
        <w:tabs>
          <w:tab w:val="left" w:pos="1440"/>
        </w:tabs>
        <w:spacing w:before="120" w:after="120" w:line="276" w:lineRule="auto"/>
        <w:ind w:hanging="1809"/>
        <w:jc w:val="both"/>
        <w:rPr>
          <w:b/>
          <w:bCs/>
          <w:sz w:val="24"/>
        </w:rPr>
      </w:pPr>
      <w:r w:rsidRPr="00BC0F50">
        <w:rPr>
          <w:b/>
          <w:bCs/>
          <w:sz w:val="24"/>
        </w:rPr>
        <w:t>General requirements</w:t>
      </w:r>
    </w:p>
    <w:p w14:paraId="64176437" w14:textId="01E7ED93" w:rsidR="009865F4" w:rsidRPr="006F54B0"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The Contractor shall furnish all skilled and unskilled labour, plant, equipment, scaffolding, materials, etc. required for complete execution of</w:t>
      </w:r>
      <w:r w:rsidR="00DD3DC9" w:rsidRPr="006F54B0">
        <w:rPr>
          <w:sz w:val="24"/>
        </w:rPr>
        <w:t xml:space="preserve"> </w:t>
      </w:r>
      <w:r w:rsidRPr="006F54B0">
        <w:rPr>
          <w:sz w:val="24"/>
        </w:rPr>
        <w:t>the work in accordance with the drawings and as described herein and/or as directed by the Engineer.</w:t>
      </w:r>
    </w:p>
    <w:p w14:paraId="0AEFA346" w14:textId="77777777" w:rsidR="009865F4" w:rsidRPr="006F54B0"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The Contractor shall follow all safety requirements/rules during execution of the work.</w:t>
      </w:r>
    </w:p>
    <w:p w14:paraId="03C0EF5E" w14:textId="77777777" w:rsidR="009865F4" w:rsidRPr="006F54B0"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I.S:1661 shall be followed as a general guidance for plastering work.</w:t>
      </w:r>
    </w:p>
    <w:p w14:paraId="23D21EB6" w14:textId="77777777" w:rsidR="009865F4" w:rsidRPr="00BC0F50" w:rsidRDefault="009865F4" w:rsidP="00CC32B6">
      <w:pPr>
        <w:pStyle w:val="ListParagraph"/>
        <w:numPr>
          <w:ilvl w:val="0"/>
          <w:numId w:val="42"/>
        </w:numPr>
        <w:tabs>
          <w:tab w:val="left" w:pos="1440"/>
        </w:tabs>
        <w:spacing w:before="120" w:after="120" w:line="276" w:lineRule="auto"/>
        <w:ind w:hanging="1809"/>
        <w:jc w:val="both"/>
        <w:rPr>
          <w:b/>
          <w:bCs/>
          <w:sz w:val="24"/>
        </w:rPr>
      </w:pPr>
      <w:r w:rsidRPr="00BC0F50">
        <w:rPr>
          <w:b/>
          <w:bCs/>
          <w:sz w:val="24"/>
        </w:rPr>
        <w:t>Codes and standards</w:t>
      </w:r>
    </w:p>
    <w:p w14:paraId="0A991211" w14:textId="77777777" w:rsidR="009865F4" w:rsidRPr="006F54B0"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All applicable standards, acts and codes of practice referred to shall be the latest editions including all applicable official amendments and revisions. A complete set of all these documents shall generally be available at Site with the Contractor.</w:t>
      </w:r>
    </w:p>
    <w:p w14:paraId="748028FA" w14:textId="77777777" w:rsidR="009865F4" w:rsidRPr="006F54B0"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In case of any conflict between this specification and those (IS Standards, Codes etc.) referred to in clause 3.3, the former shall prevail.</w:t>
      </w:r>
    </w:p>
    <w:p w14:paraId="439A1E20" w14:textId="77777777" w:rsidR="00DD3DC9" w:rsidRPr="006F54B0"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 xml:space="preserve">Some of the applicable Indian Standards, Codes, etc. are referred to </w:t>
      </w:r>
      <w:proofErr w:type="spellStart"/>
      <w:r w:rsidRPr="006F54B0">
        <w:rPr>
          <w:sz w:val="24"/>
        </w:rPr>
        <w:t>here</w:t>
      </w:r>
      <w:proofErr w:type="spellEnd"/>
      <w:r w:rsidRPr="006F54B0">
        <w:rPr>
          <w:sz w:val="24"/>
        </w:rPr>
        <w:t xml:space="preserve"> below: </w:t>
      </w:r>
    </w:p>
    <w:p w14:paraId="4AEB5FE5" w14:textId="77777777" w:rsidR="00DD3DC9" w:rsidRPr="00DD3DC9" w:rsidRDefault="009865F4" w:rsidP="00DD3DC9">
      <w:pPr>
        <w:pStyle w:val="BodyText"/>
        <w:tabs>
          <w:tab w:val="left" w:pos="2660"/>
        </w:tabs>
        <w:spacing w:before="1"/>
        <w:ind w:left="1738"/>
        <w:rPr>
          <w:color w:val="221F1F"/>
          <w:spacing w:val="-2"/>
        </w:rPr>
      </w:pPr>
      <w:r>
        <w:rPr>
          <w:color w:val="221F1F"/>
          <w:spacing w:val="-2"/>
        </w:rPr>
        <w:t>IS:383</w:t>
      </w:r>
      <w:r w:rsidRPr="00DD3DC9">
        <w:rPr>
          <w:color w:val="221F1F"/>
          <w:spacing w:val="-2"/>
        </w:rPr>
        <w:tab/>
        <w:t xml:space="preserve">Coarse and fine aggregates from natural sources for concrete. </w:t>
      </w:r>
    </w:p>
    <w:p w14:paraId="663A71B0" w14:textId="0A827C68" w:rsidR="009865F4" w:rsidRPr="00DD3DC9" w:rsidRDefault="009865F4" w:rsidP="00DD3DC9">
      <w:pPr>
        <w:pStyle w:val="BodyText"/>
        <w:tabs>
          <w:tab w:val="left" w:pos="2660"/>
        </w:tabs>
        <w:spacing w:before="1"/>
        <w:ind w:left="1738"/>
        <w:rPr>
          <w:color w:val="221F1F"/>
          <w:spacing w:val="-2"/>
        </w:rPr>
      </w:pPr>
      <w:r>
        <w:rPr>
          <w:color w:val="221F1F"/>
          <w:spacing w:val="-2"/>
        </w:rPr>
        <w:t>IS:712</w:t>
      </w:r>
      <w:r w:rsidRPr="00DD3DC9">
        <w:rPr>
          <w:color w:val="221F1F"/>
          <w:spacing w:val="-2"/>
        </w:rPr>
        <w:tab/>
        <w:t>Building limes.</w:t>
      </w:r>
    </w:p>
    <w:p w14:paraId="6B2849C5" w14:textId="77777777" w:rsidR="009865F4" w:rsidRDefault="009865F4" w:rsidP="009865F4">
      <w:pPr>
        <w:pStyle w:val="BodyText"/>
        <w:tabs>
          <w:tab w:val="left" w:pos="2660"/>
        </w:tabs>
        <w:spacing w:before="1"/>
        <w:ind w:left="1738"/>
      </w:pPr>
      <w:r>
        <w:rPr>
          <w:color w:val="221F1F"/>
          <w:spacing w:val="-2"/>
        </w:rPr>
        <w:t>IS:1542</w:t>
      </w:r>
      <w:r>
        <w:rPr>
          <w:color w:val="221F1F"/>
        </w:rPr>
        <w:tab/>
        <w:t>Specification</w:t>
      </w:r>
      <w:r>
        <w:rPr>
          <w:color w:val="221F1F"/>
          <w:spacing w:val="-7"/>
        </w:rPr>
        <w:t xml:space="preserve"> </w:t>
      </w:r>
      <w:r>
        <w:rPr>
          <w:color w:val="221F1F"/>
        </w:rPr>
        <w:t>for</w:t>
      </w:r>
      <w:r>
        <w:rPr>
          <w:color w:val="221F1F"/>
          <w:spacing w:val="-6"/>
        </w:rPr>
        <w:t xml:space="preserve"> </w:t>
      </w:r>
      <w:r>
        <w:rPr>
          <w:color w:val="221F1F"/>
        </w:rPr>
        <w:t>sand</w:t>
      </w:r>
      <w:r>
        <w:rPr>
          <w:color w:val="221F1F"/>
          <w:spacing w:val="-6"/>
        </w:rPr>
        <w:t xml:space="preserve"> </w:t>
      </w:r>
      <w:r>
        <w:rPr>
          <w:color w:val="221F1F"/>
        </w:rPr>
        <w:t>for</w:t>
      </w:r>
      <w:r>
        <w:rPr>
          <w:color w:val="221F1F"/>
          <w:spacing w:val="-6"/>
        </w:rPr>
        <w:t xml:space="preserve"> </w:t>
      </w:r>
      <w:r>
        <w:rPr>
          <w:color w:val="221F1F"/>
          <w:spacing w:val="-2"/>
        </w:rPr>
        <w:t>plaster</w:t>
      </w:r>
    </w:p>
    <w:p w14:paraId="212E95E6" w14:textId="376D6568" w:rsidR="009865F4" w:rsidRDefault="009865F4" w:rsidP="00DD3DC9">
      <w:pPr>
        <w:pStyle w:val="BodyText"/>
        <w:tabs>
          <w:tab w:val="left" w:pos="2660"/>
        </w:tabs>
        <w:ind w:left="2700" w:right="954" w:hanging="963"/>
      </w:pPr>
      <w:r>
        <w:rPr>
          <w:color w:val="221F1F"/>
          <w:spacing w:val="-2"/>
        </w:rPr>
        <w:t>IS:1635</w:t>
      </w:r>
      <w:r>
        <w:rPr>
          <w:color w:val="221F1F"/>
        </w:rPr>
        <w:tab/>
        <w:t>Code</w:t>
      </w:r>
      <w:r>
        <w:rPr>
          <w:color w:val="221F1F"/>
          <w:spacing w:val="-4"/>
        </w:rPr>
        <w:t xml:space="preserve"> </w:t>
      </w:r>
      <w:r>
        <w:rPr>
          <w:color w:val="221F1F"/>
        </w:rPr>
        <w:t>of</w:t>
      </w:r>
      <w:r>
        <w:rPr>
          <w:color w:val="221F1F"/>
          <w:spacing w:val="-4"/>
        </w:rPr>
        <w:t xml:space="preserve"> </w:t>
      </w:r>
      <w:r>
        <w:rPr>
          <w:color w:val="221F1F"/>
        </w:rPr>
        <w:t>practice</w:t>
      </w:r>
      <w:r>
        <w:rPr>
          <w:color w:val="221F1F"/>
          <w:spacing w:val="-4"/>
        </w:rPr>
        <w:t xml:space="preserve"> </w:t>
      </w:r>
      <w:r>
        <w:rPr>
          <w:color w:val="221F1F"/>
        </w:rPr>
        <w:t>for</w:t>
      </w:r>
      <w:r>
        <w:rPr>
          <w:color w:val="221F1F"/>
          <w:spacing w:val="-4"/>
        </w:rPr>
        <w:t xml:space="preserve"> </w:t>
      </w:r>
      <w:r>
        <w:rPr>
          <w:color w:val="221F1F"/>
        </w:rPr>
        <w:t>field</w:t>
      </w:r>
      <w:r>
        <w:rPr>
          <w:color w:val="221F1F"/>
          <w:spacing w:val="-5"/>
        </w:rPr>
        <w:t xml:space="preserve"> </w:t>
      </w:r>
      <w:r>
        <w:rPr>
          <w:color w:val="221F1F"/>
        </w:rPr>
        <w:t>slaking</w:t>
      </w:r>
      <w:r>
        <w:rPr>
          <w:color w:val="221F1F"/>
          <w:spacing w:val="-3"/>
        </w:rPr>
        <w:t xml:space="preserve"> </w:t>
      </w:r>
      <w:r>
        <w:rPr>
          <w:color w:val="221F1F"/>
        </w:rPr>
        <w:t>of</w:t>
      </w:r>
      <w:r>
        <w:rPr>
          <w:color w:val="221F1F"/>
          <w:spacing w:val="-4"/>
        </w:rPr>
        <w:t xml:space="preserve"> </w:t>
      </w:r>
      <w:r>
        <w:rPr>
          <w:color w:val="221F1F"/>
        </w:rPr>
        <w:t>Building</w:t>
      </w:r>
      <w:r>
        <w:rPr>
          <w:color w:val="221F1F"/>
          <w:spacing w:val="-3"/>
        </w:rPr>
        <w:t xml:space="preserve"> </w:t>
      </w:r>
      <w:r>
        <w:rPr>
          <w:color w:val="221F1F"/>
        </w:rPr>
        <w:t>lime</w:t>
      </w:r>
      <w:r>
        <w:rPr>
          <w:color w:val="221F1F"/>
          <w:spacing w:val="-5"/>
        </w:rPr>
        <w:t xml:space="preserve"> </w:t>
      </w:r>
      <w:r>
        <w:rPr>
          <w:color w:val="221F1F"/>
        </w:rPr>
        <w:t>and</w:t>
      </w:r>
      <w:r>
        <w:rPr>
          <w:color w:val="221F1F"/>
          <w:spacing w:val="-4"/>
        </w:rPr>
        <w:t xml:space="preserve"> </w:t>
      </w:r>
      <w:r>
        <w:rPr>
          <w:color w:val="221F1F"/>
        </w:rPr>
        <w:t>preparation</w:t>
      </w:r>
      <w:r>
        <w:rPr>
          <w:color w:val="221F1F"/>
          <w:spacing w:val="-4"/>
        </w:rPr>
        <w:t xml:space="preserve"> </w:t>
      </w:r>
      <w:r>
        <w:rPr>
          <w:color w:val="221F1F"/>
        </w:rPr>
        <w:t>of</w:t>
      </w:r>
      <w:r w:rsidR="00DD3DC9">
        <w:rPr>
          <w:color w:val="221F1F"/>
        </w:rPr>
        <w:t xml:space="preserve"> </w:t>
      </w:r>
      <w:r>
        <w:rPr>
          <w:color w:val="221F1F"/>
          <w:spacing w:val="-2"/>
        </w:rPr>
        <w:t>putty</w:t>
      </w:r>
    </w:p>
    <w:p w14:paraId="1ABEA2B5" w14:textId="77777777" w:rsidR="009865F4" w:rsidRDefault="009865F4" w:rsidP="00546C63">
      <w:pPr>
        <w:pStyle w:val="BodyText"/>
        <w:tabs>
          <w:tab w:val="left" w:pos="2660"/>
        </w:tabs>
        <w:spacing w:before="120" w:after="120"/>
        <w:ind w:left="1742" w:right="1699"/>
      </w:pPr>
      <w:r>
        <w:rPr>
          <w:color w:val="221F1F"/>
          <w:spacing w:val="-2"/>
        </w:rPr>
        <w:t>IS:2250</w:t>
      </w:r>
      <w:r>
        <w:rPr>
          <w:color w:val="221F1F"/>
        </w:rPr>
        <w:tab/>
        <w:t>Code</w:t>
      </w:r>
      <w:r>
        <w:rPr>
          <w:color w:val="221F1F"/>
          <w:spacing w:val="-5"/>
        </w:rPr>
        <w:t xml:space="preserve"> </w:t>
      </w:r>
      <w:r>
        <w:rPr>
          <w:color w:val="221F1F"/>
        </w:rPr>
        <w:t>of</w:t>
      </w:r>
      <w:r>
        <w:rPr>
          <w:color w:val="221F1F"/>
          <w:spacing w:val="-5"/>
        </w:rPr>
        <w:t xml:space="preserve"> </w:t>
      </w:r>
      <w:r>
        <w:rPr>
          <w:color w:val="221F1F"/>
        </w:rPr>
        <w:t>practice</w:t>
      </w:r>
      <w:r>
        <w:rPr>
          <w:color w:val="221F1F"/>
          <w:spacing w:val="-5"/>
        </w:rPr>
        <w:t xml:space="preserve"> </w:t>
      </w:r>
      <w:r>
        <w:rPr>
          <w:color w:val="221F1F"/>
        </w:rPr>
        <w:t>for</w:t>
      </w:r>
      <w:r>
        <w:rPr>
          <w:color w:val="221F1F"/>
          <w:spacing w:val="-5"/>
        </w:rPr>
        <w:t xml:space="preserve"> </w:t>
      </w:r>
      <w:r>
        <w:rPr>
          <w:color w:val="221F1F"/>
        </w:rPr>
        <w:t>preparation</w:t>
      </w:r>
      <w:r>
        <w:rPr>
          <w:color w:val="221F1F"/>
          <w:spacing w:val="-5"/>
        </w:rPr>
        <w:t xml:space="preserve"> </w:t>
      </w:r>
      <w:r>
        <w:rPr>
          <w:color w:val="221F1F"/>
        </w:rPr>
        <w:t>and</w:t>
      </w:r>
      <w:r>
        <w:rPr>
          <w:color w:val="221F1F"/>
          <w:spacing w:val="-5"/>
        </w:rPr>
        <w:t xml:space="preserve"> </w:t>
      </w:r>
      <w:r>
        <w:rPr>
          <w:color w:val="221F1F"/>
        </w:rPr>
        <w:t>use</w:t>
      </w:r>
      <w:r>
        <w:rPr>
          <w:color w:val="221F1F"/>
          <w:spacing w:val="-5"/>
        </w:rPr>
        <w:t xml:space="preserve"> </w:t>
      </w:r>
      <w:r>
        <w:rPr>
          <w:color w:val="221F1F"/>
        </w:rPr>
        <w:t>of</w:t>
      </w:r>
      <w:r>
        <w:rPr>
          <w:color w:val="221F1F"/>
          <w:spacing w:val="-5"/>
        </w:rPr>
        <w:t xml:space="preserve"> </w:t>
      </w:r>
      <w:r>
        <w:rPr>
          <w:color w:val="221F1F"/>
        </w:rPr>
        <w:t>masonry</w:t>
      </w:r>
      <w:r>
        <w:rPr>
          <w:color w:val="221F1F"/>
          <w:spacing w:val="-5"/>
        </w:rPr>
        <w:t xml:space="preserve"> </w:t>
      </w:r>
      <w:r>
        <w:rPr>
          <w:color w:val="221F1F"/>
        </w:rPr>
        <w:t xml:space="preserve">mortar. </w:t>
      </w:r>
      <w:r>
        <w:rPr>
          <w:color w:val="221F1F"/>
          <w:spacing w:val="-2"/>
        </w:rPr>
        <w:t>IS:2333</w:t>
      </w:r>
      <w:r>
        <w:rPr>
          <w:color w:val="221F1F"/>
        </w:rPr>
        <w:tab/>
      </w:r>
      <w:r>
        <w:rPr>
          <w:color w:val="221F1F"/>
          <w:spacing w:val="-2"/>
        </w:rPr>
        <w:t>Plaster-of-</w:t>
      </w:r>
      <w:proofErr w:type="spellStart"/>
      <w:r>
        <w:rPr>
          <w:color w:val="221F1F"/>
          <w:spacing w:val="-2"/>
        </w:rPr>
        <w:t>paris</w:t>
      </w:r>
      <w:proofErr w:type="spellEnd"/>
    </w:p>
    <w:p w14:paraId="1E74B3E7" w14:textId="23540143" w:rsidR="009865F4" w:rsidRDefault="009865F4" w:rsidP="00DD3DC9">
      <w:pPr>
        <w:pStyle w:val="BodyText"/>
        <w:tabs>
          <w:tab w:val="left" w:pos="2660"/>
        </w:tabs>
        <w:spacing w:before="120" w:after="120"/>
        <w:ind w:left="1742"/>
        <w:rPr>
          <w:color w:val="221F1F"/>
          <w:spacing w:val="-2"/>
        </w:rPr>
      </w:pPr>
      <w:r>
        <w:rPr>
          <w:color w:val="221F1F"/>
          <w:spacing w:val="-2"/>
        </w:rPr>
        <w:t>IS:2402</w:t>
      </w:r>
      <w:r>
        <w:rPr>
          <w:color w:val="221F1F"/>
        </w:rPr>
        <w:tab/>
        <w:t>Code</w:t>
      </w:r>
      <w:r>
        <w:rPr>
          <w:color w:val="221F1F"/>
          <w:spacing w:val="-7"/>
        </w:rPr>
        <w:t xml:space="preserve"> </w:t>
      </w:r>
      <w:r>
        <w:rPr>
          <w:color w:val="221F1F"/>
        </w:rPr>
        <w:t>of</w:t>
      </w:r>
      <w:r>
        <w:rPr>
          <w:color w:val="221F1F"/>
          <w:spacing w:val="-6"/>
        </w:rPr>
        <w:t xml:space="preserve"> </w:t>
      </w:r>
      <w:r>
        <w:rPr>
          <w:color w:val="221F1F"/>
        </w:rPr>
        <w:t>practice</w:t>
      </w:r>
      <w:r>
        <w:rPr>
          <w:color w:val="221F1F"/>
          <w:spacing w:val="-6"/>
        </w:rPr>
        <w:t xml:space="preserve"> </w:t>
      </w:r>
      <w:r>
        <w:rPr>
          <w:color w:val="221F1F"/>
        </w:rPr>
        <w:t>for</w:t>
      </w:r>
      <w:r>
        <w:rPr>
          <w:color w:val="221F1F"/>
          <w:spacing w:val="-6"/>
        </w:rPr>
        <w:t xml:space="preserve"> </w:t>
      </w:r>
      <w:r>
        <w:rPr>
          <w:color w:val="221F1F"/>
        </w:rPr>
        <w:t>external</w:t>
      </w:r>
      <w:r>
        <w:rPr>
          <w:color w:val="221F1F"/>
          <w:spacing w:val="-6"/>
        </w:rPr>
        <w:t xml:space="preserve"> </w:t>
      </w:r>
      <w:r>
        <w:rPr>
          <w:color w:val="221F1F"/>
        </w:rPr>
        <w:t>rendered</w:t>
      </w:r>
      <w:r>
        <w:rPr>
          <w:color w:val="221F1F"/>
          <w:spacing w:val="-7"/>
        </w:rPr>
        <w:t xml:space="preserve"> </w:t>
      </w:r>
      <w:r>
        <w:rPr>
          <w:color w:val="221F1F"/>
          <w:spacing w:val="-2"/>
        </w:rPr>
        <w:t>finishes</w:t>
      </w:r>
    </w:p>
    <w:p w14:paraId="4A34E7D4" w14:textId="77777777" w:rsidR="00546C63" w:rsidRDefault="00546C63" w:rsidP="00546C63">
      <w:pPr>
        <w:pStyle w:val="BodyText"/>
        <w:tabs>
          <w:tab w:val="left" w:pos="2660"/>
        </w:tabs>
        <w:spacing w:before="120" w:after="120"/>
        <w:ind w:left="1742"/>
      </w:pPr>
      <w:r>
        <w:t>IS:3150</w:t>
      </w:r>
      <w:r>
        <w:tab/>
        <w:t>Gypsum building plaster hexagonal wire netting for general purpose</w:t>
      </w:r>
    </w:p>
    <w:p w14:paraId="6AAE897A" w14:textId="2202E710" w:rsidR="00546C63" w:rsidRDefault="00546C63" w:rsidP="00546C63">
      <w:pPr>
        <w:pStyle w:val="BodyText"/>
        <w:tabs>
          <w:tab w:val="left" w:pos="2660"/>
        </w:tabs>
        <w:spacing w:before="120" w:after="120"/>
        <w:ind w:left="1742"/>
      </w:pPr>
      <w:r>
        <w:t>IS:2547</w:t>
      </w:r>
      <w:r w:rsidRPr="00546C63">
        <w:t xml:space="preserve"> </w:t>
      </w:r>
      <w:r>
        <w:t>Gypsum building plaster</w:t>
      </w:r>
    </w:p>
    <w:p w14:paraId="68C123A8" w14:textId="56346EA0" w:rsidR="00546C63" w:rsidRDefault="00546C63" w:rsidP="00546C63">
      <w:pPr>
        <w:pStyle w:val="BodyText"/>
        <w:tabs>
          <w:tab w:val="left" w:pos="2660"/>
        </w:tabs>
        <w:spacing w:before="120" w:after="120"/>
        <w:ind w:left="1742"/>
      </w:pPr>
      <w:r>
        <w:t>IS:3150</w:t>
      </w:r>
      <w:r>
        <w:tab/>
        <w:t>Hexagonal wire netting for general purpose</w:t>
      </w:r>
    </w:p>
    <w:p w14:paraId="61C14911" w14:textId="093246A6" w:rsidR="00546C63" w:rsidRPr="00BC0F50" w:rsidRDefault="00546C63" w:rsidP="00CC32B6">
      <w:pPr>
        <w:pStyle w:val="ListParagraph"/>
        <w:numPr>
          <w:ilvl w:val="0"/>
          <w:numId w:val="42"/>
        </w:numPr>
        <w:tabs>
          <w:tab w:val="left" w:pos="1440"/>
        </w:tabs>
        <w:spacing w:before="120" w:after="120" w:line="276" w:lineRule="auto"/>
        <w:ind w:hanging="1809"/>
        <w:jc w:val="both"/>
        <w:rPr>
          <w:b/>
          <w:bCs/>
          <w:sz w:val="24"/>
        </w:rPr>
      </w:pPr>
      <w:r w:rsidRPr="00BC0F50">
        <w:rPr>
          <w:b/>
          <w:bCs/>
          <w:sz w:val="24"/>
        </w:rPr>
        <w:t>Material</w:t>
      </w:r>
    </w:p>
    <w:p w14:paraId="02069B55" w14:textId="68803D6A" w:rsidR="009865F4" w:rsidRPr="006F54B0" w:rsidRDefault="006F54B0"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 xml:space="preserve">Materials namely, cement, sand, water, Coarse aggregate, shall be in accordance </w:t>
      </w:r>
      <w:r w:rsidR="009865F4" w:rsidRPr="006F54B0">
        <w:rPr>
          <w:sz w:val="24"/>
        </w:rPr>
        <w:t>with Technical Specifications for properties, storage and handling of common building materials.</w:t>
      </w:r>
    </w:p>
    <w:p w14:paraId="54916F03" w14:textId="77777777" w:rsidR="009865F4"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 xml:space="preserve">Lime for preparation of putty or </w:t>
      </w:r>
      <w:proofErr w:type="spellStart"/>
      <w:r w:rsidRPr="006F54B0">
        <w:rPr>
          <w:sz w:val="24"/>
        </w:rPr>
        <w:t>neeru</w:t>
      </w:r>
      <w:proofErr w:type="spellEnd"/>
      <w:r w:rsidRPr="006F54B0">
        <w:rPr>
          <w:sz w:val="24"/>
        </w:rPr>
        <w:t xml:space="preserve"> for punning work shall be according to class B&amp; C of IS: 712.</w:t>
      </w:r>
    </w:p>
    <w:p w14:paraId="7E00242C" w14:textId="77777777" w:rsidR="009865F4"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lastRenderedPageBreak/>
        <w:t>For rough cast plaster, coarse aggregate of size 6 to 12 mm shall be used in the finishing coat. Coarse aggregate shall be as per IS: 383.</w:t>
      </w:r>
    </w:p>
    <w:p w14:paraId="3F78137E" w14:textId="77777777" w:rsidR="009865F4"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Gypsum, for use in plaster-of-</w:t>
      </w:r>
      <w:proofErr w:type="spellStart"/>
      <w:r w:rsidRPr="006F54B0">
        <w:rPr>
          <w:sz w:val="24"/>
        </w:rPr>
        <w:t>paris</w:t>
      </w:r>
      <w:proofErr w:type="spellEnd"/>
      <w:r w:rsidRPr="006F54B0">
        <w:rPr>
          <w:sz w:val="24"/>
        </w:rPr>
        <w:t xml:space="preserve"> punning work shall be according to IS:2333.</w:t>
      </w:r>
    </w:p>
    <w:p w14:paraId="514B6EC5" w14:textId="77777777" w:rsidR="009865F4"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 xml:space="preserve">For lath plastering, </w:t>
      </w:r>
      <w:proofErr w:type="spellStart"/>
      <w:r w:rsidRPr="006F54B0">
        <w:rPr>
          <w:sz w:val="24"/>
        </w:rPr>
        <w:t>galvanised</w:t>
      </w:r>
      <w:proofErr w:type="spellEnd"/>
      <w:r w:rsidRPr="006F54B0">
        <w:rPr>
          <w:sz w:val="24"/>
        </w:rPr>
        <w:t xml:space="preserve"> hexagonal wire netting with wire 0.9mm dia and 12.5 mm mesh conforming to IS:3150 shall be used.</w:t>
      </w:r>
    </w:p>
    <w:p w14:paraId="5BC4F489" w14:textId="77777777" w:rsidR="009865F4" w:rsidRPr="00BC0F50" w:rsidRDefault="009865F4" w:rsidP="00CC32B6">
      <w:pPr>
        <w:pStyle w:val="ListParagraph"/>
        <w:numPr>
          <w:ilvl w:val="0"/>
          <w:numId w:val="42"/>
        </w:numPr>
        <w:tabs>
          <w:tab w:val="left" w:pos="1440"/>
        </w:tabs>
        <w:spacing w:before="120" w:after="120" w:line="276" w:lineRule="auto"/>
        <w:ind w:hanging="1809"/>
        <w:jc w:val="both"/>
        <w:rPr>
          <w:b/>
          <w:bCs/>
          <w:sz w:val="24"/>
        </w:rPr>
      </w:pPr>
      <w:bookmarkStart w:id="0" w:name="_Hlk131777029"/>
      <w:r w:rsidRPr="00BC0F50">
        <w:rPr>
          <w:b/>
          <w:bCs/>
          <w:sz w:val="24"/>
        </w:rPr>
        <w:t>Mortar</w:t>
      </w:r>
    </w:p>
    <w:bookmarkEnd w:id="0"/>
    <w:p w14:paraId="6F0165DB" w14:textId="3DF025C3" w:rsidR="009865F4" w:rsidRPr="006F54B0"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 xml:space="preserve">Unless otherwise specified cement &amp; Fly ash (20% replacement ratio of cement with fly ash): - sand mortar shall be used. Cement mortar shall be prepared by mixing cement &amp; fly ash (20% replacement ratio of cement with fly ash): and sand in specified proportions by volume. Sand shall be measured on the basis of its dry volume using gauge boxes. Suitable allowance in quantity shall be made to cater for the bulkage. Cement and fly ash shall preferably be measured by weight. For the purpose of determining the corresponding volume, one cubic </w:t>
      </w:r>
      <w:proofErr w:type="spellStart"/>
      <w:r w:rsidRPr="006F54B0">
        <w:rPr>
          <w:sz w:val="24"/>
        </w:rPr>
        <w:t>metre</w:t>
      </w:r>
      <w:proofErr w:type="spellEnd"/>
      <w:r w:rsidRPr="006F54B0">
        <w:rPr>
          <w:sz w:val="24"/>
        </w:rPr>
        <w:t xml:space="preserve"> of cement shall be taken to weigh 1440 Kg and one cubic </w:t>
      </w:r>
      <w:proofErr w:type="spellStart"/>
      <w:r w:rsidRPr="006F54B0">
        <w:rPr>
          <w:sz w:val="24"/>
        </w:rPr>
        <w:t>metre</w:t>
      </w:r>
      <w:proofErr w:type="spellEnd"/>
      <w:r w:rsidRPr="006F54B0">
        <w:rPr>
          <w:sz w:val="24"/>
        </w:rPr>
        <w:t xml:space="preserve"> of fly ash shall be taken to weigh 641 Kg (</w:t>
      </w:r>
      <w:proofErr w:type="gramStart"/>
      <w:r w:rsidRPr="006F54B0">
        <w:rPr>
          <w:sz w:val="24"/>
        </w:rPr>
        <w:t>i.e.</w:t>
      </w:r>
      <w:proofErr w:type="gramEnd"/>
      <w:r w:rsidRPr="006F54B0">
        <w:rPr>
          <w:sz w:val="24"/>
        </w:rPr>
        <w:t xml:space="preserve"> coal ash)</w:t>
      </w:r>
      <w:r w:rsidR="00C51C58">
        <w:rPr>
          <w:sz w:val="24"/>
        </w:rPr>
        <w:t>.</w:t>
      </w:r>
    </w:p>
    <w:p w14:paraId="4F98A5F4" w14:textId="77777777" w:rsidR="009865F4" w:rsidRPr="006F54B0" w:rsidRDefault="009865F4" w:rsidP="00CC32B6">
      <w:pPr>
        <w:pStyle w:val="ListParagraph"/>
        <w:numPr>
          <w:ilvl w:val="1"/>
          <w:numId w:val="42"/>
        </w:numPr>
        <w:tabs>
          <w:tab w:val="left" w:pos="1440"/>
        </w:tabs>
        <w:spacing w:before="120" w:after="120" w:line="276" w:lineRule="auto"/>
        <w:ind w:left="1440" w:hanging="990"/>
        <w:jc w:val="both"/>
        <w:rPr>
          <w:sz w:val="24"/>
        </w:rPr>
      </w:pPr>
      <w:r w:rsidRPr="006F54B0">
        <w:rPr>
          <w:sz w:val="24"/>
        </w:rPr>
        <w:t>The mixing of mortars shall be done in mechanical mixer. However, depending on nature, magnitude and location of the work, the Engineer may relax the condition of use of mechanical mixer and allow hand mixing.</w:t>
      </w:r>
    </w:p>
    <w:p w14:paraId="1CCFB6FD" w14:textId="77777777" w:rsidR="009865F4" w:rsidRDefault="009865F4" w:rsidP="006F54B0">
      <w:pPr>
        <w:pStyle w:val="BodyText"/>
        <w:spacing w:before="120" w:after="120"/>
        <w:ind w:left="1440" w:right="518"/>
        <w:jc w:val="both"/>
      </w:pPr>
      <w:r>
        <w:rPr>
          <w:color w:val="221F1F"/>
        </w:rPr>
        <w:t>Cement, fly ash and sand in the specified proportions shall be fed into the mixer and mixed dry thoroughly in the mixer. Water shall then be added gradually and the wet mixing continued for at least 3 minutes. Hand mixing shall be carried out on a clean, water</w:t>
      </w:r>
      <w:r>
        <w:rPr>
          <w:color w:val="221F1F"/>
          <w:spacing w:val="-15"/>
        </w:rPr>
        <w:t xml:space="preserve"> </w:t>
      </w:r>
      <w:r>
        <w:rPr>
          <w:color w:val="221F1F"/>
        </w:rPr>
        <w:t>tight</w:t>
      </w:r>
      <w:r>
        <w:rPr>
          <w:color w:val="221F1F"/>
          <w:spacing w:val="-16"/>
        </w:rPr>
        <w:t xml:space="preserve"> </w:t>
      </w:r>
      <w:r>
        <w:rPr>
          <w:color w:val="221F1F"/>
        </w:rPr>
        <w:t>platform.</w:t>
      </w:r>
      <w:r>
        <w:rPr>
          <w:color w:val="221F1F"/>
          <w:spacing w:val="35"/>
        </w:rPr>
        <w:t xml:space="preserve"> </w:t>
      </w:r>
      <w:r>
        <w:rPr>
          <w:color w:val="221F1F"/>
        </w:rPr>
        <w:t>Only</w:t>
      </w:r>
      <w:r>
        <w:rPr>
          <w:color w:val="221F1F"/>
          <w:spacing w:val="-15"/>
        </w:rPr>
        <w:t xml:space="preserve"> </w:t>
      </w:r>
      <w:r>
        <w:rPr>
          <w:color w:val="221F1F"/>
        </w:rPr>
        <w:t>that</w:t>
      </w:r>
      <w:r>
        <w:rPr>
          <w:color w:val="221F1F"/>
          <w:spacing w:val="-15"/>
        </w:rPr>
        <w:t xml:space="preserve"> </w:t>
      </w:r>
      <w:r>
        <w:rPr>
          <w:color w:val="221F1F"/>
        </w:rPr>
        <w:t>quantity</w:t>
      </w:r>
      <w:r>
        <w:rPr>
          <w:color w:val="221F1F"/>
          <w:spacing w:val="-15"/>
        </w:rPr>
        <w:t xml:space="preserve"> </w:t>
      </w:r>
      <w:r>
        <w:rPr>
          <w:color w:val="221F1F"/>
        </w:rPr>
        <w:t>of</w:t>
      </w:r>
      <w:r>
        <w:rPr>
          <w:color w:val="221F1F"/>
          <w:spacing w:val="-15"/>
        </w:rPr>
        <w:t xml:space="preserve"> </w:t>
      </w:r>
      <w:r>
        <w:rPr>
          <w:color w:val="221F1F"/>
        </w:rPr>
        <w:t>mortar,</w:t>
      </w:r>
      <w:r>
        <w:rPr>
          <w:color w:val="221F1F"/>
          <w:spacing w:val="-15"/>
        </w:rPr>
        <w:t xml:space="preserve"> </w:t>
      </w:r>
      <w:r>
        <w:rPr>
          <w:color w:val="221F1F"/>
        </w:rPr>
        <w:t>which</w:t>
      </w:r>
      <w:r>
        <w:rPr>
          <w:color w:val="221F1F"/>
          <w:spacing w:val="-15"/>
        </w:rPr>
        <w:t xml:space="preserve"> </w:t>
      </w:r>
      <w:r>
        <w:rPr>
          <w:color w:val="221F1F"/>
        </w:rPr>
        <w:t>can</w:t>
      </w:r>
      <w:r>
        <w:rPr>
          <w:color w:val="221F1F"/>
          <w:spacing w:val="-15"/>
        </w:rPr>
        <w:t xml:space="preserve"> </w:t>
      </w:r>
      <w:r>
        <w:rPr>
          <w:color w:val="221F1F"/>
        </w:rPr>
        <w:t>be</w:t>
      </w:r>
      <w:r>
        <w:rPr>
          <w:color w:val="221F1F"/>
          <w:spacing w:val="-15"/>
        </w:rPr>
        <w:t xml:space="preserve"> </w:t>
      </w:r>
      <w:r>
        <w:rPr>
          <w:color w:val="221F1F"/>
        </w:rPr>
        <w:t>used</w:t>
      </w:r>
      <w:r>
        <w:rPr>
          <w:color w:val="221F1F"/>
          <w:spacing w:val="-15"/>
        </w:rPr>
        <w:t xml:space="preserve"> </w:t>
      </w:r>
      <w:r>
        <w:rPr>
          <w:color w:val="221F1F"/>
        </w:rPr>
        <w:t>within</w:t>
      </w:r>
      <w:r>
        <w:rPr>
          <w:color w:val="221F1F"/>
          <w:spacing w:val="-15"/>
        </w:rPr>
        <w:t xml:space="preserve"> </w:t>
      </w:r>
      <w:r>
        <w:rPr>
          <w:color w:val="221F1F"/>
        </w:rPr>
        <w:t>30</w:t>
      </w:r>
      <w:r>
        <w:rPr>
          <w:color w:val="221F1F"/>
          <w:spacing w:val="-15"/>
        </w:rPr>
        <w:t xml:space="preserve"> </w:t>
      </w:r>
      <w:r>
        <w:rPr>
          <w:color w:val="221F1F"/>
        </w:rPr>
        <w:t>minutes of its mixing, shall generally be prepared at a time. Care shall be taken, not to add more water than that which shall bring the mortar to the consistency of a stiff paste. IS: 2250 and IS:1661 shall be referred for ascertaining the quantity of water.</w:t>
      </w:r>
    </w:p>
    <w:p w14:paraId="444E8E65" w14:textId="40E57D16" w:rsidR="009865F4" w:rsidRPr="00546C63" w:rsidRDefault="009865F4" w:rsidP="006F54B0">
      <w:pPr>
        <w:pStyle w:val="BodyText"/>
        <w:spacing w:before="120" w:after="120"/>
        <w:ind w:left="1440" w:right="518"/>
        <w:jc w:val="both"/>
        <w:rPr>
          <w:color w:val="221F1F"/>
        </w:rPr>
      </w:pPr>
      <w:r>
        <w:rPr>
          <w:color w:val="221F1F"/>
        </w:rPr>
        <w:t>In case of cement mortar, the mortar that has stiffened because of evaporation of water from the mortar may be retempered under special circumstances, with the approval of the Engineer, by adding water as frequently as needed to restore the requirements</w:t>
      </w:r>
      <w:r w:rsidRPr="00546C63">
        <w:rPr>
          <w:color w:val="221F1F"/>
        </w:rPr>
        <w:t xml:space="preserve"> </w:t>
      </w:r>
      <w:r>
        <w:rPr>
          <w:color w:val="221F1F"/>
        </w:rPr>
        <w:t>of</w:t>
      </w:r>
      <w:r w:rsidRPr="00546C63">
        <w:rPr>
          <w:color w:val="221F1F"/>
        </w:rPr>
        <w:t xml:space="preserve"> </w:t>
      </w:r>
      <w:r>
        <w:rPr>
          <w:color w:val="221F1F"/>
        </w:rPr>
        <w:t>consistency</w:t>
      </w:r>
      <w:r w:rsidRPr="00546C63">
        <w:rPr>
          <w:color w:val="221F1F"/>
        </w:rPr>
        <w:t xml:space="preserve"> </w:t>
      </w:r>
      <w:r>
        <w:rPr>
          <w:color w:val="221F1F"/>
        </w:rPr>
        <w:t>but</w:t>
      </w:r>
      <w:r w:rsidRPr="00546C63">
        <w:rPr>
          <w:color w:val="221F1F"/>
        </w:rPr>
        <w:t xml:space="preserve"> </w:t>
      </w:r>
      <w:r>
        <w:rPr>
          <w:color w:val="221F1F"/>
        </w:rPr>
        <w:t>this</w:t>
      </w:r>
      <w:r w:rsidRPr="00546C63">
        <w:rPr>
          <w:color w:val="221F1F"/>
        </w:rPr>
        <w:t xml:space="preserve"> </w:t>
      </w:r>
      <w:r>
        <w:rPr>
          <w:color w:val="221F1F"/>
        </w:rPr>
        <w:t>retempering</w:t>
      </w:r>
      <w:r w:rsidRPr="00546C63">
        <w:rPr>
          <w:color w:val="221F1F"/>
        </w:rPr>
        <w:t xml:space="preserve"> </w:t>
      </w:r>
      <w:r>
        <w:rPr>
          <w:color w:val="221F1F"/>
        </w:rPr>
        <w:t>shall</w:t>
      </w:r>
      <w:r w:rsidRPr="00546C63">
        <w:rPr>
          <w:color w:val="221F1F"/>
        </w:rPr>
        <w:t xml:space="preserve"> </w:t>
      </w:r>
      <w:r>
        <w:rPr>
          <w:color w:val="221F1F"/>
        </w:rPr>
        <w:t>be</w:t>
      </w:r>
      <w:r w:rsidRPr="00546C63">
        <w:rPr>
          <w:color w:val="221F1F"/>
        </w:rPr>
        <w:t xml:space="preserve"> </w:t>
      </w:r>
      <w:r>
        <w:rPr>
          <w:color w:val="221F1F"/>
        </w:rPr>
        <w:t>permitted</w:t>
      </w:r>
      <w:r w:rsidRPr="00546C63">
        <w:rPr>
          <w:color w:val="221F1F"/>
        </w:rPr>
        <w:t xml:space="preserve"> </w:t>
      </w:r>
      <w:r>
        <w:rPr>
          <w:color w:val="221F1F"/>
        </w:rPr>
        <w:t>only</w:t>
      </w:r>
      <w:r w:rsidRPr="00546C63">
        <w:rPr>
          <w:color w:val="221F1F"/>
        </w:rPr>
        <w:t xml:space="preserve"> </w:t>
      </w:r>
      <w:r>
        <w:rPr>
          <w:color w:val="221F1F"/>
        </w:rPr>
        <w:t>up</w:t>
      </w:r>
      <w:r w:rsidR="00C51C58">
        <w:rPr>
          <w:color w:val="221F1F"/>
        </w:rPr>
        <w:t xml:space="preserve"> </w:t>
      </w:r>
      <w:r>
        <w:rPr>
          <w:color w:val="221F1F"/>
        </w:rPr>
        <w:t>to</w:t>
      </w:r>
      <w:r w:rsidRPr="00546C63">
        <w:rPr>
          <w:color w:val="221F1F"/>
        </w:rPr>
        <w:t xml:space="preserve"> </w:t>
      </w:r>
      <w:r>
        <w:rPr>
          <w:color w:val="221F1F"/>
        </w:rPr>
        <w:t>one</w:t>
      </w:r>
      <w:r w:rsidRPr="00546C63">
        <w:rPr>
          <w:color w:val="221F1F"/>
        </w:rPr>
        <w:t xml:space="preserve"> </w:t>
      </w:r>
      <w:r>
        <w:rPr>
          <w:color w:val="221F1F"/>
        </w:rPr>
        <w:t>hour from the time of addition of cement.</w:t>
      </w:r>
    </w:p>
    <w:p w14:paraId="2FF4C909" w14:textId="77777777" w:rsidR="009865F4" w:rsidRPr="00546C63" w:rsidRDefault="009865F4" w:rsidP="006F54B0">
      <w:pPr>
        <w:pStyle w:val="BodyText"/>
        <w:spacing w:before="120" w:after="120"/>
        <w:ind w:left="1440" w:right="518"/>
        <w:jc w:val="both"/>
        <w:rPr>
          <w:color w:val="221F1F"/>
        </w:rPr>
      </w:pPr>
      <w:r>
        <w:rPr>
          <w:color w:val="221F1F"/>
        </w:rPr>
        <w:t>Cement</w:t>
      </w:r>
      <w:r w:rsidRPr="00546C63">
        <w:rPr>
          <w:color w:val="221F1F"/>
        </w:rPr>
        <w:t xml:space="preserve"> </w:t>
      </w:r>
      <w:r>
        <w:rPr>
          <w:color w:val="221F1F"/>
        </w:rPr>
        <w:t>mortar</w:t>
      </w:r>
      <w:r w:rsidRPr="00546C63">
        <w:rPr>
          <w:color w:val="221F1F"/>
        </w:rPr>
        <w:t xml:space="preserve"> </w:t>
      </w:r>
      <w:r>
        <w:rPr>
          <w:color w:val="221F1F"/>
        </w:rPr>
        <w:t>shall</w:t>
      </w:r>
      <w:r w:rsidRPr="00546C63">
        <w:rPr>
          <w:color w:val="221F1F"/>
        </w:rPr>
        <w:t xml:space="preserve"> </w:t>
      </w:r>
      <w:r>
        <w:rPr>
          <w:color w:val="221F1F"/>
        </w:rPr>
        <w:t>be</w:t>
      </w:r>
      <w:r w:rsidRPr="00546C63">
        <w:rPr>
          <w:color w:val="221F1F"/>
        </w:rPr>
        <w:t xml:space="preserve"> </w:t>
      </w:r>
      <w:r>
        <w:rPr>
          <w:color w:val="221F1F"/>
        </w:rPr>
        <w:t>used</w:t>
      </w:r>
      <w:r w:rsidRPr="00546C63">
        <w:rPr>
          <w:color w:val="221F1F"/>
        </w:rPr>
        <w:t xml:space="preserve"> </w:t>
      </w:r>
      <w:r>
        <w:rPr>
          <w:color w:val="221F1F"/>
        </w:rPr>
        <w:t>as</w:t>
      </w:r>
      <w:r w:rsidRPr="00546C63">
        <w:rPr>
          <w:color w:val="221F1F"/>
        </w:rPr>
        <w:t xml:space="preserve"> </w:t>
      </w:r>
      <w:r>
        <w:rPr>
          <w:color w:val="221F1F"/>
        </w:rPr>
        <w:t>soon</w:t>
      </w:r>
      <w:r w:rsidRPr="00546C63">
        <w:rPr>
          <w:color w:val="221F1F"/>
        </w:rPr>
        <w:t xml:space="preserve"> </w:t>
      </w:r>
      <w:r>
        <w:rPr>
          <w:color w:val="221F1F"/>
        </w:rPr>
        <w:t>as</w:t>
      </w:r>
      <w:r w:rsidRPr="00546C63">
        <w:rPr>
          <w:color w:val="221F1F"/>
        </w:rPr>
        <w:t xml:space="preserve"> </w:t>
      </w:r>
      <w:r>
        <w:rPr>
          <w:color w:val="221F1F"/>
        </w:rPr>
        <w:t>possible</w:t>
      </w:r>
      <w:r w:rsidRPr="00546C63">
        <w:rPr>
          <w:color w:val="221F1F"/>
        </w:rPr>
        <w:t xml:space="preserve"> </w:t>
      </w:r>
      <w:r>
        <w:rPr>
          <w:color w:val="221F1F"/>
        </w:rPr>
        <w:t>after</w:t>
      </w:r>
      <w:r w:rsidRPr="00546C63">
        <w:rPr>
          <w:color w:val="221F1F"/>
        </w:rPr>
        <w:t xml:space="preserve"> </w:t>
      </w:r>
      <w:r>
        <w:rPr>
          <w:color w:val="221F1F"/>
        </w:rPr>
        <w:t>mixing</w:t>
      </w:r>
      <w:r w:rsidRPr="00546C63">
        <w:rPr>
          <w:color w:val="221F1F"/>
        </w:rPr>
        <w:t xml:space="preserve"> </w:t>
      </w:r>
      <w:r>
        <w:rPr>
          <w:color w:val="221F1F"/>
        </w:rPr>
        <w:t>and</w:t>
      </w:r>
      <w:r w:rsidRPr="00546C63">
        <w:rPr>
          <w:color w:val="221F1F"/>
        </w:rPr>
        <w:t xml:space="preserve"> </w:t>
      </w:r>
      <w:r>
        <w:rPr>
          <w:color w:val="221F1F"/>
        </w:rPr>
        <w:t>before</w:t>
      </w:r>
      <w:r w:rsidRPr="00546C63">
        <w:rPr>
          <w:color w:val="221F1F"/>
        </w:rPr>
        <w:t xml:space="preserve"> </w:t>
      </w:r>
      <w:r>
        <w:rPr>
          <w:color w:val="221F1F"/>
        </w:rPr>
        <w:t>it</w:t>
      </w:r>
      <w:r w:rsidRPr="00546C63">
        <w:rPr>
          <w:color w:val="221F1F"/>
        </w:rPr>
        <w:t xml:space="preserve"> </w:t>
      </w:r>
      <w:r>
        <w:rPr>
          <w:color w:val="221F1F"/>
        </w:rPr>
        <w:t>begins</w:t>
      </w:r>
      <w:r w:rsidRPr="00546C63">
        <w:rPr>
          <w:color w:val="221F1F"/>
        </w:rPr>
        <w:t xml:space="preserve"> </w:t>
      </w:r>
      <w:r>
        <w:rPr>
          <w:color w:val="221F1F"/>
        </w:rPr>
        <w:t xml:space="preserve">to </w:t>
      </w:r>
      <w:r w:rsidRPr="00546C63">
        <w:rPr>
          <w:color w:val="221F1F"/>
        </w:rPr>
        <w:t xml:space="preserve">set, preferably within half an hour from the time water is added to cement during mixing </w:t>
      </w:r>
      <w:r>
        <w:rPr>
          <w:color w:val="221F1F"/>
        </w:rPr>
        <w:t>and in any case within one hour thereof.</w:t>
      </w:r>
    </w:p>
    <w:p w14:paraId="5D93E7AF" w14:textId="77777777" w:rsidR="009865F4" w:rsidRPr="00546C63" w:rsidRDefault="009865F4" w:rsidP="006F54B0">
      <w:pPr>
        <w:pStyle w:val="BodyText"/>
        <w:spacing w:before="120" w:after="120"/>
        <w:ind w:left="1440" w:right="518"/>
        <w:jc w:val="both"/>
        <w:rPr>
          <w:color w:val="221F1F"/>
        </w:rPr>
      </w:pPr>
      <w:r>
        <w:rPr>
          <w:color w:val="221F1F"/>
        </w:rPr>
        <w:t>Sweep</w:t>
      </w:r>
      <w:r w:rsidRPr="00546C63">
        <w:rPr>
          <w:color w:val="221F1F"/>
        </w:rPr>
        <w:t xml:space="preserve"> </w:t>
      </w:r>
      <w:r>
        <w:rPr>
          <w:color w:val="221F1F"/>
        </w:rPr>
        <w:t>mortar</w:t>
      </w:r>
      <w:r w:rsidRPr="00546C63">
        <w:rPr>
          <w:color w:val="221F1F"/>
        </w:rPr>
        <w:t xml:space="preserve"> </w:t>
      </w:r>
      <w:r>
        <w:rPr>
          <w:color w:val="221F1F"/>
        </w:rPr>
        <w:t>shall</w:t>
      </w:r>
      <w:r w:rsidRPr="00546C63">
        <w:rPr>
          <w:color w:val="221F1F"/>
        </w:rPr>
        <w:t xml:space="preserve"> </w:t>
      </w:r>
      <w:r>
        <w:rPr>
          <w:color w:val="221F1F"/>
        </w:rPr>
        <w:t>not</w:t>
      </w:r>
      <w:r w:rsidRPr="00546C63">
        <w:rPr>
          <w:color w:val="221F1F"/>
        </w:rPr>
        <w:t xml:space="preserve"> </w:t>
      </w:r>
      <w:r>
        <w:rPr>
          <w:color w:val="221F1F"/>
        </w:rPr>
        <w:t>be</w:t>
      </w:r>
      <w:r w:rsidRPr="00546C63">
        <w:rPr>
          <w:color w:val="221F1F"/>
        </w:rPr>
        <w:t xml:space="preserve"> used.</w:t>
      </w:r>
    </w:p>
    <w:p w14:paraId="4B1EFF69" w14:textId="77777777" w:rsidR="009865F4" w:rsidRPr="00BC0F50" w:rsidRDefault="009865F4" w:rsidP="00CC32B6">
      <w:pPr>
        <w:pStyle w:val="ListParagraph"/>
        <w:numPr>
          <w:ilvl w:val="0"/>
          <w:numId w:val="42"/>
        </w:numPr>
        <w:tabs>
          <w:tab w:val="left" w:pos="1440"/>
        </w:tabs>
        <w:spacing w:before="120" w:after="120" w:line="276" w:lineRule="auto"/>
        <w:ind w:hanging="1809"/>
        <w:jc w:val="both"/>
        <w:rPr>
          <w:b/>
          <w:bCs/>
          <w:sz w:val="24"/>
        </w:rPr>
      </w:pPr>
      <w:r w:rsidRPr="00BC0F50">
        <w:rPr>
          <w:b/>
          <w:bCs/>
          <w:sz w:val="24"/>
        </w:rPr>
        <w:t>Plastering</w:t>
      </w:r>
    </w:p>
    <w:p w14:paraId="4FDEDDA4" w14:textId="77777777" w:rsidR="009865F4" w:rsidRPr="00645AD3" w:rsidRDefault="009865F4" w:rsidP="00CC32B6">
      <w:pPr>
        <w:pStyle w:val="ListParagraph"/>
        <w:numPr>
          <w:ilvl w:val="1"/>
          <w:numId w:val="42"/>
        </w:numPr>
        <w:tabs>
          <w:tab w:val="left" w:pos="1440"/>
        </w:tabs>
        <w:spacing w:before="120" w:after="120" w:line="276" w:lineRule="auto"/>
        <w:ind w:left="1440" w:hanging="990"/>
        <w:jc w:val="both"/>
        <w:rPr>
          <w:b/>
          <w:bCs/>
          <w:sz w:val="24"/>
        </w:rPr>
      </w:pPr>
      <w:r w:rsidRPr="00645AD3">
        <w:rPr>
          <w:b/>
          <w:bCs/>
          <w:sz w:val="24"/>
        </w:rPr>
        <w:t>Mix proportion and plaster thickness</w:t>
      </w:r>
    </w:p>
    <w:p w14:paraId="2BAB4EA5" w14:textId="77777777" w:rsidR="009865F4" w:rsidRPr="006F54B0" w:rsidRDefault="009865F4" w:rsidP="006F54B0">
      <w:pPr>
        <w:pStyle w:val="ListParagraph"/>
        <w:tabs>
          <w:tab w:val="left" w:pos="1440"/>
        </w:tabs>
        <w:spacing w:before="120" w:after="120" w:line="276" w:lineRule="auto"/>
        <w:ind w:left="1440" w:firstLine="0"/>
        <w:jc w:val="both"/>
        <w:rPr>
          <w:sz w:val="24"/>
        </w:rPr>
      </w:pPr>
      <w:r w:rsidRPr="006F54B0">
        <w:rPr>
          <w:sz w:val="24"/>
        </w:rPr>
        <w:t>The mix proportion and thickness of plaster for various surfaces shall be as specified or shown in the drawings. Unless otherwise specified the following shall be adopted.</w:t>
      </w:r>
    </w:p>
    <w:tbl>
      <w:tblPr>
        <w:tblW w:w="0" w:type="auto"/>
        <w:tblInd w:w="1435"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558"/>
        <w:gridCol w:w="4140"/>
        <w:gridCol w:w="4230"/>
      </w:tblGrid>
      <w:tr w:rsidR="009865F4" w14:paraId="71B9DAAF" w14:textId="77777777" w:rsidTr="00546C63">
        <w:trPr>
          <w:trHeight w:val="551"/>
        </w:trPr>
        <w:tc>
          <w:tcPr>
            <w:tcW w:w="558" w:type="dxa"/>
          </w:tcPr>
          <w:p w14:paraId="7B07E562" w14:textId="77777777" w:rsidR="009865F4" w:rsidRDefault="009865F4" w:rsidP="005E2C9D">
            <w:pPr>
              <w:pStyle w:val="TableParagraph"/>
              <w:ind w:right="258"/>
              <w:jc w:val="right"/>
              <w:rPr>
                <w:sz w:val="24"/>
              </w:rPr>
            </w:pPr>
            <w:r>
              <w:rPr>
                <w:color w:val="221F1F"/>
                <w:spacing w:val="-5"/>
                <w:sz w:val="24"/>
              </w:rPr>
              <w:lastRenderedPageBreak/>
              <w:t>i.</w:t>
            </w:r>
          </w:p>
        </w:tc>
        <w:tc>
          <w:tcPr>
            <w:tcW w:w="4140" w:type="dxa"/>
          </w:tcPr>
          <w:p w14:paraId="78F7DC9B" w14:textId="77777777" w:rsidR="009865F4" w:rsidRDefault="009865F4" w:rsidP="005E2C9D">
            <w:pPr>
              <w:pStyle w:val="TableParagraph"/>
              <w:ind w:left="107"/>
              <w:rPr>
                <w:sz w:val="24"/>
              </w:rPr>
            </w:pPr>
            <w:r>
              <w:rPr>
                <w:color w:val="221F1F"/>
                <w:sz w:val="24"/>
              </w:rPr>
              <w:t>Ceiling</w:t>
            </w:r>
            <w:r>
              <w:rPr>
                <w:color w:val="221F1F"/>
                <w:spacing w:val="-9"/>
                <w:sz w:val="24"/>
              </w:rPr>
              <w:t xml:space="preserve"> </w:t>
            </w:r>
            <w:r>
              <w:rPr>
                <w:color w:val="221F1F"/>
                <w:spacing w:val="-2"/>
                <w:sz w:val="24"/>
              </w:rPr>
              <w:t>plaster</w:t>
            </w:r>
          </w:p>
        </w:tc>
        <w:tc>
          <w:tcPr>
            <w:tcW w:w="4230" w:type="dxa"/>
          </w:tcPr>
          <w:p w14:paraId="57D717D3" w14:textId="77777777" w:rsidR="009865F4" w:rsidRDefault="009865F4" w:rsidP="005E2C9D">
            <w:pPr>
              <w:pStyle w:val="TableParagraph"/>
              <w:spacing w:line="270" w:lineRule="atLeast"/>
              <w:ind w:left="107" w:hanging="1"/>
              <w:rPr>
                <w:sz w:val="24"/>
              </w:rPr>
            </w:pPr>
            <w:r>
              <w:rPr>
                <w:color w:val="221F1F"/>
                <w:sz w:val="24"/>
              </w:rPr>
              <w:t>minimum</w:t>
            </w:r>
            <w:r>
              <w:rPr>
                <w:color w:val="221F1F"/>
                <w:spacing w:val="40"/>
                <w:sz w:val="24"/>
              </w:rPr>
              <w:t xml:space="preserve"> </w:t>
            </w:r>
            <w:r>
              <w:rPr>
                <w:color w:val="221F1F"/>
                <w:sz w:val="24"/>
              </w:rPr>
              <w:t>6mm</w:t>
            </w:r>
            <w:r>
              <w:rPr>
                <w:color w:val="221F1F"/>
                <w:spacing w:val="40"/>
                <w:sz w:val="24"/>
              </w:rPr>
              <w:t xml:space="preserve"> </w:t>
            </w:r>
            <w:r>
              <w:rPr>
                <w:color w:val="221F1F"/>
                <w:sz w:val="24"/>
              </w:rPr>
              <w:t>thick</w:t>
            </w:r>
            <w:r>
              <w:rPr>
                <w:color w:val="221F1F"/>
                <w:spacing w:val="40"/>
                <w:sz w:val="24"/>
              </w:rPr>
              <w:t xml:space="preserve"> </w:t>
            </w:r>
            <w:r>
              <w:rPr>
                <w:color w:val="221F1F"/>
                <w:sz w:val="24"/>
              </w:rPr>
              <w:t>cement</w:t>
            </w:r>
            <w:r>
              <w:rPr>
                <w:color w:val="221F1F"/>
                <w:spacing w:val="40"/>
                <w:sz w:val="24"/>
              </w:rPr>
              <w:t xml:space="preserve"> </w:t>
            </w:r>
            <w:r>
              <w:rPr>
                <w:color w:val="221F1F"/>
                <w:sz w:val="24"/>
              </w:rPr>
              <w:t xml:space="preserve">mortar </w:t>
            </w:r>
            <w:r>
              <w:rPr>
                <w:color w:val="221F1F"/>
                <w:spacing w:val="-2"/>
                <w:sz w:val="24"/>
              </w:rPr>
              <w:t>(1:4)</w:t>
            </w:r>
          </w:p>
        </w:tc>
      </w:tr>
      <w:tr w:rsidR="009865F4" w14:paraId="14BF58DA" w14:textId="77777777" w:rsidTr="00546C63">
        <w:trPr>
          <w:trHeight w:val="552"/>
        </w:trPr>
        <w:tc>
          <w:tcPr>
            <w:tcW w:w="558" w:type="dxa"/>
          </w:tcPr>
          <w:p w14:paraId="02074E09" w14:textId="77777777" w:rsidR="009865F4" w:rsidRDefault="009865F4" w:rsidP="005E2C9D">
            <w:pPr>
              <w:pStyle w:val="TableParagraph"/>
              <w:spacing w:before="1"/>
              <w:ind w:right="258"/>
              <w:jc w:val="right"/>
              <w:rPr>
                <w:sz w:val="24"/>
              </w:rPr>
            </w:pPr>
            <w:r>
              <w:rPr>
                <w:color w:val="221F1F"/>
                <w:spacing w:val="-5"/>
                <w:sz w:val="24"/>
              </w:rPr>
              <w:t>ii.</w:t>
            </w:r>
          </w:p>
        </w:tc>
        <w:tc>
          <w:tcPr>
            <w:tcW w:w="4140" w:type="dxa"/>
          </w:tcPr>
          <w:p w14:paraId="6D495674" w14:textId="77777777" w:rsidR="009865F4" w:rsidRDefault="009865F4" w:rsidP="005E2C9D">
            <w:pPr>
              <w:pStyle w:val="TableParagraph"/>
              <w:tabs>
                <w:tab w:val="left" w:pos="2558"/>
              </w:tabs>
              <w:spacing w:line="270" w:lineRule="atLeast"/>
              <w:ind w:left="107" w:right="96"/>
              <w:rPr>
                <w:sz w:val="24"/>
              </w:rPr>
            </w:pPr>
            <w:r>
              <w:rPr>
                <w:color w:val="221F1F"/>
                <w:sz w:val="24"/>
              </w:rPr>
              <w:t>Plaster</w:t>
            </w:r>
            <w:r>
              <w:rPr>
                <w:color w:val="221F1F"/>
                <w:spacing w:val="40"/>
                <w:sz w:val="24"/>
              </w:rPr>
              <w:t xml:space="preserve"> </w:t>
            </w:r>
            <w:r>
              <w:rPr>
                <w:color w:val="221F1F"/>
                <w:sz w:val="24"/>
              </w:rPr>
              <w:t>on</w:t>
            </w:r>
            <w:r>
              <w:rPr>
                <w:color w:val="221F1F"/>
                <w:spacing w:val="40"/>
                <w:sz w:val="24"/>
              </w:rPr>
              <w:t xml:space="preserve"> </w:t>
            </w:r>
            <w:r>
              <w:rPr>
                <w:color w:val="221F1F"/>
                <w:sz w:val="24"/>
              </w:rPr>
              <w:t>external/</w:t>
            </w:r>
            <w:r>
              <w:rPr>
                <w:color w:val="221F1F"/>
                <w:sz w:val="24"/>
              </w:rPr>
              <w:tab/>
              <w:t>rough</w:t>
            </w:r>
            <w:r>
              <w:rPr>
                <w:color w:val="221F1F"/>
                <w:spacing w:val="17"/>
                <w:sz w:val="24"/>
              </w:rPr>
              <w:t xml:space="preserve"> </w:t>
            </w:r>
            <w:r>
              <w:rPr>
                <w:color w:val="221F1F"/>
                <w:sz w:val="24"/>
              </w:rPr>
              <w:t>face</w:t>
            </w:r>
            <w:r>
              <w:rPr>
                <w:color w:val="221F1F"/>
                <w:spacing w:val="17"/>
                <w:sz w:val="24"/>
              </w:rPr>
              <w:t xml:space="preserve"> </w:t>
            </w:r>
            <w:r>
              <w:rPr>
                <w:color w:val="221F1F"/>
                <w:sz w:val="24"/>
              </w:rPr>
              <w:t>of masonry work or concrete surface</w:t>
            </w:r>
          </w:p>
        </w:tc>
        <w:tc>
          <w:tcPr>
            <w:tcW w:w="4230" w:type="dxa"/>
          </w:tcPr>
          <w:p w14:paraId="3186A046" w14:textId="77777777" w:rsidR="009865F4" w:rsidRDefault="009865F4" w:rsidP="005E2C9D">
            <w:pPr>
              <w:pStyle w:val="TableParagraph"/>
              <w:spacing w:before="1"/>
              <w:ind w:left="107"/>
              <w:rPr>
                <w:sz w:val="24"/>
              </w:rPr>
            </w:pPr>
            <w:r>
              <w:rPr>
                <w:color w:val="221F1F"/>
                <w:sz w:val="24"/>
              </w:rPr>
              <w:t>18mm</w:t>
            </w:r>
            <w:r>
              <w:rPr>
                <w:color w:val="221F1F"/>
                <w:spacing w:val="-9"/>
                <w:sz w:val="24"/>
              </w:rPr>
              <w:t xml:space="preserve"> </w:t>
            </w:r>
            <w:r>
              <w:rPr>
                <w:color w:val="221F1F"/>
                <w:sz w:val="24"/>
              </w:rPr>
              <w:t>thick,</w:t>
            </w:r>
            <w:r>
              <w:rPr>
                <w:color w:val="221F1F"/>
                <w:spacing w:val="-7"/>
                <w:sz w:val="24"/>
              </w:rPr>
              <w:t xml:space="preserve"> </w:t>
            </w:r>
            <w:r>
              <w:rPr>
                <w:color w:val="221F1F"/>
                <w:sz w:val="24"/>
              </w:rPr>
              <w:t>cement</w:t>
            </w:r>
            <w:r>
              <w:rPr>
                <w:color w:val="221F1F"/>
                <w:spacing w:val="-7"/>
                <w:sz w:val="24"/>
              </w:rPr>
              <w:t xml:space="preserve"> </w:t>
            </w:r>
            <w:r>
              <w:rPr>
                <w:color w:val="221F1F"/>
                <w:sz w:val="24"/>
              </w:rPr>
              <w:t>mortar*</w:t>
            </w:r>
            <w:r>
              <w:rPr>
                <w:color w:val="221F1F"/>
                <w:spacing w:val="-7"/>
                <w:sz w:val="24"/>
              </w:rPr>
              <w:t xml:space="preserve"> </w:t>
            </w:r>
            <w:r>
              <w:rPr>
                <w:color w:val="221F1F"/>
                <w:spacing w:val="-2"/>
                <w:sz w:val="24"/>
              </w:rPr>
              <w:t>(1:6)</w:t>
            </w:r>
          </w:p>
        </w:tc>
      </w:tr>
      <w:tr w:rsidR="009865F4" w14:paraId="19ABE15F" w14:textId="77777777" w:rsidTr="00546C63">
        <w:trPr>
          <w:trHeight w:val="551"/>
        </w:trPr>
        <w:tc>
          <w:tcPr>
            <w:tcW w:w="558" w:type="dxa"/>
          </w:tcPr>
          <w:p w14:paraId="0BC05840" w14:textId="77777777" w:rsidR="009865F4" w:rsidRDefault="009865F4" w:rsidP="005E2C9D">
            <w:pPr>
              <w:pStyle w:val="TableParagraph"/>
              <w:ind w:right="258"/>
              <w:jc w:val="right"/>
              <w:rPr>
                <w:sz w:val="24"/>
              </w:rPr>
            </w:pPr>
            <w:r>
              <w:rPr>
                <w:color w:val="221F1F"/>
                <w:spacing w:val="-4"/>
                <w:sz w:val="24"/>
              </w:rPr>
              <w:t>iii.</w:t>
            </w:r>
          </w:p>
        </w:tc>
        <w:tc>
          <w:tcPr>
            <w:tcW w:w="4140" w:type="dxa"/>
          </w:tcPr>
          <w:p w14:paraId="6D063370" w14:textId="77777777" w:rsidR="009865F4" w:rsidRDefault="009865F4" w:rsidP="005E2C9D">
            <w:pPr>
              <w:pStyle w:val="TableParagraph"/>
              <w:spacing w:line="270" w:lineRule="atLeast"/>
              <w:ind w:left="107" w:firstLine="1"/>
              <w:rPr>
                <w:sz w:val="24"/>
              </w:rPr>
            </w:pPr>
            <w:r>
              <w:rPr>
                <w:color w:val="221F1F"/>
                <w:sz w:val="24"/>
              </w:rPr>
              <w:t>Plaster</w:t>
            </w:r>
            <w:r>
              <w:rPr>
                <w:color w:val="221F1F"/>
                <w:spacing w:val="-17"/>
                <w:sz w:val="24"/>
              </w:rPr>
              <w:t xml:space="preserve"> </w:t>
            </w:r>
            <w:r>
              <w:rPr>
                <w:color w:val="221F1F"/>
                <w:sz w:val="24"/>
              </w:rPr>
              <w:t>on</w:t>
            </w:r>
            <w:r>
              <w:rPr>
                <w:color w:val="221F1F"/>
                <w:spacing w:val="-17"/>
                <w:sz w:val="24"/>
              </w:rPr>
              <w:t xml:space="preserve"> </w:t>
            </w:r>
            <w:r>
              <w:rPr>
                <w:color w:val="221F1F"/>
                <w:sz w:val="24"/>
              </w:rPr>
              <w:t>plain</w:t>
            </w:r>
            <w:r>
              <w:rPr>
                <w:color w:val="221F1F"/>
                <w:spacing w:val="-16"/>
                <w:sz w:val="24"/>
              </w:rPr>
              <w:t xml:space="preserve"> </w:t>
            </w:r>
            <w:r>
              <w:rPr>
                <w:color w:val="221F1F"/>
                <w:sz w:val="24"/>
              </w:rPr>
              <w:t>face</w:t>
            </w:r>
            <w:r>
              <w:rPr>
                <w:color w:val="221F1F"/>
                <w:spacing w:val="-17"/>
                <w:sz w:val="24"/>
              </w:rPr>
              <w:t xml:space="preserve"> </w:t>
            </w:r>
            <w:r>
              <w:rPr>
                <w:color w:val="221F1F"/>
                <w:sz w:val="24"/>
              </w:rPr>
              <w:t>of</w:t>
            </w:r>
            <w:r>
              <w:rPr>
                <w:color w:val="221F1F"/>
                <w:spacing w:val="-17"/>
                <w:sz w:val="24"/>
              </w:rPr>
              <w:t xml:space="preserve"> </w:t>
            </w:r>
            <w:r>
              <w:rPr>
                <w:color w:val="221F1F"/>
                <w:sz w:val="24"/>
              </w:rPr>
              <w:t>masonry</w:t>
            </w:r>
            <w:r>
              <w:rPr>
                <w:color w:val="221F1F"/>
                <w:spacing w:val="-17"/>
                <w:sz w:val="24"/>
              </w:rPr>
              <w:t xml:space="preserve"> </w:t>
            </w:r>
            <w:r>
              <w:rPr>
                <w:color w:val="221F1F"/>
                <w:sz w:val="24"/>
              </w:rPr>
              <w:t>work or concrete surface.</w:t>
            </w:r>
          </w:p>
        </w:tc>
        <w:tc>
          <w:tcPr>
            <w:tcW w:w="4230" w:type="dxa"/>
          </w:tcPr>
          <w:p w14:paraId="21F045A0" w14:textId="77777777" w:rsidR="009865F4" w:rsidRDefault="009865F4" w:rsidP="005E2C9D">
            <w:pPr>
              <w:pStyle w:val="TableParagraph"/>
              <w:ind w:left="107"/>
              <w:rPr>
                <w:sz w:val="24"/>
              </w:rPr>
            </w:pPr>
            <w:r>
              <w:rPr>
                <w:color w:val="221F1F"/>
                <w:sz w:val="24"/>
              </w:rPr>
              <w:t>12mm</w:t>
            </w:r>
            <w:r>
              <w:rPr>
                <w:color w:val="221F1F"/>
                <w:spacing w:val="-8"/>
                <w:sz w:val="24"/>
              </w:rPr>
              <w:t xml:space="preserve"> </w:t>
            </w:r>
            <w:r>
              <w:rPr>
                <w:color w:val="221F1F"/>
                <w:sz w:val="24"/>
              </w:rPr>
              <w:t>thick,</w:t>
            </w:r>
            <w:r>
              <w:rPr>
                <w:color w:val="221F1F"/>
                <w:spacing w:val="-7"/>
                <w:sz w:val="24"/>
              </w:rPr>
              <w:t xml:space="preserve"> </w:t>
            </w:r>
            <w:r>
              <w:rPr>
                <w:color w:val="221F1F"/>
                <w:sz w:val="24"/>
              </w:rPr>
              <w:t>cement</w:t>
            </w:r>
            <w:r>
              <w:rPr>
                <w:color w:val="221F1F"/>
                <w:spacing w:val="-7"/>
                <w:sz w:val="24"/>
              </w:rPr>
              <w:t xml:space="preserve"> </w:t>
            </w:r>
            <w:r>
              <w:rPr>
                <w:color w:val="221F1F"/>
                <w:spacing w:val="-2"/>
                <w:sz w:val="24"/>
              </w:rPr>
              <w:t>mortar*(1:6)</w:t>
            </w:r>
          </w:p>
        </w:tc>
      </w:tr>
    </w:tbl>
    <w:p w14:paraId="71F1AF9B" w14:textId="77777777" w:rsidR="009865F4" w:rsidRPr="00546C63" w:rsidRDefault="009865F4" w:rsidP="00546C63">
      <w:pPr>
        <w:pStyle w:val="BodyText"/>
        <w:ind w:left="1737" w:right="519" w:hanging="1"/>
        <w:jc w:val="both"/>
        <w:rPr>
          <w:color w:val="221F1F"/>
        </w:rPr>
      </w:pPr>
    </w:p>
    <w:p w14:paraId="5FEAD30E" w14:textId="77777777" w:rsidR="009865F4" w:rsidRPr="00546C63" w:rsidRDefault="009865F4" w:rsidP="00546C63">
      <w:pPr>
        <w:pStyle w:val="BodyText"/>
        <w:ind w:left="1440" w:right="570"/>
        <w:jc w:val="both"/>
        <w:rPr>
          <w:color w:val="221F1F"/>
        </w:rPr>
      </w:pPr>
      <w:r>
        <w:rPr>
          <w:color w:val="221F1F"/>
        </w:rPr>
        <w:t>*In case of special application like water proofing surface, base course of decorative finish etc., richer mix proportion not leaner than 1:4 shall be used.</w:t>
      </w:r>
    </w:p>
    <w:p w14:paraId="43041B82" w14:textId="77777777" w:rsidR="009865F4" w:rsidRPr="00645AD3" w:rsidRDefault="009865F4" w:rsidP="00CC32B6">
      <w:pPr>
        <w:pStyle w:val="ListParagraph"/>
        <w:numPr>
          <w:ilvl w:val="1"/>
          <w:numId w:val="42"/>
        </w:numPr>
        <w:tabs>
          <w:tab w:val="left" w:pos="1440"/>
        </w:tabs>
        <w:spacing w:before="120" w:after="120" w:line="276" w:lineRule="auto"/>
        <w:ind w:left="1440" w:hanging="990"/>
        <w:jc w:val="both"/>
        <w:rPr>
          <w:b/>
          <w:bCs/>
          <w:sz w:val="24"/>
        </w:rPr>
      </w:pPr>
      <w:r w:rsidRPr="00645AD3">
        <w:rPr>
          <w:b/>
          <w:bCs/>
          <w:sz w:val="24"/>
        </w:rPr>
        <w:t>Preparation of surface</w:t>
      </w:r>
    </w:p>
    <w:p w14:paraId="0F605D29" w14:textId="77777777" w:rsidR="009865F4" w:rsidRPr="00546C63" w:rsidRDefault="009865F4" w:rsidP="00546C63">
      <w:pPr>
        <w:pStyle w:val="Heading2"/>
        <w:spacing w:before="120"/>
        <w:ind w:left="1440" w:right="480" w:firstLine="0"/>
        <w:jc w:val="both"/>
        <w:rPr>
          <w:b w:val="0"/>
          <w:bCs w:val="0"/>
          <w:color w:val="221F1F"/>
          <w:spacing w:val="-2"/>
        </w:rPr>
      </w:pPr>
      <w:r w:rsidRPr="00546C63">
        <w:rPr>
          <w:b w:val="0"/>
          <w:bCs w:val="0"/>
          <w:color w:val="221F1F"/>
          <w:spacing w:val="-2"/>
        </w:rPr>
        <w:t xml:space="preserve">The surface shall be cleaned of all dust, loose mortar droppings, traces of algae, efflorescence and other foreign matter by water or by brushing. Smooth surfaces shall be roughened by wire brushing, if it is not hard and by </w:t>
      </w:r>
      <w:proofErr w:type="spellStart"/>
      <w:r w:rsidRPr="00546C63">
        <w:rPr>
          <w:b w:val="0"/>
          <w:bCs w:val="0"/>
          <w:color w:val="221F1F"/>
          <w:spacing w:val="-2"/>
        </w:rPr>
        <w:t>hecking</w:t>
      </w:r>
      <w:proofErr w:type="spellEnd"/>
      <w:r w:rsidRPr="00546C63">
        <w:rPr>
          <w:b w:val="0"/>
          <w:bCs w:val="0"/>
          <w:color w:val="221F1F"/>
          <w:spacing w:val="-2"/>
        </w:rPr>
        <w:t xml:space="preserve"> when it is hard. In case of concrete surface, if a chemical retarder has been applied to the framework, the surface shall be roughened by wire brushing and all the resulting dust and loose particles cleaned off and care shall be taken that none of the retarders is left on the surface.</w:t>
      </w:r>
    </w:p>
    <w:p w14:paraId="56305860" w14:textId="77777777" w:rsidR="009865F4" w:rsidRPr="00546C63" w:rsidRDefault="009865F4" w:rsidP="00546C63">
      <w:pPr>
        <w:pStyle w:val="Heading2"/>
        <w:spacing w:before="120"/>
        <w:ind w:left="1440" w:right="480" w:firstLine="0"/>
        <w:jc w:val="both"/>
        <w:rPr>
          <w:b w:val="0"/>
          <w:bCs w:val="0"/>
          <w:color w:val="221F1F"/>
          <w:spacing w:val="-2"/>
        </w:rPr>
      </w:pPr>
      <w:r w:rsidRPr="00546C63">
        <w:rPr>
          <w:b w:val="0"/>
          <w:bCs w:val="0"/>
          <w:color w:val="221F1F"/>
          <w:spacing w:val="-2"/>
        </w:rPr>
        <w:t>Trimming of projections, wherever necessary shall be done to achieve an even surface. Ranking of joints in case of brickwork where necessary shall be done. The masonry shall be allowed to dry out for sufficient period before plastering.</w:t>
      </w:r>
    </w:p>
    <w:p w14:paraId="0391A5C7" w14:textId="77777777" w:rsidR="009865F4" w:rsidRPr="00546C63" w:rsidRDefault="009865F4" w:rsidP="00546C63">
      <w:pPr>
        <w:pStyle w:val="Heading2"/>
        <w:spacing w:before="120"/>
        <w:ind w:left="1440" w:right="480" w:firstLine="0"/>
        <w:jc w:val="both"/>
        <w:rPr>
          <w:b w:val="0"/>
          <w:bCs w:val="0"/>
          <w:color w:val="221F1F"/>
          <w:spacing w:val="-2"/>
        </w:rPr>
      </w:pPr>
      <w:r w:rsidRPr="00546C63">
        <w:rPr>
          <w:b w:val="0"/>
          <w:bCs w:val="0"/>
          <w:color w:val="221F1F"/>
          <w:spacing w:val="-2"/>
        </w:rPr>
        <w:t>For ceiling plaster, the concrete surface shall be pock marked with a pointed tool to ensure a proper key for the plaster.</w:t>
      </w:r>
    </w:p>
    <w:p w14:paraId="3880757F" w14:textId="77777777" w:rsidR="009865F4" w:rsidRPr="00546C63" w:rsidRDefault="009865F4" w:rsidP="00546C63">
      <w:pPr>
        <w:pStyle w:val="Heading2"/>
        <w:spacing w:before="120"/>
        <w:ind w:left="1440" w:right="480" w:firstLine="0"/>
        <w:jc w:val="both"/>
        <w:rPr>
          <w:b w:val="0"/>
          <w:bCs w:val="0"/>
          <w:color w:val="221F1F"/>
          <w:spacing w:val="-2"/>
        </w:rPr>
      </w:pPr>
      <w:r w:rsidRPr="00546C63">
        <w:rPr>
          <w:b w:val="0"/>
          <w:bCs w:val="0"/>
          <w:color w:val="221F1F"/>
          <w:spacing w:val="-2"/>
        </w:rPr>
        <w:t>The wall shall be dampened evenly and not soaked before application of plaster. If the surface becomes dry in spots, such areas shall be moistened again.</w:t>
      </w:r>
    </w:p>
    <w:p w14:paraId="3094D50B" w14:textId="3473F0EF" w:rsidR="009865F4" w:rsidRPr="00645AD3" w:rsidRDefault="00546C63" w:rsidP="00CC32B6">
      <w:pPr>
        <w:pStyle w:val="ListParagraph"/>
        <w:numPr>
          <w:ilvl w:val="1"/>
          <w:numId w:val="42"/>
        </w:numPr>
        <w:tabs>
          <w:tab w:val="left" w:pos="1440"/>
        </w:tabs>
        <w:spacing w:before="120" w:after="120" w:line="276" w:lineRule="auto"/>
        <w:ind w:left="1440" w:hanging="990"/>
        <w:jc w:val="both"/>
        <w:rPr>
          <w:b/>
          <w:bCs/>
          <w:sz w:val="24"/>
        </w:rPr>
      </w:pPr>
      <w:r w:rsidRPr="00645AD3">
        <w:rPr>
          <w:b/>
          <w:bCs/>
          <w:sz w:val="24"/>
        </w:rPr>
        <w:t>S</w:t>
      </w:r>
      <w:r w:rsidR="009865F4" w:rsidRPr="00645AD3">
        <w:rPr>
          <w:b/>
          <w:bCs/>
          <w:sz w:val="24"/>
        </w:rPr>
        <w:t>equence of plastering operations</w:t>
      </w:r>
    </w:p>
    <w:p w14:paraId="06590F93" w14:textId="5EEED08C" w:rsidR="009865F4" w:rsidRPr="00BC0F50" w:rsidRDefault="009865F4" w:rsidP="00BC0F50">
      <w:pPr>
        <w:pStyle w:val="BodyText"/>
        <w:spacing w:before="120" w:after="120"/>
        <w:ind w:left="1440" w:right="517"/>
        <w:jc w:val="both"/>
        <w:rPr>
          <w:rFonts w:ascii="Arial" w:hAnsi="Arial" w:cs="Arial"/>
        </w:rPr>
      </w:pPr>
      <w:r w:rsidRPr="00BC0F50">
        <w:rPr>
          <w:rFonts w:ascii="Arial" w:hAnsi="Arial" w:cs="Arial"/>
          <w:color w:val="221F1F"/>
        </w:rPr>
        <w:t>For</w:t>
      </w:r>
      <w:r w:rsidRPr="00BC0F50">
        <w:rPr>
          <w:rFonts w:ascii="Arial" w:hAnsi="Arial" w:cs="Arial"/>
          <w:color w:val="221F1F"/>
          <w:spacing w:val="-14"/>
        </w:rPr>
        <w:t xml:space="preserve"> </w:t>
      </w:r>
      <w:r w:rsidRPr="00BC0F50">
        <w:rPr>
          <w:rFonts w:ascii="Arial" w:hAnsi="Arial" w:cs="Arial"/>
          <w:color w:val="221F1F"/>
        </w:rPr>
        <w:t>external</w:t>
      </w:r>
      <w:r w:rsidRPr="00BC0F50">
        <w:rPr>
          <w:rFonts w:ascii="Arial" w:hAnsi="Arial" w:cs="Arial"/>
          <w:color w:val="221F1F"/>
          <w:spacing w:val="-14"/>
        </w:rPr>
        <w:t xml:space="preserve"> </w:t>
      </w:r>
      <w:r w:rsidRPr="00BC0F50">
        <w:rPr>
          <w:rFonts w:ascii="Arial" w:hAnsi="Arial" w:cs="Arial"/>
          <w:color w:val="221F1F"/>
        </w:rPr>
        <w:t>plaster,</w:t>
      </w:r>
      <w:r w:rsidRPr="00BC0F50">
        <w:rPr>
          <w:rFonts w:ascii="Arial" w:hAnsi="Arial" w:cs="Arial"/>
          <w:color w:val="221F1F"/>
          <w:spacing w:val="-14"/>
        </w:rPr>
        <w:t xml:space="preserve"> </w:t>
      </w:r>
      <w:r w:rsidRPr="00BC0F50">
        <w:rPr>
          <w:rFonts w:ascii="Arial" w:hAnsi="Arial" w:cs="Arial"/>
          <w:color w:val="221F1F"/>
        </w:rPr>
        <w:t>the</w:t>
      </w:r>
      <w:r w:rsidRPr="00BC0F50">
        <w:rPr>
          <w:rFonts w:ascii="Arial" w:hAnsi="Arial" w:cs="Arial"/>
          <w:color w:val="221F1F"/>
          <w:spacing w:val="-14"/>
        </w:rPr>
        <w:t xml:space="preserve"> </w:t>
      </w:r>
      <w:r w:rsidRPr="00BC0F50">
        <w:rPr>
          <w:rFonts w:ascii="Arial" w:hAnsi="Arial" w:cs="Arial"/>
          <w:color w:val="221F1F"/>
        </w:rPr>
        <w:t>plastering</w:t>
      </w:r>
      <w:r w:rsidRPr="00BC0F50">
        <w:rPr>
          <w:rFonts w:ascii="Arial" w:hAnsi="Arial" w:cs="Arial"/>
          <w:color w:val="221F1F"/>
          <w:spacing w:val="-14"/>
        </w:rPr>
        <w:t xml:space="preserve"> </w:t>
      </w:r>
      <w:r w:rsidRPr="00BC0F50">
        <w:rPr>
          <w:rFonts w:ascii="Arial" w:hAnsi="Arial" w:cs="Arial"/>
          <w:color w:val="221F1F"/>
        </w:rPr>
        <w:t>operations</w:t>
      </w:r>
      <w:r w:rsidRPr="00BC0F50">
        <w:rPr>
          <w:rFonts w:ascii="Arial" w:hAnsi="Arial" w:cs="Arial"/>
          <w:color w:val="221F1F"/>
          <w:spacing w:val="-14"/>
        </w:rPr>
        <w:t xml:space="preserve"> </w:t>
      </w:r>
      <w:r w:rsidRPr="00BC0F50">
        <w:rPr>
          <w:rFonts w:ascii="Arial" w:hAnsi="Arial" w:cs="Arial"/>
          <w:color w:val="221F1F"/>
        </w:rPr>
        <w:t>shall</w:t>
      </w:r>
      <w:r w:rsidRPr="00BC0F50">
        <w:rPr>
          <w:rFonts w:ascii="Arial" w:hAnsi="Arial" w:cs="Arial"/>
          <w:color w:val="221F1F"/>
          <w:spacing w:val="-14"/>
        </w:rPr>
        <w:t xml:space="preserve"> </w:t>
      </w:r>
      <w:r w:rsidRPr="00BC0F50">
        <w:rPr>
          <w:rFonts w:ascii="Arial" w:hAnsi="Arial" w:cs="Arial"/>
          <w:color w:val="221F1F"/>
        </w:rPr>
        <w:t>be</w:t>
      </w:r>
      <w:r w:rsidRPr="00BC0F50">
        <w:rPr>
          <w:rFonts w:ascii="Arial" w:hAnsi="Arial" w:cs="Arial"/>
          <w:color w:val="221F1F"/>
          <w:spacing w:val="-14"/>
        </w:rPr>
        <w:t xml:space="preserve"> </w:t>
      </w:r>
      <w:r w:rsidRPr="00BC0F50">
        <w:rPr>
          <w:rFonts w:ascii="Arial" w:hAnsi="Arial" w:cs="Arial"/>
          <w:color w:val="221F1F"/>
        </w:rPr>
        <w:t>started</w:t>
      </w:r>
      <w:r w:rsidRPr="00BC0F50">
        <w:rPr>
          <w:rFonts w:ascii="Arial" w:hAnsi="Arial" w:cs="Arial"/>
          <w:color w:val="221F1F"/>
          <w:spacing w:val="-14"/>
        </w:rPr>
        <w:t xml:space="preserve"> </w:t>
      </w:r>
      <w:r w:rsidRPr="00BC0F50">
        <w:rPr>
          <w:rFonts w:ascii="Arial" w:hAnsi="Arial" w:cs="Arial"/>
          <w:color w:val="221F1F"/>
        </w:rPr>
        <w:t>from</w:t>
      </w:r>
      <w:r w:rsidRPr="00BC0F50">
        <w:rPr>
          <w:rFonts w:ascii="Arial" w:hAnsi="Arial" w:cs="Arial"/>
          <w:color w:val="221F1F"/>
          <w:spacing w:val="-15"/>
        </w:rPr>
        <w:t xml:space="preserve"> </w:t>
      </w:r>
      <w:r w:rsidRPr="00BC0F50">
        <w:rPr>
          <w:rFonts w:ascii="Arial" w:hAnsi="Arial" w:cs="Arial"/>
          <w:color w:val="221F1F"/>
        </w:rPr>
        <w:t>the</w:t>
      </w:r>
      <w:r w:rsidRPr="00BC0F50">
        <w:rPr>
          <w:rFonts w:ascii="Arial" w:hAnsi="Arial" w:cs="Arial"/>
          <w:color w:val="221F1F"/>
          <w:spacing w:val="-14"/>
        </w:rPr>
        <w:t xml:space="preserve"> </w:t>
      </w:r>
      <w:r w:rsidRPr="00BC0F50">
        <w:rPr>
          <w:rFonts w:ascii="Arial" w:hAnsi="Arial" w:cs="Arial"/>
          <w:color w:val="221F1F"/>
        </w:rPr>
        <w:t>top</w:t>
      </w:r>
      <w:r w:rsidRPr="00BC0F50">
        <w:rPr>
          <w:rFonts w:ascii="Arial" w:hAnsi="Arial" w:cs="Arial"/>
          <w:color w:val="221F1F"/>
          <w:spacing w:val="-14"/>
        </w:rPr>
        <w:t xml:space="preserve"> </w:t>
      </w:r>
      <w:r w:rsidRPr="00BC0F50">
        <w:rPr>
          <w:rFonts w:ascii="Arial" w:hAnsi="Arial" w:cs="Arial"/>
          <w:color w:val="221F1F"/>
        </w:rPr>
        <w:t>and</w:t>
      </w:r>
      <w:r w:rsidRPr="00BC0F50">
        <w:rPr>
          <w:rFonts w:ascii="Arial" w:hAnsi="Arial" w:cs="Arial"/>
          <w:color w:val="221F1F"/>
          <w:spacing w:val="-14"/>
        </w:rPr>
        <w:t xml:space="preserve"> </w:t>
      </w:r>
      <w:r w:rsidRPr="00BC0F50">
        <w:rPr>
          <w:rFonts w:ascii="Arial" w:hAnsi="Arial" w:cs="Arial"/>
          <w:color w:val="221F1F"/>
        </w:rPr>
        <w:t>carried downwards. To ensure even thickness and a true surface, plaster about 15 x 15 cm shall</w:t>
      </w:r>
      <w:r w:rsidRPr="00BC0F50">
        <w:rPr>
          <w:rFonts w:ascii="Arial" w:hAnsi="Arial" w:cs="Arial"/>
          <w:color w:val="221F1F"/>
          <w:spacing w:val="-6"/>
        </w:rPr>
        <w:t xml:space="preserve"> </w:t>
      </w:r>
      <w:r w:rsidRPr="00BC0F50">
        <w:rPr>
          <w:rFonts w:ascii="Arial" w:hAnsi="Arial" w:cs="Arial"/>
          <w:color w:val="221F1F"/>
        </w:rPr>
        <w:t>be</w:t>
      </w:r>
      <w:r w:rsidRPr="00BC0F50">
        <w:rPr>
          <w:rFonts w:ascii="Arial" w:hAnsi="Arial" w:cs="Arial"/>
          <w:color w:val="221F1F"/>
          <w:spacing w:val="-6"/>
        </w:rPr>
        <w:t xml:space="preserve"> </w:t>
      </w:r>
      <w:r w:rsidRPr="00BC0F50">
        <w:rPr>
          <w:rFonts w:ascii="Arial" w:hAnsi="Arial" w:cs="Arial"/>
          <w:color w:val="221F1F"/>
        </w:rPr>
        <w:t>first</w:t>
      </w:r>
      <w:r w:rsidRPr="00BC0F50">
        <w:rPr>
          <w:rFonts w:ascii="Arial" w:hAnsi="Arial" w:cs="Arial"/>
          <w:color w:val="221F1F"/>
          <w:spacing w:val="-6"/>
        </w:rPr>
        <w:t xml:space="preserve"> </w:t>
      </w:r>
      <w:r w:rsidRPr="00BC0F50">
        <w:rPr>
          <w:rFonts w:ascii="Arial" w:hAnsi="Arial" w:cs="Arial"/>
          <w:color w:val="221F1F"/>
        </w:rPr>
        <w:t>applied</w:t>
      </w:r>
      <w:r w:rsidRPr="00BC0F50">
        <w:rPr>
          <w:rFonts w:ascii="Arial" w:hAnsi="Arial" w:cs="Arial"/>
          <w:color w:val="221F1F"/>
          <w:spacing w:val="-5"/>
        </w:rPr>
        <w:t xml:space="preserve"> </w:t>
      </w:r>
      <w:r w:rsidRPr="00BC0F50">
        <w:rPr>
          <w:rFonts w:ascii="Arial" w:hAnsi="Arial" w:cs="Arial"/>
          <w:color w:val="221F1F"/>
        </w:rPr>
        <w:t>horizontally</w:t>
      </w:r>
      <w:r w:rsidRPr="00BC0F50">
        <w:rPr>
          <w:rFonts w:ascii="Arial" w:hAnsi="Arial" w:cs="Arial"/>
          <w:color w:val="221F1F"/>
          <w:spacing w:val="-5"/>
        </w:rPr>
        <w:t xml:space="preserve"> </w:t>
      </w:r>
      <w:r w:rsidRPr="00BC0F50">
        <w:rPr>
          <w:rFonts w:ascii="Arial" w:hAnsi="Arial" w:cs="Arial"/>
          <w:color w:val="221F1F"/>
        </w:rPr>
        <w:t>and</w:t>
      </w:r>
      <w:r w:rsidRPr="00BC0F50">
        <w:rPr>
          <w:rFonts w:ascii="Arial" w:hAnsi="Arial" w:cs="Arial"/>
          <w:color w:val="221F1F"/>
          <w:spacing w:val="-6"/>
        </w:rPr>
        <w:t xml:space="preserve"> </w:t>
      </w:r>
      <w:r w:rsidRPr="00BC0F50">
        <w:rPr>
          <w:rFonts w:ascii="Arial" w:hAnsi="Arial" w:cs="Arial"/>
          <w:color w:val="221F1F"/>
        </w:rPr>
        <w:t>vertically,</w:t>
      </w:r>
      <w:r w:rsidRPr="00BC0F50">
        <w:rPr>
          <w:rFonts w:ascii="Arial" w:hAnsi="Arial" w:cs="Arial"/>
          <w:color w:val="221F1F"/>
          <w:spacing w:val="-6"/>
        </w:rPr>
        <w:t xml:space="preserve"> </w:t>
      </w:r>
      <w:r w:rsidRPr="00BC0F50">
        <w:rPr>
          <w:rFonts w:ascii="Arial" w:hAnsi="Arial" w:cs="Arial"/>
          <w:color w:val="221F1F"/>
        </w:rPr>
        <w:t>at</w:t>
      </w:r>
      <w:r w:rsidRPr="00BC0F50">
        <w:rPr>
          <w:rFonts w:ascii="Arial" w:hAnsi="Arial" w:cs="Arial"/>
          <w:color w:val="221F1F"/>
          <w:spacing w:val="-6"/>
        </w:rPr>
        <w:t xml:space="preserve"> </w:t>
      </w:r>
      <w:r w:rsidRPr="00BC0F50">
        <w:rPr>
          <w:rFonts w:ascii="Arial" w:hAnsi="Arial" w:cs="Arial"/>
          <w:color w:val="221F1F"/>
        </w:rPr>
        <w:t>not</w:t>
      </w:r>
      <w:r w:rsidRPr="00BC0F50">
        <w:rPr>
          <w:rFonts w:ascii="Arial" w:hAnsi="Arial" w:cs="Arial"/>
          <w:color w:val="221F1F"/>
          <w:spacing w:val="-6"/>
        </w:rPr>
        <w:t xml:space="preserve"> </w:t>
      </w:r>
      <w:r w:rsidRPr="00BC0F50">
        <w:rPr>
          <w:rFonts w:ascii="Arial" w:hAnsi="Arial" w:cs="Arial"/>
          <w:color w:val="221F1F"/>
        </w:rPr>
        <w:t>more</w:t>
      </w:r>
      <w:r w:rsidRPr="00BC0F50">
        <w:rPr>
          <w:rFonts w:ascii="Arial" w:hAnsi="Arial" w:cs="Arial"/>
          <w:color w:val="221F1F"/>
          <w:spacing w:val="-7"/>
        </w:rPr>
        <w:t xml:space="preserve"> </w:t>
      </w:r>
      <w:r w:rsidRPr="00BC0F50">
        <w:rPr>
          <w:rFonts w:ascii="Arial" w:hAnsi="Arial" w:cs="Arial"/>
          <w:color w:val="221F1F"/>
        </w:rPr>
        <w:t>than</w:t>
      </w:r>
      <w:r w:rsidRPr="00BC0F50">
        <w:rPr>
          <w:rFonts w:ascii="Arial" w:hAnsi="Arial" w:cs="Arial"/>
          <w:color w:val="221F1F"/>
          <w:spacing w:val="-6"/>
        </w:rPr>
        <w:t xml:space="preserve"> </w:t>
      </w:r>
      <w:r w:rsidRPr="00BC0F50">
        <w:rPr>
          <w:rFonts w:ascii="Arial" w:hAnsi="Arial" w:cs="Arial"/>
          <w:color w:val="221F1F"/>
        </w:rPr>
        <w:t>2m</w:t>
      </w:r>
      <w:r w:rsidRPr="00BC0F50">
        <w:rPr>
          <w:rFonts w:ascii="Arial" w:hAnsi="Arial" w:cs="Arial"/>
          <w:color w:val="221F1F"/>
          <w:spacing w:val="-6"/>
        </w:rPr>
        <w:t xml:space="preserve"> </w:t>
      </w:r>
      <w:r w:rsidRPr="00BC0F50">
        <w:rPr>
          <w:rFonts w:ascii="Arial" w:hAnsi="Arial" w:cs="Arial"/>
          <w:color w:val="221F1F"/>
        </w:rPr>
        <w:t>intervals</w:t>
      </w:r>
      <w:r w:rsidRPr="00BC0F50">
        <w:rPr>
          <w:rFonts w:ascii="Arial" w:hAnsi="Arial" w:cs="Arial"/>
          <w:color w:val="221F1F"/>
          <w:spacing w:val="-6"/>
        </w:rPr>
        <w:t xml:space="preserve"> </w:t>
      </w:r>
      <w:r w:rsidRPr="00BC0F50">
        <w:rPr>
          <w:rFonts w:ascii="Arial" w:hAnsi="Arial" w:cs="Arial"/>
          <w:color w:val="221F1F"/>
        </w:rPr>
        <w:t>over</w:t>
      </w:r>
      <w:r w:rsidRPr="00BC0F50">
        <w:rPr>
          <w:rFonts w:ascii="Arial" w:hAnsi="Arial" w:cs="Arial"/>
          <w:color w:val="221F1F"/>
          <w:spacing w:val="-6"/>
        </w:rPr>
        <w:t xml:space="preserve"> </w:t>
      </w:r>
      <w:r w:rsidRPr="00BC0F50">
        <w:rPr>
          <w:rFonts w:ascii="Arial" w:hAnsi="Arial" w:cs="Arial"/>
          <w:color w:val="221F1F"/>
        </w:rPr>
        <w:t>the entire surface to serve as gauges. The surfaces of those gauged areas shall be truly in the plane of the finished plastered surface. For internal plaster, the plastering operations may be started wherever the building frame and cladding work are ready; the temporary supports of the ceiling resting on the wall have been removed.</w:t>
      </w:r>
    </w:p>
    <w:p w14:paraId="0BE65CB9" w14:textId="0681E71D" w:rsidR="009865F4" w:rsidRPr="00BC0F50" w:rsidRDefault="009865F4" w:rsidP="00BC0F50">
      <w:pPr>
        <w:pStyle w:val="BodyText"/>
        <w:spacing w:before="120" w:after="120"/>
        <w:ind w:left="1440" w:right="519"/>
        <w:jc w:val="both"/>
        <w:rPr>
          <w:rFonts w:ascii="Arial" w:hAnsi="Arial" w:cs="Arial"/>
        </w:rPr>
      </w:pPr>
      <w:r w:rsidRPr="00BC0F50">
        <w:rPr>
          <w:rFonts w:ascii="Arial" w:hAnsi="Arial" w:cs="Arial"/>
          <w:color w:val="221F1F"/>
        </w:rPr>
        <w:t>The first undercoat shall then be applied to ceilings. After the ceiling plaster is completed and scaffolding for the same removed, the first undercoat on walls shall then be applied.</w:t>
      </w:r>
    </w:p>
    <w:p w14:paraId="0829B1EC" w14:textId="7826B250" w:rsidR="009865F4" w:rsidRPr="00BC0F50" w:rsidRDefault="009865F4" w:rsidP="00BC0F50">
      <w:pPr>
        <w:pStyle w:val="BodyText"/>
        <w:spacing w:before="120" w:after="120"/>
        <w:ind w:left="1440" w:right="518" w:hanging="1"/>
        <w:jc w:val="both"/>
        <w:rPr>
          <w:rFonts w:ascii="Arial" w:hAnsi="Arial" w:cs="Arial"/>
        </w:rPr>
      </w:pPr>
      <w:r w:rsidRPr="00BC0F50">
        <w:rPr>
          <w:rFonts w:ascii="Arial" w:hAnsi="Arial" w:cs="Arial"/>
          <w:color w:val="221F1F"/>
        </w:rPr>
        <w:t>After</w:t>
      </w:r>
      <w:r w:rsidRPr="00BC0F50">
        <w:rPr>
          <w:rFonts w:ascii="Arial" w:hAnsi="Arial" w:cs="Arial"/>
          <w:color w:val="221F1F"/>
          <w:spacing w:val="-1"/>
        </w:rPr>
        <w:t xml:space="preserve"> </w:t>
      </w:r>
      <w:r w:rsidRPr="00BC0F50">
        <w:rPr>
          <w:rFonts w:ascii="Arial" w:hAnsi="Arial" w:cs="Arial"/>
          <w:color w:val="221F1F"/>
        </w:rPr>
        <w:t>a</w:t>
      </w:r>
      <w:r w:rsidRPr="00BC0F50">
        <w:rPr>
          <w:rFonts w:ascii="Arial" w:hAnsi="Arial" w:cs="Arial"/>
          <w:color w:val="221F1F"/>
          <w:spacing w:val="-1"/>
        </w:rPr>
        <w:t xml:space="preserve"> </w:t>
      </w:r>
      <w:r w:rsidRPr="00BC0F50">
        <w:rPr>
          <w:rFonts w:ascii="Arial" w:hAnsi="Arial" w:cs="Arial"/>
          <w:color w:val="221F1F"/>
        </w:rPr>
        <w:t>suitable</w:t>
      </w:r>
      <w:r w:rsidRPr="00BC0F50">
        <w:rPr>
          <w:rFonts w:ascii="Arial" w:hAnsi="Arial" w:cs="Arial"/>
          <w:color w:val="221F1F"/>
          <w:spacing w:val="-1"/>
        </w:rPr>
        <w:t xml:space="preserve"> </w:t>
      </w:r>
      <w:r w:rsidR="00BC0F50" w:rsidRPr="00BC0F50">
        <w:rPr>
          <w:rFonts w:ascii="Arial" w:hAnsi="Arial" w:cs="Arial"/>
          <w:color w:val="221F1F"/>
        </w:rPr>
        <w:t>time,</w:t>
      </w:r>
      <w:r w:rsidRPr="00BC0F50">
        <w:rPr>
          <w:rFonts w:ascii="Arial" w:hAnsi="Arial" w:cs="Arial"/>
          <w:color w:val="221F1F"/>
          <w:spacing w:val="-1"/>
        </w:rPr>
        <w:t xml:space="preserve"> </w:t>
      </w:r>
      <w:r w:rsidRPr="00BC0F50">
        <w:rPr>
          <w:rFonts w:ascii="Arial" w:hAnsi="Arial" w:cs="Arial"/>
          <w:color w:val="221F1F"/>
        </w:rPr>
        <w:t>interval</w:t>
      </w:r>
      <w:r w:rsidRPr="00BC0F50">
        <w:rPr>
          <w:rFonts w:ascii="Arial" w:hAnsi="Arial" w:cs="Arial"/>
          <w:color w:val="221F1F"/>
          <w:spacing w:val="-1"/>
        </w:rPr>
        <w:t xml:space="preserve"> </w:t>
      </w:r>
      <w:r w:rsidRPr="00BC0F50">
        <w:rPr>
          <w:rFonts w:ascii="Arial" w:hAnsi="Arial" w:cs="Arial"/>
          <w:color w:val="221F1F"/>
        </w:rPr>
        <w:t>as</w:t>
      </w:r>
      <w:r w:rsidRPr="00BC0F50">
        <w:rPr>
          <w:rFonts w:ascii="Arial" w:hAnsi="Arial" w:cs="Arial"/>
          <w:color w:val="221F1F"/>
          <w:spacing w:val="-1"/>
        </w:rPr>
        <w:t xml:space="preserve"> </w:t>
      </w:r>
      <w:r w:rsidRPr="00BC0F50">
        <w:rPr>
          <w:rFonts w:ascii="Arial" w:hAnsi="Arial" w:cs="Arial"/>
          <w:color w:val="221F1F"/>
        </w:rPr>
        <w:t>detailed</w:t>
      </w:r>
      <w:r w:rsidRPr="00BC0F50">
        <w:rPr>
          <w:rFonts w:ascii="Arial" w:hAnsi="Arial" w:cs="Arial"/>
          <w:color w:val="221F1F"/>
          <w:spacing w:val="-1"/>
        </w:rPr>
        <w:t xml:space="preserve"> </w:t>
      </w:r>
      <w:r w:rsidRPr="00BC0F50">
        <w:rPr>
          <w:rFonts w:ascii="Arial" w:hAnsi="Arial" w:cs="Arial"/>
          <w:color w:val="221F1F"/>
        </w:rPr>
        <w:t>under</w:t>
      </w:r>
      <w:r w:rsidRPr="00BC0F50">
        <w:rPr>
          <w:rFonts w:ascii="Arial" w:hAnsi="Arial" w:cs="Arial"/>
          <w:color w:val="221F1F"/>
          <w:spacing w:val="-1"/>
        </w:rPr>
        <w:t xml:space="preserve"> </w:t>
      </w:r>
      <w:r w:rsidRPr="00BC0F50">
        <w:rPr>
          <w:rFonts w:ascii="Arial" w:hAnsi="Arial" w:cs="Arial"/>
          <w:color w:val="221F1F"/>
        </w:rPr>
        <w:t>application</w:t>
      </w:r>
      <w:r w:rsidRPr="00BC0F50">
        <w:rPr>
          <w:rFonts w:ascii="Arial" w:hAnsi="Arial" w:cs="Arial"/>
          <w:color w:val="221F1F"/>
          <w:spacing w:val="-1"/>
        </w:rPr>
        <w:t xml:space="preserve"> </w:t>
      </w:r>
      <w:r w:rsidRPr="00BC0F50">
        <w:rPr>
          <w:rFonts w:ascii="Arial" w:hAnsi="Arial" w:cs="Arial"/>
          <w:color w:val="221F1F"/>
        </w:rPr>
        <w:t>of plaster,</w:t>
      </w:r>
      <w:r w:rsidRPr="00BC0F50">
        <w:rPr>
          <w:rFonts w:ascii="Arial" w:hAnsi="Arial" w:cs="Arial"/>
          <w:color w:val="221F1F"/>
          <w:spacing w:val="-3"/>
        </w:rPr>
        <w:t xml:space="preserve"> </w:t>
      </w:r>
      <w:r w:rsidRPr="00BC0F50">
        <w:rPr>
          <w:rFonts w:ascii="Arial" w:hAnsi="Arial" w:cs="Arial"/>
          <w:color w:val="221F1F"/>
        </w:rPr>
        <w:t>the</w:t>
      </w:r>
      <w:r w:rsidRPr="00BC0F50">
        <w:rPr>
          <w:rFonts w:ascii="Arial" w:hAnsi="Arial" w:cs="Arial"/>
          <w:color w:val="221F1F"/>
          <w:spacing w:val="-1"/>
        </w:rPr>
        <w:t xml:space="preserve"> </w:t>
      </w:r>
      <w:r w:rsidRPr="00BC0F50">
        <w:rPr>
          <w:rFonts w:ascii="Arial" w:hAnsi="Arial" w:cs="Arial"/>
          <w:color w:val="221F1F"/>
        </w:rPr>
        <w:t>second</w:t>
      </w:r>
      <w:r w:rsidRPr="00BC0F50">
        <w:rPr>
          <w:rFonts w:ascii="Arial" w:hAnsi="Arial" w:cs="Arial"/>
          <w:color w:val="221F1F"/>
          <w:spacing w:val="-1"/>
        </w:rPr>
        <w:t xml:space="preserve"> </w:t>
      </w:r>
      <w:r w:rsidRPr="00BC0F50">
        <w:rPr>
          <w:rFonts w:ascii="Arial" w:hAnsi="Arial" w:cs="Arial"/>
          <w:color w:val="221F1F"/>
        </w:rPr>
        <w:t>coat (finishing coat) shall be applied, first to the ceiling and then to the walls.</w:t>
      </w:r>
    </w:p>
    <w:p w14:paraId="5B242A30" w14:textId="2574E21A" w:rsidR="009865F4" w:rsidRPr="00BC0F50" w:rsidRDefault="009865F4" w:rsidP="00BC0F50">
      <w:pPr>
        <w:pStyle w:val="BodyText"/>
        <w:spacing w:before="120" w:after="120"/>
        <w:ind w:left="1440" w:right="518"/>
        <w:jc w:val="both"/>
        <w:rPr>
          <w:rFonts w:ascii="Arial" w:hAnsi="Arial" w:cs="Arial"/>
        </w:rPr>
      </w:pPr>
      <w:r w:rsidRPr="00BC0F50">
        <w:rPr>
          <w:rFonts w:ascii="Arial" w:hAnsi="Arial" w:cs="Arial"/>
          <w:color w:val="221F1F"/>
        </w:rPr>
        <w:t>Where corners and edges have to be rounded off, such rounding off shall be completed along with the finishing coat to prevent any joint marks.</w:t>
      </w:r>
    </w:p>
    <w:p w14:paraId="0551187C" w14:textId="77777777" w:rsidR="009865F4" w:rsidRPr="00645AD3" w:rsidRDefault="009865F4" w:rsidP="00CC32B6">
      <w:pPr>
        <w:pStyle w:val="ListParagraph"/>
        <w:numPr>
          <w:ilvl w:val="1"/>
          <w:numId w:val="42"/>
        </w:numPr>
        <w:tabs>
          <w:tab w:val="left" w:pos="1440"/>
        </w:tabs>
        <w:spacing w:before="120" w:after="120" w:line="276" w:lineRule="auto"/>
        <w:ind w:left="1440" w:hanging="990"/>
        <w:jc w:val="both"/>
        <w:rPr>
          <w:b/>
          <w:bCs/>
          <w:sz w:val="24"/>
        </w:rPr>
      </w:pPr>
      <w:r w:rsidRPr="00645AD3">
        <w:rPr>
          <w:b/>
          <w:bCs/>
          <w:sz w:val="24"/>
        </w:rPr>
        <w:t>Application of plaster</w:t>
      </w:r>
    </w:p>
    <w:p w14:paraId="0BFF7876" w14:textId="4E766B9D" w:rsidR="009865F4" w:rsidRPr="00645AD3" w:rsidRDefault="009865F4" w:rsidP="00CC32B6">
      <w:pPr>
        <w:pStyle w:val="ListParagraph"/>
        <w:numPr>
          <w:ilvl w:val="2"/>
          <w:numId w:val="42"/>
        </w:numPr>
        <w:tabs>
          <w:tab w:val="left" w:pos="1440"/>
        </w:tabs>
        <w:spacing w:before="120" w:after="120" w:line="276" w:lineRule="auto"/>
        <w:ind w:left="1440" w:hanging="990"/>
        <w:jc w:val="both"/>
        <w:rPr>
          <w:b/>
          <w:bCs/>
          <w:sz w:val="24"/>
        </w:rPr>
      </w:pPr>
      <w:r w:rsidRPr="00645AD3">
        <w:rPr>
          <w:b/>
          <w:bCs/>
          <w:sz w:val="24"/>
        </w:rPr>
        <w:lastRenderedPageBreak/>
        <w:t>Wall/vertical surface plaster</w:t>
      </w:r>
    </w:p>
    <w:p w14:paraId="3C5FE64F" w14:textId="77777777" w:rsidR="006F54B0" w:rsidRDefault="009865F4" w:rsidP="006F54B0">
      <w:pPr>
        <w:pStyle w:val="BodyText"/>
        <w:ind w:left="1440" w:right="519"/>
        <w:jc w:val="both"/>
        <w:rPr>
          <w:color w:val="221F1F"/>
        </w:rPr>
      </w:pPr>
      <w:r>
        <w:rPr>
          <w:color w:val="221F1F"/>
        </w:rPr>
        <w:t>Unless otherwise stated, the plastering above 12mm thick shall be carried out in two coats only.</w:t>
      </w:r>
    </w:p>
    <w:p w14:paraId="0C274229" w14:textId="3754697E" w:rsidR="009865F4" w:rsidRPr="00645AD3" w:rsidRDefault="009865F4" w:rsidP="00CC32B6">
      <w:pPr>
        <w:pStyle w:val="BodyText"/>
        <w:numPr>
          <w:ilvl w:val="0"/>
          <w:numId w:val="43"/>
        </w:numPr>
        <w:ind w:left="1440" w:right="519" w:hanging="900"/>
        <w:jc w:val="both"/>
        <w:rPr>
          <w:b/>
          <w:bCs/>
        </w:rPr>
      </w:pPr>
      <w:r w:rsidRPr="00645AD3">
        <w:rPr>
          <w:b/>
          <w:bCs/>
          <w:color w:val="221F1F"/>
        </w:rPr>
        <w:t>The</w:t>
      </w:r>
      <w:r w:rsidRPr="00645AD3">
        <w:rPr>
          <w:b/>
          <w:bCs/>
          <w:color w:val="221F1F"/>
          <w:spacing w:val="-5"/>
        </w:rPr>
        <w:t xml:space="preserve"> </w:t>
      </w:r>
      <w:r w:rsidRPr="00645AD3">
        <w:rPr>
          <w:b/>
          <w:bCs/>
          <w:color w:val="221F1F"/>
        </w:rPr>
        <w:t>backing</w:t>
      </w:r>
      <w:r w:rsidRPr="00645AD3">
        <w:rPr>
          <w:b/>
          <w:bCs/>
          <w:color w:val="221F1F"/>
          <w:spacing w:val="-5"/>
        </w:rPr>
        <w:t xml:space="preserve"> </w:t>
      </w:r>
      <w:r w:rsidRPr="00645AD3">
        <w:rPr>
          <w:b/>
          <w:bCs/>
          <w:color w:val="221F1F"/>
        </w:rPr>
        <w:t>or</w:t>
      </w:r>
      <w:r w:rsidRPr="00645AD3">
        <w:rPr>
          <w:b/>
          <w:bCs/>
          <w:color w:val="221F1F"/>
          <w:spacing w:val="-5"/>
        </w:rPr>
        <w:t xml:space="preserve"> </w:t>
      </w:r>
      <w:r w:rsidRPr="00645AD3">
        <w:rPr>
          <w:b/>
          <w:bCs/>
          <w:color w:val="221F1F"/>
        </w:rPr>
        <w:t>first</w:t>
      </w:r>
      <w:r w:rsidRPr="00645AD3">
        <w:rPr>
          <w:b/>
          <w:bCs/>
          <w:color w:val="221F1F"/>
          <w:spacing w:val="-5"/>
        </w:rPr>
        <w:t xml:space="preserve"> </w:t>
      </w:r>
      <w:r w:rsidRPr="00645AD3">
        <w:rPr>
          <w:b/>
          <w:bCs/>
          <w:color w:val="221F1F"/>
          <w:spacing w:val="-4"/>
        </w:rPr>
        <w:t>coat</w:t>
      </w:r>
    </w:p>
    <w:p w14:paraId="0390012B" w14:textId="77777777" w:rsidR="009865F4" w:rsidRPr="00BC0F50" w:rsidRDefault="009865F4" w:rsidP="00BC0F50">
      <w:pPr>
        <w:pStyle w:val="BodyText"/>
        <w:spacing w:before="120" w:after="120"/>
        <w:ind w:left="1440" w:right="519"/>
        <w:jc w:val="both"/>
        <w:rPr>
          <w:rFonts w:ascii="Arial" w:hAnsi="Arial" w:cs="Arial"/>
          <w:color w:val="221F1F"/>
        </w:rPr>
      </w:pPr>
      <w:r w:rsidRPr="00BC0F50">
        <w:rPr>
          <w:rFonts w:ascii="Arial" w:hAnsi="Arial" w:cs="Arial"/>
          <w:color w:val="221F1F"/>
        </w:rPr>
        <w:t>The backing coat shall be 10 to 12 mm thick and carried to the full length of the all or to natural breaking points like doors and windows. Before the rendering coat hardens, it shall be roughened to provide mechanical key for the second coat.</w:t>
      </w:r>
    </w:p>
    <w:p w14:paraId="238D538D" w14:textId="77777777" w:rsidR="009865F4" w:rsidRPr="00BC0F50" w:rsidRDefault="009865F4" w:rsidP="00BC0F50">
      <w:pPr>
        <w:pStyle w:val="BodyText"/>
        <w:spacing w:before="120" w:after="120"/>
        <w:ind w:left="1440" w:right="519"/>
        <w:jc w:val="both"/>
        <w:rPr>
          <w:rFonts w:ascii="Arial" w:hAnsi="Arial" w:cs="Arial"/>
          <w:color w:val="221F1F"/>
        </w:rPr>
      </w:pPr>
      <w:r w:rsidRPr="00BC0F50">
        <w:rPr>
          <w:rFonts w:ascii="Arial" w:hAnsi="Arial" w:cs="Arial"/>
          <w:color w:val="221F1F"/>
        </w:rPr>
        <w:t>Masonry walls on which plaster is to be applied directly, shall be properly set and cured with the joints raked to a depth of at least 10 mm. The rendering coat shall be troweled hard and tight, forcing it into surface depressions to obtain a permanent bond.</w:t>
      </w:r>
    </w:p>
    <w:p w14:paraId="2AD6004D" w14:textId="77777777" w:rsidR="009865F4" w:rsidRPr="006F54B0" w:rsidRDefault="009865F4" w:rsidP="006F54B0">
      <w:pPr>
        <w:pStyle w:val="BodyText"/>
        <w:spacing w:before="120" w:after="120"/>
        <w:ind w:left="1440" w:right="519"/>
        <w:jc w:val="both"/>
        <w:rPr>
          <w:rFonts w:ascii="Arial" w:hAnsi="Arial" w:cs="Arial"/>
          <w:color w:val="221F1F"/>
        </w:rPr>
      </w:pPr>
      <w:r w:rsidRPr="006F54B0">
        <w:rPr>
          <w:rFonts w:ascii="Arial" w:hAnsi="Arial" w:cs="Arial"/>
          <w:color w:val="221F1F"/>
        </w:rPr>
        <w:t>On smooth concrete walls, the surface shall be roughened and the rendering coat shall be dashed on to ensure adequate bond. The dashing of the rendering coat shall be done using a strong whipping motion at right angles to the face of the wall, or it may be applied with a plaster machine or cement gun.</w:t>
      </w:r>
    </w:p>
    <w:p w14:paraId="3107FC83" w14:textId="77777777" w:rsidR="009865F4" w:rsidRPr="00645AD3" w:rsidRDefault="009865F4" w:rsidP="00CC32B6">
      <w:pPr>
        <w:pStyle w:val="BodyText"/>
        <w:numPr>
          <w:ilvl w:val="0"/>
          <w:numId w:val="43"/>
        </w:numPr>
        <w:ind w:left="1440" w:right="519" w:hanging="900"/>
        <w:jc w:val="both"/>
        <w:rPr>
          <w:b/>
          <w:bCs/>
          <w:color w:val="221F1F"/>
        </w:rPr>
      </w:pPr>
      <w:r w:rsidRPr="00645AD3">
        <w:rPr>
          <w:b/>
          <w:bCs/>
          <w:color w:val="221F1F"/>
        </w:rPr>
        <w:t>Finishing coat</w:t>
      </w:r>
    </w:p>
    <w:p w14:paraId="2FB9616E" w14:textId="77777777" w:rsidR="009865F4" w:rsidRPr="004500D4" w:rsidRDefault="009865F4" w:rsidP="004500D4">
      <w:pPr>
        <w:pStyle w:val="BodyText"/>
        <w:spacing w:before="120" w:after="120"/>
        <w:ind w:left="1440" w:right="519"/>
        <w:jc w:val="both"/>
        <w:rPr>
          <w:rFonts w:ascii="Arial" w:hAnsi="Arial" w:cs="Arial"/>
          <w:color w:val="221F1F"/>
        </w:rPr>
      </w:pPr>
      <w:r w:rsidRPr="004500D4">
        <w:rPr>
          <w:rFonts w:ascii="Arial" w:hAnsi="Arial" w:cs="Arial"/>
          <w:color w:val="221F1F"/>
        </w:rPr>
        <w:t>Before starting to apply the finishing coat, the surface of the backing coat shall be dampened evenly. The final plastered surface shall be cured and kept continuously damp for minimum 7 days.</w:t>
      </w:r>
    </w:p>
    <w:p w14:paraId="7F8B02F5" w14:textId="77777777" w:rsidR="009865F4" w:rsidRPr="00645AD3" w:rsidRDefault="009865F4" w:rsidP="00CC32B6">
      <w:pPr>
        <w:pStyle w:val="ListParagraph"/>
        <w:numPr>
          <w:ilvl w:val="1"/>
          <w:numId w:val="42"/>
        </w:numPr>
        <w:tabs>
          <w:tab w:val="left" w:pos="1440"/>
        </w:tabs>
        <w:spacing w:before="120" w:after="120" w:line="276" w:lineRule="auto"/>
        <w:ind w:left="1440" w:hanging="990"/>
        <w:jc w:val="both"/>
        <w:rPr>
          <w:b/>
          <w:bCs/>
          <w:sz w:val="24"/>
        </w:rPr>
      </w:pPr>
      <w:r w:rsidRPr="00645AD3">
        <w:rPr>
          <w:b/>
          <w:bCs/>
          <w:sz w:val="24"/>
        </w:rPr>
        <w:t>Trueness of plastering system</w:t>
      </w:r>
    </w:p>
    <w:p w14:paraId="1F34D848" w14:textId="77777777" w:rsidR="009865F4" w:rsidRPr="004500D4" w:rsidRDefault="009865F4" w:rsidP="004500D4">
      <w:pPr>
        <w:pStyle w:val="BodyText"/>
        <w:spacing w:before="120" w:after="120"/>
        <w:ind w:left="1440" w:right="519"/>
        <w:jc w:val="both"/>
        <w:rPr>
          <w:rFonts w:ascii="Arial" w:hAnsi="Arial" w:cs="Arial"/>
          <w:color w:val="221F1F"/>
        </w:rPr>
      </w:pPr>
      <w:r w:rsidRPr="004500D4">
        <w:rPr>
          <w:rFonts w:ascii="Arial" w:hAnsi="Arial" w:cs="Arial"/>
          <w:color w:val="221F1F"/>
        </w:rPr>
        <w:t xml:space="preserve">The finished plastered surface shall not show any deviation more than 4 mm when checked with a straight edge of 2 </w:t>
      </w:r>
      <w:proofErr w:type="spellStart"/>
      <w:r w:rsidRPr="004500D4">
        <w:rPr>
          <w:rFonts w:ascii="Arial" w:hAnsi="Arial" w:cs="Arial"/>
          <w:color w:val="221F1F"/>
        </w:rPr>
        <w:t>metre</w:t>
      </w:r>
      <w:proofErr w:type="spellEnd"/>
      <w:r w:rsidRPr="004500D4">
        <w:rPr>
          <w:rFonts w:ascii="Arial" w:hAnsi="Arial" w:cs="Arial"/>
          <w:color w:val="221F1F"/>
        </w:rPr>
        <w:t xml:space="preserve"> length placed against the surface.</w:t>
      </w:r>
    </w:p>
    <w:p w14:paraId="1B73368D" w14:textId="77777777" w:rsidR="009865F4" w:rsidRPr="00645AD3" w:rsidRDefault="009865F4" w:rsidP="00CC32B6">
      <w:pPr>
        <w:pStyle w:val="ListParagraph"/>
        <w:numPr>
          <w:ilvl w:val="1"/>
          <w:numId w:val="42"/>
        </w:numPr>
        <w:tabs>
          <w:tab w:val="left" w:pos="1440"/>
        </w:tabs>
        <w:spacing w:before="120" w:after="120" w:line="276" w:lineRule="auto"/>
        <w:ind w:left="1440" w:hanging="990"/>
        <w:jc w:val="both"/>
        <w:rPr>
          <w:b/>
          <w:bCs/>
          <w:sz w:val="24"/>
        </w:rPr>
      </w:pPr>
      <w:r w:rsidRPr="00645AD3">
        <w:rPr>
          <w:b/>
          <w:bCs/>
          <w:sz w:val="24"/>
        </w:rPr>
        <w:t>Thickness of plaster</w:t>
      </w:r>
    </w:p>
    <w:p w14:paraId="6536CC6D" w14:textId="77777777" w:rsidR="009865F4" w:rsidRPr="004500D4" w:rsidRDefault="009865F4" w:rsidP="004500D4">
      <w:pPr>
        <w:pStyle w:val="BodyText"/>
        <w:spacing w:before="120" w:after="120"/>
        <w:ind w:left="1440" w:right="519"/>
        <w:jc w:val="both"/>
        <w:rPr>
          <w:rFonts w:ascii="Arial" w:hAnsi="Arial" w:cs="Arial"/>
          <w:color w:val="221F1F"/>
        </w:rPr>
      </w:pPr>
      <w:r w:rsidRPr="004500D4">
        <w:rPr>
          <w:rFonts w:ascii="Arial" w:hAnsi="Arial" w:cs="Arial"/>
          <w:color w:val="221F1F"/>
        </w:rPr>
        <w:t xml:space="preserve">The thickness of the plaster shall be measured exclusive of the thickness of key </w:t>
      </w:r>
      <w:proofErr w:type="gramStart"/>
      <w:r w:rsidRPr="004500D4">
        <w:rPr>
          <w:rFonts w:ascii="Arial" w:hAnsi="Arial" w:cs="Arial"/>
          <w:color w:val="221F1F"/>
        </w:rPr>
        <w:t>i.e.</w:t>
      </w:r>
      <w:proofErr w:type="gramEnd"/>
      <w:r w:rsidRPr="004500D4">
        <w:rPr>
          <w:rFonts w:ascii="Arial" w:hAnsi="Arial" w:cs="Arial"/>
          <w:color w:val="221F1F"/>
        </w:rPr>
        <w:t xml:space="preserve"> grooves or open joints in brickwork. The average thickness of plaster shall not be less than the specified thickness. The minimum thickness over any portion of the surface shall not be less than the specified thickness by more than 3 mm for plaster thickness above 12 mm and 1 mm for ceiling plaster. Extra thickness required in dubbing behind rounding of the corners at junctions of wall or in plastering of masonry cornices etc. shall be ignored.</w:t>
      </w:r>
    </w:p>
    <w:p w14:paraId="6D5356D4" w14:textId="7F65DE31" w:rsidR="009865F4" w:rsidRPr="00645AD3" w:rsidRDefault="004500D4" w:rsidP="00CC32B6">
      <w:pPr>
        <w:pStyle w:val="ListParagraph"/>
        <w:numPr>
          <w:ilvl w:val="1"/>
          <w:numId w:val="42"/>
        </w:numPr>
        <w:tabs>
          <w:tab w:val="left" w:pos="1440"/>
        </w:tabs>
        <w:spacing w:before="120" w:after="120" w:line="276" w:lineRule="auto"/>
        <w:ind w:left="1440" w:hanging="990"/>
        <w:jc w:val="both"/>
        <w:rPr>
          <w:b/>
          <w:bCs/>
          <w:sz w:val="24"/>
        </w:rPr>
      </w:pPr>
      <w:r w:rsidRPr="00645AD3">
        <w:rPr>
          <w:b/>
          <w:bCs/>
          <w:sz w:val="24"/>
        </w:rPr>
        <w:t>I</w:t>
      </w:r>
      <w:r w:rsidR="009865F4" w:rsidRPr="00645AD3">
        <w:rPr>
          <w:b/>
          <w:bCs/>
          <w:sz w:val="24"/>
        </w:rPr>
        <w:t>nspection and testing</w:t>
      </w:r>
    </w:p>
    <w:p w14:paraId="2286F202" w14:textId="77777777" w:rsidR="009865F4" w:rsidRDefault="009865F4" w:rsidP="00CC32B6">
      <w:pPr>
        <w:pStyle w:val="ListParagraph"/>
        <w:numPr>
          <w:ilvl w:val="0"/>
          <w:numId w:val="39"/>
        </w:numPr>
        <w:tabs>
          <w:tab w:val="left" w:pos="1939"/>
          <w:tab w:val="left" w:pos="1940"/>
        </w:tabs>
        <w:spacing w:before="1"/>
        <w:ind w:left="1980" w:right="518" w:hanging="540"/>
        <w:rPr>
          <w:sz w:val="24"/>
        </w:rPr>
      </w:pPr>
      <w:r>
        <w:rPr>
          <w:color w:val="221F1F"/>
          <w:sz w:val="24"/>
        </w:rPr>
        <w:t>The plastered surface shall be checked for following defects and the remedial measures for the same shall be adopted as per IS: 1661.</w:t>
      </w:r>
    </w:p>
    <w:p w14:paraId="2DFEECD4" w14:textId="77777777" w:rsidR="009865F4" w:rsidRDefault="009865F4" w:rsidP="00CC32B6">
      <w:pPr>
        <w:pStyle w:val="ListParagraph"/>
        <w:numPr>
          <w:ilvl w:val="1"/>
          <w:numId w:val="44"/>
        </w:numPr>
        <w:tabs>
          <w:tab w:val="left" w:pos="2659"/>
          <w:tab w:val="left" w:pos="2660"/>
        </w:tabs>
        <w:rPr>
          <w:sz w:val="24"/>
        </w:rPr>
      </w:pPr>
      <w:r>
        <w:rPr>
          <w:color w:val="221F1F"/>
          <w:spacing w:val="-2"/>
          <w:sz w:val="24"/>
        </w:rPr>
        <w:t>Blistering</w:t>
      </w:r>
    </w:p>
    <w:p w14:paraId="27D03A0A" w14:textId="77777777" w:rsidR="009865F4" w:rsidRDefault="009865F4" w:rsidP="00CC32B6">
      <w:pPr>
        <w:pStyle w:val="ListParagraph"/>
        <w:numPr>
          <w:ilvl w:val="1"/>
          <w:numId w:val="44"/>
        </w:numPr>
        <w:tabs>
          <w:tab w:val="left" w:pos="2660"/>
          <w:tab w:val="left" w:pos="2661"/>
        </w:tabs>
        <w:rPr>
          <w:sz w:val="24"/>
        </w:rPr>
      </w:pPr>
      <w:r>
        <w:rPr>
          <w:color w:val="221F1F"/>
          <w:sz w:val="24"/>
        </w:rPr>
        <w:t>Bound</w:t>
      </w:r>
      <w:r>
        <w:rPr>
          <w:color w:val="221F1F"/>
          <w:spacing w:val="-5"/>
          <w:sz w:val="24"/>
        </w:rPr>
        <w:t xml:space="preserve"> </w:t>
      </w:r>
      <w:r>
        <w:rPr>
          <w:color w:val="221F1F"/>
          <w:sz w:val="24"/>
        </w:rPr>
        <w:t>failure</w:t>
      </w:r>
      <w:r>
        <w:rPr>
          <w:color w:val="221F1F"/>
          <w:spacing w:val="-4"/>
          <w:sz w:val="24"/>
        </w:rPr>
        <w:t xml:space="preserve"> </w:t>
      </w:r>
      <w:r>
        <w:rPr>
          <w:color w:val="221F1F"/>
          <w:sz w:val="24"/>
        </w:rPr>
        <w:t>or</w:t>
      </w:r>
      <w:r>
        <w:rPr>
          <w:color w:val="221F1F"/>
          <w:spacing w:val="-5"/>
          <w:sz w:val="24"/>
        </w:rPr>
        <w:t xml:space="preserve"> </w:t>
      </w:r>
      <w:r>
        <w:rPr>
          <w:color w:val="221F1F"/>
          <w:sz w:val="24"/>
        </w:rPr>
        <w:t>loss</w:t>
      </w:r>
      <w:r>
        <w:rPr>
          <w:color w:val="221F1F"/>
          <w:spacing w:val="-4"/>
          <w:sz w:val="24"/>
        </w:rPr>
        <w:t xml:space="preserve"> </w:t>
      </w:r>
      <w:r>
        <w:rPr>
          <w:color w:val="221F1F"/>
          <w:sz w:val="24"/>
        </w:rPr>
        <w:t>of</w:t>
      </w:r>
      <w:r>
        <w:rPr>
          <w:color w:val="221F1F"/>
          <w:spacing w:val="-4"/>
          <w:sz w:val="24"/>
        </w:rPr>
        <w:t xml:space="preserve"> </w:t>
      </w:r>
      <w:r>
        <w:rPr>
          <w:color w:val="221F1F"/>
          <w:spacing w:val="-2"/>
          <w:sz w:val="24"/>
        </w:rPr>
        <w:t>adhesion</w:t>
      </w:r>
    </w:p>
    <w:p w14:paraId="7A4F4DDF" w14:textId="77777777" w:rsidR="009865F4" w:rsidRDefault="009865F4" w:rsidP="00CC32B6">
      <w:pPr>
        <w:pStyle w:val="ListParagraph"/>
        <w:numPr>
          <w:ilvl w:val="1"/>
          <w:numId w:val="44"/>
        </w:numPr>
        <w:tabs>
          <w:tab w:val="left" w:pos="2660"/>
          <w:tab w:val="left" w:pos="2661"/>
        </w:tabs>
        <w:rPr>
          <w:sz w:val="24"/>
        </w:rPr>
      </w:pPr>
      <w:r>
        <w:rPr>
          <w:color w:val="221F1F"/>
          <w:spacing w:val="-2"/>
          <w:sz w:val="24"/>
        </w:rPr>
        <w:t>Cracking</w:t>
      </w:r>
    </w:p>
    <w:p w14:paraId="4F6B65B6" w14:textId="77777777" w:rsidR="009865F4" w:rsidRDefault="009865F4" w:rsidP="00CC32B6">
      <w:pPr>
        <w:pStyle w:val="ListParagraph"/>
        <w:numPr>
          <w:ilvl w:val="1"/>
          <w:numId w:val="44"/>
        </w:numPr>
        <w:tabs>
          <w:tab w:val="left" w:pos="2659"/>
          <w:tab w:val="left" w:pos="2660"/>
        </w:tabs>
        <w:rPr>
          <w:sz w:val="24"/>
        </w:rPr>
      </w:pPr>
      <w:r>
        <w:rPr>
          <w:color w:val="221F1F"/>
          <w:spacing w:val="-2"/>
          <w:sz w:val="24"/>
        </w:rPr>
        <w:t>Crazing</w:t>
      </w:r>
    </w:p>
    <w:p w14:paraId="6629E124" w14:textId="77777777" w:rsidR="009865F4" w:rsidRDefault="009865F4" w:rsidP="00CC32B6">
      <w:pPr>
        <w:pStyle w:val="ListParagraph"/>
        <w:numPr>
          <w:ilvl w:val="1"/>
          <w:numId w:val="44"/>
        </w:numPr>
        <w:tabs>
          <w:tab w:val="left" w:pos="2659"/>
          <w:tab w:val="left" w:pos="2660"/>
        </w:tabs>
        <w:rPr>
          <w:sz w:val="24"/>
        </w:rPr>
      </w:pPr>
      <w:r>
        <w:rPr>
          <w:color w:val="221F1F"/>
          <w:spacing w:val="-2"/>
          <w:sz w:val="24"/>
        </w:rPr>
        <w:t>Efflorescence</w:t>
      </w:r>
    </w:p>
    <w:p w14:paraId="6FAEFCBD" w14:textId="77777777" w:rsidR="009865F4" w:rsidRDefault="009865F4" w:rsidP="00CC32B6">
      <w:pPr>
        <w:pStyle w:val="ListParagraph"/>
        <w:numPr>
          <w:ilvl w:val="1"/>
          <w:numId w:val="44"/>
        </w:numPr>
        <w:tabs>
          <w:tab w:val="left" w:pos="2660"/>
          <w:tab w:val="left" w:pos="2661"/>
        </w:tabs>
        <w:rPr>
          <w:sz w:val="24"/>
        </w:rPr>
      </w:pPr>
      <w:r>
        <w:rPr>
          <w:color w:val="221F1F"/>
          <w:spacing w:val="-2"/>
          <w:sz w:val="24"/>
        </w:rPr>
        <w:t>Grinning</w:t>
      </w:r>
    </w:p>
    <w:p w14:paraId="2722D69F" w14:textId="77777777" w:rsidR="009865F4" w:rsidRDefault="009865F4" w:rsidP="00CC32B6">
      <w:pPr>
        <w:pStyle w:val="ListParagraph"/>
        <w:numPr>
          <w:ilvl w:val="1"/>
          <w:numId w:val="44"/>
        </w:numPr>
        <w:tabs>
          <w:tab w:val="left" w:pos="2660"/>
          <w:tab w:val="left" w:pos="2661"/>
        </w:tabs>
        <w:rPr>
          <w:sz w:val="24"/>
        </w:rPr>
      </w:pPr>
      <w:r>
        <w:rPr>
          <w:color w:val="221F1F"/>
          <w:sz w:val="24"/>
        </w:rPr>
        <w:t>Irregularity</w:t>
      </w:r>
      <w:r>
        <w:rPr>
          <w:color w:val="221F1F"/>
          <w:spacing w:val="-8"/>
          <w:sz w:val="24"/>
        </w:rPr>
        <w:t xml:space="preserve"> </w:t>
      </w:r>
      <w:r>
        <w:rPr>
          <w:color w:val="221F1F"/>
          <w:sz w:val="24"/>
        </w:rPr>
        <w:t>of</w:t>
      </w:r>
      <w:r>
        <w:rPr>
          <w:color w:val="221F1F"/>
          <w:spacing w:val="-7"/>
          <w:sz w:val="24"/>
        </w:rPr>
        <w:t xml:space="preserve"> </w:t>
      </w:r>
      <w:r>
        <w:rPr>
          <w:color w:val="221F1F"/>
          <w:sz w:val="24"/>
        </w:rPr>
        <w:t>surface</w:t>
      </w:r>
      <w:r>
        <w:rPr>
          <w:color w:val="221F1F"/>
          <w:spacing w:val="-7"/>
          <w:sz w:val="24"/>
        </w:rPr>
        <w:t xml:space="preserve"> </w:t>
      </w:r>
      <w:r>
        <w:rPr>
          <w:color w:val="221F1F"/>
          <w:spacing w:val="-2"/>
          <w:sz w:val="24"/>
        </w:rPr>
        <w:t>texture</w:t>
      </w:r>
    </w:p>
    <w:p w14:paraId="7E906441" w14:textId="77777777" w:rsidR="009865F4" w:rsidRDefault="009865F4" w:rsidP="00CC32B6">
      <w:pPr>
        <w:pStyle w:val="ListParagraph"/>
        <w:numPr>
          <w:ilvl w:val="1"/>
          <w:numId w:val="44"/>
        </w:numPr>
        <w:tabs>
          <w:tab w:val="left" w:pos="2661"/>
          <w:tab w:val="left" w:pos="2662"/>
        </w:tabs>
        <w:rPr>
          <w:sz w:val="24"/>
        </w:rPr>
      </w:pPr>
      <w:r>
        <w:rPr>
          <w:color w:val="221F1F"/>
          <w:sz w:val="24"/>
        </w:rPr>
        <w:t>Popping</w:t>
      </w:r>
      <w:r>
        <w:rPr>
          <w:color w:val="221F1F"/>
          <w:spacing w:val="-6"/>
          <w:sz w:val="24"/>
        </w:rPr>
        <w:t xml:space="preserve"> </w:t>
      </w:r>
      <w:r>
        <w:rPr>
          <w:color w:val="221F1F"/>
          <w:sz w:val="24"/>
        </w:rPr>
        <w:t>or</w:t>
      </w:r>
      <w:r>
        <w:rPr>
          <w:color w:val="221F1F"/>
          <w:spacing w:val="-5"/>
          <w:sz w:val="24"/>
        </w:rPr>
        <w:t xml:space="preserve"> </w:t>
      </w:r>
      <w:r>
        <w:rPr>
          <w:color w:val="221F1F"/>
          <w:spacing w:val="-2"/>
          <w:sz w:val="24"/>
        </w:rPr>
        <w:t>blowing</w:t>
      </w:r>
    </w:p>
    <w:p w14:paraId="0463114C" w14:textId="77777777" w:rsidR="009865F4" w:rsidRDefault="009865F4" w:rsidP="00CC32B6">
      <w:pPr>
        <w:pStyle w:val="ListParagraph"/>
        <w:numPr>
          <w:ilvl w:val="1"/>
          <w:numId w:val="44"/>
        </w:numPr>
        <w:tabs>
          <w:tab w:val="left" w:pos="2660"/>
          <w:tab w:val="left" w:pos="2661"/>
        </w:tabs>
        <w:rPr>
          <w:sz w:val="24"/>
        </w:rPr>
      </w:pPr>
      <w:r>
        <w:rPr>
          <w:color w:val="221F1F"/>
          <w:sz w:val="24"/>
        </w:rPr>
        <w:lastRenderedPageBreak/>
        <w:t>Recurrent</w:t>
      </w:r>
      <w:r>
        <w:rPr>
          <w:color w:val="221F1F"/>
          <w:spacing w:val="-10"/>
          <w:sz w:val="24"/>
        </w:rPr>
        <w:t xml:space="preserve"> </w:t>
      </w:r>
      <w:r>
        <w:rPr>
          <w:color w:val="221F1F"/>
          <w:sz w:val="24"/>
        </w:rPr>
        <w:t>surface</w:t>
      </w:r>
      <w:r>
        <w:rPr>
          <w:color w:val="221F1F"/>
          <w:spacing w:val="-9"/>
          <w:sz w:val="24"/>
        </w:rPr>
        <w:t xml:space="preserve"> </w:t>
      </w:r>
      <w:r>
        <w:rPr>
          <w:color w:val="221F1F"/>
          <w:spacing w:val="-2"/>
          <w:sz w:val="24"/>
        </w:rPr>
        <w:t>dampness</w:t>
      </w:r>
    </w:p>
    <w:p w14:paraId="679B3180" w14:textId="77777777" w:rsidR="009865F4" w:rsidRDefault="009865F4" w:rsidP="00CC32B6">
      <w:pPr>
        <w:pStyle w:val="ListParagraph"/>
        <w:numPr>
          <w:ilvl w:val="1"/>
          <w:numId w:val="44"/>
        </w:numPr>
        <w:tabs>
          <w:tab w:val="left" w:pos="2659"/>
          <w:tab w:val="left" w:pos="2660"/>
        </w:tabs>
        <w:rPr>
          <w:sz w:val="24"/>
        </w:rPr>
      </w:pPr>
      <w:r>
        <w:rPr>
          <w:color w:val="221F1F"/>
          <w:sz w:val="24"/>
        </w:rPr>
        <w:t>Softness</w:t>
      </w:r>
      <w:r>
        <w:rPr>
          <w:color w:val="221F1F"/>
          <w:spacing w:val="-7"/>
          <w:sz w:val="24"/>
        </w:rPr>
        <w:t xml:space="preserve"> </w:t>
      </w:r>
      <w:r>
        <w:rPr>
          <w:color w:val="221F1F"/>
          <w:sz w:val="24"/>
        </w:rPr>
        <w:t>or</w:t>
      </w:r>
      <w:r>
        <w:rPr>
          <w:color w:val="221F1F"/>
          <w:spacing w:val="-6"/>
          <w:sz w:val="24"/>
        </w:rPr>
        <w:t xml:space="preserve"> </w:t>
      </w:r>
      <w:r>
        <w:rPr>
          <w:color w:val="221F1F"/>
          <w:spacing w:val="-2"/>
          <w:sz w:val="24"/>
        </w:rPr>
        <w:t>chalkiness</w:t>
      </w:r>
    </w:p>
    <w:p w14:paraId="47C6F1BD" w14:textId="77777777" w:rsidR="009865F4" w:rsidRPr="004500D4" w:rsidRDefault="009865F4" w:rsidP="00CC32B6">
      <w:pPr>
        <w:pStyle w:val="ListParagraph"/>
        <w:numPr>
          <w:ilvl w:val="0"/>
          <w:numId w:val="39"/>
        </w:numPr>
        <w:tabs>
          <w:tab w:val="left" w:pos="1939"/>
          <w:tab w:val="left" w:pos="1940"/>
        </w:tabs>
        <w:spacing w:before="1"/>
        <w:ind w:left="1980" w:right="518" w:hanging="540"/>
        <w:rPr>
          <w:color w:val="221F1F"/>
          <w:sz w:val="24"/>
        </w:rPr>
      </w:pPr>
      <w:r>
        <w:rPr>
          <w:color w:val="221F1F"/>
          <w:sz w:val="24"/>
        </w:rPr>
        <w:t>Trueness</w:t>
      </w:r>
      <w:r w:rsidRPr="004500D4">
        <w:rPr>
          <w:color w:val="221F1F"/>
          <w:sz w:val="24"/>
        </w:rPr>
        <w:t xml:space="preserve"> </w:t>
      </w:r>
      <w:r>
        <w:rPr>
          <w:color w:val="221F1F"/>
          <w:sz w:val="24"/>
        </w:rPr>
        <w:t>of</w:t>
      </w:r>
      <w:r w:rsidRPr="004500D4">
        <w:rPr>
          <w:color w:val="221F1F"/>
          <w:sz w:val="24"/>
        </w:rPr>
        <w:t xml:space="preserve"> </w:t>
      </w:r>
      <w:r>
        <w:rPr>
          <w:color w:val="221F1F"/>
          <w:sz w:val="24"/>
        </w:rPr>
        <w:t>the</w:t>
      </w:r>
      <w:r w:rsidRPr="004500D4">
        <w:rPr>
          <w:color w:val="221F1F"/>
          <w:sz w:val="24"/>
        </w:rPr>
        <w:t xml:space="preserve"> </w:t>
      </w:r>
      <w:r>
        <w:rPr>
          <w:color w:val="221F1F"/>
          <w:sz w:val="24"/>
        </w:rPr>
        <w:t>plaster</w:t>
      </w:r>
      <w:r w:rsidRPr="004500D4">
        <w:rPr>
          <w:color w:val="221F1F"/>
          <w:sz w:val="24"/>
        </w:rPr>
        <w:t xml:space="preserve"> </w:t>
      </w:r>
      <w:r>
        <w:rPr>
          <w:color w:val="221F1F"/>
          <w:sz w:val="24"/>
        </w:rPr>
        <w:t>shall</w:t>
      </w:r>
      <w:r w:rsidRPr="004500D4">
        <w:rPr>
          <w:color w:val="221F1F"/>
          <w:sz w:val="24"/>
        </w:rPr>
        <w:t xml:space="preserve"> </w:t>
      </w:r>
      <w:r>
        <w:rPr>
          <w:color w:val="221F1F"/>
          <w:sz w:val="24"/>
        </w:rPr>
        <w:t>be</w:t>
      </w:r>
      <w:r w:rsidRPr="004500D4">
        <w:rPr>
          <w:color w:val="221F1F"/>
          <w:sz w:val="24"/>
        </w:rPr>
        <w:t xml:space="preserve"> </w:t>
      </w:r>
      <w:r>
        <w:rPr>
          <w:color w:val="221F1F"/>
          <w:sz w:val="24"/>
        </w:rPr>
        <w:t>checked</w:t>
      </w:r>
      <w:r w:rsidRPr="004500D4">
        <w:rPr>
          <w:color w:val="221F1F"/>
          <w:sz w:val="24"/>
        </w:rPr>
        <w:t xml:space="preserve"> </w:t>
      </w:r>
      <w:r>
        <w:rPr>
          <w:color w:val="221F1F"/>
          <w:sz w:val="24"/>
        </w:rPr>
        <w:t>as</w:t>
      </w:r>
      <w:r w:rsidRPr="004500D4">
        <w:rPr>
          <w:color w:val="221F1F"/>
          <w:sz w:val="24"/>
        </w:rPr>
        <w:t xml:space="preserve"> </w:t>
      </w:r>
      <w:r>
        <w:rPr>
          <w:color w:val="221F1F"/>
          <w:sz w:val="24"/>
        </w:rPr>
        <w:t>per</w:t>
      </w:r>
      <w:r w:rsidRPr="004500D4">
        <w:rPr>
          <w:color w:val="221F1F"/>
          <w:sz w:val="24"/>
        </w:rPr>
        <w:t xml:space="preserve"> </w:t>
      </w:r>
      <w:r>
        <w:rPr>
          <w:color w:val="221F1F"/>
          <w:sz w:val="24"/>
        </w:rPr>
        <w:t>Clause</w:t>
      </w:r>
      <w:r w:rsidRPr="004500D4">
        <w:rPr>
          <w:color w:val="221F1F"/>
          <w:sz w:val="24"/>
        </w:rPr>
        <w:t xml:space="preserve"> </w:t>
      </w:r>
      <w:r>
        <w:rPr>
          <w:color w:val="221F1F"/>
          <w:sz w:val="24"/>
        </w:rPr>
        <w:t>no.</w:t>
      </w:r>
      <w:r w:rsidRPr="004500D4">
        <w:rPr>
          <w:color w:val="221F1F"/>
          <w:sz w:val="24"/>
        </w:rPr>
        <w:t xml:space="preserve"> 6.6</w:t>
      </w:r>
    </w:p>
    <w:p w14:paraId="3634AB44" w14:textId="77777777" w:rsidR="009865F4" w:rsidRPr="004500D4" w:rsidRDefault="009865F4" w:rsidP="00CC32B6">
      <w:pPr>
        <w:pStyle w:val="ListParagraph"/>
        <w:numPr>
          <w:ilvl w:val="0"/>
          <w:numId w:val="39"/>
        </w:numPr>
        <w:tabs>
          <w:tab w:val="left" w:pos="1939"/>
          <w:tab w:val="left" w:pos="1940"/>
        </w:tabs>
        <w:spacing w:before="1"/>
        <w:ind w:left="1980" w:right="518" w:hanging="540"/>
        <w:rPr>
          <w:color w:val="221F1F"/>
          <w:sz w:val="24"/>
        </w:rPr>
      </w:pPr>
      <w:r>
        <w:rPr>
          <w:color w:val="221F1F"/>
          <w:sz w:val="24"/>
        </w:rPr>
        <w:t>Thickness</w:t>
      </w:r>
      <w:r w:rsidRPr="004500D4">
        <w:rPr>
          <w:color w:val="221F1F"/>
          <w:sz w:val="24"/>
        </w:rPr>
        <w:t xml:space="preserve"> </w:t>
      </w:r>
      <w:r>
        <w:rPr>
          <w:color w:val="221F1F"/>
          <w:sz w:val="24"/>
        </w:rPr>
        <w:t>of</w:t>
      </w:r>
      <w:r w:rsidRPr="004500D4">
        <w:rPr>
          <w:color w:val="221F1F"/>
          <w:sz w:val="24"/>
        </w:rPr>
        <w:t xml:space="preserve"> </w:t>
      </w:r>
      <w:r>
        <w:rPr>
          <w:color w:val="221F1F"/>
          <w:sz w:val="24"/>
        </w:rPr>
        <w:t>the</w:t>
      </w:r>
      <w:r w:rsidRPr="004500D4">
        <w:rPr>
          <w:color w:val="221F1F"/>
          <w:sz w:val="24"/>
        </w:rPr>
        <w:t xml:space="preserve"> </w:t>
      </w:r>
      <w:r>
        <w:rPr>
          <w:color w:val="221F1F"/>
          <w:sz w:val="24"/>
        </w:rPr>
        <w:t>plaster</w:t>
      </w:r>
      <w:r w:rsidRPr="004500D4">
        <w:rPr>
          <w:color w:val="221F1F"/>
          <w:sz w:val="24"/>
        </w:rPr>
        <w:t xml:space="preserve"> </w:t>
      </w:r>
      <w:r>
        <w:rPr>
          <w:color w:val="221F1F"/>
          <w:sz w:val="24"/>
        </w:rPr>
        <w:t>shall</w:t>
      </w:r>
      <w:r w:rsidRPr="004500D4">
        <w:rPr>
          <w:color w:val="221F1F"/>
          <w:sz w:val="24"/>
        </w:rPr>
        <w:t xml:space="preserve"> </w:t>
      </w:r>
      <w:r>
        <w:rPr>
          <w:color w:val="221F1F"/>
          <w:sz w:val="24"/>
        </w:rPr>
        <w:t>be</w:t>
      </w:r>
      <w:r w:rsidRPr="004500D4">
        <w:rPr>
          <w:color w:val="221F1F"/>
          <w:sz w:val="24"/>
        </w:rPr>
        <w:t xml:space="preserve"> </w:t>
      </w:r>
      <w:r>
        <w:rPr>
          <w:color w:val="221F1F"/>
          <w:sz w:val="24"/>
        </w:rPr>
        <w:t>checked</w:t>
      </w:r>
      <w:r w:rsidRPr="004500D4">
        <w:rPr>
          <w:color w:val="221F1F"/>
          <w:sz w:val="24"/>
        </w:rPr>
        <w:t xml:space="preserve"> </w:t>
      </w:r>
      <w:r>
        <w:rPr>
          <w:color w:val="221F1F"/>
          <w:sz w:val="24"/>
        </w:rPr>
        <w:t>as</w:t>
      </w:r>
      <w:r w:rsidRPr="004500D4">
        <w:rPr>
          <w:color w:val="221F1F"/>
          <w:sz w:val="24"/>
        </w:rPr>
        <w:t xml:space="preserve"> </w:t>
      </w:r>
      <w:r>
        <w:rPr>
          <w:color w:val="221F1F"/>
          <w:sz w:val="24"/>
        </w:rPr>
        <w:t>per</w:t>
      </w:r>
      <w:r w:rsidRPr="004500D4">
        <w:rPr>
          <w:color w:val="221F1F"/>
          <w:sz w:val="24"/>
        </w:rPr>
        <w:t xml:space="preserve"> </w:t>
      </w:r>
      <w:r>
        <w:rPr>
          <w:color w:val="221F1F"/>
          <w:sz w:val="24"/>
        </w:rPr>
        <w:t>Clause</w:t>
      </w:r>
      <w:r w:rsidRPr="004500D4">
        <w:rPr>
          <w:color w:val="221F1F"/>
          <w:sz w:val="24"/>
        </w:rPr>
        <w:t xml:space="preserve"> </w:t>
      </w:r>
      <w:r>
        <w:rPr>
          <w:color w:val="221F1F"/>
          <w:sz w:val="24"/>
        </w:rPr>
        <w:t>no.</w:t>
      </w:r>
      <w:r w:rsidRPr="004500D4">
        <w:rPr>
          <w:color w:val="221F1F"/>
          <w:sz w:val="24"/>
        </w:rPr>
        <w:t xml:space="preserve"> 6.7</w:t>
      </w:r>
    </w:p>
    <w:p w14:paraId="25CFDDE6" w14:textId="77777777" w:rsidR="009865F4" w:rsidRDefault="009865F4" w:rsidP="00EF072D">
      <w:pPr>
        <w:rPr>
          <w:sz w:val="24"/>
        </w:rPr>
        <w:sectPr w:rsidR="009865F4">
          <w:headerReference w:type="default" r:id="rId18"/>
          <w:footerReference w:type="default" r:id="rId19"/>
          <w:pgSz w:w="12240" w:h="15840"/>
          <w:pgMar w:top="1800" w:right="560" w:bottom="960" w:left="940" w:header="0" w:footer="779" w:gutter="0"/>
          <w:cols w:space="720"/>
        </w:sectPr>
      </w:pPr>
    </w:p>
    <w:p w14:paraId="32808EEE" w14:textId="77777777" w:rsidR="009865F4" w:rsidRDefault="009865F4" w:rsidP="009865F4">
      <w:pPr>
        <w:pStyle w:val="BodyText"/>
        <w:ind w:left="518"/>
        <w:rPr>
          <w:sz w:val="20"/>
        </w:rPr>
      </w:pPr>
    </w:p>
    <w:p w14:paraId="08F81A27" w14:textId="77777777" w:rsidR="009865F4" w:rsidRDefault="009865F4" w:rsidP="009865F4">
      <w:pPr>
        <w:pStyle w:val="BodyText"/>
        <w:ind w:left="518"/>
        <w:rPr>
          <w:sz w:val="20"/>
        </w:rPr>
      </w:pPr>
    </w:p>
    <w:p w14:paraId="31100DE8" w14:textId="77777777" w:rsidR="009865F4" w:rsidRDefault="009865F4" w:rsidP="009865F4">
      <w:pPr>
        <w:pStyle w:val="BodyText"/>
        <w:ind w:left="518"/>
        <w:rPr>
          <w:sz w:val="20"/>
        </w:rPr>
      </w:pPr>
    </w:p>
    <w:p w14:paraId="4FF2388D" w14:textId="77777777" w:rsidR="009865F4" w:rsidRDefault="009865F4" w:rsidP="009865F4">
      <w:pPr>
        <w:pStyle w:val="BodyText"/>
        <w:ind w:left="518"/>
        <w:rPr>
          <w:sz w:val="20"/>
        </w:rPr>
      </w:pPr>
    </w:p>
    <w:p w14:paraId="1A7046B3" w14:textId="77777777" w:rsidR="009865F4" w:rsidRDefault="009865F4" w:rsidP="009865F4">
      <w:pPr>
        <w:pStyle w:val="BodyText"/>
        <w:ind w:left="518"/>
        <w:rPr>
          <w:sz w:val="20"/>
        </w:rPr>
      </w:pPr>
    </w:p>
    <w:p w14:paraId="605513D2" w14:textId="77777777" w:rsidR="009865F4" w:rsidRDefault="009865F4" w:rsidP="009865F4">
      <w:pPr>
        <w:pStyle w:val="BodyText"/>
        <w:ind w:left="518"/>
        <w:rPr>
          <w:sz w:val="20"/>
        </w:rPr>
      </w:pPr>
    </w:p>
    <w:p w14:paraId="3AE6547A" w14:textId="77777777" w:rsidR="009865F4" w:rsidRDefault="009865F4" w:rsidP="009865F4">
      <w:pPr>
        <w:pStyle w:val="BodyText"/>
        <w:ind w:left="518"/>
        <w:rPr>
          <w:sz w:val="20"/>
        </w:rPr>
      </w:pPr>
    </w:p>
    <w:p w14:paraId="3143A975" w14:textId="77777777" w:rsidR="009865F4" w:rsidRDefault="009865F4" w:rsidP="009865F4">
      <w:pPr>
        <w:pStyle w:val="BodyText"/>
        <w:ind w:left="518"/>
        <w:rPr>
          <w:sz w:val="20"/>
        </w:rPr>
      </w:pPr>
    </w:p>
    <w:p w14:paraId="0BC8BEE1" w14:textId="77777777" w:rsidR="009865F4" w:rsidRDefault="009865F4" w:rsidP="009865F4">
      <w:pPr>
        <w:pStyle w:val="BodyText"/>
        <w:ind w:left="518"/>
        <w:rPr>
          <w:sz w:val="20"/>
        </w:rPr>
      </w:pPr>
    </w:p>
    <w:p w14:paraId="2F4F7B41" w14:textId="77777777" w:rsidR="009865F4" w:rsidRDefault="009865F4" w:rsidP="009865F4">
      <w:pPr>
        <w:pStyle w:val="BodyText"/>
        <w:ind w:left="518"/>
        <w:rPr>
          <w:sz w:val="20"/>
        </w:rPr>
      </w:pPr>
    </w:p>
    <w:p w14:paraId="17384B53" w14:textId="77777777" w:rsidR="009865F4" w:rsidRDefault="009865F4" w:rsidP="009865F4">
      <w:pPr>
        <w:pStyle w:val="BodyText"/>
        <w:ind w:left="518"/>
        <w:rPr>
          <w:sz w:val="20"/>
        </w:rPr>
      </w:pPr>
    </w:p>
    <w:p w14:paraId="65AE7968" w14:textId="77777777" w:rsidR="009865F4" w:rsidRDefault="009865F4" w:rsidP="009865F4">
      <w:pPr>
        <w:pStyle w:val="BodyText"/>
        <w:ind w:left="518"/>
        <w:rPr>
          <w:sz w:val="20"/>
        </w:rPr>
      </w:pPr>
    </w:p>
    <w:p w14:paraId="717464D8" w14:textId="77777777" w:rsidR="009865F4" w:rsidRDefault="009865F4" w:rsidP="009865F4">
      <w:pPr>
        <w:pStyle w:val="BodyText"/>
        <w:ind w:left="518"/>
        <w:rPr>
          <w:sz w:val="20"/>
        </w:rPr>
      </w:pPr>
    </w:p>
    <w:p w14:paraId="194D990C" w14:textId="77777777" w:rsidR="009865F4" w:rsidRDefault="009865F4" w:rsidP="009865F4">
      <w:pPr>
        <w:pStyle w:val="BodyText"/>
        <w:ind w:left="518"/>
        <w:rPr>
          <w:sz w:val="20"/>
        </w:rPr>
      </w:pPr>
    </w:p>
    <w:p w14:paraId="50F52E76" w14:textId="77777777" w:rsidR="009865F4" w:rsidRDefault="009865F4" w:rsidP="009865F4">
      <w:pPr>
        <w:pStyle w:val="BodyText"/>
        <w:ind w:left="518"/>
        <w:rPr>
          <w:sz w:val="20"/>
        </w:rPr>
      </w:pPr>
    </w:p>
    <w:p w14:paraId="69043B2F" w14:textId="77777777" w:rsidR="009865F4" w:rsidRDefault="009865F4" w:rsidP="009865F4">
      <w:pPr>
        <w:pStyle w:val="BodyText"/>
        <w:ind w:left="518"/>
        <w:rPr>
          <w:sz w:val="20"/>
        </w:rPr>
      </w:pPr>
    </w:p>
    <w:p w14:paraId="625F5D81" w14:textId="77777777" w:rsidR="009865F4" w:rsidRDefault="009865F4" w:rsidP="009865F4">
      <w:pPr>
        <w:pStyle w:val="BodyText"/>
        <w:ind w:left="518"/>
        <w:rPr>
          <w:sz w:val="20"/>
        </w:rPr>
      </w:pPr>
    </w:p>
    <w:p w14:paraId="7F92F91F" w14:textId="77777777" w:rsidR="009865F4" w:rsidRDefault="009865F4" w:rsidP="009865F4">
      <w:pPr>
        <w:pStyle w:val="BodyText"/>
        <w:ind w:left="518"/>
        <w:rPr>
          <w:sz w:val="20"/>
        </w:rPr>
      </w:pPr>
    </w:p>
    <w:p w14:paraId="446C239B" w14:textId="77777777" w:rsidR="009865F4" w:rsidRDefault="009865F4" w:rsidP="009865F4">
      <w:pPr>
        <w:pStyle w:val="BodyText"/>
        <w:ind w:left="518"/>
        <w:rPr>
          <w:sz w:val="20"/>
        </w:rPr>
      </w:pPr>
    </w:p>
    <w:p w14:paraId="039EC934" w14:textId="77777777" w:rsidR="009865F4" w:rsidRDefault="009865F4" w:rsidP="009865F4">
      <w:pPr>
        <w:pStyle w:val="BodyText"/>
        <w:ind w:left="518"/>
        <w:rPr>
          <w:sz w:val="20"/>
        </w:rPr>
      </w:pPr>
    </w:p>
    <w:p w14:paraId="7D9985D6" w14:textId="77777777" w:rsidR="009865F4" w:rsidRDefault="009865F4" w:rsidP="009865F4">
      <w:pPr>
        <w:pStyle w:val="BodyText"/>
        <w:ind w:left="518"/>
        <w:rPr>
          <w:sz w:val="20"/>
        </w:rPr>
      </w:pPr>
    </w:p>
    <w:p w14:paraId="05B05A8E" w14:textId="77777777" w:rsidR="009865F4" w:rsidRDefault="009865F4" w:rsidP="009865F4">
      <w:pPr>
        <w:pStyle w:val="BodyText"/>
        <w:ind w:left="518"/>
        <w:rPr>
          <w:sz w:val="20"/>
        </w:rPr>
      </w:pPr>
    </w:p>
    <w:p w14:paraId="598EBE25" w14:textId="77777777" w:rsidR="009865F4" w:rsidRDefault="009865F4" w:rsidP="009865F4">
      <w:pPr>
        <w:pStyle w:val="BodyText"/>
        <w:ind w:left="518"/>
        <w:rPr>
          <w:sz w:val="20"/>
        </w:rPr>
      </w:pPr>
    </w:p>
    <w:p w14:paraId="542172FF" w14:textId="2526971B" w:rsidR="009865F4" w:rsidRPr="00445564" w:rsidRDefault="009865F4" w:rsidP="009865F4">
      <w:pPr>
        <w:spacing w:before="215"/>
        <w:ind w:left="3917" w:hanging="2162"/>
        <w:rPr>
          <w:b/>
          <w:sz w:val="44"/>
          <w:szCs w:val="44"/>
        </w:rPr>
      </w:pPr>
      <w:r w:rsidRPr="00445564">
        <w:rPr>
          <w:b/>
          <w:color w:val="221F1F"/>
          <w:sz w:val="44"/>
          <w:szCs w:val="44"/>
        </w:rPr>
        <w:t>Water</w:t>
      </w:r>
      <w:r w:rsidRPr="00445564">
        <w:rPr>
          <w:b/>
          <w:color w:val="221F1F"/>
          <w:spacing w:val="-12"/>
          <w:sz w:val="44"/>
          <w:szCs w:val="44"/>
        </w:rPr>
        <w:t xml:space="preserve"> </w:t>
      </w:r>
      <w:r w:rsidRPr="00445564">
        <w:rPr>
          <w:b/>
          <w:color w:val="221F1F"/>
          <w:sz w:val="44"/>
          <w:szCs w:val="44"/>
        </w:rPr>
        <w:t>supply</w:t>
      </w:r>
      <w:r w:rsidRPr="00445564">
        <w:rPr>
          <w:b/>
          <w:color w:val="221F1F"/>
          <w:spacing w:val="-12"/>
          <w:sz w:val="44"/>
          <w:szCs w:val="44"/>
        </w:rPr>
        <w:t xml:space="preserve"> </w:t>
      </w:r>
      <w:r w:rsidRPr="00445564">
        <w:rPr>
          <w:b/>
          <w:color w:val="221F1F"/>
          <w:sz w:val="44"/>
          <w:szCs w:val="44"/>
        </w:rPr>
        <w:t>and</w:t>
      </w:r>
      <w:r w:rsidRPr="00445564">
        <w:rPr>
          <w:b/>
          <w:color w:val="221F1F"/>
          <w:spacing w:val="-12"/>
          <w:sz w:val="44"/>
          <w:szCs w:val="44"/>
        </w:rPr>
        <w:t xml:space="preserve"> </w:t>
      </w:r>
      <w:r w:rsidRPr="00445564">
        <w:rPr>
          <w:b/>
          <w:color w:val="221F1F"/>
          <w:sz w:val="44"/>
          <w:szCs w:val="44"/>
        </w:rPr>
        <w:t>sewer (W</w:t>
      </w:r>
      <w:r w:rsidR="00BB594F">
        <w:rPr>
          <w:b/>
          <w:color w:val="221F1F"/>
          <w:sz w:val="44"/>
          <w:szCs w:val="44"/>
        </w:rPr>
        <w:t>S</w:t>
      </w:r>
      <w:r w:rsidRPr="00445564">
        <w:rPr>
          <w:b/>
          <w:color w:val="221F1F"/>
          <w:sz w:val="44"/>
          <w:szCs w:val="44"/>
        </w:rPr>
        <w:t>) works</w:t>
      </w:r>
    </w:p>
    <w:p w14:paraId="22458D82" w14:textId="77777777" w:rsidR="009865F4" w:rsidRDefault="009865F4" w:rsidP="009865F4">
      <w:pPr>
        <w:ind w:left="518"/>
        <w:rPr>
          <w:sz w:val="72"/>
        </w:rPr>
        <w:sectPr w:rsidR="009865F4">
          <w:footerReference w:type="default" r:id="rId20"/>
          <w:pgSz w:w="12240" w:h="15840"/>
          <w:pgMar w:top="1800" w:right="560" w:bottom="960" w:left="940" w:header="0" w:footer="779" w:gutter="0"/>
          <w:cols w:space="720"/>
        </w:sectPr>
      </w:pPr>
    </w:p>
    <w:p w14:paraId="61528B24" w14:textId="77777777" w:rsidR="009865F4" w:rsidRDefault="009865F4" w:rsidP="009865F4">
      <w:pPr>
        <w:pStyle w:val="BodyText"/>
        <w:ind w:left="518"/>
        <w:rPr>
          <w:b/>
          <w:sz w:val="20"/>
        </w:rPr>
      </w:pPr>
    </w:p>
    <w:p w14:paraId="36B0D8E4" w14:textId="77777777" w:rsidR="009865F4" w:rsidRDefault="009865F4" w:rsidP="009865F4">
      <w:pPr>
        <w:pStyle w:val="BodyText"/>
        <w:ind w:left="518"/>
        <w:rPr>
          <w:b/>
          <w:sz w:val="20"/>
        </w:rPr>
      </w:pPr>
    </w:p>
    <w:p w14:paraId="397D837D" w14:textId="77777777" w:rsidR="009865F4" w:rsidRDefault="009865F4" w:rsidP="009865F4">
      <w:pPr>
        <w:pStyle w:val="BodyText"/>
        <w:ind w:left="518"/>
        <w:rPr>
          <w:b/>
          <w:sz w:val="20"/>
        </w:rPr>
      </w:pPr>
    </w:p>
    <w:p w14:paraId="1F2A1207" w14:textId="77777777" w:rsidR="009865F4" w:rsidRDefault="009865F4" w:rsidP="009865F4">
      <w:pPr>
        <w:pStyle w:val="BodyText"/>
        <w:ind w:left="518"/>
        <w:rPr>
          <w:b/>
          <w:sz w:val="20"/>
        </w:rPr>
      </w:pPr>
    </w:p>
    <w:p w14:paraId="2C025230" w14:textId="77777777" w:rsidR="009865F4" w:rsidRDefault="009865F4" w:rsidP="009865F4">
      <w:pPr>
        <w:pStyle w:val="BodyText"/>
        <w:ind w:left="518"/>
        <w:rPr>
          <w:b/>
          <w:sz w:val="20"/>
        </w:rPr>
      </w:pPr>
    </w:p>
    <w:p w14:paraId="7017C564" w14:textId="77777777" w:rsidR="009865F4" w:rsidRDefault="009865F4" w:rsidP="009865F4">
      <w:pPr>
        <w:pStyle w:val="BodyText"/>
        <w:ind w:left="518"/>
        <w:rPr>
          <w:b/>
          <w:sz w:val="20"/>
        </w:rPr>
      </w:pPr>
    </w:p>
    <w:p w14:paraId="5AFC71E1" w14:textId="77777777" w:rsidR="009865F4" w:rsidRDefault="009865F4" w:rsidP="009865F4">
      <w:pPr>
        <w:pStyle w:val="BodyText"/>
        <w:ind w:left="518"/>
        <w:rPr>
          <w:b/>
          <w:sz w:val="20"/>
        </w:rPr>
      </w:pPr>
    </w:p>
    <w:p w14:paraId="21A9BBF4" w14:textId="77777777" w:rsidR="009865F4" w:rsidRDefault="009865F4" w:rsidP="009865F4">
      <w:pPr>
        <w:pStyle w:val="BodyText"/>
        <w:ind w:left="518"/>
        <w:rPr>
          <w:b/>
          <w:sz w:val="20"/>
        </w:rPr>
      </w:pPr>
    </w:p>
    <w:p w14:paraId="079C32BF" w14:textId="77777777" w:rsidR="009865F4" w:rsidRDefault="009865F4" w:rsidP="009865F4">
      <w:pPr>
        <w:pStyle w:val="BodyText"/>
        <w:ind w:left="518"/>
        <w:rPr>
          <w:b/>
          <w:sz w:val="20"/>
        </w:rPr>
      </w:pPr>
    </w:p>
    <w:p w14:paraId="0E537838" w14:textId="77777777" w:rsidR="009865F4" w:rsidRDefault="009865F4" w:rsidP="009865F4">
      <w:pPr>
        <w:pStyle w:val="BodyText"/>
        <w:ind w:left="518"/>
        <w:rPr>
          <w:b/>
          <w:sz w:val="20"/>
        </w:rPr>
      </w:pPr>
    </w:p>
    <w:p w14:paraId="3337C3FA" w14:textId="77777777" w:rsidR="009865F4" w:rsidRDefault="009865F4" w:rsidP="009865F4">
      <w:pPr>
        <w:pStyle w:val="BodyText"/>
        <w:ind w:left="518"/>
        <w:rPr>
          <w:b/>
          <w:sz w:val="20"/>
        </w:rPr>
      </w:pPr>
    </w:p>
    <w:p w14:paraId="7D661A2B" w14:textId="77777777" w:rsidR="009865F4" w:rsidRDefault="009865F4" w:rsidP="009865F4">
      <w:pPr>
        <w:pStyle w:val="BodyText"/>
        <w:ind w:left="518"/>
        <w:rPr>
          <w:b/>
          <w:sz w:val="20"/>
        </w:rPr>
      </w:pPr>
    </w:p>
    <w:p w14:paraId="5106E758" w14:textId="77777777" w:rsidR="009865F4" w:rsidRDefault="009865F4" w:rsidP="009865F4">
      <w:pPr>
        <w:pStyle w:val="BodyText"/>
        <w:ind w:left="518"/>
        <w:rPr>
          <w:b/>
          <w:sz w:val="20"/>
        </w:rPr>
      </w:pPr>
    </w:p>
    <w:p w14:paraId="10E60166" w14:textId="77777777" w:rsidR="009865F4" w:rsidRDefault="009865F4" w:rsidP="009865F4">
      <w:pPr>
        <w:pStyle w:val="BodyText"/>
        <w:ind w:left="518"/>
        <w:rPr>
          <w:b/>
          <w:sz w:val="20"/>
        </w:rPr>
      </w:pPr>
    </w:p>
    <w:p w14:paraId="62D06524" w14:textId="77777777" w:rsidR="009865F4" w:rsidRDefault="009865F4" w:rsidP="009865F4">
      <w:pPr>
        <w:pStyle w:val="BodyText"/>
        <w:ind w:left="518"/>
        <w:rPr>
          <w:b/>
          <w:sz w:val="20"/>
        </w:rPr>
      </w:pPr>
    </w:p>
    <w:p w14:paraId="6FC51408" w14:textId="77777777" w:rsidR="009865F4" w:rsidRDefault="009865F4" w:rsidP="009865F4">
      <w:pPr>
        <w:pStyle w:val="BodyText"/>
        <w:ind w:left="518"/>
        <w:rPr>
          <w:b/>
          <w:sz w:val="20"/>
        </w:rPr>
      </w:pPr>
    </w:p>
    <w:p w14:paraId="769E5DB4" w14:textId="77777777" w:rsidR="009865F4" w:rsidRDefault="009865F4" w:rsidP="009865F4">
      <w:pPr>
        <w:pStyle w:val="BodyText"/>
        <w:ind w:left="518"/>
        <w:rPr>
          <w:b/>
          <w:sz w:val="20"/>
        </w:rPr>
      </w:pPr>
    </w:p>
    <w:p w14:paraId="347DCAB0" w14:textId="77777777" w:rsidR="009865F4" w:rsidRDefault="009865F4" w:rsidP="009865F4">
      <w:pPr>
        <w:pStyle w:val="BodyText"/>
        <w:ind w:left="518"/>
        <w:rPr>
          <w:b/>
          <w:sz w:val="20"/>
        </w:rPr>
      </w:pPr>
    </w:p>
    <w:p w14:paraId="58D584FF" w14:textId="77777777" w:rsidR="009865F4" w:rsidRDefault="009865F4" w:rsidP="009865F4">
      <w:pPr>
        <w:pStyle w:val="BodyText"/>
        <w:ind w:left="518"/>
        <w:rPr>
          <w:b/>
          <w:sz w:val="20"/>
        </w:rPr>
      </w:pPr>
    </w:p>
    <w:p w14:paraId="125C1A48" w14:textId="77777777" w:rsidR="009865F4" w:rsidRDefault="009865F4" w:rsidP="009865F4">
      <w:pPr>
        <w:pStyle w:val="BodyText"/>
        <w:ind w:left="518"/>
        <w:rPr>
          <w:b/>
          <w:sz w:val="20"/>
        </w:rPr>
      </w:pPr>
    </w:p>
    <w:p w14:paraId="7269085B" w14:textId="77777777" w:rsidR="009865F4" w:rsidRDefault="009865F4" w:rsidP="009865F4">
      <w:pPr>
        <w:pStyle w:val="BodyText"/>
        <w:ind w:left="518"/>
        <w:rPr>
          <w:b/>
          <w:sz w:val="20"/>
        </w:rPr>
      </w:pPr>
    </w:p>
    <w:p w14:paraId="427280D9" w14:textId="77777777" w:rsidR="009865F4" w:rsidRDefault="009865F4" w:rsidP="009865F4">
      <w:pPr>
        <w:pStyle w:val="BodyText"/>
        <w:ind w:left="518"/>
        <w:rPr>
          <w:b/>
          <w:sz w:val="20"/>
        </w:rPr>
      </w:pPr>
    </w:p>
    <w:p w14:paraId="3DC5CCFD" w14:textId="77777777" w:rsidR="009865F4" w:rsidRDefault="009865F4" w:rsidP="009865F4">
      <w:pPr>
        <w:pStyle w:val="BodyText"/>
        <w:ind w:left="518"/>
        <w:rPr>
          <w:b/>
          <w:sz w:val="20"/>
        </w:rPr>
      </w:pPr>
    </w:p>
    <w:p w14:paraId="5E8714D8" w14:textId="3F2C189F" w:rsidR="00445564" w:rsidRDefault="00445564" w:rsidP="00445564">
      <w:pPr>
        <w:spacing w:before="214"/>
        <w:ind w:left="450" w:right="480"/>
        <w:jc w:val="center"/>
        <w:rPr>
          <w:b/>
          <w:color w:val="221F1F"/>
          <w:sz w:val="44"/>
          <w:szCs w:val="44"/>
        </w:rPr>
      </w:pPr>
      <w:r>
        <w:rPr>
          <w:b/>
          <w:color w:val="221F1F"/>
          <w:sz w:val="44"/>
          <w:szCs w:val="44"/>
        </w:rPr>
        <w:t>S</w:t>
      </w:r>
      <w:r w:rsidR="009865F4" w:rsidRPr="00445564">
        <w:rPr>
          <w:b/>
          <w:color w:val="221F1F"/>
          <w:sz w:val="44"/>
          <w:szCs w:val="44"/>
        </w:rPr>
        <w:t>ub-</w:t>
      </w:r>
      <w:r>
        <w:rPr>
          <w:b/>
          <w:color w:val="221F1F"/>
          <w:sz w:val="44"/>
          <w:szCs w:val="44"/>
        </w:rPr>
        <w:t>S</w:t>
      </w:r>
      <w:r w:rsidR="009865F4" w:rsidRPr="00445564">
        <w:rPr>
          <w:b/>
          <w:color w:val="221F1F"/>
          <w:sz w:val="44"/>
          <w:szCs w:val="44"/>
        </w:rPr>
        <w:t>ection - W</w:t>
      </w:r>
      <w:r w:rsidR="00BB594F">
        <w:rPr>
          <w:b/>
          <w:color w:val="221F1F"/>
          <w:sz w:val="44"/>
          <w:szCs w:val="44"/>
        </w:rPr>
        <w:t>S</w:t>
      </w:r>
      <w:r w:rsidR="009865F4" w:rsidRPr="00445564">
        <w:rPr>
          <w:b/>
          <w:color w:val="221F1F"/>
          <w:sz w:val="44"/>
          <w:szCs w:val="44"/>
        </w:rPr>
        <w:t xml:space="preserve"> - 1 </w:t>
      </w:r>
    </w:p>
    <w:p w14:paraId="40FFBFB9" w14:textId="701B332C" w:rsidR="009865F4" w:rsidRPr="00445564" w:rsidRDefault="009865F4" w:rsidP="00445564">
      <w:pPr>
        <w:spacing w:before="214"/>
        <w:ind w:left="450" w:right="480"/>
        <w:jc w:val="center"/>
        <w:rPr>
          <w:b/>
          <w:sz w:val="44"/>
          <w:szCs w:val="44"/>
        </w:rPr>
      </w:pPr>
      <w:r w:rsidRPr="00445564">
        <w:rPr>
          <w:b/>
          <w:color w:val="221F1F"/>
          <w:sz w:val="44"/>
          <w:szCs w:val="44"/>
        </w:rPr>
        <w:t>Technical</w:t>
      </w:r>
      <w:r w:rsidRPr="00445564">
        <w:rPr>
          <w:b/>
          <w:color w:val="221F1F"/>
          <w:spacing w:val="-10"/>
          <w:sz w:val="44"/>
          <w:szCs w:val="44"/>
        </w:rPr>
        <w:t xml:space="preserve"> </w:t>
      </w:r>
      <w:r w:rsidRPr="00445564">
        <w:rPr>
          <w:b/>
          <w:color w:val="221F1F"/>
          <w:sz w:val="44"/>
          <w:szCs w:val="44"/>
        </w:rPr>
        <w:t>specifications</w:t>
      </w:r>
      <w:r w:rsidRPr="00445564">
        <w:rPr>
          <w:b/>
          <w:color w:val="221F1F"/>
          <w:spacing w:val="-10"/>
          <w:sz w:val="44"/>
          <w:szCs w:val="44"/>
        </w:rPr>
        <w:t xml:space="preserve"> </w:t>
      </w:r>
      <w:r w:rsidRPr="00445564">
        <w:rPr>
          <w:b/>
          <w:color w:val="221F1F"/>
          <w:sz w:val="44"/>
          <w:szCs w:val="44"/>
        </w:rPr>
        <w:t>for</w:t>
      </w:r>
      <w:r w:rsidRPr="00445564">
        <w:rPr>
          <w:b/>
          <w:color w:val="221F1F"/>
          <w:spacing w:val="-10"/>
          <w:sz w:val="44"/>
          <w:szCs w:val="44"/>
        </w:rPr>
        <w:t xml:space="preserve"> </w:t>
      </w:r>
      <w:r w:rsidRPr="00445564">
        <w:rPr>
          <w:b/>
          <w:color w:val="221F1F"/>
          <w:sz w:val="44"/>
          <w:szCs w:val="44"/>
        </w:rPr>
        <w:t>laying</w:t>
      </w:r>
      <w:r w:rsidRPr="00445564">
        <w:rPr>
          <w:b/>
          <w:color w:val="221F1F"/>
          <w:spacing w:val="-10"/>
          <w:sz w:val="44"/>
          <w:szCs w:val="44"/>
        </w:rPr>
        <w:t xml:space="preserve"> </w:t>
      </w:r>
      <w:r w:rsidRPr="00445564">
        <w:rPr>
          <w:b/>
          <w:color w:val="221F1F"/>
          <w:sz w:val="44"/>
          <w:szCs w:val="44"/>
        </w:rPr>
        <w:t>of</w:t>
      </w:r>
      <w:r w:rsidR="00445564">
        <w:rPr>
          <w:b/>
          <w:color w:val="221F1F"/>
          <w:sz w:val="44"/>
          <w:szCs w:val="44"/>
        </w:rPr>
        <w:t xml:space="preserve"> </w:t>
      </w:r>
      <w:r w:rsidRPr="00445564">
        <w:rPr>
          <w:b/>
          <w:color w:val="221F1F"/>
          <w:sz w:val="44"/>
          <w:szCs w:val="44"/>
        </w:rPr>
        <w:t>pipes</w:t>
      </w:r>
      <w:r w:rsidRPr="00445564">
        <w:rPr>
          <w:b/>
          <w:color w:val="221F1F"/>
          <w:spacing w:val="-10"/>
          <w:sz w:val="44"/>
          <w:szCs w:val="44"/>
        </w:rPr>
        <w:t xml:space="preserve"> </w:t>
      </w:r>
      <w:r w:rsidRPr="00445564">
        <w:rPr>
          <w:b/>
          <w:color w:val="221F1F"/>
          <w:sz w:val="44"/>
          <w:szCs w:val="44"/>
        </w:rPr>
        <w:t>and</w:t>
      </w:r>
      <w:r w:rsidRPr="00445564">
        <w:rPr>
          <w:b/>
          <w:color w:val="221F1F"/>
          <w:spacing w:val="-10"/>
          <w:sz w:val="44"/>
          <w:szCs w:val="44"/>
        </w:rPr>
        <w:t xml:space="preserve"> </w:t>
      </w:r>
      <w:r w:rsidRPr="00445564">
        <w:rPr>
          <w:b/>
          <w:color w:val="221F1F"/>
          <w:sz w:val="44"/>
          <w:szCs w:val="44"/>
        </w:rPr>
        <w:t>fittings</w:t>
      </w:r>
      <w:r w:rsidRPr="00445564">
        <w:rPr>
          <w:b/>
          <w:color w:val="221F1F"/>
          <w:spacing w:val="-9"/>
          <w:sz w:val="44"/>
          <w:szCs w:val="44"/>
        </w:rPr>
        <w:t xml:space="preserve"> </w:t>
      </w:r>
      <w:r w:rsidRPr="00445564">
        <w:rPr>
          <w:b/>
          <w:color w:val="221F1F"/>
          <w:sz w:val="44"/>
          <w:szCs w:val="44"/>
        </w:rPr>
        <w:t>/</w:t>
      </w:r>
      <w:r w:rsidRPr="00445564">
        <w:rPr>
          <w:b/>
          <w:color w:val="221F1F"/>
          <w:spacing w:val="-10"/>
          <w:sz w:val="44"/>
          <w:szCs w:val="44"/>
        </w:rPr>
        <w:t xml:space="preserve"> </w:t>
      </w:r>
      <w:r w:rsidRPr="00445564">
        <w:rPr>
          <w:b/>
          <w:color w:val="221F1F"/>
          <w:spacing w:val="-2"/>
          <w:sz w:val="44"/>
          <w:szCs w:val="44"/>
        </w:rPr>
        <w:t>specials</w:t>
      </w:r>
    </w:p>
    <w:p w14:paraId="2E6B051C" w14:textId="77777777" w:rsidR="009865F4" w:rsidRDefault="009865F4" w:rsidP="009865F4">
      <w:pPr>
        <w:ind w:left="518"/>
        <w:rPr>
          <w:sz w:val="48"/>
        </w:rPr>
        <w:sectPr w:rsidR="009865F4">
          <w:pgSz w:w="12240" w:h="15840"/>
          <w:pgMar w:top="1800" w:right="560" w:bottom="960" w:left="940" w:header="0" w:footer="779" w:gutter="0"/>
          <w:cols w:space="720"/>
        </w:sectPr>
      </w:pPr>
    </w:p>
    <w:p w14:paraId="5AAFC209" w14:textId="7622D1A5" w:rsidR="009865F4" w:rsidRPr="00205F02" w:rsidRDefault="00205F02" w:rsidP="00205F02">
      <w:pPr>
        <w:pStyle w:val="Heading2"/>
        <w:spacing w:before="82"/>
        <w:ind w:left="450" w:right="390" w:firstLine="0"/>
        <w:jc w:val="center"/>
        <w:rPr>
          <w:sz w:val="28"/>
          <w:szCs w:val="28"/>
        </w:rPr>
      </w:pPr>
      <w:r w:rsidRPr="00205F02">
        <w:rPr>
          <w:color w:val="221F1F"/>
          <w:sz w:val="28"/>
          <w:szCs w:val="28"/>
        </w:rPr>
        <w:lastRenderedPageBreak/>
        <w:t>S</w:t>
      </w:r>
      <w:r w:rsidR="009865F4" w:rsidRPr="00205F02">
        <w:rPr>
          <w:color w:val="221F1F"/>
          <w:sz w:val="28"/>
          <w:szCs w:val="28"/>
        </w:rPr>
        <w:t>ub-</w:t>
      </w:r>
      <w:r w:rsidRPr="00205F02">
        <w:rPr>
          <w:color w:val="221F1F"/>
          <w:sz w:val="28"/>
          <w:szCs w:val="28"/>
        </w:rPr>
        <w:t>S</w:t>
      </w:r>
      <w:r w:rsidR="009865F4" w:rsidRPr="00205F02">
        <w:rPr>
          <w:color w:val="221F1F"/>
          <w:sz w:val="28"/>
          <w:szCs w:val="28"/>
        </w:rPr>
        <w:t>ection</w:t>
      </w:r>
      <w:r w:rsidR="009865F4" w:rsidRPr="00205F02">
        <w:rPr>
          <w:color w:val="221F1F"/>
          <w:spacing w:val="17"/>
          <w:sz w:val="28"/>
          <w:szCs w:val="28"/>
        </w:rPr>
        <w:t xml:space="preserve"> </w:t>
      </w:r>
      <w:r w:rsidR="009865F4" w:rsidRPr="00205F02">
        <w:rPr>
          <w:color w:val="221F1F"/>
          <w:sz w:val="28"/>
          <w:szCs w:val="28"/>
        </w:rPr>
        <w:t>-</w:t>
      </w:r>
      <w:r w:rsidR="009865F4" w:rsidRPr="00205F02">
        <w:rPr>
          <w:color w:val="221F1F"/>
          <w:spacing w:val="18"/>
          <w:sz w:val="28"/>
          <w:szCs w:val="28"/>
        </w:rPr>
        <w:t xml:space="preserve"> </w:t>
      </w:r>
      <w:r w:rsidR="009865F4" w:rsidRPr="00205F02">
        <w:rPr>
          <w:color w:val="221F1F"/>
          <w:sz w:val="28"/>
          <w:szCs w:val="28"/>
        </w:rPr>
        <w:t>W</w:t>
      </w:r>
      <w:r w:rsidR="00BB594F">
        <w:rPr>
          <w:color w:val="221F1F"/>
          <w:sz w:val="28"/>
          <w:szCs w:val="28"/>
        </w:rPr>
        <w:t>S</w:t>
      </w:r>
      <w:r w:rsidR="009865F4" w:rsidRPr="00205F02">
        <w:rPr>
          <w:color w:val="221F1F"/>
          <w:spacing w:val="19"/>
          <w:sz w:val="28"/>
          <w:szCs w:val="28"/>
        </w:rPr>
        <w:t xml:space="preserve"> </w:t>
      </w:r>
      <w:r w:rsidR="009865F4" w:rsidRPr="00205F02">
        <w:rPr>
          <w:color w:val="221F1F"/>
          <w:sz w:val="28"/>
          <w:szCs w:val="28"/>
        </w:rPr>
        <w:t>-</w:t>
      </w:r>
      <w:r w:rsidR="009865F4" w:rsidRPr="00205F02">
        <w:rPr>
          <w:color w:val="221F1F"/>
          <w:spacing w:val="18"/>
          <w:sz w:val="28"/>
          <w:szCs w:val="28"/>
        </w:rPr>
        <w:t xml:space="preserve"> </w:t>
      </w:r>
      <w:r w:rsidR="009865F4" w:rsidRPr="00205F02">
        <w:rPr>
          <w:color w:val="221F1F"/>
          <w:spacing w:val="-10"/>
          <w:sz w:val="28"/>
          <w:szCs w:val="28"/>
        </w:rPr>
        <w:t>1</w:t>
      </w:r>
    </w:p>
    <w:p w14:paraId="23B3BC52" w14:textId="77777777" w:rsidR="009865F4" w:rsidRPr="00205F02" w:rsidRDefault="009865F4" w:rsidP="00205F02">
      <w:pPr>
        <w:pStyle w:val="BodyText"/>
        <w:ind w:left="450" w:right="390"/>
        <w:jc w:val="center"/>
        <w:rPr>
          <w:b/>
          <w:sz w:val="28"/>
          <w:szCs w:val="28"/>
        </w:rPr>
      </w:pPr>
    </w:p>
    <w:p w14:paraId="414C6297" w14:textId="77777777" w:rsidR="009865F4" w:rsidRPr="00205F02" w:rsidRDefault="009865F4" w:rsidP="00205F02">
      <w:pPr>
        <w:ind w:left="450" w:right="390"/>
        <w:jc w:val="center"/>
        <w:rPr>
          <w:b/>
          <w:sz w:val="28"/>
          <w:szCs w:val="28"/>
        </w:rPr>
      </w:pPr>
      <w:r w:rsidRPr="00205F02">
        <w:rPr>
          <w:b/>
          <w:color w:val="221F1F"/>
          <w:sz w:val="28"/>
          <w:szCs w:val="28"/>
        </w:rPr>
        <w:t>Technical</w:t>
      </w:r>
      <w:r w:rsidRPr="00205F02">
        <w:rPr>
          <w:b/>
          <w:color w:val="221F1F"/>
          <w:spacing w:val="-8"/>
          <w:sz w:val="28"/>
          <w:szCs w:val="28"/>
        </w:rPr>
        <w:t xml:space="preserve"> </w:t>
      </w:r>
      <w:r w:rsidRPr="00205F02">
        <w:rPr>
          <w:b/>
          <w:color w:val="221F1F"/>
          <w:sz w:val="28"/>
          <w:szCs w:val="28"/>
        </w:rPr>
        <w:t>specifications</w:t>
      </w:r>
      <w:r w:rsidRPr="00205F02">
        <w:rPr>
          <w:b/>
          <w:color w:val="221F1F"/>
          <w:spacing w:val="-8"/>
          <w:sz w:val="28"/>
          <w:szCs w:val="28"/>
        </w:rPr>
        <w:t xml:space="preserve"> </w:t>
      </w:r>
      <w:r w:rsidRPr="00205F02">
        <w:rPr>
          <w:b/>
          <w:color w:val="221F1F"/>
          <w:sz w:val="28"/>
          <w:szCs w:val="28"/>
        </w:rPr>
        <w:t>for</w:t>
      </w:r>
      <w:r w:rsidRPr="00205F02">
        <w:rPr>
          <w:b/>
          <w:color w:val="221F1F"/>
          <w:spacing w:val="-7"/>
          <w:sz w:val="28"/>
          <w:szCs w:val="28"/>
        </w:rPr>
        <w:t xml:space="preserve"> </w:t>
      </w:r>
      <w:r w:rsidRPr="00205F02">
        <w:rPr>
          <w:b/>
          <w:color w:val="221F1F"/>
          <w:sz w:val="28"/>
          <w:szCs w:val="28"/>
        </w:rPr>
        <w:t>laying</w:t>
      </w:r>
      <w:r w:rsidRPr="00205F02">
        <w:rPr>
          <w:b/>
          <w:color w:val="221F1F"/>
          <w:spacing w:val="-8"/>
          <w:sz w:val="28"/>
          <w:szCs w:val="28"/>
        </w:rPr>
        <w:t xml:space="preserve"> </w:t>
      </w:r>
      <w:r w:rsidRPr="00205F02">
        <w:rPr>
          <w:b/>
          <w:color w:val="221F1F"/>
          <w:sz w:val="28"/>
          <w:szCs w:val="28"/>
        </w:rPr>
        <w:t>of</w:t>
      </w:r>
      <w:r w:rsidRPr="00205F02">
        <w:rPr>
          <w:b/>
          <w:color w:val="221F1F"/>
          <w:spacing w:val="-8"/>
          <w:sz w:val="28"/>
          <w:szCs w:val="28"/>
        </w:rPr>
        <w:t xml:space="preserve"> </w:t>
      </w:r>
      <w:r w:rsidRPr="00205F02">
        <w:rPr>
          <w:b/>
          <w:color w:val="221F1F"/>
          <w:sz w:val="28"/>
          <w:szCs w:val="28"/>
        </w:rPr>
        <w:t>pipes</w:t>
      </w:r>
      <w:r w:rsidRPr="00205F02">
        <w:rPr>
          <w:b/>
          <w:color w:val="221F1F"/>
          <w:spacing w:val="-7"/>
          <w:sz w:val="28"/>
          <w:szCs w:val="28"/>
        </w:rPr>
        <w:t xml:space="preserve"> </w:t>
      </w:r>
      <w:r w:rsidRPr="00205F02">
        <w:rPr>
          <w:b/>
          <w:color w:val="221F1F"/>
          <w:sz w:val="28"/>
          <w:szCs w:val="28"/>
        </w:rPr>
        <w:t>and</w:t>
      </w:r>
      <w:r w:rsidRPr="00205F02">
        <w:rPr>
          <w:b/>
          <w:color w:val="221F1F"/>
          <w:spacing w:val="-8"/>
          <w:sz w:val="28"/>
          <w:szCs w:val="28"/>
        </w:rPr>
        <w:t xml:space="preserve"> </w:t>
      </w:r>
      <w:r w:rsidRPr="00205F02">
        <w:rPr>
          <w:b/>
          <w:color w:val="221F1F"/>
          <w:sz w:val="28"/>
          <w:szCs w:val="28"/>
        </w:rPr>
        <w:t>fittings</w:t>
      </w:r>
      <w:r w:rsidRPr="00205F02">
        <w:rPr>
          <w:b/>
          <w:color w:val="221F1F"/>
          <w:spacing w:val="-7"/>
          <w:sz w:val="28"/>
          <w:szCs w:val="28"/>
        </w:rPr>
        <w:t xml:space="preserve"> </w:t>
      </w:r>
      <w:r w:rsidRPr="00205F02">
        <w:rPr>
          <w:b/>
          <w:color w:val="221F1F"/>
          <w:sz w:val="28"/>
          <w:szCs w:val="28"/>
        </w:rPr>
        <w:t>/</w:t>
      </w:r>
      <w:r w:rsidRPr="00205F02">
        <w:rPr>
          <w:b/>
          <w:color w:val="221F1F"/>
          <w:spacing w:val="-8"/>
          <w:sz w:val="28"/>
          <w:szCs w:val="28"/>
        </w:rPr>
        <w:t xml:space="preserve"> </w:t>
      </w:r>
      <w:r w:rsidRPr="00205F02">
        <w:rPr>
          <w:b/>
          <w:color w:val="221F1F"/>
          <w:spacing w:val="-2"/>
          <w:sz w:val="28"/>
          <w:szCs w:val="28"/>
        </w:rPr>
        <w:t>specials</w:t>
      </w:r>
    </w:p>
    <w:p w14:paraId="197898EE" w14:textId="77777777" w:rsidR="00205F02" w:rsidRDefault="00205F02" w:rsidP="009865F4">
      <w:pPr>
        <w:ind w:left="1090" w:right="591"/>
        <w:jc w:val="center"/>
        <w:rPr>
          <w:b/>
          <w:color w:val="221F1F"/>
          <w:spacing w:val="-2"/>
          <w:sz w:val="28"/>
          <w:u w:val="thick" w:color="221F1F"/>
        </w:rPr>
      </w:pPr>
    </w:p>
    <w:p w14:paraId="0BF2D5F0" w14:textId="625607DD" w:rsidR="009865F4" w:rsidRPr="00205F02" w:rsidRDefault="009865F4" w:rsidP="00205F02">
      <w:pPr>
        <w:pStyle w:val="Heading2"/>
        <w:spacing w:before="82"/>
        <w:ind w:left="450" w:right="390" w:firstLine="0"/>
        <w:jc w:val="center"/>
        <w:rPr>
          <w:color w:val="221F1F"/>
          <w:sz w:val="28"/>
          <w:szCs w:val="28"/>
          <w:u w:val="single"/>
        </w:rPr>
      </w:pPr>
      <w:r w:rsidRPr="00205F02">
        <w:rPr>
          <w:color w:val="221F1F"/>
          <w:sz w:val="28"/>
          <w:szCs w:val="28"/>
          <w:u w:val="single"/>
        </w:rPr>
        <w:t>Contents</w:t>
      </w:r>
    </w:p>
    <w:p w14:paraId="7E060F55" w14:textId="77777777" w:rsidR="009865F4" w:rsidRDefault="009865F4" w:rsidP="009865F4">
      <w:pPr>
        <w:pStyle w:val="BodyText"/>
        <w:ind w:left="518"/>
        <w:rPr>
          <w:b/>
          <w:sz w:val="16"/>
        </w:rPr>
      </w:pPr>
    </w:p>
    <w:p w14:paraId="49872418" w14:textId="7DE69FBF" w:rsidR="009865F4" w:rsidRPr="00205F02" w:rsidRDefault="009865F4" w:rsidP="00205F02">
      <w:pPr>
        <w:ind w:left="450" w:right="390" w:firstLine="270"/>
        <w:rPr>
          <w:b/>
          <w:color w:val="221F1F"/>
          <w:sz w:val="24"/>
          <w:szCs w:val="24"/>
        </w:rPr>
      </w:pPr>
      <w:r w:rsidRPr="00205F02">
        <w:rPr>
          <w:b/>
          <w:color w:val="221F1F"/>
          <w:sz w:val="24"/>
          <w:szCs w:val="24"/>
        </w:rPr>
        <w:t>Clause no.</w:t>
      </w:r>
      <w:r w:rsidRPr="00205F02">
        <w:rPr>
          <w:b/>
          <w:color w:val="221F1F"/>
          <w:sz w:val="24"/>
          <w:szCs w:val="24"/>
        </w:rPr>
        <w:tab/>
      </w:r>
      <w:r w:rsidR="00205F02" w:rsidRPr="00205F02">
        <w:rPr>
          <w:b/>
          <w:color w:val="221F1F"/>
          <w:sz w:val="24"/>
          <w:szCs w:val="24"/>
        </w:rPr>
        <w:tab/>
      </w:r>
      <w:r w:rsidR="00205F02" w:rsidRPr="00205F02">
        <w:rPr>
          <w:b/>
          <w:color w:val="221F1F"/>
          <w:sz w:val="24"/>
          <w:szCs w:val="24"/>
        </w:rPr>
        <w:tab/>
      </w:r>
      <w:r w:rsidRPr="00205F02">
        <w:rPr>
          <w:b/>
          <w:color w:val="221F1F"/>
          <w:sz w:val="24"/>
          <w:szCs w:val="24"/>
        </w:rPr>
        <w:t>Description</w:t>
      </w:r>
    </w:p>
    <w:p w14:paraId="3C247FBA" w14:textId="77777777" w:rsidR="009865F4" w:rsidRDefault="009865F4" w:rsidP="00CC32B6">
      <w:pPr>
        <w:pStyle w:val="ListParagraph"/>
        <w:numPr>
          <w:ilvl w:val="0"/>
          <w:numId w:val="34"/>
        </w:numPr>
        <w:ind w:left="3600" w:hanging="2880"/>
        <w:rPr>
          <w:sz w:val="24"/>
        </w:rPr>
      </w:pPr>
      <w:r>
        <w:rPr>
          <w:color w:val="221F1F"/>
          <w:spacing w:val="-2"/>
          <w:sz w:val="24"/>
        </w:rPr>
        <w:t>Scope</w:t>
      </w:r>
    </w:p>
    <w:p w14:paraId="5F44DD75" w14:textId="77777777" w:rsidR="009865F4" w:rsidRPr="00205F02" w:rsidRDefault="009865F4" w:rsidP="00CC32B6">
      <w:pPr>
        <w:pStyle w:val="ListParagraph"/>
        <w:numPr>
          <w:ilvl w:val="0"/>
          <w:numId w:val="34"/>
        </w:numPr>
        <w:ind w:left="3600" w:hanging="2880"/>
        <w:rPr>
          <w:color w:val="221F1F"/>
          <w:spacing w:val="-2"/>
          <w:sz w:val="24"/>
        </w:rPr>
      </w:pPr>
      <w:r w:rsidRPr="00205F02">
        <w:rPr>
          <w:color w:val="221F1F"/>
          <w:spacing w:val="-2"/>
          <w:sz w:val="24"/>
        </w:rPr>
        <w:t xml:space="preserve">Applicable </w:t>
      </w:r>
      <w:r>
        <w:rPr>
          <w:color w:val="221F1F"/>
          <w:spacing w:val="-2"/>
          <w:sz w:val="24"/>
        </w:rPr>
        <w:t>codes</w:t>
      </w:r>
    </w:p>
    <w:p w14:paraId="6FF0B801" w14:textId="77777777" w:rsidR="009865F4" w:rsidRPr="00205F02" w:rsidRDefault="009865F4" w:rsidP="00CC32B6">
      <w:pPr>
        <w:pStyle w:val="ListParagraph"/>
        <w:numPr>
          <w:ilvl w:val="0"/>
          <w:numId w:val="34"/>
        </w:numPr>
        <w:ind w:left="3600" w:hanging="2880"/>
        <w:rPr>
          <w:color w:val="221F1F"/>
          <w:spacing w:val="-2"/>
          <w:sz w:val="24"/>
        </w:rPr>
      </w:pPr>
      <w:r w:rsidRPr="00205F02">
        <w:rPr>
          <w:color w:val="221F1F"/>
          <w:spacing w:val="-2"/>
          <w:sz w:val="24"/>
        </w:rPr>
        <w:t xml:space="preserve">Carting &amp; </w:t>
      </w:r>
      <w:r>
        <w:rPr>
          <w:color w:val="221F1F"/>
          <w:spacing w:val="-2"/>
          <w:sz w:val="24"/>
        </w:rPr>
        <w:t>handling</w:t>
      </w:r>
    </w:p>
    <w:p w14:paraId="00CFEACA" w14:textId="77777777" w:rsidR="009865F4" w:rsidRPr="00205F02" w:rsidRDefault="009865F4" w:rsidP="00CC32B6">
      <w:pPr>
        <w:pStyle w:val="ListParagraph"/>
        <w:numPr>
          <w:ilvl w:val="0"/>
          <w:numId w:val="34"/>
        </w:numPr>
        <w:ind w:left="3600" w:hanging="2880"/>
        <w:rPr>
          <w:color w:val="221F1F"/>
          <w:spacing w:val="-2"/>
          <w:sz w:val="24"/>
        </w:rPr>
      </w:pPr>
      <w:r>
        <w:rPr>
          <w:color w:val="221F1F"/>
          <w:spacing w:val="-2"/>
          <w:sz w:val="24"/>
        </w:rPr>
        <w:t>Storage</w:t>
      </w:r>
    </w:p>
    <w:p w14:paraId="436EF491" w14:textId="77777777" w:rsidR="009865F4" w:rsidRPr="00205F02" w:rsidRDefault="009865F4" w:rsidP="00CC32B6">
      <w:pPr>
        <w:pStyle w:val="ListParagraph"/>
        <w:numPr>
          <w:ilvl w:val="0"/>
          <w:numId w:val="34"/>
        </w:numPr>
        <w:ind w:left="3600" w:hanging="2880"/>
        <w:rPr>
          <w:color w:val="221F1F"/>
          <w:spacing w:val="-2"/>
          <w:sz w:val="24"/>
        </w:rPr>
      </w:pPr>
      <w:r>
        <w:rPr>
          <w:color w:val="221F1F"/>
          <w:spacing w:val="-2"/>
          <w:sz w:val="24"/>
        </w:rPr>
        <w:t>Laying</w:t>
      </w:r>
    </w:p>
    <w:p w14:paraId="12A92676" w14:textId="77777777" w:rsidR="009865F4" w:rsidRPr="00205F02" w:rsidRDefault="009865F4" w:rsidP="00CC32B6">
      <w:pPr>
        <w:pStyle w:val="ListParagraph"/>
        <w:numPr>
          <w:ilvl w:val="0"/>
          <w:numId w:val="34"/>
        </w:numPr>
        <w:ind w:left="3600" w:hanging="2880"/>
        <w:rPr>
          <w:color w:val="221F1F"/>
          <w:spacing w:val="-2"/>
          <w:sz w:val="24"/>
        </w:rPr>
      </w:pPr>
      <w:r>
        <w:rPr>
          <w:color w:val="221F1F"/>
          <w:spacing w:val="-2"/>
          <w:sz w:val="24"/>
        </w:rPr>
        <w:t>Measurement</w:t>
      </w:r>
    </w:p>
    <w:p w14:paraId="7E353C41" w14:textId="77777777" w:rsidR="009865F4" w:rsidRPr="00205F02" w:rsidRDefault="009865F4" w:rsidP="00CC32B6">
      <w:pPr>
        <w:pStyle w:val="ListParagraph"/>
        <w:numPr>
          <w:ilvl w:val="0"/>
          <w:numId w:val="34"/>
        </w:numPr>
        <w:ind w:left="3600" w:hanging="2880"/>
        <w:rPr>
          <w:color w:val="221F1F"/>
          <w:spacing w:val="-2"/>
          <w:sz w:val="24"/>
        </w:rPr>
      </w:pPr>
      <w:r>
        <w:rPr>
          <w:color w:val="221F1F"/>
          <w:spacing w:val="-2"/>
          <w:sz w:val="24"/>
        </w:rPr>
        <w:t>Notes</w:t>
      </w:r>
    </w:p>
    <w:p w14:paraId="5B557D14" w14:textId="77777777" w:rsidR="009865F4" w:rsidRPr="00205F02" w:rsidRDefault="009865F4" w:rsidP="00CC32B6">
      <w:pPr>
        <w:pStyle w:val="ListParagraph"/>
        <w:numPr>
          <w:ilvl w:val="0"/>
          <w:numId w:val="34"/>
        </w:numPr>
        <w:ind w:left="3600" w:hanging="2880"/>
        <w:rPr>
          <w:color w:val="221F1F"/>
          <w:spacing w:val="-2"/>
          <w:sz w:val="24"/>
        </w:rPr>
        <w:sectPr w:rsidR="009865F4" w:rsidRPr="00205F02">
          <w:pgSz w:w="12240" w:h="15840"/>
          <w:pgMar w:top="1800" w:right="560" w:bottom="960" w:left="940" w:header="0" w:footer="779" w:gutter="0"/>
          <w:cols w:space="720"/>
        </w:sectPr>
      </w:pPr>
    </w:p>
    <w:p w14:paraId="79AC3EA8" w14:textId="61CB7D47" w:rsidR="009865F4" w:rsidRPr="00205F02" w:rsidRDefault="009865F4" w:rsidP="00205F02">
      <w:pPr>
        <w:pStyle w:val="Heading1"/>
        <w:spacing w:line="300" w:lineRule="auto"/>
        <w:ind w:left="540" w:right="520"/>
        <w:rPr>
          <w:sz w:val="28"/>
          <w:szCs w:val="28"/>
        </w:rPr>
      </w:pPr>
      <w:r w:rsidRPr="00205F02">
        <w:rPr>
          <w:color w:val="221F1F"/>
          <w:sz w:val="28"/>
          <w:szCs w:val="28"/>
        </w:rPr>
        <w:lastRenderedPageBreak/>
        <w:t>Sub-</w:t>
      </w:r>
      <w:r w:rsidR="00BB594F">
        <w:rPr>
          <w:color w:val="221F1F"/>
          <w:sz w:val="28"/>
          <w:szCs w:val="28"/>
        </w:rPr>
        <w:t>S</w:t>
      </w:r>
      <w:r w:rsidRPr="00205F02">
        <w:rPr>
          <w:color w:val="221F1F"/>
          <w:sz w:val="28"/>
          <w:szCs w:val="28"/>
        </w:rPr>
        <w:t>ection - W</w:t>
      </w:r>
      <w:r w:rsidR="00BB594F">
        <w:rPr>
          <w:color w:val="221F1F"/>
          <w:sz w:val="28"/>
          <w:szCs w:val="28"/>
        </w:rPr>
        <w:t>S</w:t>
      </w:r>
      <w:r w:rsidRPr="00205F02">
        <w:rPr>
          <w:color w:val="221F1F"/>
          <w:sz w:val="28"/>
          <w:szCs w:val="28"/>
        </w:rPr>
        <w:t xml:space="preserve"> - 1: Technical specifications for laying of </w:t>
      </w:r>
      <w:r w:rsidRPr="00205F02">
        <w:rPr>
          <w:color w:val="221F1F"/>
          <w:w w:val="105"/>
          <w:sz w:val="28"/>
          <w:szCs w:val="28"/>
        </w:rPr>
        <w:t>pipes</w:t>
      </w:r>
      <w:r w:rsidRPr="00205F02">
        <w:rPr>
          <w:color w:val="221F1F"/>
          <w:spacing w:val="-15"/>
          <w:w w:val="105"/>
          <w:sz w:val="28"/>
          <w:szCs w:val="28"/>
        </w:rPr>
        <w:t xml:space="preserve"> </w:t>
      </w:r>
      <w:r w:rsidRPr="00205F02">
        <w:rPr>
          <w:color w:val="221F1F"/>
          <w:w w:val="105"/>
          <w:sz w:val="28"/>
          <w:szCs w:val="28"/>
        </w:rPr>
        <w:t>and</w:t>
      </w:r>
      <w:r w:rsidRPr="00205F02">
        <w:rPr>
          <w:color w:val="221F1F"/>
          <w:spacing w:val="-15"/>
          <w:w w:val="105"/>
          <w:sz w:val="28"/>
          <w:szCs w:val="28"/>
        </w:rPr>
        <w:t xml:space="preserve"> </w:t>
      </w:r>
      <w:r w:rsidRPr="00205F02">
        <w:rPr>
          <w:color w:val="221F1F"/>
          <w:w w:val="105"/>
          <w:sz w:val="28"/>
          <w:szCs w:val="28"/>
        </w:rPr>
        <w:t>fittings</w:t>
      </w:r>
      <w:r w:rsidRPr="00205F02">
        <w:rPr>
          <w:color w:val="221F1F"/>
          <w:spacing w:val="-15"/>
          <w:w w:val="105"/>
          <w:sz w:val="28"/>
          <w:szCs w:val="28"/>
        </w:rPr>
        <w:t xml:space="preserve"> </w:t>
      </w:r>
      <w:r w:rsidRPr="00205F02">
        <w:rPr>
          <w:color w:val="221F1F"/>
          <w:w w:val="105"/>
          <w:sz w:val="28"/>
          <w:szCs w:val="28"/>
        </w:rPr>
        <w:t>/</w:t>
      </w:r>
      <w:r w:rsidRPr="00205F02">
        <w:rPr>
          <w:color w:val="221F1F"/>
          <w:spacing w:val="-15"/>
          <w:w w:val="105"/>
          <w:sz w:val="28"/>
          <w:szCs w:val="28"/>
        </w:rPr>
        <w:t xml:space="preserve"> </w:t>
      </w:r>
      <w:r w:rsidRPr="00205F02">
        <w:rPr>
          <w:color w:val="221F1F"/>
          <w:w w:val="105"/>
          <w:sz w:val="28"/>
          <w:szCs w:val="28"/>
        </w:rPr>
        <w:t>specials</w:t>
      </w:r>
    </w:p>
    <w:p w14:paraId="5FEC9D6E" w14:textId="77777777" w:rsidR="009865F4" w:rsidRPr="0090164D" w:rsidRDefault="009865F4" w:rsidP="00CC32B6">
      <w:pPr>
        <w:pStyle w:val="ListParagraph"/>
        <w:numPr>
          <w:ilvl w:val="0"/>
          <w:numId w:val="55"/>
        </w:numPr>
        <w:ind w:left="1800" w:hanging="1350"/>
        <w:rPr>
          <w:b/>
          <w:bCs/>
          <w:sz w:val="24"/>
          <w:szCs w:val="24"/>
        </w:rPr>
      </w:pPr>
      <w:r w:rsidRPr="0090164D">
        <w:rPr>
          <w:b/>
          <w:bCs/>
          <w:w w:val="105"/>
          <w:sz w:val="24"/>
          <w:szCs w:val="24"/>
        </w:rPr>
        <w:t>Scope</w:t>
      </w:r>
    </w:p>
    <w:p w14:paraId="72BA34CC" w14:textId="77777777" w:rsidR="009865F4" w:rsidRDefault="009865F4" w:rsidP="0090164D">
      <w:pPr>
        <w:pStyle w:val="BodyText"/>
        <w:spacing w:before="120" w:after="120"/>
        <w:ind w:left="1737" w:right="517"/>
        <w:jc w:val="both"/>
      </w:pPr>
      <w:r>
        <w:rPr>
          <w:color w:val="221F1F"/>
        </w:rPr>
        <w:t>The</w:t>
      </w:r>
      <w:r>
        <w:rPr>
          <w:color w:val="221F1F"/>
          <w:spacing w:val="-8"/>
        </w:rPr>
        <w:t xml:space="preserve"> </w:t>
      </w:r>
      <w:r>
        <w:rPr>
          <w:color w:val="221F1F"/>
        </w:rPr>
        <w:t>work</w:t>
      </w:r>
      <w:r>
        <w:rPr>
          <w:color w:val="221F1F"/>
          <w:spacing w:val="-8"/>
        </w:rPr>
        <w:t xml:space="preserve"> </w:t>
      </w:r>
      <w:r>
        <w:rPr>
          <w:color w:val="221F1F"/>
        </w:rPr>
        <w:t>shall</w:t>
      </w:r>
      <w:r>
        <w:rPr>
          <w:color w:val="221F1F"/>
          <w:spacing w:val="-8"/>
        </w:rPr>
        <w:t xml:space="preserve"> </w:t>
      </w:r>
      <w:r>
        <w:rPr>
          <w:color w:val="221F1F"/>
        </w:rPr>
        <w:t>include</w:t>
      </w:r>
      <w:r>
        <w:rPr>
          <w:color w:val="221F1F"/>
          <w:spacing w:val="-8"/>
        </w:rPr>
        <w:t xml:space="preserve"> </w:t>
      </w:r>
      <w:r>
        <w:rPr>
          <w:color w:val="221F1F"/>
        </w:rPr>
        <w:t>providing</w:t>
      </w:r>
      <w:r>
        <w:rPr>
          <w:color w:val="221F1F"/>
          <w:spacing w:val="-8"/>
        </w:rPr>
        <w:t xml:space="preserve"> </w:t>
      </w:r>
      <w:r>
        <w:rPr>
          <w:color w:val="221F1F"/>
        </w:rPr>
        <w:t>of</w:t>
      </w:r>
      <w:r>
        <w:rPr>
          <w:color w:val="221F1F"/>
          <w:spacing w:val="-8"/>
        </w:rPr>
        <w:t xml:space="preserve"> </w:t>
      </w:r>
      <w:r>
        <w:rPr>
          <w:color w:val="221F1F"/>
        </w:rPr>
        <w:t>materials</w:t>
      </w:r>
      <w:r>
        <w:rPr>
          <w:color w:val="221F1F"/>
          <w:spacing w:val="-8"/>
        </w:rPr>
        <w:t xml:space="preserve"> </w:t>
      </w:r>
      <w:r>
        <w:rPr>
          <w:color w:val="221F1F"/>
        </w:rPr>
        <w:t>(Pipes</w:t>
      </w:r>
      <w:r>
        <w:rPr>
          <w:color w:val="221F1F"/>
          <w:spacing w:val="-8"/>
        </w:rPr>
        <w:t xml:space="preserve"> </w:t>
      </w:r>
      <w:r>
        <w:rPr>
          <w:color w:val="221F1F"/>
        </w:rPr>
        <w:t>alone</w:t>
      </w:r>
      <w:r>
        <w:rPr>
          <w:color w:val="221F1F"/>
          <w:spacing w:val="-8"/>
        </w:rPr>
        <w:t xml:space="preserve"> </w:t>
      </w:r>
      <w:r>
        <w:rPr>
          <w:color w:val="221F1F"/>
        </w:rPr>
        <w:t>will</w:t>
      </w:r>
      <w:r>
        <w:rPr>
          <w:color w:val="221F1F"/>
          <w:spacing w:val="-8"/>
        </w:rPr>
        <w:t xml:space="preserve"> </w:t>
      </w:r>
      <w:r>
        <w:rPr>
          <w:color w:val="221F1F"/>
        </w:rPr>
        <w:t>be</w:t>
      </w:r>
      <w:r>
        <w:rPr>
          <w:color w:val="221F1F"/>
          <w:spacing w:val="-8"/>
        </w:rPr>
        <w:t xml:space="preserve"> </w:t>
      </w:r>
      <w:r>
        <w:rPr>
          <w:color w:val="221F1F"/>
        </w:rPr>
        <w:t>supplied</w:t>
      </w:r>
      <w:r>
        <w:rPr>
          <w:color w:val="221F1F"/>
          <w:spacing w:val="-8"/>
        </w:rPr>
        <w:t xml:space="preserve"> </w:t>
      </w:r>
      <w:r>
        <w:rPr>
          <w:color w:val="221F1F"/>
        </w:rPr>
        <w:t>free</w:t>
      </w:r>
      <w:r>
        <w:rPr>
          <w:color w:val="221F1F"/>
          <w:spacing w:val="-8"/>
        </w:rPr>
        <w:t xml:space="preserve"> </w:t>
      </w:r>
      <w:r>
        <w:rPr>
          <w:color w:val="221F1F"/>
        </w:rPr>
        <w:t>of</w:t>
      </w:r>
      <w:r>
        <w:rPr>
          <w:color w:val="221F1F"/>
          <w:spacing w:val="-8"/>
        </w:rPr>
        <w:t xml:space="preserve"> </w:t>
      </w:r>
      <w:r>
        <w:rPr>
          <w:color w:val="221F1F"/>
        </w:rPr>
        <w:t>cost at site by the Employer), all necessary plant and equipment, providing adequate engineering</w:t>
      </w:r>
      <w:r>
        <w:rPr>
          <w:color w:val="221F1F"/>
          <w:spacing w:val="-2"/>
        </w:rPr>
        <w:t xml:space="preserve"> </w:t>
      </w:r>
      <w:r>
        <w:rPr>
          <w:color w:val="221F1F"/>
        </w:rPr>
        <w:t>supervision</w:t>
      </w:r>
      <w:r>
        <w:rPr>
          <w:color w:val="221F1F"/>
          <w:spacing w:val="-2"/>
        </w:rPr>
        <w:t xml:space="preserve"> </w:t>
      </w:r>
      <w:r>
        <w:rPr>
          <w:color w:val="221F1F"/>
        </w:rPr>
        <w:t>and</w:t>
      </w:r>
      <w:r>
        <w:rPr>
          <w:color w:val="221F1F"/>
          <w:spacing w:val="-2"/>
        </w:rPr>
        <w:t xml:space="preserve"> </w:t>
      </w:r>
      <w:r>
        <w:rPr>
          <w:color w:val="221F1F"/>
        </w:rPr>
        <w:t>technical</w:t>
      </w:r>
      <w:r>
        <w:rPr>
          <w:color w:val="221F1F"/>
          <w:spacing w:val="-2"/>
        </w:rPr>
        <w:t xml:space="preserve"> </w:t>
      </w:r>
      <w:r>
        <w:rPr>
          <w:color w:val="221F1F"/>
        </w:rPr>
        <w:t>personnel,</w:t>
      </w:r>
      <w:r>
        <w:rPr>
          <w:color w:val="221F1F"/>
          <w:spacing w:val="-2"/>
        </w:rPr>
        <w:t xml:space="preserve"> </w:t>
      </w:r>
      <w:r>
        <w:rPr>
          <w:color w:val="221F1F"/>
        </w:rPr>
        <w:t>skilled</w:t>
      </w:r>
      <w:r>
        <w:rPr>
          <w:color w:val="221F1F"/>
          <w:spacing w:val="-2"/>
        </w:rPr>
        <w:t xml:space="preserve"> </w:t>
      </w:r>
      <w:r>
        <w:rPr>
          <w:color w:val="221F1F"/>
        </w:rPr>
        <w:t>and</w:t>
      </w:r>
      <w:r>
        <w:rPr>
          <w:color w:val="221F1F"/>
          <w:spacing w:val="-2"/>
        </w:rPr>
        <w:t xml:space="preserve"> </w:t>
      </w:r>
      <w:r>
        <w:rPr>
          <w:color w:val="221F1F"/>
        </w:rPr>
        <w:t>unskilled</w:t>
      </w:r>
      <w:r>
        <w:rPr>
          <w:color w:val="221F1F"/>
          <w:spacing w:val="-3"/>
        </w:rPr>
        <w:t xml:space="preserve"> </w:t>
      </w:r>
      <w:r>
        <w:rPr>
          <w:color w:val="221F1F"/>
        </w:rPr>
        <w:t>labour,</w:t>
      </w:r>
      <w:r>
        <w:rPr>
          <w:color w:val="221F1F"/>
          <w:spacing w:val="-3"/>
        </w:rPr>
        <w:t xml:space="preserve"> </w:t>
      </w:r>
      <w:r>
        <w:rPr>
          <w:color w:val="221F1F"/>
        </w:rPr>
        <w:t>etc.</w:t>
      </w:r>
      <w:r>
        <w:rPr>
          <w:color w:val="221F1F"/>
          <w:spacing w:val="-2"/>
        </w:rPr>
        <w:t xml:space="preserve"> </w:t>
      </w:r>
      <w:r>
        <w:rPr>
          <w:color w:val="221F1F"/>
        </w:rPr>
        <w:t xml:space="preserve">as required to carry out the entire work as indicated on the drawings and/or described herein subsequently and/or as directed by the Engineer. The Contractor shall carry </w:t>
      </w:r>
      <w:r>
        <w:rPr>
          <w:color w:val="221F1F"/>
          <w:spacing w:val="-2"/>
        </w:rPr>
        <w:t>out</w:t>
      </w:r>
      <w:r>
        <w:rPr>
          <w:color w:val="221F1F"/>
          <w:spacing w:val="-9"/>
        </w:rPr>
        <w:t xml:space="preserve"> </w:t>
      </w:r>
      <w:r>
        <w:rPr>
          <w:color w:val="221F1F"/>
          <w:spacing w:val="-2"/>
        </w:rPr>
        <w:t>all</w:t>
      </w:r>
      <w:r>
        <w:rPr>
          <w:color w:val="221F1F"/>
          <w:spacing w:val="-9"/>
        </w:rPr>
        <w:t xml:space="preserve"> </w:t>
      </w:r>
      <w:r>
        <w:rPr>
          <w:color w:val="221F1F"/>
          <w:spacing w:val="-2"/>
        </w:rPr>
        <w:t>works</w:t>
      </w:r>
      <w:r>
        <w:rPr>
          <w:color w:val="221F1F"/>
          <w:spacing w:val="-9"/>
        </w:rPr>
        <w:t xml:space="preserve"> </w:t>
      </w:r>
      <w:r>
        <w:rPr>
          <w:color w:val="221F1F"/>
          <w:spacing w:val="-2"/>
        </w:rPr>
        <w:t>meant</w:t>
      </w:r>
      <w:r>
        <w:rPr>
          <w:color w:val="221F1F"/>
          <w:spacing w:val="-9"/>
        </w:rPr>
        <w:t xml:space="preserve"> </w:t>
      </w:r>
      <w:r>
        <w:rPr>
          <w:color w:val="221F1F"/>
          <w:spacing w:val="-2"/>
        </w:rPr>
        <w:t>within</w:t>
      </w:r>
      <w:r>
        <w:rPr>
          <w:color w:val="221F1F"/>
          <w:spacing w:val="-9"/>
        </w:rPr>
        <w:t xml:space="preserve"> </w:t>
      </w:r>
      <w:r>
        <w:rPr>
          <w:color w:val="221F1F"/>
          <w:spacing w:val="-2"/>
        </w:rPr>
        <w:t>the</w:t>
      </w:r>
      <w:r>
        <w:rPr>
          <w:color w:val="221F1F"/>
          <w:spacing w:val="-9"/>
        </w:rPr>
        <w:t xml:space="preserve"> </w:t>
      </w:r>
      <w:r>
        <w:rPr>
          <w:color w:val="221F1F"/>
          <w:spacing w:val="-2"/>
        </w:rPr>
        <w:t>intent</w:t>
      </w:r>
      <w:r>
        <w:rPr>
          <w:color w:val="221F1F"/>
          <w:spacing w:val="-9"/>
        </w:rPr>
        <w:t xml:space="preserve"> </w:t>
      </w:r>
      <w:r>
        <w:rPr>
          <w:color w:val="221F1F"/>
          <w:spacing w:val="-2"/>
        </w:rPr>
        <w:t>of</w:t>
      </w:r>
      <w:r>
        <w:rPr>
          <w:color w:val="221F1F"/>
          <w:spacing w:val="-9"/>
        </w:rPr>
        <w:t xml:space="preserve"> </w:t>
      </w:r>
      <w:r>
        <w:rPr>
          <w:color w:val="221F1F"/>
          <w:spacing w:val="-2"/>
        </w:rPr>
        <w:t>this</w:t>
      </w:r>
      <w:r>
        <w:rPr>
          <w:color w:val="221F1F"/>
          <w:spacing w:val="-9"/>
        </w:rPr>
        <w:t xml:space="preserve"> </w:t>
      </w:r>
      <w:r>
        <w:rPr>
          <w:color w:val="221F1F"/>
          <w:spacing w:val="-2"/>
        </w:rPr>
        <w:t>specification</w:t>
      </w:r>
      <w:r>
        <w:rPr>
          <w:color w:val="221F1F"/>
          <w:spacing w:val="-6"/>
        </w:rPr>
        <w:t xml:space="preserve"> </w:t>
      </w:r>
      <w:r>
        <w:rPr>
          <w:color w:val="221F1F"/>
          <w:spacing w:val="-2"/>
        </w:rPr>
        <w:t>even</w:t>
      </w:r>
      <w:r>
        <w:rPr>
          <w:color w:val="221F1F"/>
          <w:spacing w:val="-9"/>
        </w:rPr>
        <w:t xml:space="preserve"> </w:t>
      </w:r>
      <w:r>
        <w:rPr>
          <w:color w:val="221F1F"/>
          <w:spacing w:val="-2"/>
        </w:rPr>
        <w:t>if</w:t>
      </w:r>
      <w:r>
        <w:rPr>
          <w:color w:val="221F1F"/>
          <w:spacing w:val="-9"/>
        </w:rPr>
        <w:t xml:space="preserve"> </w:t>
      </w:r>
      <w:r>
        <w:rPr>
          <w:color w:val="221F1F"/>
          <w:spacing w:val="-2"/>
        </w:rPr>
        <w:t>not</w:t>
      </w:r>
      <w:r>
        <w:rPr>
          <w:color w:val="221F1F"/>
          <w:spacing w:val="-9"/>
        </w:rPr>
        <w:t xml:space="preserve"> </w:t>
      </w:r>
      <w:r>
        <w:rPr>
          <w:color w:val="221F1F"/>
          <w:spacing w:val="-2"/>
        </w:rPr>
        <w:t>explicitly</w:t>
      </w:r>
      <w:r>
        <w:rPr>
          <w:color w:val="221F1F"/>
          <w:spacing w:val="-9"/>
        </w:rPr>
        <w:t xml:space="preserve"> </w:t>
      </w:r>
      <w:r>
        <w:rPr>
          <w:color w:val="221F1F"/>
          <w:spacing w:val="-2"/>
        </w:rPr>
        <w:t>mentioned herein.</w:t>
      </w:r>
    </w:p>
    <w:p w14:paraId="495AF661" w14:textId="77777777" w:rsidR="009865F4" w:rsidRDefault="009865F4" w:rsidP="0090164D">
      <w:pPr>
        <w:pStyle w:val="BodyText"/>
        <w:spacing w:before="120" w:after="120"/>
        <w:ind w:left="1737"/>
        <w:jc w:val="both"/>
      </w:pPr>
      <w:r>
        <w:rPr>
          <w:color w:val="221F1F"/>
        </w:rPr>
        <w:t>All</w:t>
      </w:r>
      <w:r>
        <w:rPr>
          <w:color w:val="221F1F"/>
          <w:spacing w:val="-5"/>
        </w:rPr>
        <w:t xml:space="preserve"> </w:t>
      </w:r>
      <w:r>
        <w:rPr>
          <w:color w:val="221F1F"/>
        </w:rPr>
        <w:t>works</w:t>
      </w:r>
      <w:r>
        <w:rPr>
          <w:color w:val="221F1F"/>
          <w:spacing w:val="-5"/>
        </w:rPr>
        <w:t xml:space="preserve"> </w:t>
      </w:r>
      <w:r>
        <w:rPr>
          <w:color w:val="221F1F"/>
        </w:rPr>
        <w:t>shall</w:t>
      </w:r>
      <w:r>
        <w:rPr>
          <w:color w:val="221F1F"/>
          <w:spacing w:val="-5"/>
        </w:rPr>
        <w:t xml:space="preserve"> </w:t>
      </w:r>
      <w:r>
        <w:rPr>
          <w:color w:val="221F1F"/>
        </w:rPr>
        <w:t>be</w:t>
      </w:r>
      <w:r>
        <w:rPr>
          <w:color w:val="221F1F"/>
          <w:spacing w:val="-5"/>
        </w:rPr>
        <w:t xml:space="preserve"> </w:t>
      </w:r>
      <w:r>
        <w:rPr>
          <w:color w:val="221F1F"/>
        </w:rPr>
        <w:t>executed</w:t>
      </w:r>
      <w:r>
        <w:rPr>
          <w:color w:val="221F1F"/>
          <w:spacing w:val="-5"/>
        </w:rPr>
        <w:t xml:space="preserve"> </w:t>
      </w:r>
      <w:r>
        <w:rPr>
          <w:color w:val="221F1F"/>
        </w:rPr>
        <w:t>to</w:t>
      </w:r>
      <w:r>
        <w:rPr>
          <w:color w:val="221F1F"/>
          <w:spacing w:val="-5"/>
        </w:rPr>
        <w:t xml:space="preserve"> </w:t>
      </w:r>
      <w:r>
        <w:rPr>
          <w:color w:val="221F1F"/>
        </w:rPr>
        <w:t>the</w:t>
      </w:r>
      <w:r>
        <w:rPr>
          <w:color w:val="221F1F"/>
          <w:spacing w:val="-5"/>
        </w:rPr>
        <w:t xml:space="preserve"> </w:t>
      </w:r>
      <w:r>
        <w:rPr>
          <w:color w:val="221F1F"/>
        </w:rPr>
        <w:t>satisfaction</w:t>
      </w:r>
      <w:r>
        <w:rPr>
          <w:color w:val="221F1F"/>
          <w:spacing w:val="-5"/>
        </w:rPr>
        <w:t xml:space="preserve"> </w:t>
      </w:r>
      <w:r>
        <w:rPr>
          <w:color w:val="221F1F"/>
        </w:rPr>
        <w:t>of</w:t>
      </w:r>
      <w:r>
        <w:rPr>
          <w:color w:val="221F1F"/>
          <w:spacing w:val="-5"/>
        </w:rPr>
        <w:t xml:space="preserve"> </w:t>
      </w:r>
      <w:r>
        <w:rPr>
          <w:color w:val="221F1F"/>
        </w:rPr>
        <w:t>the</w:t>
      </w:r>
      <w:r>
        <w:rPr>
          <w:color w:val="221F1F"/>
          <w:spacing w:val="-5"/>
        </w:rPr>
        <w:t xml:space="preserve"> </w:t>
      </w:r>
      <w:r>
        <w:rPr>
          <w:color w:val="221F1F"/>
          <w:spacing w:val="-2"/>
        </w:rPr>
        <w:t>Engineer.</w:t>
      </w:r>
    </w:p>
    <w:p w14:paraId="4F7025EB" w14:textId="5883CD59" w:rsidR="009865F4" w:rsidRDefault="009865F4" w:rsidP="0090164D">
      <w:pPr>
        <w:pStyle w:val="BodyText"/>
        <w:spacing w:before="120" w:after="120"/>
        <w:ind w:left="1737" w:right="517"/>
        <w:jc w:val="both"/>
      </w:pPr>
      <w:r>
        <w:rPr>
          <w:color w:val="221F1F"/>
        </w:rPr>
        <w:t>This</w:t>
      </w:r>
      <w:r>
        <w:rPr>
          <w:color w:val="221F1F"/>
          <w:spacing w:val="-9"/>
        </w:rPr>
        <w:t xml:space="preserve"> </w:t>
      </w:r>
      <w:r>
        <w:rPr>
          <w:color w:val="221F1F"/>
        </w:rPr>
        <w:t>specification</w:t>
      </w:r>
      <w:r>
        <w:rPr>
          <w:color w:val="221F1F"/>
          <w:spacing w:val="-9"/>
        </w:rPr>
        <w:t xml:space="preserve"> </w:t>
      </w:r>
      <w:r>
        <w:rPr>
          <w:color w:val="221F1F"/>
        </w:rPr>
        <w:t>is</w:t>
      </w:r>
      <w:r>
        <w:rPr>
          <w:color w:val="221F1F"/>
          <w:spacing w:val="-9"/>
        </w:rPr>
        <w:t xml:space="preserve"> </w:t>
      </w:r>
      <w:r>
        <w:rPr>
          <w:color w:val="221F1F"/>
        </w:rPr>
        <w:t>divided</w:t>
      </w:r>
      <w:r>
        <w:rPr>
          <w:color w:val="221F1F"/>
          <w:spacing w:val="-9"/>
        </w:rPr>
        <w:t xml:space="preserve"> </w:t>
      </w:r>
      <w:r>
        <w:rPr>
          <w:color w:val="221F1F"/>
        </w:rPr>
        <w:t>into</w:t>
      </w:r>
      <w:r>
        <w:rPr>
          <w:color w:val="221F1F"/>
          <w:spacing w:val="-9"/>
        </w:rPr>
        <w:t xml:space="preserve"> </w:t>
      </w:r>
      <w:r>
        <w:rPr>
          <w:color w:val="221F1F"/>
        </w:rPr>
        <w:t>5</w:t>
      </w:r>
      <w:r>
        <w:rPr>
          <w:color w:val="221F1F"/>
          <w:spacing w:val="-8"/>
        </w:rPr>
        <w:t xml:space="preserve"> </w:t>
      </w:r>
      <w:r>
        <w:rPr>
          <w:color w:val="221F1F"/>
        </w:rPr>
        <w:t>sections,</w:t>
      </w:r>
      <w:r>
        <w:rPr>
          <w:color w:val="221F1F"/>
          <w:spacing w:val="-9"/>
        </w:rPr>
        <w:t xml:space="preserve"> </w:t>
      </w:r>
      <w:r>
        <w:rPr>
          <w:color w:val="221F1F"/>
        </w:rPr>
        <w:t>sections</w:t>
      </w:r>
      <w:r>
        <w:rPr>
          <w:color w:val="221F1F"/>
          <w:spacing w:val="-9"/>
        </w:rPr>
        <w:t xml:space="preserve"> </w:t>
      </w:r>
      <w:r>
        <w:rPr>
          <w:color w:val="221F1F"/>
        </w:rPr>
        <w:t>C-</w:t>
      </w:r>
      <w:r w:rsidR="00D45C4E">
        <w:rPr>
          <w:color w:val="221F1F"/>
        </w:rPr>
        <w:t>1</w:t>
      </w:r>
      <w:r>
        <w:rPr>
          <w:color w:val="221F1F"/>
        </w:rPr>
        <w:t>,</w:t>
      </w:r>
      <w:r w:rsidR="00D45C4E">
        <w:rPr>
          <w:color w:val="221F1F"/>
        </w:rPr>
        <w:t xml:space="preserve"> </w:t>
      </w:r>
      <w:r>
        <w:rPr>
          <w:color w:val="221F1F"/>
        </w:rPr>
        <w:t>C-2,</w:t>
      </w:r>
      <w:r>
        <w:rPr>
          <w:color w:val="221F1F"/>
          <w:spacing w:val="-9"/>
        </w:rPr>
        <w:t xml:space="preserve"> </w:t>
      </w:r>
      <w:r>
        <w:rPr>
          <w:color w:val="221F1F"/>
        </w:rPr>
        <w:t>C-3,</w:t>
      </w:r>
      <w:r>
        <w:rPr>
          <w:color w:val="221F1F"/>
          <w:spacing w:val="-9"/>
        </w:rPr>
        <w:t xml:space="preserve"> </w:t>
      </w:r>
      <w:r>
        <w:rPr>
          <w:color w:val="221F1F"/>
        </w:rPr>
        <w:t>C-4</w:t>
      </w:r>
      <w:r>
        <w:rPr>
          <w:color w:val="221F1F"/>
          <w:spacing w:val="-9"/>
        </w:rPr>
        <w:t xml:space="preserve"> </w:t>
      </w:r>
      <w:r>
        <w:rPr>
          <w:color w:val="221F1F"/>
        </w:rPr>
        <w:t>&amp;</w:t>
      </w:r>
      <w:r>
        <w:rPr>
          <w:color w:val="221F1F"/>
          <w:spacing w:val="-9"/>
        </w:rPr>
        <w:t xml:space="preserve"> </w:t>
      </w:r>
      <w:r>
        <w:rPr>
          <w:color w:val="221F1F"/>
        </w:rPr>
        <w:t>C-5</w:t>
      </w:r>
      <w:r>
        <w:rPr>
          <w:color w:val="221F1F"/>
          <w:spacing w:val="-9"/>
        </w:rPr>
        <w:t xml:space="preserve"> </w:t>
      </w:r>
      <w:r>
        <w:rPr>
          <w:color w:val="221F1F"/>
        </w:rPr>
        <w:t>deal</w:t>
      </w:r>
      <w:r>
        <w:rPr>
          <w:color w:val="221F1F"/>
          <w:spacing w:val="-9"/>
        </w:rPr>
        <w:t xml:space="preserve"> </w:t>
      </w:r>
      <w:r>
        <w:rPr>
          <w:color w:val="221F1F"/>
        </w:rPr>
        <w:t xml:space="preserve">with specifications for 5 different items / activities for civil construction items which will be met with during laying of the pipelines. All these five sections are as </w:t>
      </w:r>
      <w:r w:rsidR="0090164D">
        <w:rPr>
          <w:color w:val="221F1F"/>
        </w:rPr>
        <w:t>follows: -</w:t>
      </w:r>
    </w:p>
    <w:tbl>
      <w:tblPr>
        <w:tblW w:w="0" w:type="auto"/>
        <w:tblInd w:w="1045"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2155"/>
        <w:gridCol w:w="7520"/>
      </w:tblGrid>
      <w:tr w:rsidR="009865F4" w14:paraId="669798B8" w14:textId="77777777" w:rsidTr="009865F4">
        <w:trPr>
          <w:trHeight w:val="275"/>
        </w:trPr>
        <w:tc>
          <w:tcPr>
            <w:tcW w:w="2155" w:type="dxa"/>
          </w:tcPr>
          <w:p w14:paraId="65520D8F" w14:textId="15355ADD" w:rsidR="009865F4" w:rsidRDefault="009865F4" w:rsidP="005E2C9D">
            <w:pPr>
              <w:pStyle w:val="TableParagraph"/>
              <w:spacing w:line="255" w:lineRule="exact"/>
              <w:ind w:left="343" w:right="334"/>
              <w:jc w:val="center"/>
              <w:rPr>
                <w:sz w:val="24"/>
              </w:rPr>
            </w:pPr>
            <w:r>
              <w:rPr>
                <w:color w:val="221F1F"/>
                <w:w w:val="105"/>
                <w:sz w:val="24"/>
              </w:rPr>
              <w:t>Section</w:t>
            </w:r>
            <w:r>
              <w:rPr>
                <w:color w:val="221F1F"/>
                <w:spacing w:val="-8"/>
                <w:w w:val="105"/>
                <w:sz w:val="24"/>
              </w:rPr>
              <w:t xml:space="preserve"> </w:t>
            </w:r>
            <w:r>
              <w:rPr>
                <w:color w:val="221F1F"/>
                <w:w w:val="105"/>
                <w:sz w:val="24"/>
              </w:rPr>
              <w:t>C</w:t>
            </w:r>
            <w:r>
              <w:rPr>
                <w:color w:val="221F1F"/>
                <w:spacing w:val="-5"/>
                <w:w w:val="105"/>
                <w:sz w:val="24"/>
              </w:rPr>
              <w:t xml:space="preserve"> </w:t>
            </w:r>
            <w:r>
              <w:rPr>
                <w:color w:val="221F1F"/>
                <w:w w:val="105"/>
                <w:sz w:val="24"/>
              </w:rPr>
              <w:t>-</w:t>
            </w:r>
            <w:r>
              <w:rPr>
                <w:color w:val="221F1F"/>
                <w:spacing w:val="-6"/>
                <w:w w:val="105"/>
                <w:sz w:val="24"/>
              </w:rPr>
              <w:t xml:space="preserve"> </w:t>
            </w:r>
            <w:r w:rsidR="00D45C4E">
              <w:rPr>
                <w:color w:val="221F1F"/>
                <w:spacing w:val="-6"/>
                <w:w w:val="105"/>
                <w:sz w:val="24"/>
              </w:rPr>
              <w:t>1</w:t>
            </w:r>
          </w:p>
        </w:tc>
        <w:tc>
          <w:tcPr>
            <w:tcW w:w="7520" w:type="dxa"/>
          </w:tcPr>
          <w:p w14:paraId="17DF24E8" w14:textId="77777777" w:rsidR="009865F4" w:rsidRDefault="009865F4" w:rsidP="005E2C9D">
            <w:pPr>
              <w:pStyle w:val="TableParagraph"/>
              <w:spacing w:line="255" w:lineRule="exact"/>
              <w:ind w:left="107"/>
              <w:rPr>
                <w:sz w:val="24"/>
              </w:rPr>
            </w:pPr>
            <w:r>
              <w:rPr>
                <w:color w:val="221F1F"/>
                <w:sz w:val="24"/>
              </w:rPr>
              <w:t>Technical</w:t>
            </w:r>
            <w:r>
              <w:rPr>
                <w:color w:val="221F1F"/>
                <w:spacing w:val="-9"/>
                <w:sz w:val="24"/>
              </w:rPr>
              <w:t xml:space="preserve"> </w:t>
            </w:r>
            <w:r>
              <w:rPr>
                <w:color w:val="221F1F"/>
                <w:sz w:val="24"/>
              </w:rPr>
              <w:t>specification</w:t>
            </w:r>
            <w:r>
              <w:rPr>
                <w:color w:val="221F1F"/>
                <w:spacing w:val="-8"/>
                <w:sz w:val="24"/>
              </w:rPr>
              <w:t xml:space="preserve"> </w:t>
            </w:r>
            <w:r>
              <w:rPr>
                <w:color w:val="221F1F"/>
                <w:sz w:val="24"/>
              </w:rPr>
              <w:t>for</w:t>
            </w:r>
            <w:r>
              <w:rPr>
                <w:color w:val="221F1F"/>
                <w:spacing w:val="-9"/>
                <w:sz w:val="24"/>
              </w:rPr>
              <w:t xml:space="preserve"> </w:t>
            </w:r>
            <w:r>
              <w:rPr>
                <w:color w:val="221F1F"/>
                <w:sz w:val="24"/>
              </w:rPr>
              <w:t>Excavation</w:t>
            </w:r>
            <w:r>
              <w:rPr>
                <w:color w:val="221F1F"/>
                <w:spacing w:val="-8"/>
                <w:sz w:val="24"/>
              </w:rPr>
              <w:t xml:space="preserve"> </w:t>
            </w:r>
            <w:r>
              <w:rPr>
                <w:color w:val="221F1F"/>
                <w:sz w:val="24"/>
              </w:rPr>
              <w:t>and</w:t>
            </w:r>
            <w:r>
              <w:rPr>
                <w:color w:val="221F1F"/>
                <w:spacing w:val="-9"/>
                <w:sz w:val="24"/>
              </w:rPr>
              <w:t xml:space="preserve"> </w:t>
            </w:r>
            <w:r>
              <w:rPr>
                <w:color w:val="221F1F"/>
                <w:spacing w:val="-2"/>
                <w:sz w:val="24"/>
              </w:rPr>
              <w:t>Filling.</w:t>
            </w:r>
          </w:p>
        </w:tc>
      </w:tr>
      <w:tr w:rsidR="009865F4" w14:paraId="3FCAB978" w14:textId="77777777" w:rsidTr="009865F4">
        <w:trPr>
          <w:trHeight w:val="551"/>
        </w:trPr>
        <w:tc>
          <w:tcPr>
            <w:tcW w:w="2155" w:type="dxa"/>
          </w:tcPr>
          <w:p w14:paraId="60CAACC6" w14:textId="77777777" w:rsidR="009865F4" w:rsidRDefault="009865F4" w:rsidP="005E2C9D">
            <w:pPr>
              <w:pStyle w:val="TableParagraph"/>
              <w:ind w:left="343" w:right="335"/>
              <w:jc w:val="center"/>
              <w:rPr>
                <w:sz w:val="24"/>
              </w:rPr>
            </w:pPr>
            <w:r>
              <w:rPr>
                <w:color w:val="221F1F"/>
                <w:w w:val="105"/>
                <w:sz w:val="24"/>
              </w:rPr>
              <w:t>Section</w:t>
            </w:r>
            <w:r>
              <w:rPr>
                <w:color w:val="221F1F"/>
                <w:spacing w:val="-7"/>
                <w:w w:val="105"/>
                <w:sz w:val="24"/>
              </w:rPr>
              <w:t xml:space="preserve"> </w:t>
            </w:r>
            <w:r>
              <w:rPr>
                <w:color w:val="221F1F"/>
                <w:w w:val="105"/>
                <w:sz w:val="24"/>
              </w:rPr>
              <w:t>C</w:t>
            </w:r>
            <w:r>
              <w:rPr>
                <w:color w:val="221F1F"/>
                <w:spacing w:val="-6"/>
                <w:w w:val="105"/>
                <w:sz w:val="24"/>
              </w:rPr>
              <w:t xml:space="preserve"> </w:t>
            </w:r>
            <w:r>
              <w:rPr>
                <w:color w:val="221F1F"/>
                <w:w w:val="105"/>
                <w:sz w:val="24"/>
              </w:rPr>
              <w:t>-</w:t>
            </w:r>
            <w:r>
              <w:rPr>
                <w:color w:val="221F1F"/>
                <w:spacing w:val="-6"/>
                <w:w w:val="105"/>
                <w:sz w:val="24"/>
              </w:rPr>
              <w:t xml:space="preserve"> </w:t>
            </w:r>
            <w:r>
              <w:rPr>
                <w:color w:val="221F1F"/>
                <w:spacing w:val="-12"/>
                <w:w w:val="105"/>
                <w:sz w:val="24"/>
              </w:rPr>
              <w:t>2</w:t>
            </w:r>
          </w:p>
        </w:tc>
        <w:tc>
          <w:tcPr>
            <w:tcW w:w="7520" w:type="dxa"/>
          </w:tcPr>
          <w:p w14:paraId="5A531147" w14:textId="77777777" w:rsidR="009865F4" w:rsidRDefault="009865F4" w:rsidP="005E2C9D">
            <w:pPr>
              <w:pStyle w:val="TableParagraph"/>
              <w:spacing w:line="270" w:lineRule="atLeast"/>
              <w:ind w:left="107"/>
              <w:rPr>
                <w:sz w:val="24"/>
              </w:rPr>
            </w:pPr>
            <w:r>
              <w:rPr>
                <w:color w:val="221F1F"/>
                <w:sz w:val="24"/>
              </w:rPr>
              <w:t>Technical</w:t>
            </w:r>
            <w:r>
              <w:rPr>
                <w:color w:val="221F1F"/>
                <w:spacing w:val="80"/>
                <w:sz w:val="24"/>
              </w:rPr>
              <w:t xml:space="preserve"> </w:t>
            </w:r>
            <w:r>
              <w:rPr>
                <w:color w:val="221F1F"/>
                <w:sz w:val="24"/>
              </w:rPr>
              <w:t>specification</w:t>
            </w:r>
            <w:r>
              <w:rPr>
                <w:color w:val="221F1F"/>
                <w:spacing w:val="80"/>
                <w:sz w:val="24"/>
              </w:rPr>
              <w:t xml:space="preserve"> </w:t>
            </w:r>
            <w:r>
              <w:rPr>
                <w:color w:val="221F1F"/>
                <w:sz w:val="24"/>
              </w:rPr>
              <w:t>for</w:t>
            </w:r>
            <w:r>
              <w:rPr>
                <w:color w:val="221F1F"/>
                <w:spacing w:val="80"/>
                <w:sz w:val="24"/>
              </w:rPr>
              <w:t xml:space="preserve"> </w:t>
            </w:r>
            <w:r>
              <w:rPr>
                <w:color w:val="221F1F"/>
                <w:sz w:val="24"/>
              </w:rPr>
              <w:t>properties,</w:t>
            </w:r>
            <w:r>
              <w:rPr>
                <w:color w:val="221F1F"/>
                <w:spacing w:val="80"/>
                <w:sz w:val="24"/>
              </w:rPr>
              <w:t xml:space="preserve"> </w:t>
            </w:r>
            <w:r>
              <w:rPr>
                <w:color w:val="221F1F"/>
                <w:sz w:val="24"/>
              </w:rPr>
              <w:t>storage</w:t>
            </w:r>
            <w:r>
              <w:rPr>
                <w:color w:val="221F1F"/>
                <w:spacing w:val="80"/>
                <w:sz w:val="24"/>
              </w:rPr>
              <w:t xml:space="preserve"> </w:t>
            </w:r>
            <w:r>
              <w:rPr>
                <w:color w:val="221F1F"/>
                <w:sz w:val="24"/>
              </w:rPr>
              <w:t>and</w:t>
            </w:r>
            <w:r>
              <w:rPr>
                <w:color w:val="221F1F"/>
                <w:spacing w:val="80"/>
                <w:sz w:val="24"/>
              </w:rPr>
              <w:t xml:space="preserve"> </w:t>
            </w:r>
            <w:r>
              <w:rPr>
                <w:color w:val="221F1F"/>
                <w:sz w:val="24"/>
              </w:rPr>
              <w:t>handling</w:t>
            </w:r>
            <w:r>
              <w:rPr>
                <w:color w:val="221F1F"/>
                <w:spacing w:val="80"/>
                <w:sz w:val="24"/>
              </w:rPr>
              <w:t xml:space="preserve"> </w:t>
            </w:r>
            <w:r>
              <w:rPr>
                <w:color w:val="221F1F"/>
                <w:sz w:val="24"/>
              </w:rPr>
              <w:t>of common building materials</w:t>
            </w:r>
          </w:p>
        </w:tc>
      </w:tr>
      <w:tr w:rsidR="009865F4" w14:paraId="32FD28EA" w14:textId="77777777" w:rsidTr="009865F4">
        <w:trPr>
          <w:trHeight w:val="275"/>
        </w:trPr>
        <w:tc>
          <w:tcPr>
            <w:tcW w:w="2155" w:type="dxa"/>
          </w:tcPr>
          <w:p w14:paraId="5F3A00EA" w14:textId="77777777" w:rsidR="009865F4" w:rsidRDefault="009865F4" w:rsidP="005E2C9D">
            <w:pPr>
              <w:pStyle w:val="TableParagraph"/>
              <w:spacing w:line="255" w:lineRule="exact"/>
              <w:ind w:left="343" w:right="335"/>
              <w:jc w:val="center"/>
              <w:rPr>
                <w:sz w:val="24"/>
              </w:rPr>
            </w:pPr>
            <w:r>
              <w:rPr>
                <w:color w:val="221F1F"/>
                <w:w w:val="105"/>
                <w:sz w:val="24"/>
              </w:rPr>
              <w:t>Section</w:t>
            </w:r>
            <w:r>
              <w:rPr>
                <w:color w:val="221F1F"/>
                <w:spacing w:val="-8"/>
                <w:w w:val="105"/>
                <w:sz w:val="24"/>
              </w:rPr>
              <w:t xml:space="preserve"> </w:t>
            </w:r>
            <w:r>
              <w:rPr>
                <w:color w:val="221F1F"/>
                <w:w w:val="105"/>
                <w:sz w:val="24"/>
              </w:rPr>
              <w:t>C</w:t>
            </w:r>
            <w:r>
              <w:rPr>
                <w:color w:val="221F1F"/>
                <w:spacing w:val="-5"/>
                <w:w w:val="105"/>
                <w:sz w:val="24"/>
              </w:rPr>
              <w:t xml:space="preserve"> </w:t>
            </w:r>
            <w:r>
              <w:rPr>
                <w:color w:val="221F1F"/>
                <w:w w:val="105"/>
                <w:sz w:val="24"/>
              </w:rPr>
              <w:t>-</w:t>
            </w:r>
            <w:r>
              <w:rPr>
                <w:color w:val="221F1F"/>
                <w:spacing w:val="-6"/>
                <w:w w:val="105"/>
                <w:sz w:val="24"/>
              </w:rPr>
              <w:t xml:space="preserve"> </w:t>
            </w:r>
            <w:r>
              <w:rPr>
                <w:color w:val="221F1F"/>
                <w:spacing w:val="-12"/>
                <w:w w:val="105"/>
                <w:sz w:val="24"/>
              </w:rPr>
              <w:t>3</w:t>
            </w:r>
          </w:p>
        </w:tc>
        <w:tc>
          <w:tcPr>
            <w:tcW w:w="7520" w:type="dxa"/>
          </w:tcPr>
          <w:p w14:paraId="4F42066B" w14:textId="77777777" w:rsidR="009865F4" w:rsidRDefault="009865F4" w:rsidP="005E2C9D">
            <w:pPr>
              <w:pStyle w:val="TableParagraph"/>
              <w:spacing w:line="255" w:lineRule="exact"/>
              <w:ind w:left="107"/>
              <w:rPr>
                <w:sz w:val="24"/>
              </w:rPr>
            </w:pPr>
            <w:r>
              <w:rPr>
                <w:color w:val="221F1F"/>
                <w:sz w:val="24"/>
              </w:rPr>
              <w:t>Technical</w:t>
            </w:r>
            <w:r>
              <w:rPr>
                <w:color w:val="221F1F"/>
                <w:spacing w:val="-7"/>
                <w:sz w:val="24"/>
              </w:rPr>
              <w:t xml:space="preserve"> </w:t>
            </w:r>
            <w:r>
              <w:rPr>
                <w:color w:val="221F1F"/>
                <w:sz w:val="24"/>
              </w:rPr>
              <w:t>specification</w:t>
            </w:r>
            <w:r>
              <w:rPr>
                <w:color w:val="221F1F"/>
                <w:spacing w:val="-6"/>
                <w:sz w:val="24"/>
              </w:rPr>
              <w:t xml:space="preserve"> </w:t>
            </w:r>
            <w:r>
              <w:rPr>
                <w:color w:val="221F1F"/>
                <w:sz w:val="24"/>
              </w:rPr>
              <w:t>for</w:t>
            </w:r>
            <w:r>
              <w:rPr>
                <w:color w:val="221F1F"/>
                <w:spacing w:val="-6"/>
                <w:sz w:val="24"/>
              </w:rPr>
              <w:t xml:space="preserve"> </w:t>
            </w:r>
            <w:r>
              <w:rPr>
                <w:color w:val="221F1F"/>
                <w:sz w:val="24"/>
              </w:rPr>
              <w:t>cast</w:t>
            </w:r>
            <w:r>
              <w:rPr>
                <w:color w:val="221F1F"/>
                <w:spacing w:val="-6"/>
                <w:sz w:val="24"/>
              </w:rPr>
              <w:t xml:space="preserve"> </w:t>
            </w:r>
            <w:r>
              <w:rPr>
                <w:color w:val="221F1F"/>
                <w:sz w:val="24"/>
              </w:rPr>
              <w:t>in</w:t>
            </w:r>
            <w:r>
              <w:rPr>
                <w:color w:val="221F1F"/>
                <w:spacing w:val="-6"/>
                <w:sz w:val="24"/>
              </w:rPr>
              <w:t xml:space="preserve"> </w:t>
            </w:r>
            <w:r>
              <w:rPr>
                <w:color w:val="221F1F"/>
                <w:sz w:val="24"/>
              </w:rPr>
              <w:t>situ</w:t>
            </w:r>
            <w:r>
              <w:rPr>
                <w:color w:val="221F1F"/>
                <w:spacing w:val="-6"/>
                <w:sz w:val="24"/>
              </w:rPr>
              <w:t xml:space="preserve"> </w:t>
            </w:r>
            <w:r>
              <w:rPr>
                <w:color w:val="221F1F"/>
                <w:sz w:val="24"/>
              </w:rPr>
              <w:t>concrete</w:t>
            </w:r>
            <w:r>
              <w:rPr>
                <w:color w:val="221F1F"/>
                <w:spacing w:val="-6"/>
                <w:sz w:val="24"/>
              </w:rPr>
              <w:t xml:space="preserve"> </w:t>
            </w:r>
            <w:r>
              <w:rPr>
                <w:color w:val="221F1F"/>
                <w:sz w:val="24"/>
              </w:rPr>
              <w:t>and</w:t>
            </w:r>
            <w:r>
              <w:rPr>
                <w:color w:val="221F1F"/>
                <w:spacing w:val="-6"/>
                <w:sz w:val="24"/>
              </w:rPr>
              <w:t xml:space="preserve"> </w:t>
            </w:r>
            <w:r>
              <w:rPr>
                <w:color w:val="221F1F"/>
                <w:sz w:val="24"/>
              </w:rPr>
              <w:t>allied</w:t>
            </w:r>
            <w:r>
              <w:rPr>
                <w:color w:val="221F1F"/>
                <w:spacing w:val="-7"/>
                <w:sz w:val="24"/>
              </w:rPr>
              <w:t xml:space="preserve"> </w:t>
            </w:r>
            <w:r>
              <w:rPr>
                <w:color w:val="221F1F"/>
                <w:spacing w:val="-2"/>
                <w:sz w:val="24"/>
              </w:rPr>
              <w:t>works</w:t>
            </w:r>
          </w:p>
        </w:tc>
      </w:tr>
      <w:tr w:rsidR="009865F4" w14:paraId="0177F0A7" w14:textId="77777777" w:rsidTr="009865F4">
        <w:trPr>
          <w:trHeight w:val="276"/>
        </w:trPr>
        <w:tc>
          <w:tcPr>
            <w:tcW w:w="2155" w:type="dxa"/>
          </w:tcPr>
          <w:p w14:paraId="35175E05" w14:textId="77777777" w:rsidR="009865F4" w:rsidRDefault="009865F4" w:rsidP="005E2C9D">
            <w:pPr>
              <w:pStyle w:val="TableParagraph"/>
              <w:rPr>
                <w:rFonts w:ascii="Times New Roman"/>
                <w:sz w:val="20"/>
              </w:rPr>
            </w:pPr>
          </w:p>
        </w:tc>
        <w:tc>
          <w:tcPr>
            <w:tcW w:w="7520" w:type="dxa"/>
          </w:tcPr>
          <w:p w14:paraId="5C7EA474" w14:textId="7DDBD397" w:rsidR="009865F4" w:rsidRDefault="0090164D" w:rsidP="005E2C9D">
            <w:pPr>
              <w:pStyle w:val="TableParagraph"/>
              <w:spacing w:before="1" w:line="255" w:lineRule="exact"/>
              <w:ind w:left="107"/>
              <w:rPr>
                <w:b/>
                <w:sz w:val="24"/>
              </w:rPr>
            </w:pPr>
            <w:r>
              <w:rPr>
                <w:b/>
                <w:color w:val="221F1F"/>
                <w:sz w:val="24"/>
              </w:rPr>
              <w:t>S</w:t>
            </w:r>
            <w:r w:rsidR="009865F4">
              <w:rPr>
                <w:b/>
                <w:color w:val="221F1F"/>
                <w:sz w:val="24"/>
              </w:rPr>
              <w:t>ub</w:t>
            </w:r>
            <w:r w:rsidR="009865F4">
              <w:rPr>
                <w:b/>
                <w:color w:val="221F1F"/>
                <w:spacing w:val="22"/>
                <w:sz w:val="24"/>
              </w:rPr>
              <w:t xml:space="preserve"> </w:t>
            </w:r>
            <w:r w:rsidR="009865F4">
              <w:rPr>
                <w:b/>
                <w:color w:val="221F1F"/>
                <w:spacing w:val="-2"/>
                <w:sz w:val="24"/>
              </w:rPr>
              <w:t>section:</w:t>
            </w:r>
          </w:p>
        </w:tc>
      </w:tr>
      <w:tr w:rsidR="009865F4" w14:paraId="45DA0786" w14:textId="77777777" w:rsidTr="009865F4">
        <w:trPr>
          <w:trHeight w:val="275"/>
        </w:trPr>
        <w:tc>
          <w:tcPr>
            <w:tcW w:w="2155" w:type="dxa"/>
          </w:tcPr>
          <w:p w14:paraId="7157E977" w14:textId="77777777" w:rsidR="009865F4" w:rsidRDefault="009865F4" w:rsidP="005E2C9D">
            <w:pPr>
              <w:pStyle w:val="TableParagraph"/>
              <w:rPr>
                <w:rFonts w:ascii="Times New Roman"/>
                <w:sz w:val="20"/>
              </w:rPr>
            </w:pPr>
          </w:p>
        </w:tc>
        <w:tc>
          <w:tcPr>
            <w:tcW w:w="7520" w:type="dxa"/>
          </w:tcPr>
          <w:p w14:paraId="54A48047" w14:textId="77777777" w:rsidR="009865F4" w:rsidRDefault="009865F4" w:rsidP="005E2C9D">
            <w:pPr>
              <w:pStyle w:val="TableParagraph"/>
              <w:tabs>
                <w:tab w:val="left" w:pos="827"/>
              </w:tabs>
              <w:spacing w:line="255" w:lineRule="exact"/>
              <w:ind w:left="352"/>
              <w:rPr>
                <w:sz w:val="24"/>
              </w:rPr>
            </w:pPr>
            <w:r>
              <w:rPr>
                <w:color w:val="221F1F"/>
                <w:spacing w:val="-5"/>
                <w:sz w:val="24"/>
              </w:rPr>
              <w:t>1.</w:t>
            </w:r>
            <w:r>
              <w:rPr>
                <w:color w:val="221F1F"/>
                <w:sz w:val="24"/>
              </w:rPr>
              <w:tab/>
              <w:t>Common</w:t>
            </w:r>
            <w:r>
              <w:rPr>
                <w:color w:val="221F1F"/>
                <w:spacing w:val="-11"/>
                <w:sz w:val="24"/>
              </w:rPr>
              <w:t xml:space="preserve"> </w:t>
            </w:r>
            <w:r>
              <w:rPr>
                <w:color w:val="221F1F"/>
                <w:spacing w:val="-2"/>
                <w:sz w:val="24"/>
              </w:rPr>
              <w:t>requirement</w:t>
            </w:r>
          </w:p>
        </w:tc>
      </w:tr>
      <w:tr w:rsidR="009865F4" w14:paraId="59751A87" w14:textId="77777777" w:rsidTr="009865F4">
        <w:trPr>
          <w:trHeight w:val="275"/>
        </w:trPr>
        <w:tc>
          <w:tcPr>
            <w:tcW w:w="2155" w:type="dxa"/>
          </w:tcPr>
          <w:p w14:paraId="585F7074" w14:textId="77777777" w:rsidR="009865F4" w:rsidRDefault="009865F4" w:rsidP="005E2C9D">
            <w:pPr>
              <w:pStyle w:val="TableParagraph"/>
              <w:rPr>
                <w:rFonts w:ascii="Times New Roman"/>
                <w:sz w:val="20"/>
              </w:rPr>
            </w:pPr>
          </w:p>
        </w:tc>
        <w:tc>
          <w:tcPr>
            <w:tcW w:w="7520" w:type="dxa"/>
          </w:tcPr>
          <w:p w14:paraId="6069E4A3" w14:textId="77777777" w:rsidR="009865F4" w:rsidRDefault="009865F4" w:rsidP="005E2C9D">
            <w:pPr>
              <w:pStyle w:val="TableParagraph"/>
              <w:tabs>
                <w:tab w:val="left" w:pos="827"/>
              </w:tabs>
              <w:spacing w:line="255" w:lineRule="exact"/>
              <w:ind w:left="352"/>
              <w:rPr>
                <w:sz w:val="24"/>
              </w:rPr>
            </w:pPr>
            <w:r>
              <w:rPr>
                <w:color w:val="221F1F"/>
                <w:spacing w:val="-5"/>
                <w:sz w:val="24"/>
              </w:rPr>
              <w:t>2.</w:t>
            </w:r>
            <w:r>
              <w:rPr>
                <w:color w:val="221F1F"/>
                <w:sz w:val="24"/>
              </w:rPr>
              <w:tab/>
              <w:t>Cast</w:t>
            </w:r>
            <w:r>
              <w:rPr>
                <w:color w:val="221F1F"/>
                <w:spacing w:val="-6"/>
                <w:sz w:val="24"/>
              </w:rPr>
              <w:t xml:space="preserve"> </w:t>
            </w:r>
            <w:r>
              <w:rPr>
                <w:color w:val="221F1F"/>
                <w:sz w:val="24"/>
              </w:rPr>
              <w:t>in</w:t>
            </w:r>
            <w:r>
              <w:rPr>
                <w:color w:val="221F1F"/>
                <w:spacing w:val="-5"/>
                <w:sz w:val="24"/>
              </w:rPr>
              <w:t xml:space="preserve"> </w:t>
            </w:r>
            <w:r>
              <w:rPr>
                <w:color w:val="221F1F"/>
                <w:sz w:val="24"/>
              </w:rPr>
              <w:t>situ</w:t>
            </w:r>
            <w:r>
              <w:rPr>
                <w:color w:val="221F1F"/>
                <w:spacing w:val="-5"/>
                <w:sz w:val="24"/>
              </w:rPr>
              <w:t xml:space="preserve"> </w:t>
            </w:r>
            <w:r>
              <w:rPr>
                <w:color w:val="221F1F"/>
                <w:sz w:val="24"/>
              </w:rPr>
              <w:t>concrete</w:t>
            </w:r>
            <w:r>
              <w:rPr>
                <w:color w:val="221F1F"/>
                <w:spacing w:val="-5"/>
                <w:sz w:val="24"/>
              </w:rPr>
              <w:t xml:space="preserve"> </w:t>
            </w:r>
            <w:r>
              <w:rPr>
                <w:color w:val="221F1F"/>
                <w:sz w:val="24"/>
              </w:rPr>
              <w:t>and</w:t>
            </w:r>
            <w:r>
              <w:rPr>
                <w:color w:val="221F1F"/>
                <w:spacing w:val="-5"/>
                <w:sz w:val="24"/>
              </w:rPr>
              <w:t xml:space="preserve"> </w:t>
            </w:r>
            <w:r>
              <w:rPr>
                <w:color w:val="221F1F"/>
                <w:sz w:val="24"/>
              </w:rPr>
              <w:t>Allied</w:t>
            </w:r>
            <w:r>
              <w:rPr>
                <w:color w:val="221F1F"/>
                <w:spacing w:val="-5"/>
                <w:sz w:val="24"/>
              </w:rPr>
              <w:t xml:space="preserve"> </w:t>
            </w:r>
            <w:r>
              <w:rPr>
                <w:color w:val="221F1F"/>
                <w:spacing w:val="-2"/>
                <w:sz w:val="24"/>
              </w:rPr>
              <w:t>works.</w:t>
            </w:r>
          </w:p>
        </w:tc>
      </w:tr>
      <w:tr w:rsidR="009865F4" w14:paraId="700D819A" w14:textId="77777777" w:rsidTr="009865F4">
        <w:trPr>
          <w:trHeight w:val="276"/>
        </w:trPr>
        <w:tc>
          <w:tcPr>
            <w:tcW w:w="2155" w:type="dxa"/>
          </w:tcPr>
          <w:p w14:paraId="7C879AA9" w14:textId="77777777" w:rsidR="009865F4" w:rsidRDefault="009865F4" w:rsidP="005E2C9D">
            <w:pPr>
              <w:pStyle w:val="TableParagraph"/>
              <w:rPr>
                <w:rFonts w:ascii="Times New Roman"/>
                <w:sz w:val="20"/>
              </w:rPr>
            </w:pPr>
          </w:p>
        </w:tc>
        <w:tc>
          <w:tcPr>
            <w:tcW w:w="7520" w:type="dxa"/>
          </w:tcPr>
          <w:p w14:paraId="79453BA1" w14:textId="77777777" w:rsidR="009865F4" w:rsidRDefault="009865F4" w:rsidP="005E2C9D">
            <w:pPr>
              <w:pStyle w:val="TableParagraph"/>
              <w:tabs>
                <w:tab w:val="left" w:pos="827"/>
              </w:tabs>
              <w:spacing w:before="1" w:line="255" w:lineRule="exact"/>
              <w:ind w:left="352"/>
              <w:rPr>
                <w:sz w:val="24"/>
              </w:rPr>
            </w:pPr>
            <w:r>
              <w:rPr>
                <w:color w:val="221F1F"/>
                <w:spacing w:val="-5"/>
                <w:sz w:val="24"/>
              </w:rPr>
              <w:t>3.</w:t>
            </w:r>
            <w:r>
              <w:rPr>
                <w:color w:val="221F1F"/>
                <w:sz w:val="24"/>
              </w:rPr>
              <w:tab/>
            </w:r>
            <w:r>
              <w:rPr>
                <w:color w:val="221F1F"/>
                <w:spacing w:val="-2"/>
                <w:sz w:val="24"/>
              </w:rPr>
              <w:t>Reinforcement</w:t>
            </w:r>
          </w:p>
        </w:tc>
      </w:tr>
      <w:tr w:rsidR="009865F4" w14:paraId="5BD4B5B2" w14:textId="77777777" w:rsidTr="009865F4">
        <w:trPr>
          <w:trHeight w:val="275"/>
        </w:trPr>
        <w:tc>
          <w:tcPr>
            <w:tcW w:w="2155" w:type="dxa"/>
          </w:tcPr>
          <w:p w14:paraId="5131E35C" w14:textId="77777777" w:rsidR="009865F4" w:rsidRDefault="009865F4" w:rsidP="005E2C9D">
            <w:pPr>
              <w:pStyle w:val="TableParagraph"/>
              <w:rPr>
                <w:rFonts w:ascii="Times New Roman"/>
                <w:sz w:val="20"/>
              </w:rPr>
            </w:pPr>
          </w:p>
        </w:tc>
        <w:tc>
          <w:tcPr>
            <w:tcW w:w="7520" w:type="dxa"/>
          </w:tcPr>
          <w:p w14:paraId="01EC285A" w14:textId="77777777" w:rsidR="009865F4" w:rsidRDefault="009865F4" w:rsidP="005E2C9D">
            <w:pPr>
              <w:pStyle w:val="TableParagraph"/>
              <w:tabs>
                <w:tab w:val="left" w:pos="827"/>
              </w:tabs>
              <w:spacing w:line="255" w:lineRule="exact"/>
              <w:ind w:left="352"/>
              <w:rPr>
                <w:sz w:val="24"/>
              </w:rPr>
            </w:pPr>
            <w:r>
              <w:rPr>
                <w:color w:val="221F1F"/>
                <w:spacing w:val="-5"/>
                <w:sz w:val="24"/>
              </w:rPr>
              <w:t>4.</w:t>
            </w:r>
            <w:r>
              <w:rPr>
                <w:color w:val="221F1F"/>
                <w:sz w:val="24"/>
              </w:rPr>
              <w:tab/>
              <w:t>Form</w:t>
            </w:r>
            <w:r>
              <w:rPr>
                <w:color w:val="221F1F"/>
                <w:spacing w:val="-5"/>
                <w:sz w:val="24"/>
              </w:rPr>
              <w:t xml:space="preserve"> </w:t>
            </w:r>
            <w:r>
              <w:rPr>
                <w:color w:val="221F1F"/>
                <w:sz w:val="24"/>
              </w:rPr>
              <w:t>work</w:t>
            </w:r>
            <w:r>
              <w:rPr>
                <w:color w:val="221F1F"/>
                <w:spacing w:val="-5"/>
                <w:sz w:val="24"/>
              </w:rPr>
              <w:t xml:space="preserve"> </w:t>
            </w:r>
            <w:r>
              <w:rPr>
                <w:color w:val="221F1F"/>
                <w:sz w:val="24"/>
              </w:rPr>
              <w:t>and</w:t>
            </w:r>
            <w:r>
              <w:rPr>
                <w:color w:val="221F1F"/>
                <w:spacing w:val="-5"/>
                <w:sz w:val="24"/>
              </w:rPr>
              <w:t xml:space="preserve"> </w:t>
            </w:r>
            <w:r>
              <w:rPr>
                <w:color w:val="221F1F"/>
                <w:spacing w:val="-2"/>
                <w:sz w:val="24"/>
              </w:rPr>
              <w:t>staging</w:t>
            </w:r>
          </w:p>
        </w:tc>
      </w:tr>
      <w:tr w:rsidR="009865F4" w14:paraId="44175611" w14:textId="77777777" w:rsidTr="009865F4">
        <w:trPr>
          <w:trHeight w:val="275"/>
        </w:trPr>
        <w:tc>
          <w:tcPr>
            <w:tcW w:w="2155" w:type="dxa"/>
          </w:tcPr>
          <w:p w14:paraId="0A4B65EE" w14:textId="77777777" w:rsidR="009865F4" w:rsidRDefault="009865F4" w:rsidP="005E2C9D">
            <w:pPr>
              <w:pStyle w:val="TableParagraph"/>
              <w:spacing w:line="255" w:lineRule="exact"/>
              <w:ind w:left="343" w:right="335"/>
              <w:jc w:val="center"/>
              <w:rPr>
                <w:sz w:val="24"/>
              </w:rPr>
            </w:pPr>
            <w:r>
              <w:rPr>
                <w:color w:val="221F1F"/>
                <w:w w:val="105"/>
                <w:sz w:val="24"/>
              </w:rPr>
              <w:t>Section</w:t>
            </w:r>
            <w:r>
              <w:rPr>
                <w:color w:val="221F1F"/>
                <w:spacing w:val="-8"/>
                <w:w w:val="105"/>
                <w:sz w:val="24"/>
              </w:rPr>
              <w:t xml:space="preserve"> </w:t>
            </w:r>
            <w:r>
              <w:rPr>
                <w:color w:val="221F1F"/>
                <w:w w:val="105"/>
                <w:sz w:val="24"/>
              </w:rPr>
              <w:t>C</w:t>
            </w:r>
            <w:r>
              <w:rPr>
                <w:color w:val="221F1F"/>
                <w:spacing w:val="-5"/>
                <w:w w:val="105"/>
                <w:sz w:val="24"/>
              </w:rPr>
              <w:t xml:space="preserve"> </w:t>
            </w:r>
            <w:r>
              <w:rPr>
                <w:color w:val="221F1F"/>
                <w:w w:val="105"/>
                <w:sz w:val="24"/>
              </w:rPr>
              <w:t>-</w:t>
            </w:r>
            <w:r>
              <w:rPr>
                <w:color w:val="221F1F"/>
                <w:spacing w:val="-6"/>
                <w:w w:val="105"/>
                <w:sz w:val="24"/>
              </w:rPr>
              <w:t xml:space="preserve"> </w:t>
            </w:r>
            <w:r>
              <w:rPr>
                <w:color w:val="221F1F"/>
                <w:spacing w:val="-12"/>
                <w:w w:val="105"/>
                <w:sz w:val="24"/>
              </w:rPr>
              <w:t>4</w:t>
            </w:r>
          </w:p>
        </w:tc>
        <w:tc>
          <w:tcPr>
            <w:tcW w:w="7520" w:type="dxa"/>
          </w:tcPr>
          <w:p w14:paraId="09921409" w14:textId="77777777" w:rsidR="009865F4" w:rsidRDefault="009865F4" w:rsidP="005E2C9D">
            <w:pPr>
              <w:pStyle w:val="TableParagraph"/>
              <w:spacing w:line="255" w:lineRule="exact"/>
              <w:ind w:left="107"/>
              <w:rPr>
                <w:sz w:val="24"/>
              </w:rPr>
            </w:pPr>
            <w:r>
              <w:rPr>
                <w:color w:val="221F1F"/>
                <w:sz w:val="24"/>
              </w:rPr>
              <w:t>Technical</w:t>
            </w:r>
            <w:r>
              <w:rPr>
                <w:color w:val="221F1F"/>
                <w:spacing w:val="-8"/>
                <w:sz w:val="24"/>
              </w:rPr>
              <w:t xml:space="preserve"> </w:t>
            </w:r>
            <w:r>
              <w:rPr>
                <w:color w:val="221F1F"/>
                <w:sz w:val="24"/>
              </w:rPr>
              <w:t>specification</w:t>
            </w:r>
            <w:r>
              <w:rPr>
                <w:color w:val="221F1F"/>
                <w:spacing w:val="-8"/>
                <w:sz w:val="24"/>
              </w:rPr>
              <w:t xml:space="preserve"> </w:t>
            </w:r>
            <w:r>
              <w:rPr>
                <w:color w:val="221F1F"/>
                <w:sz w:val="24"/>
              </w:rPr>
              <w:t>for</w:t>
            </w:r>
            <w:r>
              <w:rPr>
                <w:color w:val="221F1F"/>
                <w:spacing w:val="-7"/>
                <w:sz w:val="24"/>
              </w:rPr>
              <w:t xml:space="preserve"> </w:t>
            </w:r>
            <w:r>
              <w:rPr>
                <w:color w:val="221F1F"/>
                <w:sz w:val="24"/>
              </w:rPr>
              <w:t>masonry</w:t>
            </w:r>
            <w:r>
              <w:rPr>
                <w:color w:val="221F1F"/>
                <w:spacing w:val="-8"/>
                <w:sz w:val="24"/>
              </w:rPr>
              <w:t xml:space="preserve"> </w:t>
            </w:r>
            <w:r>
              <w:rPr>
                <w:color w:val="221F1F"/>
                <w:sz w:val="24"/>
              </w:rPr>
              <w:t>and</w:t>
            </w:r>
            <w:r>
              <w:rPr>
                <w:color w:val="221F1F"/>
                <w:spacing w:val="-7"/>
                <w:sz w:val="24"/>
              </w:rPr>
              <w:t xml:space="preserve"> </w:t>
            </w:r>
            <w:r>
              <w:rPr>
                <w:color w:val="221F1F"/>
                <w:sz w:val="24"/>
              </w:rPr>
              <w:t>allied</w:t>
            </w:r>
            <w:r>
              <w:rPr>
                <w:color w:val="221F1F"/>
                <w:spacing w:val="-8"/>
                <w:sz w:val="24"/>
              </w:rPr>
              <w:t xml:space="preserve"> </w:t>
            </w:r>
            <w:r>
              <w:rPr>
                <w:color w:val="221F1F"/>
                <w:spacing w:val="-2"/>
                <w:sz w:val="24"/>
              </w:rPr>
              <w:t>works.</w:t>
            </w:r>
          </w:p>
        </w:tc>
      </w:tr>
      <w:tr w:rsidR="009865F4" w14:paraId="4D4E45BA" w14:textId="77777777" w:rsidTr="009865F4">
        <w:trPr>
          <w:trHeight w:val="276"/>
        </w:trPr>
        <w:tc>
          <w:tcPr>
            <w:tcW w:w="2155" w:type="dxa"/>
          </w:tcPr>
          <w:p w14:paraId="4E4D97E0" w14:textId="77777777" w:rsidR="009865F4" w:rsidRDefault="009865F4" w:rsidP="005E2C9D">
            <w:pPr>
              <w:pStyle w:val="TableParagraph"/>
              <w:spacing w:before="1" w:line="255" w:lineRule="exact"/>
              <w:ind w:left="343" w:right="335"/>
              <w:jc w:val="center"/>
              <w:rPr>
                <w:sz w:val="24"/>
              </w:rPr>
            </w:pPr>
            <w:r>
              <w:rPr>
                <w:color w:val="221F1F"/>
                <w:w w:val="105"/>
                <w:sz w:val="24"/>
              </w:rPr>
              <w:t>Section</w:t>
            </w:r>
            <w:r>
              <w:rPr>
                <w:color w:val="221F1F"/>
                <w:spacing w:val="-8"/>
                <w:w w:val="105"/>
                <w:sz w:val="24"/>
              </w:rPr>
              <w:t xml:space="preserve"> </w:t>
            </w:r>
            <w:r>
              <w:rPr>
                <w:color w:val="221F1F"/>
                <w:w w:val="105"/>
                <w:sz w:val="24"/>
              </w:rPr>
              <w:t>C</w:t>
            </w:r>
            <w:r>
              <w:rPr>
                <w:color w:val="221F1F"/>
                <w:spacing w:val="-5"/>
                <w:w w:val="105"/>
                <w:sz w:val="24"/>
              </w:rPr>
              <w:t xml:space="preserve"> </w:t>
            </w:r>
            <w:r>
              <w:rPr>
                <w:color w:val="221F1F"/>
                <w:w w:val="105"/>
                <w:sz w:val="24"/>
              </w:rPr>
              <w:t>-</w:t>
            </w:r>
            <w:r>
              <w:rPr>
                <w:color w:val="221F1F"/>
                <w:spacing w:val="-6"/>
                <w:w w:val="105"/>
                <w:sz w:val="24"/>
              </w:rPr>
              <w:t xml:space="preserve"> </w:t>
            </w:r>
            <w:r>
              <w:rPr>
                <w:color w:val="221F1F"/>
                <w:spacing w:val="-12"/>
                <w:w w:val="105"/>
                <w:sz w:val="24"/>
              </w:rPr>
              <w:t>5</w:t>
            </w:r>
          </w:p>
        </w:tc>
        <w:tc>
          <w:tcPr>
            <w:tcW w:w="7520" w:type="dxa"/>
          </w:tcPr>
          <w:p w14:paraId="11C85414" w14:textId="77777777" w:rsidR="009865F4" w:rsidRDefault="009865F4" w:rsidP="005E2C9D">
            <w:pPr>
              <w:pStyle w:val="TableParagraph"/>
              <w:spacing w:before="1" w:line="255" w:lineRule="exact"/>
              <w:ind w:left="107"/>
              <w:rPr>
                <w:sz w:val="24"/>
              </w:rPr>
            </w:pPr>
            <w:r>
              <w:rPr>
                <w:color w:val="221F1F"/>
                <w:sz w:val="24"/>
              </w:rPr>
              <w:t>Technical</w:t>
            </w:r>
            <w:r>
              <w:rPr>
                <w:color w:val="221F1F"/>
                <w:spacing w:val="-9"/>
                <w:sz w:val="24"/>
              </w:rPr>
              <w:t xml:space="preserve"> </w:t>
            </w:r>
            <w:r>
              <w:rPr>
                <w:color w:val="221F1F"/>
                <w:sz w:val="24"/>
              </w:rPr>
              <w:t>specification</w:t>
            </w:r>
            <w:r>
              <w:rPr>
                <w:color w:val="221F1F"/>
                <w:spacing w:val="-8"/>
                <w:sz w:val="24"/>
              </w:rPr>
              <w:t xml:space="preserve"> </w:t>
            </w:r>
            <w:r>
              <w:rPr>
                <w:color w:val="221F1F"/>
                <w:sz w:val="24"/>
              </w:rPr>
              <w:t>for</w:t>
            </w:r>
            <w:r>
              <w:rPr>
                <w:color w:val="221F1F"/>
                <w:spacing w:val="-8"/>
                <w:sz w:val="24"/>
              </w:rPr>
              <w:t xml:space="preserve"> </w:t>
            </w:r>
            <w:r>
              <w:rPr>
                <w:color w:val="221F1F"/>
                <w:sz w:val="24"/>
              </w:rPr>
              <w:t>plastering</w:t>
            </w:r>
            <w:r>
              <w:rPr>
                <w:color w:val="221F1F"/>
                <w:spacing w:val="-8"/>
                <w:sz w:val="24"/>
              </w:rPr>
              <w:t xml:space="preserve"> </w:t>
            </w:r>
            <w:r>
              <w:rPr>
                <w:color w:val="221F1F"/>
                <w:sz w:val="24"/>
              </w:rPr>
              <w:t>and</w:t>
            </w:r>
            <w:r>
              <w:rPr>
                <w:color w:val="221F1F"/>
                <w:spacing w:val="-9"/>
                <w:sz w:val="24"/>
              </w:rPr>
              <w:t xml:space="preserve"> </w:t>
            </w:r>
            <w:r>
              <w:rPr>
                <w:color w:val="221F1F"/>
                <w:sz w:val="24"/>
              </w:rPr>
              <w:t>allied</w:t>
            </w:r>
            <w:r>
              <w:rPr>
                <w:color w:val="221F1F"/>
                <w:spacing w:val="-8"/>
                <w:sz w:val="24"/>
              </w:rPr>
              <w:t xml:space="preserve"> </w:t>
            </w:r>
            <w:r>
              <w:rPr>
                <w:color w:val="221F1F"/>
                <w:spacing w:val="-2"/>
                <w:sz w:val="24"/>
              </w:rPr>
              <w:t>works</w:t>
            </w:r>
          </w:p>
        </w:tc>
      </w:tr>
    </w:tbl>
    <w:p w14:paraId="7B6C882F" w14:textId="16BCD7F8" w:rsidR="009865F4" w:rsidRPr="0090164D" w:rsidRDefault="009865F4" w:rsidP="0090164D">
      <w:pPr>
        <w:pStyle w:val="BodyText"/>
        <w:spacing w:before="120" w:after="120"/>
        <w:ind w:left="1737" w:right="517"/>
        <w:jc w:val="both"/>
        <w:rPr>
          <w:color w:val="221F1F"/>
        </w:rPr>
      </w:pPr>
      <w:r>
        <w:rPr>
          <w:color w:val="221F1F"/>
        </w:rPr>
        <w:t>The two parts (</w:t>
      </w:r>
      <w:proofErr w:type="gramStart"/>
      <w:r>
        <w:rPr>
          <w:color w:val="221F1F"/>
        </w:rPr>
        <w:t>i.e.</w:t>
      </w:r>
      <w:proofErr w:type="gramEnd"/>
      <w:r>
        <w:rPr>
          <w:color w:val="221F1F"/>
        </w:rPr>
        <w:t xml:space="preserve"> Specifications from C-</w:t>
      </w:r>
      <w:r w:rsidR="00D45C4E">
        <w:rPr>
          <w:color w:val="221F1F"/>
        </w:rPr>
        <w:t>1</w:t>
      </w:r>
      <w:r>
        <w:rPr>
          <w:color w:val="221F1F"/>
        </w:rPr>
        <w:t xml:space="preserve"> to C-5 as mentioned above are complementary and are to be read together for a correct interpretation of the provisions of this specification.</w:t>
      </w:r>
    </w:p>
    <w:p w14:paraId="699DB39D" w14:textId="77777777" w:rsidR="009865F4" w:rsidRPr="0090164D" w:rsidRDefault="009865F4" w:rsidP="00CC32B6">
      <w:pPr>
        <w:pStyle w:val="ListParagraph"/>
        <w:numPr>
          <w:ilvl w:val="0"/>
          <w:numId w:val="55"/>
        </w:numPr>
        <w:ind w:left="1800" w:hanging="1350"/>
        <w:rPr>
          <w:b/>
          <w:bCs/>
          <w:w w:val="105"/>
          <w:sz w:val="24"/>
          <w:szCs w:val="24"/>
        </w:rPr>
      </w:pPr>
      <w:r w:rsidRPr="0090164D">
        <w:rPr>
          <w:b/>
          <w:bCs/>
          <w:w w:val="105"/>
          <w:sz w:val="24"/>
          <w:szCs w:val="24"/>
        </w:rPr>
        <w:t>Applicable codes</w:t>
      </w:r>
    </w:p>
    <w:p w14:paraId="45DCDFB1" w14:textId="77777777" w:rsidR="009865F4" w:rsidRDefault="009865F4" w:rsidP="0090164D">
      <w:pPr>
        <w:pStyle w:val="BodyText"/>
        <w:spacing w:before="120" w:after="120"/>
        <w:ind w:left="1742" w:right="518"/>
        <w:jc w:val="both"/>
      </w:pPr>
      <w:r>
        <w:rPr>
          <w:color w:val="221F1F"/>
        </w:rPr>
        <w:t>The laying of pipes and fittings/specials shall comply with all currently applicable statutes, regulations, standards and codes. In particular, the following standards, unless</w:t>
      </w:r>
      <w:r>
        <w:rPr>
          <w:color w:val="221F1F"/>
          <w:spacing w:val="-3"/>
        </w:rPr>
        <w:t xml:space="preserve"> </w:t>
      </w:r>
      <w:r>
        <w:rPr>
          <w:color w:val="221F1F"/>
        </w:rPr>
        <w:t>otherwise</w:t>
      </w:r>
      <w:r>
        <w:rPr>
          <w:color w:val="221F1F"/>
          <w:spacing w:val="-3"/>
        </w:rPr>
        <w:t xml:space="preserve"> </w:t>
      </w:r>
      <w:r>
        <w:rPr>
          <w:color w:val="221F1F"/>
        </w:rPr>
        <w:t>specified</w:t>
      </w:r>
      <w:r>
        <w:rPr>
          <w:color w:val="221F1F"/>
          <w:spacing w:val="-3"/>
        </w:rPr>
        <w:t xml:space="preserve"> </w:t>
      </w:r>
      <w:r>
        <w:rPr>
          <w:color w:val="221F1F"/>
        </w:rPr>
        <w:t>herein,</w:t>
      </w:r>
      <w:r>
        <w:rPr>
          <w:color w:val="221F1F"/>
          <w:spacing w:val="-3"/>
        </w:rPr>
        <w:t xml:space="preserve"> </w:t>
      </w:r>
      <w:r>
        <w:rPr>
          <w:color w:val="221F1F"/>
        </w:rPr>
        <w:t>shall</w:t>
      </w:r>
      <w:r>
        <w:rPr>
          <w:color w:val="221F1F"/>
          <w:spacing w:val="-3"/>
        </w:rPr>
        <w:t xml:space="preserve"> </w:t>
      </w:r>
      <w:r>
        <w:rPr>
          <w:color w:val="221F1F"/>
        </w:rPr>
        <w:t>be</w:t>
      </w:r>
      <w:r>
        <w:rPr>
          <w:color w:val="221F1F"/>
          <w:spacing w:val="-3"/>
        </w:rPr>
        <w:t xml:space="preserve"> </w:t>
      </w:r>
      <w:r>
        <w:rPr>
          <w:color w:val="221F1F"/>
        </w:rPr>
        <w:t>referred.</w:t>
      </w:r>
      <w:r>
        <w:rPr>
          <w:color w:val="221F1F"/>
          <w:spacing w:val="-3"/>
        </w:rPr>
        <w:t xml:space="preserve"> </w:t>
      </w:r>
      <w:r>
        <w:rPr>
          <w:color w:val="221F1F"/>
        </w:rPr>
        <w:t>In</w:t>
      </w:r>
      <w:r>
        <w:rPr>
          <w:color w:val="221F1F"/>
          <w:spacing w:val="-5"/>
        </w:rPr>
        <w:t xml:space="preserve"> </w:t>
      </w:r>
      <w:r>
        <w:rPr>
          <w:color w:val="221F1F"/>
        </w:rPr>
        <w:t>all</w:t>
      </w:r>
      <w:r>
        <w:rPr>
          <w:color w:val="221F1F"/>
          <w:spacing w:val="-3"/>
        </w:rPr>
        <w:t xml:space="preserve"> </w:t>
      </w:r>
      <w:r>
        <w:rPr>
          <w:color w:val="221F1F"/>
        </w:rPr>
        <w:t>cases,</w:t>
      </w:r>
      <w:r>
        <w:rPr>
          <w:color w:val="221F1F"/>
          <w:spacing w:val="-3"/>
        </w:rPr>
        <w:t xml:space="preserve"> </w:t>
      </w:r>
      <w:r>
        <w:rPr>
          <w:color w:val="221F1F"/>
        </w:rPr>
        <w:t>the</w:t>
      </w:r>
      <w:r>
        <w:rPr>
          <w:color w:val="221F1F"/>
          <w:spacing w:val="-4"/>
        </w:rPr>
        <w:t xml:space="preserve"> </w:t>
      </w:r>
      <w:r>
        <w:rPr>
          <w:color w:val="221F1F"/>
        </w:rPr>
        <w:t>latest</w:t>
      </w:r>
      <w:r>
        <w:rPr>
          <w:color w:val="221F1F"/>
          <w:spacing w:val="-3"/>
        </w:rPr>
        <w:t xml:space="preserve"> </w:t>
      </w:r>
      <w:r>
        <w:rPr>
          <w:color w:val="221F1F"/>
        </w:rPr>
        <w:t>revision</w:t>
      </w:r>
      <w:r>
        <w:rPr>
          <w:color w:val="221F1F"/>
          <w:spacing w:val="-3"/>
        </w:rPr>
        <w:t xml:space="preserve"> </w:t>
      </w:r>
      <w:r>
        <w:rPr>
          <w:color w:val="221F1F"/>
        </w:rPr>
        <w:t>of the</w:t>
      </w:r>
      <w:r>
        <w:rPr>
          <w:color w:val="221F1F"/>
          <w:spacing w:val="-3"/>
        </w:rPr>
        <w:t xml:space="preserve"> </w:t>
      </w:r>
      <w:r>
        <w:rPr>
          <w:color w:val="221F1F"/>
        </w:rPr>
        <w:t>standards/codes</w:t>
      </w:r>
      <w:r>
        <w:rPr>
          <w:color w:val="221F1F"/>
          <w:spacing w:val="-3"/>
        </w:rPr>
        <w:t xml:space="preserve"> </w:t>
      </w:r>
      <w:r>
        <w:rPr>
          <w:color w:val="221F1F"/>
        </w:rPr>
        <w:t>shall</w:t>
      </w:r>
      <w:r>
        <w:rPr>
          <w:color w:val="221F1F"/>
          <w:spacing w:val="-3"/>
        </w:rPr>
        <w:t xml:space="preserve"> </w:t>
      </w:r>
      <w:r>
        <w:rPr>
          <w:color w:val="221F1F"/>
        </w:rPr>
        <w:t>be</w:t>
      </w:r>
      <w:r>
        <w:rPr>
          <w:color w:val="221F1F"/>
          <w:spacing w:val="-3"/>
        </w:rPr>
        <w:t xml:space="preserve"> </w:t>
      </w:r>
      <w:r>
        <w:rPr>
          <w:color w:val="221F1F"/>
        </w:rPr>
        <w:t>referred</w:t>
      </w:r>
      <w:r>
        <w:rPr>
          <w:color w:val="221F1F"/>
          <w:spacing w:val="-4"/>
        </w:rPr>
        <w:t xml:space="preserve"> </w:t>
      </w:r>
      <w:r>
        <w:rPr>
          <w:color w:val="221F1F"/>
        </w:rPr>
        <w:t>to.</w:t>
      </w:r>
      <w:r>
        <w:rPr>
          <w:color w:val="221F1F"/>
          <w:spacing w:val="-3"/>
        </w:rPr>
        <w:t xml:space="preserve"> </w:t>
      </w:r>
      <w:r>
        <w:rPr>
          <w:color w:val="221F1F"/>
        </w:rPr>
        <w:t>If</w:t>
      </w:r>
      <w:r>
        <w:rPr>
          <w:color w:val="221F1F"/>
          <w:spacing w:val="-4"/>
        </w:rPr>
        <w:t xml:space="preserve"> </w:t>
      </w:r>
      <w:r>
        <w:rPr>
          <w:color w:val="221F1F"/>
        </w:rPr>
        <w:t>requirements</w:t>
      </w:r>
      <w:r>
        <w:rPr>
          <w:color w:val="221F1F"/>
          <w:spacing w:val="-3"/>
        </w:rPr>
        <w:t xml:space="preserve"> </w:t>
      </w:r>
      <w:r>
        <w:rPr>
          <w:color w:val="221F1F"/>
        </w:rPr>
        <w:t>of</w:t>
      </w:r>
      <w:r>
        <w:rPr>
          <w:color w:val="221F1F"/>
          <w:spacing w:val="-3"/>
        </w:rPr>
        <w:t xml:space="preserve"> </w:t>
      </w:r>
      <w:r>
        <w:rPr>
          <w:color w:val="221F1F"/>
        </w:rPr>
        <w:t>this</w:t>
      </w:r>
      <w:r>
        <w:rPr>
          <w:color w:val="221F1F"/>
          <w:spacing w:val="-3"/>
        </w:rPr>
        <w:t xml:space="preserve"> </w:t>
      </w:r>
      <w:r>
        <w:rPr>
          <w:color w:val="221F1F"/>
        </w:rPr>
        <w:t>specification</w:t>
      </w:r>
      <w:r>
        <w:rPr>
          <w:color w:val="221F1F"/>
          <w:spacing w:val="-1"/>
        </w:rPr>
        <w:t xml:space="preserve"> </w:t>
      </w:r>
      <w:r>
        <w:rPr>
          <w:color w:val="221F1F"/>
        </w:rPr>
        <w:t>conflicts with the requirements of the standards/codes, this specification shall govern.</w:t>
      </w:r>
    </w:p>
    <w:p w14:paraId="457E659D" w14:textId="77777777" w:rsidR="009865F4" w:rsidRDefault="009865F4" w:rsidP="009865F4">
      <w:pPr>
        <w:ind w:left="518"/>
        <w:jc w:val="both"/>
        <w:sectPr w:rsidR="009865F4">
          <w:pgSz w:w="12240" w:h="15840"/>
          <w:pgMar w:top="1800" w:right="560" w:bottom="960" w:left="940" w:header="0" w:footer="779" w:gutter="0"/>
          <w:cols w:space="720"/>
        </w:sectPr>
      </w:pPr>
    </w:p>
    <w:p w14:paraId="1D0D097C" w14:textId="77777777" w:rsidR="009865F4" w:rsidRPr="0090164D" w:rsidRDefault="009865F4" w:rsidP="0090164D">
      <w:pPr>
        <w:pStyle w:val="BodyText"/>
        <w:spacing w:before="120" w:after="120"/>
        <w:ind w:left="1742" w:right="518"/>
        <w:jc w:val="both"/>
        <w:rPr>
          <w:color w:val="221F1F"/>
        </w:rPr>
      </w:pPr>
      <w:r>
        <w:rPr>
          <w:color w:val="221F1F"/>
        </w:rPr>
        <w:lastRenderedPageBreak/>
        <w:t>Any approval, instructions, permissions, checking, review, etc. whatsoever by the Engineer,</w:t>
      </w:r>
      <w:r w:rsidRPr="0090164D">
        <w:rPr>
          <w:color w:val="221F1F"/>
        </w:rPr>
        <w:t xml:space="preserve"> </w:t>
      </w:r>
      <w:r>
        <w:rPr>
          <w:color w:val="221F1F"/>
        </w:rPr>
        <w:t>shall</w:t>
      </w:r>
      <w:r w:rsidRPr="0090164D">
        <w:rPr>
          <w:color w:val="221F1F"/>
        </w:rPr>
        <w:t xml:space="preserve"> </w:t>
      </w:r>
      <w:r>
        <w:rPr>
          <w:color w:val="221F1F"/>
        </w:rPr>
        <w:t>not</w:t>
      </w:r>
      <w:r w:rsidRPr="0090164D">
        <w:rPr>
          <w:color w:val="221F1F"/>
        </w:rPr>
        <w:t xml:space="preserve"> </w:t>
      </w:r>
      <w:r>
        <w:rPr>
          <w:color w:val="221F1F"/>
        </w:rPr>
        <w:t>relieve</w:t>
      </w:r>
      <w:r w:rsidRPr="0090164D">
        <w:rPr>
          <w:color w:val="221F1F"/>
        </w:rPr>
        <w:t xml:space="preserve"> </w:t>
      </w:r>
      <w:r>
        <w:rPr>
          <w:color w:val="221F1F"/>
        </w:rPr>
        <w:t>the</w:t>
      </w:r>
      <w:r w:rsidRPr="0090164D">
        <w:rPr>
          <w:color w:val="221F1F"/>
        </w:rPr>
        <w:t xml:space="preserve"> </w:t>
      </w:r>
      <w:r>
        <w:rPr>
          <w:color w:val="221F1F"/>
        </w:rPr>
        <w:t>Contractor</w:t>
      </w:r>
      <w:r w:rsidRPr="0090164D">
        <w:rPr>
          <w:color w:val="221F1F"/>
        </w:rPr>
        <w:t xml:space="preserve"> </w:t>
      </w:r>
      <w:r>
        <w:rPr>
          <w:color w:val="221F1F"/>
        </w:rPr>
        <w:t>of</w:t>
      </w:r>
      <w:r w:rsidRPr="0090164D">
        <w:rPr>
          <w:color w:val="221F1F"/>
        </w:rPr>
        <w:t xml:space="preserve"> </w:t>
      </w:r>
      <w:r>
        <w:rPr>
          <w:color w:val="221F1F"/>
        </w:rPr>
        <w:t>his</w:t>
      </w:r>
      <w:r w:rsidRPr="0090164D">
        <w:rPr>
          <w:color w:val="221F1F"/>
        </w:rPr>
        <w:t xml:space="preserve"> </w:t>
      </w:r>
      <w:r>
        <w:rPr>
          <w:color w:val="221F1F"/>
        </w:rPr>
        <w:t>responsibility</w:t>
      </w:r>
      <w:r w:rsidRPr="0090164D">
        <w:rPr>
          <w:color w:val="221F1F"/>
        </w:rPr>
        <w:t xml:space="preserve"> </w:t>
      </w:r>
      <w:r>
        <w:rPr>
          <w:color w:val="221F1F"/>
        </w:rPr>
        <w:t>and</w:t>
      </w:r>
      <w:r w:rsidRPr="0090164D">
        <w:rPr>
          <w:color w:val="221F1F"/>
        </w:rPr>
        <w:t xml:space="preserve"> </w:t>
      </w:r>
      <w:r>
        <w:rPr>
          <w:color w:val="221F1F"/>
        </w:rPr>
        <w:t>obligation</w:t>
      </w:r>
      <w:r w:rsidRPr="0090164D">
        <w:rPr>
          <w:color w:val="221F1F"/>
        </w:rPr>
        <w:t xml:space="preserve"> </w:t>
      </w:r>
      <w:r>
        <w:rPr>
          <w:color w:val="221F1F"/>
        </w:rPr>
        <w:t>regarding adequacy, correctness, completeness, timely completion, safety, strength, quality &amp; workmanship etc.</w:t>
      </w:r>
    </w:p>
    <w:p w14:paraId="429BA1FF" w14:textId="77777777" w:rsidR="009865F4" w:rsidRPr="0090164D" w:rsidRDefault="009865F4" w:rsidP="0090164D">
      <w:pPr>
        <w:pStyle w:val="BodyText"/>
        <w:spacing w:before="120" w:after="120"/>
        <w:ind w:left="1742" w:right="518"/>
        <w:jc w:val="both"/>
        <w:rPr>
          <w:color w:val="221F1F"/>
        </w:rPr>
      </w:pPr>
      <w:r>
        <w:rPr>
          <w:color w:val="221F1F"/>
        </w:rPr>
        <w:t xml:space="preserve">The Contractor shall make his own surveying arrangements for locating the coordinates and positions of all work and establish the reduced levels (RLs) at these locations, based on two reference grid lines and one bench mark which will be furnished by the Employer. If need </w:t>
      </w:r>
      <w:proofErr w:type="gramStart"/>
      <w:r>
        <w:rPr>
          <w:color w:val="221F1F"/>
        </w:rPr>
        <w:t>be</w:t>
      </w:r>
      <w:proofErr w:type="gramEnd"/>
      <w:r>
        <w:rPr>
          <w:color w:val="221F1F"/>
        </w:rPr>
        <w:t xml:space="preserve"> the Employer reserves the right to have the Contractor</w:t>
      </w:r>
      <w:r w:rsidRPr="0090164D">
        <w:rPr>
          <w:color w:val="221F1F"/>
        </w:rPr>
        <w:t xml:space="preserve"> </w:t>
      </w:r>
      <w:r>
        <w:rPr>
          <w:color w:val="221F1F"/>
        </w:rPr>
        <w:t>re-verify</w:t>
      </w:r>
      <w:r w:rsidRPr="0090164D">
        <w:rPr>
          <w:color w:val="221F1F"/>
        </w:rPr>
        <w:t xml:space="preserve"> </w:t>
      </w:r>
      <w:r>
        <w:rPr>
          <w:color w:val="221F1F"/>
        </w:rPr>
        <w:t>the</w:t>
      </w:r>
      <w:r w:rsidRPr="0090164D">
        <w:rPr>
          <w:color w:val="221F1F"/>
        </w:rPr>
        <w:t xml:space="preserve"> </w:t>
      </w:r>
      <w:r>
        <w:rPr>
          <w:color w:val="221F1F"/>
        </w:rPr>
        <w:t>coordinates</w:t>
      </w:r>
      <w:r w:rsidRPr="0090164D">
        <w:rPr>
          <w:color w:val="221F1F"/>
        </w:rPr>
        <w:t xml:space="preserve"> </w:t>
      </w:r>
      <w:r>
        <w:rPr>
          <w:color w:val="221F1F"/>
        </w:rPr>
        <w:t>at</w:t>
      </w:r>
      <w:r w:rsidRPr="0090164D">
        <w:rPr>
          <w:color w:val="221F1F"/>
        </w:rPr>
        <w:t xml:space="preserve"> </w:t>
      </w:r>
      <w:r>
        <w:rPr>
          <w:color w:val="221F1F"/>
        </w:rPr>
        <w:t>no</w:t>
      </w:r>
      <w:r w:rsidRPr="0090164D">
        <w:rPr>
          <w:color w:val="221F1F"/>
        </w:rPr>
        <w:t xml:space="preserve"> </w:t>
      </w:r>
      <w:r>
        <w:rPr>
          <w:color w:val="221F1F"/>
        </w:rPr>
        <w:t>cost</w:t>
      </w:r>
      <w:r w:rsidRPr="0090164D">
        <w:rPr>
          <w:color w:val="221F1F"/>
        </w:rPr>
        <w:t xml:space="preserve"> </w:t>
      </w:r>
      <w:r>
        <w:rPr>
          <w:color w:val="221F1F"/>
        </w:rPr>
        <w:t>to</w:t>
      </w:r>
      <w:r w:rsidRPr="0090164D">
        <w:rPr>
          <w:color w:val="221F1F"/>
        </w:rPr>
        <w:t xml:space="preserve"> </w:t>
      </w:r>
      <w:r>
        <w:rPr>
          <w:color w:val="221F1F"/>
        </w:rPr>
        <w:t>the</w:t>
      </w:r>
      <w:r w:rsidRPr="0090164D">
        <w:rPr>
          <w:color w:val="221F1F"/>
        </w:rPr>
        <w:t xml:space="preserve"> </w:t>
      </w:r>
      <w:r>
        <w:rPr>
          <w:color w:val="221F1F"/>
        </w:rPr>
        <w:t>Employer.</w:t>
      </w:r>
      <w:r w:rsidRPr="0090164D">
        <w:rPr>
          <w:color w:val="221F1F"/>
        </w:rPr>
        <w:t xml:space="preserve"> </w:t>
      </w:r>
      <w:r>
        <w:rPr>
          <w:color w:val="221F1F"/>
        </w:rPr>
        <w:t>The</w:t>
      </w:r>
      <w:r w:rsidRPr="0090164D">
        <w:rPr>
          <w:color w:val="221F1F"/>
        </w:rPr>
        <w:t xml:space="preserve"> </w:t>
      </w:r>
      <w:r>
        <w:rPr>
          <w:color w:val="221F1F"/>
        </w:rPr>
        <w:t>Contractor</w:t>
      </w:r>
      <w:r w:rsidRPr="0090164D">
        <w:rPr>
          <w:color w:val="221F1F"/>
        </w:rPr>
        <w:t xml:space="preserve"> </w:t>
      </w:r>
      <w:r>
        <w:rPr>
          <w:color w:val="221F1F"/>
        </w:rPr>
        <w:t>has</w:t>
      </w:r>
      <w:r w:rsidRPr="0090164D">
        <w:rPr>
          <w:color w:val="221F1F"/>
        </w:rPr>
        <w:t xml:space="preserve"> </w:t>
      </w:r>
      <w:r>
        <w:rPr>
          <w:color w:val="221F1F"/>
        </w:rPr>
        <w:t>to provide at site, all the required survey instruments, along with qualified surveyors, to the satisfaction of the Engineer so that the work can be carried out accurately and according to the specifications and drawings.</w:t>
      </w:r>
    </w:p>
    <w:p w14:paraId="5FD2CD3E" w14:textId="2A89D093" w:rsidR="009865F4" w:rsidRPr="0090164D" w:rsidRDefault="009865F4" w:rsidP="00CC32B6">
      <w:pPr>
        <w:pStyle w:val="ListParagraph"/>
        <w:numPr>
          <w:ilvl w:val="1"/>
          <w:numId w:val="56"/>
        </w:numPr>
        <w:ind w:left="1710" w:hanging="1260"/>
        <w:rPr>
          <w:b/>
          <w:bCs/>
          <w:w w:val="105"/>
          <w:sz w:val="24"/>
          <w:szCs w:val="24"/>
        </w:rPr>
      </w:pPr>
      <w:r w:rsidRPr="0090164D">
        <w:rPr>
          <w:b/>
          <w:bCs/>
          <w:w w:val="105"/>
          <w:sz w:val="24"/>
          <w:szCs w:val="24"/>
        </w:rPr>
        <w:t>Codes of practice</w:t>
      </w:r>
    </w:p>
    <w:p w14:paraId="10EBB5D3" w14:textId="77777777" w:rsidR="009865F4" w:rsidRDefault="009865F4" w:rsidP="0090164D">
      <w:pPr>
        <w:pStyle w:val="BodyText"/>
        <w:spacing w:before="120" w:after="120"/>
        <w:ind w:left="1737" w:right="518"/>
        <w:jc w:val="both"/>
      </w:pPr>
      <w:r>
        <w:rPr>
          <w:color w:val="221F1F"/>
        </w:rPr>
        <w:t>All applicable standards, specifications, etc. and codes of practice shall be the latest editions,</w:t>
      </w:r>
      <w:r>
        <w:rPr>
          <w:color w:val="221F1F"/>
          <w:spacing w:val="-7"/>
        </w:rPr>
        <w:t xml:space="preserve"> </w:t>
      </w:r>
      <w:r>
        <w:rPr>
          <w:color w:val="221F1F"/>
        </w:rPr>
        <w:t>including</w:t>
      </w:r>
      <w:r>
        <w:rPr>
          <w:color w:val="221F1F"/>
          <w:spacing w:val="-7"/>
        </w:rPr>
        <w:t xml:space="preserve"> </w:t>
      </w:r>
      <w:r>
        <w:rPr>
          <w:color w:val="221F1F"/>
        </w:rPr>
        <w:t>all</w:t>
      </w:r>
      <w:r>
        <w:rPr>
          <w:color w:val="221F1F"/>
          <w:spacing w:val="-7"/>
        </w:rPr>
        <w:t xml:space="preserve"> </w:t>
      </w:r>
      <w:r>
        <w:rPr>
          <w:color w:val="221F1F"/>
        </w:rPr>
        <w:t>applicable</w:t>
      </w:r>
      <w:r>
        <w:rPr>
          <w:color w:val="221F1F"/>
          <w:spacing w:val="-7"/>
        </w:rPr>
        <w:t xml:space="preserve"> </w:t>
      </w:r>
      <w:r>
        <w:rPr>
          <w:color w:val="221F1F"/>
        </w:rPr>
        <w:t>official</w:t>
      </w:r>
      <w:r>
        <w:rPr>
          <w:color w:val="221F1F"/>
          <w:spacing w:val="-7"/>
        </w:rPr>
        <w:t xml:space="preserve"> </w:t>
      </w:r>
      <w:r>
        <w:rPr>
          <w:color w:val="221F1F"/>
        </w:rPr>
        <w:t>amendments</w:t>
      </w:r>
      <w:r>
        <w:rPr>
          <w:color w:val="221F1F"/>
          <w:spacing w:val="-7"/>
        </w:rPr>
        <w:t xml:space="preserve"> </w:t>
      </w:r>
      <w:r>
        <w:rPr>
          <w:color w:val="221F1F"/>
        </w:rPr>
        <w:t>and</w:t>
      </w:r>
      <w:r>
        <w:rPr>
          <w:color w:val="221F1F"/>
          <w:spacing w:val="-7"/>
        </w:rPr>
        <w:t xml:space="preserve"> </w:t>
      </w:r>
      <w:r>
        <w:rPr>
          <w:color w:val="221F1F"/>
        </w:rPr>
        <w:t>revisions.</w:t>
      </w:r>
      <w:r>
        <w:rPr>
          <w:color w:val="221F1F"/>
          <w:spacing w:val="-7"/>
        </w:rPr>
        <w:t xml:space="preserve"> </w:t>
      </w:r>
      <w:r>
        <w:rPr>
          <w:color w:val="221F1F"/>
        </w:rPr>
        <w:t>A</w:t>
      </w:r>
      <w:r>
        <w:rPr>
          <w:color w:val="221F1F"/>
          <w:spacing w:val="-8"/>
        </w:rPr>
        <w:t xml:space="preserve"> </w:t>
      </w:r>
      <w:r>
        <w:rPr>
          <w:color w:val="221F1F"/>
        </w:rPr>
        <w:t>complete</w:t>
      </w:r>
      <w:r>
        <w:rPr>
          <w:color w:val="221F1F"/>
          <w:spacing w:val="-7"/>
        </w:rPr>
        <w:t xml:space="preserve"> </w:t>
      </w:r>
      <w:r>
        <w:rPr>
          <w:color w:val="221F1F"/>
        </w:rPr>
        <w:t>set</w:t>
      </w:r>
      <w:r>
        <w:rPr>
          <w:color w:val="221F1F"/>
          <w:spacing w:val="-7"/>
        </w:rPr>
        <w:t xml:space="preserve"> </w:t>
      </w:r>
      <w:r>
        <w:rPr>
          <w:color w:val="221F1F"/>
        </w:rPr>
        <w:t>of all these documents shall generally be available at site, with the Contractor.</w:t>
      </w:r>
    </w:p>
    <w:p w14:paraId="689378F1" w14:textId="77777777" w:rsidR="009865F4" w:rsidRDefault="009865F4" w:rsidP="0090164D">
      <w:pPr>
        <w:pStyle w:val="BodyText"/>
        <w:spacing w:before="120" w:after="120"/>
        <w:ind w:left="1737" w:right="517"/>
        <w:jc w:val="both"/>
      </w:pPr>
      <w:r>
        <w:rPr>
          <w:color w:val="221F1F"/>
        </w:rPr>
        <w:t>All work shall be carried out as per the stipulations contained in various sections of these specifications and the latest Indian Standards, Act, Codes and best practices.</w:t>
      </w:r>
    </w:p>
    <w:p w14:paraId="45804F06" w14:textId="77777777" w:rsidR="009865F4" w:rsidRDefault="009865F4" w:rsidP="0090164D">
      <w:pPr>
        <w:pStyle w:val="BodyText"/>
        <w:spacing w:before="120" w:after="120"/>
        <w:ind w:left="1737" w:right="517"/>
        <w:jc w:val="both"/>
      </w:pPr>
      <w:r>
        <w:rPr>
          <w:color w:val="221F1F"/>
        </w:rPr>
        <w:t>In case of conflict between the stipulations contained in various sections of these specifications and stipulations of Indian Standard Codes, etc. the requirements of stipulations</w:t>
      </w:r>
      <w:r>
        <w:rPr>
          <w:color w:val="221F1F"/>
          <w:spacing w:val="-12"/>
        </w:rPr>
        <w:t xml:space="preserve"> </w:t>
      </w:r>
      <w:r>
        <w:rPr>
          <w:color w:val="221F1F"/>
        </w:rPr>
        <w:t>contained</w:t>
      </w:r>
      <w:r>
        <w:rPr>
          <w:color w:val="221F1F"/>
          <w:spacing w:val="-14"/>
        </w:rPr>
        <w:t xml:space="preserve"> </w:t>
      </w:r>
      <w:r>
        <w:rPr>
          <w:color w:val="221F1F"/>
        </w:rPr>
        <w:t>in</w:t>
      </w:r>
      <w:r>
        <w:rPr>
          <w:color w:val="221F1F"/>
          <w:spacing w:val="-14"/>
        </w:rPr>
        <w:t xml:space="preserve"> </w:t>
      </w:r>
      <w:r>
        <w:rPr>
          <w:color w:val="221F1F"/>
        </w:rPr>
        <w:t>various</w:t>
      </w:r>
      <w:r>
        <w:rPr>
          <w:color w:val="221F1F"/>
          <w:spacing w:val="-12"/>
        </w:rPr>
        <w:t xml:space="preserve"> </w:t>
      </w:r>
      <w:r>
        <w:rPr>
          <w:color w:val="221F1F"/>
        </w:rPr>
        <w:t>sections</w:t>
      </w:r>
      <w:r>
        <w:rPr>
          <w:color w:val="221F1F"/>
          <w:spacing w:val="-13"/>
        </w:rPr>
        <w:t xml:space="preserve"> </w:t>
      </w:r>
      <w:r>
        <w:rPr>
          <w:color w:val="221F1F"/>
        </w:rPr>
        <w:t>of</w:t>
      </w:r>
      <w:r>
        <w:rPr>
          <w:color w:val="221F1F"/>
          <w:spacing w:val="-15"/>
        </w:rPr>
        <w:t xml:space="preserve"> </w:t>
      </w:r>
      <w:r>
        <w:rPr>
          <w:color w:val="221F1F"/>
        </w:rPr>
        <w:t>these</w:t>
      </w:r>
      <w:r>
        <w:rPr>
          <w:color w:val="221F1F"/>
          <w:spacing w:val="-14"/>
        </w:rPr>
        <w:t xml:space="preserve"> </w:t>
      </w:r>
      <w:r>
        <w:rPr>
          <w:color w:val="221F1F"/>
        </w:rPr>
        <w:t>specifications</w:t>
      </w:r>
      <w:r>
        <w:rPr>
          <w:color w:val="221F1F"/>
          <w:spacing w:val="-13"/>
        </w:rPr>
        <w:t xml:space="preserve"> </w:t>
      </w:r>
      <w:r>
        <w:rPr>
          <w:color w:val="221F1F"/>
        </w:rPr>
        <w:t>shall</w:t>
      </w:r>
      <w:r>
        <w:rPr>
          <w:color w:val="221F1F"/>
          <w:spacing w:val="-14"/>
        </w:rPr>
        <w:t xml:space="preserve"> </w:t>
      </w:r>
      <w:r>
        <w:rPr>
          <w:color w:val="221F1F"/>
        </w:rPr>
        <w:t>prevail</w:t>
      </w:r>
      <w:r>
        <w:rPr>
          <w:color w:val="221F1F"/>
          <w:spacing w:val="-14"/>
        </w:rPr>
        <w:t xml:space="preserve"> </w:t>
      </w:r>
      <w:r>
        <w:rPr>
          <w:color w:val="221F1F"/>
        </w:rPr>
        <w:t>over</w:t>
      </w:r>
      <w:r>
        <w:rPr>
          <w:color w:val="221F1F"/>
          <w:spacing w:val="-15"/>
        </w:rPr>
        <w:t xml:space="preserve"> </w:t>
      </w:r>
      <w:r>
        <w:rPr>
          <w:color w:val="221F1F"/>
        </w:rPr>
        <w:t>that of Indian Standards, Codes, etc. Contractor is responsible to notify the Employer in writing well in advance of such conflicts prior to execution of the work.</w:t>
      </w:r>
    </w:p>
    <w:p w14:paraId="36F3949C" w14:textId="77777777" w:rsidR="009865F4" w:rsidRPr="0090164D" w:rsidRDefault="009865F4" w:rsidP="0090164D">
      <w:pPr>
        <w:pStyle w:val="BodyText"/>
        <w:spacing w:before="120" w:after="120"/>
        <w:ind w:left="1737" w:right="517"/>
        <w:jc w:val="both"/>
        <w:rPr>
          <w:color w:val="221F1F"/>
        </w:rPr>
      </w:pPr>
      <w:r>
        <w:rPr>
          <w:color w:val="221F1F"/>
        </w:rPr>
        <w:t>Some</w:t>
      </w:r>
      <w:r w:rsidRPr="0090164D">
        <w:rPr>
          <w:color w:val="221F1F"/>
        </w:rPr>
        <w:t xml:space="preserve"> </w:t>
      </w:r>
      <w:r>
        <w:rPr>
          <w:color w:val="221F1F"/>
        </w:rPr>
        <w:t>of</w:t>
      </w:r>
      <w:r w:rsidRPr="0090164D">
        <w:rPr>
          <w:color w:val="221F1F"/>
        </w:rPr>
        <w:t xml:space="preserve"> </w:t>
      </w:r>
      <w:r>
        <w:rPr>
          <w:color w:val="221F1F"/>
        </w:rPr>
        <w:t>the</w:t>
      </w:r>
      <w:r w:rsidRPr="0090164D">
        <w:rPr>
          <w:color w:val="221F1F"/>
        </w:rPr>
        <w:t xml:space="preserve"> </w:t>
      </w:r>
      <w:r>
        <w:rPr>
          <w:color w:val="221F1F"/>
        </w:rPr>
        <w:t>applicable</w:t>
      </w:r>
      <w:r w:rsidRPr="0090164D">
        <w:rPr>
          <w:color w:val="221F1F"/>
        </w:rPr>
        <w:t xml:space="preserve"> </w:t>
      </w:r>
      <w:r>
        <w:rPr>
          <w:color w:val="221F1F"/>
        </w:rPr>
        <w:t>Indian</w:t>
      </w:r>
      <w:r w:rsidRPr="0090164D">
        <w:rPr>
          <w:color w:val="221F1F"/>
        </w:rPr>
        <w:t xml:space="preserve"> </w:t>
      </w:r>
      <w:r>
        <w:rPr>
          <w:color w:val="221F1F"/>
        </w:rPr>
        <w:t>Standards,</w:t>
      </w:r>
      <w:r w:rsidRPr="0090164D">
        <w:rPr>
          <w:color w:val="221F1F"/>
        </w:rPr>
        <w:t xml:space="preserve"> </w:t>
      </w:r>
      <w:r>
        <w:rPr>
          <w:color w:val="221F1F"/>
        </w:rPr>
        <w:t>Codes</w:t>
      </w:r>
      <w:r w:rsidRPr="0090164D">
        <w:rPr>
          <w:color w:val="221F1F"/>
        </w:rPr>
        <w:t xml:space="preserve"> </w:t>
      </w:r>
      <w:r>
        <w:rPr>
          <w:color w:val="221F1F"/>
        </w:rPr>
        <w:t>are</w:t>
      </w:r>
      <w:r w:rsidRPr="0090164D">
        <w:rPr>
          <w:color w:val="221F1F"/>
        </w:rPr>
        <w:t xml:space="preserve"> </w:t>
      </w:r>
      <w:r>
        <w:rPr>
          <w:color w:val="221F1F"/>
        </w:rPr>
        <w:t>referred</w:t>
      </w:r>
      <w:r w:rsidRPr="0090164D">
        <w:rPr>
          <w:color w:val="221F1F"/>
        </w:rPr>
        <w:t xml:space="preserve"> </w:t>
      </w:r>
      <w:r>
        <w:rPr>
          <w:color w:val="221F1F"/>
        </w:rPr>
        <w:t>to</w:t>
      </w:r>
      <w:r w:rsidRPr="0090164D">
        <w:rPr>
          <w:color w:val="221F1F"/>
        </w:rPr>
        <w:t xml:space="preserve"> </w:t>
      </w:r>
      <w:r>
        <w:rPr>
          <w:color w:val="221F1F"/>
        </w:rPr>
        <w:t>herein</w:t>
      </w:r>
      <w:r w:rsidRPr="0090164D">
        <w:rPr>
          <w:color w:val="221F1F"/>
        </w:rPr>
        <w:t xml:space="preserve"> below:</w:t>
      </w:r>
    </w:p>
    <w:tbl>
      <w:tblPr>
        <w:tblW w:w="9716" w:type="dxa"/>
        <w:tblInd w:w="1025"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665"/>
        <w:gridCol w:w="1798"/>
        <w:gridCol w:w="7253"/>
      </w:tblGrid>
      <w:tr w:rsidR="009865F4" w14:paraId="731DD85D" w14:textId="77777777" w:rsidTr="009865F4">
        <w:trPr>
          <w:trHeight w:val="275"/>
        </w:trPr>
        <w:tc>
          <w:tcPr>
            <w:tcW w:w="665" w:type="dxa"/>
          </w:tcPr>
          <w:p w14:paraId="3C0FC8C8" w14:textId="77777777" w:rsidR="009865F4" w:rsidRDefault="009865F4" w:rsidP="005E2C9D">
            <w:pPr>
              <w:pStyle w:val="TableParagraph"/>
              <w:spacing w:line="255" w:lineRule="exact"/>
              <w:ind w:left="287"/>
              <w:rPr>
                <w:sz w:val="24"/>
              </w:rPr>
            </w:pPr>
            <w:r>
              <w:rPr>
                <w:color w:val="221F1F"/>
                <w:spacing w:val="-5"/>
                <w:sz w:val="24"/>
              </w:rPr>
              <w:t>a)</w:t>
            </w:r>
          </w:p>
        </w:tc>
        <w:tc>
          <w:tcPr>
            <w:tcW w:w="1798" w:type="dxa"/>
          </w:tcPr>
          <w:p w14:paraId="449675DA" w14:textId="77777777" w:rsidR="009865F4" w:rsidRDefault="009865F4" w:rsidP="005E2C9D">
            <w:pPr>
              <w:pStyle w:val="TableParagraph"/>
              <w:spacing w:line="255" w:lineRule="exact"/>
              <w:ind w:left="107"/>
              <w:rPr>
                <w:sz w:val="24"/>
              </w:rPr>
            </w:pPr>
            <w:r>
              <w:rPr>
                <w:color w:val="221F1F"/>
                <w:spacing w:val="-2"/>
                <w:sz w:val="24"/>
              </w:rPr>
              <w:t>IS.783</w:t>
            </w:r>
          </w:p>
        </w:tc>
        <w:tc>
          <w:tcPr>
            <w:tcW w:w="7253" w:type="dxa"/>
          </w:tcPr>
          <w:p w14:paraId="5B33F3D3" w14:textId="77777777" w:rsidR="009865F4" w:rsidRDefault="009865F4" w:rsidP="005E2C9D">
            <w:pPr>
              <w:pStyle w:val="TableParagraph"/>
              <w:spacing w:line="255" w:lineRule="exact"/>
              <w:ind w:left="107"/>
              <w:rPr>
                <w:sz w:val="24"/>
              </w:rPr>
            </w:pPr>
            <w:r>
              <w:rPr>
                <w:color w:val="221F1F"/>
                <w:sz w:val="24"/>
              </w:rPr>
              <w:t>Code</w:t>
            </w:r>
            <w:r>
              <w:rPr>
                <w:color w:val="221F1F"/>
                <w:spacing w:val="-6"/>
                <w:sz w:val="24"/>
              </w:rPr>
              <w:t xml:space="preserve"> </w:t>
            </w:r>
            <w:r>
              <w:rPr>
                <w:color w:val="221F1F"/>
                <w:sz w:val="24"/>
              </w:rPr>
              <w:t>of</w:t>
            </w:r>
            <w:r>
              <w:rPr>
                <w:color w:val="221F1F"/>
                <w:spacing w:val="-5"/>
                <w:sz w:val="24"/>
              </w:rPr>
              <w:t xml:space="preserve"> </w:t>
            </w:r>
            <w:r>
              <w:rPr>
                <w:color w:val="221F1F"/>
                <w:sz w:val="24"/>
              </w:rPr>
              <w:t>practice</w:t>
            </w:r>
            <w:r>
              <w:rPr>
                <w:color w:val="221F1F"/>
                <w:spacing w:val="-6"/>
                <w:sz w:val="24"/>
              </w:rPr>
              <w:t xml:space="preserve"> </w:t>
            </w:r>
            <w:r>
              <w:rPr>
                <w:color w:val="221F1F"/>
                <w:sz w:val="24"/>
              </w:rPr>
              <w:t>for</w:t>
            </w:r>
            <w:r>
              <w:rPr>
                <w:color w:val="221F1F"/>
                <w:spacing w:val="-5"/>
                <w:sz w:val="24"/>
              </w:rPr>
              <w:t xml:space="preserve"> </w:t>
            </w:r>
            <w:r>
              <w:rPr>
                <w:color w:val="221F1F"/>
                <w:sz w:val="24"/>
              </w:rPr>
              <w:t>laying</w:t>
            </w:r>
            <w:r>
              <w:rPr>
                <w:color w:val="221F1F"/>
                <w:spacing w:val="-5"/>
                <w:sz w:val="24"/>
              </w:rPr>
              <w:t xml:space="preserve"> </w:t>
            </w:r>
            <w:r>
              <w:rPr>
                <w:color w:val="221F1F"/>
                <w:sz w:val="24"/>
              </w:rPr>
              <w:t>of</w:t>
            </w:r>
            <w:r>
              <w:rPr>
                <w:color w:val="221F1F"/>
                <w:spacing w:val="-6"/>
                <w:sz w:val="24"/>
              </w:rPr>
              <w:t xml:space="preserve"> </w:t>
            </w:r>
            <w:r>
              <w:rPr>
                <w:color w:val="221F1F"/>
                <w:sz w:val="24"/>
              </w:rPr>
              <w:t>concrete</w:t>
            </w:r>
            <w:r>
              <w:rPr>
                <w:color w:val="221F1F"/>
                <w:spacing w:val="-5"/>
                <w:sz w:val="24"/>
              </w:rPr>
              <w:t xml:space="preserve"> </w:t>
            </w:r>
            <w:r>
              <w:rPr>
                <w:color w:val="221F1F"/>
                <w:spacing w:val="-2"/>
                <w:sz w:val="24"/>
              </w:rPr>
              <w:t>pipes</w:t>
            </w:r>
          </w:p>
        </w:tc>
      </w:tr>
      <w:tr w:rsidR="009865F4" w14:paraId="078D78DB" w14:textId="77777777" w:rsidTr="009865F4">
        <w:trPr>
          <w:trHeight w:val="275"/>
        </w:trPr>
        <w:tc>
          <w:tcPr>
            <w:tcW w:w="665" w:type="dxa"/>
          </w:tcPr>
          <w:p w14:paraId="5B026B82" w14:textId="77777777" w:rsidR="009865F4" w:rsidRDefault="009865F4" w:rsidP="005E2C9D">
            <w:pPr>
              <w:pStyle w:val="TableParagraph"/>
              <w:spacing w:line="255" w:lineRule="exact"/>
              <w:ind w:left="287"/>
              <w:rPr>
                <w:sz w:val="24"/>
              </w:rPr>
            </w:pPr>
            <w:r>
              <w:rPr>
                <w:color w:val="221F1F"/>
                <w:spacing w:val="-5"/>
                <w:sz w:val="24"/>
              </w:rPr>
              <w:t>b)</w:t>
            </w:r>
          </w:p>
        </w:tc>
        <w:tc>
          <w:tcPr>
            <w:tcW w:w="1798" w:type="dxa"/>
          </w:tcPr>
          <w:p w14:paraId="06E340A8" w14:textId="77777777" w:rsidR="009865F4" w:rsidRDefault="009865F4" w:rsidP="005E2C9D">
            <w:pPr>
              <w:pStyle w:val="TableParagraph"/>
              <w:spacing w:line="255" w:lineRule="exact"/>
              <w:ind w:left="107"/>
              <w:rPr>
                <w:sz w:val="24"/>
              </w:rPr>
            </w:pPr>
            <w:r>
              <w:rPr>
                <w:color w:val="221F1F"/>
                <w:sz w:val="24"/>
              </w:rPr>
              <w:t>I.S.</w:t>
            </w:r>
            <w:r>
              <w:rPr>
                <w:color w:val="221F1F"/>
                <w:spacing w:val="-4"/>
                <w:sz w:val="24"/>
              </w:rPr>
              <w:t xml:space="preserve"> 3764</w:t>
            </w:r>
          </w:p>
        </w:tc>
        <w:tc>
          <w:tcPr>
            <w:tcW w:w="7253" w:type="dxa"/>
          </w:tcPr>
          <w:p w14:paraId="57342C1F" w14:textId="77777777" w:rsidR="009865F4" w:rsidRDefault="009865F4" w:rsidP="005E2C9D">
            <w:pPr>
              <w:pStyle w:val="TableParagraph"/>
              <w:spacing w:line="255" w:lineRule="exact"/>
              <w:ind w:left="106"/>
              <w:rPr>
                <w:sz w:val="24"/>
              </w:rPr>
            </w:pPr>
            <w:r>
              <w:rPr>
                <w:color w:val="221F1F"/>
                <w:sz w:val="24"/>
              </w:rPr>
              <w:t>Excavation</w:t>
            </w:r>
            <w:r>
              <w:rPr>
                <w:color w:val="221F1F"/>
                <w:spacing w:val="-5"/>
                <w:sz w:val="24"/>
              </w:rPr>
              <w:t xml:space="preserve"> </w:t>
            </w:r>
            <w:r>
              <w:rPr>
                <w:color w:val="221F1F"/>
                <w:sz w:val="24"/>
              </w:rPr>
              <w:t>work</w:t>
            </w:r>
            <w:r>
              <w:rPr>
                <w:color w:val="221F1F"/>
                <w:spacing w:val="-5"/>
                <w:sz w:val="24"/>
              </w:rPr>
              <w:t xml:space="preserve"> </w:t>
            </w:r>
            <w:r>
              <w:rPr>
                <w:color w:val="221F1F"/>
                <w:sz w:val="24"/>
              </w:rPr>
              <w:t>-</w:t>
            </w:r>
            <w:r>
              <w:rPr>
                <w:color w:val="221F1F"/>
                <w:spacing w:val="-4"/>
                <w:sz w:val="24"/>
              </w:rPr>
              <w:t xml:space="preserve"> </w:t>
            </w:r>
            <w:r>
              <w:rPr>
                <w:color w:val="221F1F"/>
                <w:sz w:val="24"/>
              </w:rPr>
              <w:t>code</w:t>
            </w:r>
            <w:r>
              <w:rPr>
                <w:color w:val="221F1F"/>
                <w:spacing w:val="-5"/>
                <w:sz w:val="24"/>
              </w:rPr>
              <w:t xml:space="preserve"> </w:t>
            </w:r>
            <w:r>
              <w:rPr>
                <w:color w:val="221F1F"/>
                <w:sz w:val="24"/>
              </w:rPr>
              <w:t>of</w:t>
            </w:r>
            <w:r>
              <w:rPr>
                <w:color w:val="221F1F"/>
                <w:spacing w:val="-5"/>
                <w:sz w:val="24"/>
              </w:rPr>
              <w:t xml:space="preserve"> </w:t>
            </w:r>
            <w:r>
              <w:rPr>
                <w:color w:val="221F1F"/>
                <w:spacing w:val="-2"/>
                <w:sz w:val="24"/>
              </w:rPr>
              <w:t>safety</w:t>
            </w:r>
          </w:p>
        </w:tc>
      </w:tr>
      <w:tr w:rsidR="009865F4" w14:paraId="50C407DB" w14:textId="77777777" w:rsidTr="009865F4">
        <w:trPr>
          <w:trHeight w:val="552"/>
        </w:trPr>
        <w:tc>
          <w:tcPr>
            <w:tcW w:w="665" w:type="dxa"/>
          </w:tcPr>
          <w:p w14:paraId="596229FF" w14:textId="77777777" w:rsidR="009865F4" w:rsidRDefault="009865F4" w:rsidP="005E2C9D">
            <w:pPr>
              <w:pStyle w:val="TableParagraph"/>
              <w:spacing w:before="1"/>
              <w:ind w:left="287"/>
              <w:rPr>
                <w:sz w:val="24"/>
              </w:rPr>
            </w:pPr>
            <w:r>
              <w:rPr>
                <w:color w:val="221F1F"/>
                <w:spacing w:val="-5"/>
                <w:sz w:val="24"/>
              </w:rPr>
              <w:t>c)</w:t>
            </w:r>
          </w:p>
        </w:tc>
        <w:tc>
          <w:tcPr>
            <w:tcW w:w="1798" w:type="dxa"/>
          </w:tcPr>
          <w:p w14:paraId="25F1FD92" w14:textId="77777777" w:rsidR="009865F4" w:rsidRDefault="009865F4" w:rsidP="005E2C9D">
            <w:pPr>
              <w:pStyle w:val="TableParagraph"/>
              <w:spacing w:before="1"/>
              <w:ind w:left="107"/>
              <w:rPr>
                <w:sz w:val="24"/>
              </w:rPr>
            </w:pPr>
            <w:r>
              <w:rPr>
                <w:color w:val="221F1F"/>
                <w:sz w:val="24"/>
              </w:rPr>
              <w:t>I.S.</w:t>
            </w:r>
            <w:r>
              <w:rPr>
                <w:color w:val="221F1F"/>
                <w:spacing w:val="-4"/>
                <w:sz w:val="24"/>
              </w:rPr>
              <w:t xml:space="preserve"> 5822</w:t>
            </w:r>
          </w:p>
        </w:tc>
        <w:tc>
          <w:tcPr>
            <w:tcW w:w="7253" w:type="dxa"/>
          </w:tcPr>
          <w:p w14:paraId="4F998D06" w14:textId="77777777" w:rsidR="009865F4" w:rsidRDefault="009865F4" w:rsidP="005E2C9D">
            <w:pPr>
              <w:pStyle w:val="TableParagraph"/>
              <w:spacing w:line="270" w:lineRule="atLeast"/>
              <w:ind w:left="107" w:hanging="2"/>
              <w:rPr>
                <w:sz w:val="24"/>
              </w:rPr>
            </w:pPr>
            <w:r>
              <w:rPr>
                <w:color w:val="221F1F"/>
                <w:sz w:val="24"/>
              </w:rPr>
              <w:t>Code</w:t>
            </w:r>
            <w:r>
              <w:rPr>
                <w:color w:val="221F1F"/>
                <w:spacing w:val="37"/>
                <w:sz w:val="24"/>
              </w:rPr>
              <w:t xml:space="preserve"> </w:t>
            </w:r>
            <w:r>
              <w:rPr>
                <w:color w:val="221F1F"/>
                <w:sz w:val="24"/>
              </w:rPr>
              <w:t>of</w:t>
            </w:r>
            <w:r>
              <w:rPr>
                <w:color w:val="221F1F"/>
                <w:spacing w:val="37"/>
                <w:sz w:val="24"/>
              </w:rPr>
              <w:t xml:space="preserve"> </w:t>
            </w:r>
            <w:r>
              <w:rPr>
                <w:color w:val="221F1F"/>
                <w:sz w:val="24"/>
              </w:rPr>
              <w:t>practice</w:t>
            </w:r>
            <w:r>
              <w:rPr>
                <w:color w:val="221F1F"/>
                <w:spacing w:val="37"/>
                <w:sz w:val="24"/>
              </w:rPr>
              <w:t xml:space="preserve"> </w:t>
            </w:r>
            <w:r>
              <w:rPr>
                <w:color w:val="221F1F"/>
                <w:sz w:val="24"/>
              </w:rPr>
              <w:t>for</w:t>
            </w:r>
            <w:r>
              <w:rPr>
                <w:color w:val="221F1F"/>
                <w:spacing w:val="37"/>
                <w:sz w:val="24"/>
              </w:rPr>
              <w:t xml:space="preserve"> </w:t>
            </w:r>
            <w:r>
              <w:rPr>
                <w:color w:val="221F1F"/>
                <w:sz w:val="24"/>
              </w:rPr>
              <w:t>laying</w:t>
            </w:r>
            <w:r>
              <w:rPr>
                <w:color w:val="221F1F"/>
                <w:spacing w:val="37"/>
                <w:sz w:val="24"/>
              </w:rPr>
              <w:t xml:space="preserve"> </w:t>
            </w:r>
            <w:r>
              <w:rPr>
                <w:color w:val="221F1F"/>
                <w:sz w:val="24"/>
              </w:rPr>
              <w:t>of</w:t>
            </w:r>
            <w:r>
              <w:rPr>
                <w:color w:val="221F1F"/>
                <w:spacing w:val="37"/>
                <w:sz w:val="24"/>
              </w:rPr>
              <w:t xml:space="preserve"> </w:t>
            </w:r>
            <w:r>
              <w:rPr>
                <w:color w:val="221F1F"/>
                <w:sz w:val="24"/>
              </w:rPr>
              <w:t>electrically</w:t>
            </w:r>
            <w:r>
              <w:rPr>
                <w:color w:val="221F1F"/>
                <w:spacing w:val="37"/>
                <w:sz w:val="24"/>
              </w:rPr>
              <w:t xml:space="preserve"> </w:t>
            </w:r>
            <w:r>
              <w:rPr>
                <w:color w:val="221F1F"/>
                <w:sz w:val="24"/>
              </w:rPr>
              <w:t>welded</w:t>
            </w:r>
            <w:r>
              <w:rPr>
                <w:color w:val="221F1F"/>
                <w:spacing w:val="37"/>
                <w:sz w:val="24"/>
              </w:rPr>
              <w:t xml:space="preserve"> </w:t>
            </w:r>
            <w:r>
              <w:rPr>
                <w:color w:val="221F1F"/>
                <w:sz w:val="24"/>
              </w:rPr>
              <w:t>steel</w:t>
            </w:r>
            <w:r>
              <w:rPr>
                <w:color w:val="221F1F"/>
                <w:spacing w:val="37"/>
                <w:sz w:val="24"/>
              </w:rPr>
              <w:t xml:space="preserve"> </w:t>
            </w:r>
            <w:r>
              <w:rPr>
                <w:color w:val="221F1F"/>
                <w:sz w:val="24"/>
              </w:rPr>
              <w:t>pipes</w:t>
            </w:r>
            <w:r>
              <w:rPr>
                <w:color w:val="221F1F"/>
                <w:spacing w:val="37"/>
                <w:sz w:val="24"/>
              </w:rPr>
              <w:t xml:space="preserve"> </w:t>
            </w:r>
            <w:r>
              <w:rPr>
                <w:color w:val="221F1F"/>
                <w:sz w:val="24"/>
              </w:rPr>
              <w:t>for water supply</w:t>
            </w:r>
          </w:p>
        </w:tc>
      </w:tr>
      <w:tr w:rsidR="009865F4" w14:paraId="250A31D8" w14:textId="77777777" w:rsidTr="009865F4">
        <w:trPr>
          <w:trHeight w:val="275"/>
        </w:trPr>
        <w:tc>
          <w:tcPr>
            <w:tcW w:w="665" w:type="dxa"/>
          </w:tcPr>
          <w:p w14:paraId="0B6E2CE3" w14:textId="77777777" w:rsidR="009865F4" w:rsidRDefault="009865F4" w:rsidP="005E2C9D">
            <w:pPr>
              <w:pStyle w:val="TableParagraph"/>
              <w:spacing w:line="255" w:lineRule="exact"/>
              <w:ind w:left="287"/>
              <w:rPr>
                <w:sz w:val="24"/>
              </w:rPr>
            </w:pPr>
            <w:r>
              <w:rPr>
                <w:color w:val="221F1F"/>
                <w:spacing w:val="-5"/>
                <w:sz w:val="24"/>
              </w:rPr>
              <w:t>d)</w:t>
            </w:r>
          </w:p>
        </w:tc>
        <w:tc>
          <w:tcPr>
            <w:tcW w:w="1798" w:type="dxa"/>
          </w:tcPr>
          <w:p w14:paraId="1CBCA927" w14:textId="77777777" w:rsidR="009865F4" w:rsidRDefault="009865F4" w:rsidP="005E2C9D">
            <w:pPr>
              <w:pStyle w:val="TableParagraph"/>
              <w:spacing w:line="255" w:lineRule="exact"/>
              <w:ind w:left="107"/>
              <w:rPr>
                <w:sz w:val="24"/>
              </w:rPr>
            </w:pPr>
            <w:r>
              <w:rPr>
                <w:color w:val="221F1F"/>
                <w:sz w:val="24"/>
              </w:rPr>
              <w:t>I.S.</w:t>
            </w:r>
            <w:r>
              <w:rPr>
                <w:color w:val="221F1F"/>
                <w:spacing w:val="-4"/>
                <w:sz w:val="24"/>
              </w:rPr>
              <w:t xml:space="preserve"> 1726</w:t>
            </w:r>
          </w:p>
        </w:tc>
        <w:tc>
          <w:tcPr>
            <w:tcW w:w="7253" w:type="dxa"/>
          </w:tcPr>
          <w:p w14:paraId="0CB208D9" w14:textId="77777777" w:rsidR="009865F4" w:rsidRDefault="009865F4" w:rsidP="005E2C9D">
            <w:pPr>
              <w:pStyle w:val="TableParagraph"/>
              <w:spacing w:line="255" w:lineRule="exact"/>
              <w:ind w:left="107"/>
              <w:rPr>
                <w:sz w:val="24"/>
              </w:rPr>
            </w:pPr>
            <w:r>
              <w:rPr>
                <w:color w:val="221F1F"/>
                <w:sz w:val="24"/>
              </w:rPr>
              <w:t>Specifications</w:t>
            </w:r>
            <w:r>
              <w:rPr>
                <w:color w:val="221F1F"/>
                <w:spacing w:val="-7"/>
                <w:sz w:val="24"/>
              </w:rPr>
              <w:t xml:space="preserve"> </w:t>
            </w:r>
            <w:r>
              <w:rPr>
                <w:color w:val="221F1F"/>
                <w:sz w:val="24"/>
              </w:rPr>
              <w:t>for</w:t>
            </w:r>
            <w:r>
              <w:rPr>
                <w:color w:val="221F1F"/>
                <w:spacing w:val="-6"/>
                <w:sz w:val="24"/>
              </w:rPr>
              <w:t xml:space="preserve"> </w:t>
            </w:r>
            <w:r>
              <w:rPr>
                <w:color w:val="221F1F"/>
                <w:sz w:val="24"/>
              </w:rPr>
              <w:t>Cast</w:t>
            </w:r>
            <w:r>
              <w:rPr>
                <w:color w:val="221F1F"/>
                <w:spacing w:val="-7"/>
                <w:sz w:val="24"/>
              </w:rPr>
              <w:t xml:space="preserve"> </w:t>
            </w:r>
            <w:r>
              <w:rPr>
                <w:color w:val="221F1F"/>
                <w:sz w:val="24"/>
              </w:rPr>
              <w:t>Iron</w:t>
            </w:r>
            <w:r>
              <w:rPr>
                <w:color w:val="221F1F"/>
                <w:spacing w:val="-6"/>
                <w:sz w:val="24"/>
              </w:rPr>
              <w:t xml:space="preserve"> </w:t>
            </w:r>
            <w:r>
              <w:rPr>
                <w:color w:val="221F1F"/>
                <w:sz w:val="24"/>
              </w:rPr>
              <w:t>Manhole</w:t>
            </w:r>
            <w:r>
              <w:rPr>
                <w:color w:val="221F1F"/>
                <w:spacing w:val="-6"/>
                <w:sz w:val="24"/>
              </w:rPr>
              <w:t xml:space="preserve"> </w:t>
            </w:r>
            <w:r>
              <w:rPr>
                <w:color w:val="221F1F"/>
                <w:sz w:val="24"/>
              </w:rPr>
              <w:t>covers</w:t>
            </w:r>
            <w:r>
              <w:rPr>
                <w:color w:val="221F1F"/>
                <w:spacing w:val="-7"/>
                <w:sz w:val="24"/>
              </w:rPr>
              <w:t xml:space="preserve"> </w:t>
            </w:r>
            <w:r>
              <w:rPr>
                <w:color w:val="221F1F"/>
                <w:sz w:val="24"/>
              </w:rPr>
              <w:t>&amp;</w:t>
            </w:r>
            <w:r>
              <w:rPr>
                <w:color w:val="221F1F"/>
                <w:spacing w:val="-6"/>
                <w:sz w:val="24"/>
              </w:rPr>
              <w:t xml:space="preserve"> </w:t>
            </w:r>
            <w:r>
              <w:rPr>
                <w:color w:val="221F1F"/>
                <w:spacing w:val="-2"/>
                <w:sz w:val="24"/>
              </w:rPr>
              <w:t>frames</w:t>
            </w:r>
          </w:p>
        </w:tc>
      </w:tr>
      <w:tr w:rsidR="009865F4" w14:paraId="18FD548B" w14:textId="77777777" w:rsidTr="009865F4">
        <w:trPr>
          <w:trHeight w:val="275"/>
        </w:trPr>
        <w:tc>
          <w:tcPr>
            <w:tcW w:w="665" w:type="dxa"/>
          </w:tcPr>
          <w:p w14:paraId="1326EA1D" w14:textId="77777777" w:rsidR="009865F4" w:rsidRDefault="009865F4" w:rsidP="005E2C9D">
            <w:pPr>
              <w:pStyle w:val="TableParagraph"/>
              <w:spacing w:line="255" w:lineRule="exact"/>
              <w:ind w:left="287"/>
              <w:rPr>
                <w:sz w:val="24"/>
              </w:rPr>
            </w:pPr>
            <w:r>
              <w:rPr>
                <w:color w:val="221F1F"/>
                <w:spacing w:val="-5"/>
                <w:sz w:val="24"/>
              </w:rPr>
              <w:t>e)</w:t>
            </w:r>
          </w:p>
        </w:tc>
        <w:tc>
          <w:tcPr>
            <w:tcW w:w="1798" w:type="dxa"/>
          </w:tcPr>
          <w:p w14:paraId="56F00851" w14:textId="77777777" w:rsidR="009865F4" w:rsidRDefault="009865F4" w:rsidP="005E2C9D">
            <w:pPr>
              <w:pStyle w:val="TableParagraph"/>
              <w:spacing w:line="255" w:lineRule="exact"/>
              <w:ind w:left="107"/>
              <w:rPr>
                <w:sz w:val="24"/>
              </w:rPr>
            </w:pPr>
            <w:r>
              <w:rPr>
                <w:color w:val="221F1F"/>
                <w:sz w:val="24"/>
              </w:rPr>
              <w:t>I.S.</w:t>
            </w:r>
            <w:r>
              <w:rPr>
                <w:color w:val="221F1F"/>
                <w:spacing w:val="-4"/>
                <w:sz w:val="24"/>
              </w:rPr>
              <w:t xml:space="preserve"> 5455</w:t>
            </w:r>
          </w:p>
        </w:tc>
        <w:tc>
          <w:tcPr>
            <w:tcW w:w="7253" w:type="dxa"/>
          </w:tcPr>
          <w:p w14:paraId="517BE497" w14:textId="77777777" w:rsidR="009865F4" w:rsidRDefault="009865F4" w:rsidP="005E2C9D">
            <w:pPr>
              <w:pStyle w:val="TableParagraph"/>
              <w:spacing w:line="255" w:lineRule="exact"/>
              <w:ind w:left="107"/>
              <w:rPr>
                <w:sz w:val="24"/>
              </w:rPr>
            </w:pPr>
            <w:r>
              <w:rPr>
                <w:color w:val="221F1F"/>
                <w:sz w:val="24"/>
              </w:rPr>
              <w:t>Specifications</w:t>
            </w:r>
            <w:r>
              <w:rPr>
                <w:color w:val="221F1F"/>
                <w:spacing w:val="-7"/>
                <w:sz w:val="24"/>
              </w:rPr>
              <w:t xml:space="preserve"> </w:t>
            </w:r>
            <w:r>
              <w:rPr>
                <w:color w:val="221F1F"/>
                <w:sz w:val="24"/>
              </w:rPr>
              <w:t>for</w:t>
            </w:r>
            <w:r>
              <w:rPr>
                <w:color w:val="221F1F"/>
                <w:spacing w:val="-6"/>
                <w:sz w:val="24"/>
              </w:rPr>
              <w:t xml:space="preserve"> </w:t>
            </w:r>
            <w:r>
              <w:rPr>
                <w:color w:val="221F1F"/>
                <w:sz w:val="24"/>
              </w:rPr>
              <w:t>C.I.</w:t>
            </w:r>
            <w:r>
              <w:rPr>
                <w:color w:val="221F1F"/>
                <w:spacing w:val="-6"/>
                <w:sz w:val="24"/>
              </w:rPr>
              <w:t xml:space="preserve"> </w:t>
            </w:r>
            <w:r>
              <w:rPr>
                <w:color w:val="221F1F"/>
                <w:sz w:val="24"/>
              </w:rPr>
              <w:t>steps</w:t>
            </w:r>
            <w:r>
              <w:rPr>
                <w:color w:val="221F1F"/>
                <w:spacing w:val="-6"/>
                <w:sz w:val="24"/>
              </w:rPr>
              <w:t xml:space="preserve"> </w:t>
            </w:r>
            <w:r>
              <w:rPr>
                <w:color w:val="221F1F"/>
                <w:sz w:val="24"/>
              </w:rPr>
              <w:t>for</w:t>
            </w:r>
            <w:r>
              <w:rPr>
                <w:color w:val="221F1F"/>
                <w:spacing w:val="-6"/>
                <w:sz w:val="24"/>
              </w:rPr>
              <w:t xml:space="preserve"> </w:t>
            </w:r>
            <w:r>
              <w:rPr>
                <w:color w:val="221F1F"/>
                <w:spacing w:val="-2"/>
                <w:sz w:val="24"/>
              </w:rPr>
              <w:t>manholes.</w:t>
            </w:r>
          </w:p>
        </w:tc>
      </w:tr>
      <w:tr w:rsidR="009865F4" w14:paraId="560CCACC" w14:textId="77777777" w:rsidTr="009865F4">
        <w:trPr>
          <w:trHeight w:val="551"/>
        </w:trPr>
        <w:tc>
          <w:tcPr>
            <w:tcW w:w="665" w:type="dxa"/>
          </w:tcPr>
          <w:p w14:paraId="49A10A40" w14:textId="77777777" w:rsidR="009865F4" w:rsidRDefault="009865F4" w:rsidP="005E2C9D">
            <w:pPr>
              <w:pStyle w:val="TableParagraph"/>
              <w:spacing w:before="1"/>
              <w:ind w:left="287"/>
              <w:rPr>
                <w:sz w:val="24"/>
              </w:rPr>
            </w:pPr>
            <w:r>
              <w:rPr>
                <w:color w:val="221F1F"/>
                <w:spacing w:val="-5"/>
                <w:sz w:val="24"/>
              </w:rPr>
              <w:t>f)</w:t>
            </w:r>
          </w:p>
        </w:tc>
        <w:tc>
          <w:tcPr>
            <w:tcW w:w="1798" w:type="dxa"/>
          </w:tcPr>
          <w:p w14:paraId="4213041B" w14:textId="77777777" w:rsidR="009865F4" w:rsidRDefault="009865F4" w:rsidP="005E2C9D">
            <w:pPr>
              <w:pStyle w:val="TableParagraph"/>
              <w:spacing w:before="1"/>
              <w:ind w:left="108"/>
              <w:rPr>
                <w:sz w:val="24"/>
              </w:rPr>
            </w:pPr>
            <w:r>
              <w:rPr>
                <w:color w:val="221F1F"/>
                <w:spacing w:val="-2"/>
                <w:sz w:val="24"/>
              </w:rPr>
              <w:t>I.S.4111</w:t>
            </w:r>
          </w:p>
        </w:tc>
        <w:tc>
          <w:tcPr>
            <w:tcW w:w="7253" w:type="dxa"/>
          </w:tcPr>
          <w:p w14:paraId="6E9144E4" w14:textId="3AEB8D0D" w:rsidR="009865F4" w:rsidRDefault="009865F4" w:rsidP="005E2C9D">
            <w:pPr>
              <w:pStyle w:val="TableParagraph"/>
              <w:spacing w:line="274" w:lineRule="exact"/>
              <w:ind w:left="107"/>
              <w:rPr>
                <w:sz w:val="24"/>
              </w:rPr>
            </w:pPr>
            <w:r>
              <w:rPr>
                <w:color w:val="221F1F"/>
                <w:sz w:val="24"/>
              </w:rPr>
              <w:t>Code</w:t>
            </w:r>
            <w:r>
              <w:rPr>
                <w:color w:val="221F1F"/>
                <w:spacing w:val="-5"/>
                <w:sz w:val="24"/>
              </w:rPr>
              <w:t xml:space="preserve"> </w:t>
            </w:r>
            <w:r>
              <w:rPr>
                <w:color w:val="221F1F"/>
                <w:sz w:val="24"/>
              </w:rPr>
              <w:t>of</w:t>
            </w:r>
            <w:r>
              <w:rPr>
                <w:color w:val="221F1F"/>
                <w:spacing w:val="-5"/>
                <w:sz w:val="24"/>
              </w:rPr>
              <w:t xml:space="preserve"> </w:t>
            </w:r>
            <w:r>
              <w:rPr>
                <w:color w:val="221F1F"/>
                <w:sz w:val="24"/>
              </w:rPr>
              <w:t>practice</w:t>
            </w:r>
            <w:r>
              <w:rPr>
                <w:color w:val="221F1F"/>
                <w:spacing w:val="-5"/>
                <w:sz w:val="24"/>
              </w:rPr>
              <w:t xml:space="preserve"> </w:t>
            </w:r>
            <w:r>
              <w:rPr>
                <w:color w:val="221F1F"/>
                <w:sz w:val="24"/>
              </w:rPr>
              <w:t>for</w:t>
            </w:r>
            <w:r>
              <w:rPr>
                <w:color w:val="221F1F"/>
                <w:spacing w:val="-5"/>
                <w:sz w:val="24"/>
              </w:rPr>
              <w:t xml:space="preserve"> </w:t>
            </w:r>
            <w:r>
              <w:rPr>
                <w:color w:val="221F1F"/>
                <w:sz w:val="24"/>
              </w:rPr>
              <w:t>ancillary</w:t>
            </w:r>
            <w:r>
              <w:rPr>
                <w:color w:val="221F1F"/>
                <w:spacing w:val="-5"/>
                <w:sz w:val="24"/>
              </w:rPr>
              <w:t xml:space="preserve"> </w:t>
            </w:r>
            <w:r>
              <w:rPr>
                <w:color w:val="221F1F"/>
                <w:sz w:val="24"/>
              </w:rPr>
              <w:t>structures</w:t>
            </w:r>
            <w:r>
              <w:rPr>
                <w:color w:val="221F1F"/>
                <w:spacing w:val="-5"/>
                <w:sz w:val="24"/>
              </w:rPr>
              <w:t xml:space="preserve"> </w:t>
            </w:r>
            <w:r>
              <w:rPr>
                <w:color w:val="221F1F"/>
                <w:sz w:val="24"/>
              </w:rPr>
              <w:t>in</w:t>
            </w:r>
            <w:r>
              <w:rPr>
                <w:color w:val="221F1F"/>
                <w:spacing w:val="-5"/>
                <w:sz w:val="24"/>
              </w:rPr>
              <w:t xml:space="preserve"> </w:t>
            </w:r>
            <w:r>
              <w:rPr>
                <w:color w:val="221F1F"/>
                <w:sz w:val="24"/>
              </w:rPr>
              <w:t>sewerage</w:t>
            </w:r>
            <w:r>
              <w:rPr>
                <w:color w:val="221F1F"/>
                <w:spacing w:val="-5"/>
                <w:sz w:val="24"/>
              </w:rPr>
              <w:t xml:space="preserve"> </w:t>
            </w:r>
            <w:r>
              <w:rPr>
                <w:color w:val="221F1F"/>
                <w:sz w:val="24"/>
              </w:rPr>
              <w:t>system</w:t>
            </w:r>
            <w:r w:rsidR="00D45C4E">
              <w:rPr>
                <w:color w:val="221F1F"/>
                <w:sz w:val="24"/>
              </w:rPr>
              <w:t xml:space="preserve"> </w:t>
            </w:r>
            <w:r>
              <w:rPr>
                <w:color w:val="221F1F"/>
                <w:sz w:val="24"/>
              </w:rPr>
              <w:t>(Part</w:t>
            </w:r>
            <w:r>
              <w:rPr>
                <w:color w:val="221F1F"/>
                <w:spacing w:val="-5"/>
                <w:sz w:val="24"/>
              </w:rPr>
              <w:t xml:space="preserve"> </w:t>
            </w:r>
            <w:r>
              <w:rPr>
                <w:color w:val="221F1F"/>
                <w:sz w:val="24"/>
              </w:rPr>
              <w:t>- 1) (manholes)</w:t>
            </w:r>
          </w:p>
        </w:tc>
      </w:tr>
      <w:tr w:rsidR="009865F4" w14:paraId="393BC6CE" w14:textId="77777777" w:rsidTr="009865F4">
        <w:trPr>
          <w:trHeight w:val="276"/>
        </w:trPr>
        <w:tc>
          <w:tcPr>
            <w:tcW w:w="665" w:type="dxa"/>
          </w:tcPr>
          <w:p w14:paraId="43CCEA92" w14:textId="77777777" w:rsidR="009865F4" w:rsidRDefault="009865F4" w:rsidP="005E2C9D">
            <w:pPr>
              <w:pStyle w:val="TableParagraph"/>
              <w:spacing w:before="1" w:line="255" w:lineRule="exact"/>
              <w:ind w:left="287"/>
              <w:rPr>
                <w:sz w:val="24"/>
              </w:rPr>
            </w:pPr>
            <w:r>
              <w:rPr>
                <w:color w:val="221F1F"/>
                <w:spacing w:val="-5"/>
                <w:sz w:val="24"/>
              </w:rPr>
              <w:t>g)</w:t>
            </w:r>
          </w:p>
        </w:tc>
        <w:tc>
          <w:tcPr>
            <w:tcW w:w="1798" w:type="dxa"/>
          </w:tcPr>
          <w:p w14:paraId="274FC38C" w14:textId="77777777" w:rsidR="009865F4" w:rsidRDefault="009865F4" w:rsidP="005E2C9D">
            <w:pPr>
              <w:pStyle w:val="TableParagraph"/>
              <w:spacing w:before="1" w:line="255" w:lineRule="exact"/>
              <w:ind w:left="107"/>
              <w:rPr>
                <w:sz w:val="24"/>
              </w:rPr>
            </w:pPr>
            <w:r>
              <w:rPr>
                <w:color w:val="221F1F"/>
                <w:spacing w:val="-2"/>
                <w:sz w:val="24"/>
              </w:rPr>
              <w:t>I.S.12288</w:t>
            </w:r>
          </w:p>
        </w:tc>
        <w:tc>
          <w:tcPr>
            <w:tcW w:w="7253" w:type="dxa"/>
          </w:tcPr>
          <w:p w14:paraId="3A0DA9E7" w14:textId="77777777" w:rsidR="009865F4" w:rsidRDefault="009865F4" w:rsidP="005E2C9D">
            <w:pPr>
              <w:pStyle w:val="TableParagraph"/>
              <w:spacing w:before="1" w:line="255" w:lineRule="exact"/>
              <w:ind w:left="107"/>
              <w:rPr>
                <w:sz w:val="24"/>
              </w:rPr>
            </w:pPr>
            <w:r>
              <w:rPr>
                <w:color w:val="221F1F"/>
                <w:sz w:val="24"/>
              </w:rPr>
              <w:t>Code</w:t>
            </w:r>
            <w:r>
              <w:rPr>
                <w:color w:val="221F1F"/>
                <w:spacing w:val="-5"/>
                <w:sz w:val="24"/>
              </w:rPr>
              <w:t xml:space="preserve"> </w:t>
            </w:r>
            <w:r>
              <w:rPr>
                <w:color w:val="221F1F"/>
                <w:sz w:val="24"/>
              </w:rPr>
              <w:t>of</w:t>
            </w:r>
            <w:r>
              <w:rPr>
                <w:color w:val="221F1F"/>
                <w:spacing w:val="-4"/>
                <w:sz w:val="24"/>
              </w:rPr>
              <w:t xml:space="preserve"> </w:t>
            </w:r>
            <w:r>
              <w:rPr>
                <w:color w:val="221F1F"/>
                <w:sz w:val="24"/>
              </w:rPr>
              <w:t>practice</w:t>
            </w:r>
            <w:r>
              <w:rPr>
                <w:color w:val="221F1F"/>
                <w:spacing w:val="-4"/>
                <w:sz w:val="24"/>
              </w:rPr>
              <w:t xml:space="preserve"> </w:t>
            </w:r>
            <w:r>
              <w:rPr>
                <w:color w:val="221F1F"/>
                <w:sz w:val="24"/>
              </w:rPr>
              <w:t>for</w:t>
            </w:r>
            <w:r>
              <w:rPr>
                <w:color w:val="221F1F"/>
                <w:spacing w:val="-5"/>
                <w:sz w:val="24"/>
              </w:rPr>
              <w:t xml:space="preserve"> </w:t>
            </w:r>
            <w:r>
              <w:rPr>
                <w:color w:val="221F1F"/>
                <w:sz w:val="24"/>
              </w:rPr>
              <w:t>use</w:t>
            </w:r>
            <w:r>
              <w:rPr>
                <w:color w:val="221F1F"/>
                <w:spacing w:val="-4"/>
                <w:sz w:val="24"/>
              </w:rPr>
              <w:t xml:space="preserve"> </w:t>
            </w:r>
            <w:r>
              <w:rPr>
                <w:color w:val="221F1F"/>
                <w:sz w:val="24"/>
              </w:rPr>
              <w:t>and</w:t>
            </w:r>
            <w:r>
              <w:rPr>
                <w:color w:val="221F1F"/>
                <w:spacing w:val="-4"/>
                <w:sz w:val="24"/>
              </w:rPr>
              <w:t xml:space="preserve"> </w:t>
            </w:r>
            <w:r>
              <w:rPr>
                <w:color w:val="221F1F"/>
                <w:sz w:val="24"/>
              </w:rPr>
              <w:t>laying</w:t>
            </w:r>
            <w:r>
              <w:rPr>
                <w:color w:val="221F1F"/>
                <w:spacing w:val="-5"/>
                <w:sz w:val="24"/>
              </w:rPr>
              <w:t xml:space="preserve"> </w:t>
            </w:r>
            <w:r>
              <w:rPr>
                <w:color w:val="221F1F"/>
                <w:sz w:val="24"/>
              </w:rPr>
              <w:t>of</w:t>
            </w:r>
            <w:r>
              <w:rPr>
                <w:color w:val="221F1F"/>
                <w:spacing w:val="-4"/>
                <w:sz w:val="24"/>
              </w:rPr>
              <w:t xml:space="preserve"> </w:t>
            </w:r>
            <w:r>
              <w:rPr>
                <w:color w:val="221F1F"/>
                <w:sz w:val="24"/>
              </w:rPr>
              <w:t>D.I.</w:t>
            </w:r>
            <w:r>
              <w:rPr>
                <w:color w:val="221F1F"/>
                <w:spacing w:val="-4"/>
                <w:sz w:val="24"/>
              </w:rPr>
              <w:t xml:space="preserve"> </w:t>
            </w:r>
            <w:r>
              <w:rPr>
                <w:color w:val="221F1F"/>
                <w:spacing w:val="-2"/>
                <w:sz w:val="24"/>
              </w:rPr>
              <w:t>Pipes</w:t>
            </w:r>
          </w:p>
        </w:tc>
      </w:tr>
      <w:tr w:rsidR="009865F4" w14:paraId="032F17F8" w14:textId="77777777" w:rsidTr="009865F4">
        <w:trPr>
          <w:trHeight w:val="551"/>
        </w:trPr>
        <w:tc>
          <w:tcPr>
            <w:tcW w:w="665" w:type="dxa"/>
          </w:tcPr>
          <w:p w14:paraId="4546960A" w14:textId="77777777" w:rsidR="009865F4" w:rsidRDefault="009865F4" w:rsidP="005E2C9D">
            <w:pPr>
              <w:pStyle w:val="TableParagraph"/>
              <w:ind w:left="287"/>
              <w:rPr>
                <w:sz w:val="24"/>
              </w:rPr>
            </w:pPr>
            <w:r>
              <w:rPr>
                <w:color w:val="221F1F"/>
                <w:spacing w:val="-5"/>
                <w:sz w:val="24"/>
              </w:rPr>
              <w:t>h)</w:t>
            </w:r>
          </w:p>
        </w:tc>
        <w:tc>
          <w:tcPr>
            <w:tcW w:w="1798" w:type="dxa"/>
          </w:tcPr>
          <w:p w14:paraId="3FF6E93B" w14:textId="77777777" w:rsidR="009865F4" w:rsidRDefault="009865F4" w:rsidP="005E2C9D">
            <w:pPr>
              <w:pStyle w:val="TableParagraph"/>
              <w:ind w:left="107"/>
              <w:rPr>
                <w:sz w:val="24"/>
              </w:rPr>
            </w:pPr>
            <w:r>
              <w:rPr>
                <w:color w:val="221F1F"/>
                <w:sz w:val="24"/>
              </w:rPr>
              <w:t>IS</w:t>
            </w:r>
            <w:r>
              <w:rPr>
                <w:color w:val="221F1F"/>
                <w:spacing w:val="-4"/>
                <w:sz w:val="24"/>
              </w:rPr>
              <w:t xml:space="preserve"> </w:t>
            </w:r>
            <w:r>
              <w:rPr>
                <w:color w:val="221F1F"/>
                <w:sz w:val="24"/>
              </w:rPr>
              <w:t>1200</w:t>
            </w:r>
            <w:r>
              <w:rPr>
                <w:color w:val="221F1F"/>
                <w:spacing w:val="-4"/>
                <w:sz w:val="24"/>
              </w:rPr>
              <w:t xml:space="preserve"> </w:t>
            </w:r>
            <w:r>
              <w:rPr>
                <w:color w:val="221F1F"/>
                <w:spacing w:val="-2"/>
                <w:sz w:val="24"/>
              </w:rPr>
              <w:t>part16</w:t>
            </w:r>
          </w:p>
        </w:tc>
        <w:tc>
          <w:tcPr>
            <w:tcW w:w="7253" w:type="dxa"/>
          </w:tcPr>
          <w:p w14:paraId="7E5E4FFA" w14:textId="77777777" w:rsidR="009865F4" w:rsidRDefault="009865F4" w:rsidP="005E2C9D">
            <w:pPr>
              <w:pStyle w:val="TableParagraph"/>
              <w:spacing w:line="270" w:lineRule="atLeast"/>
              <w:ind w:left="107" w:hanging="1"/>
              <w:rPr>
                <w:sz w:val="24"/>
              </w:rPr>
            </w:pPr>
            <w:r>
              <w:rPr>
                <w:color w:val="221F1F"/>
                <w:sz w:val="24"/>
              </w:rPr>
              <w:t>Method of measurement of building and civil engineering works:</w:t>
            </w:r>
            <w:r>
              <w:rPr>
                <w:color w:val="221F1F"/>
                <w:spacing w:val="40"/>
                <w:sz w:val="24"/>
              </w:rPr>
              <w:t xml:space="preserve"> </w:t>
            </w:r>
            <w:r>
              <w:rPr>
                <w:color w:val="221F1F"/>
                <w:sz w:val="24"/>
              </w:rPr>
              <w:t>Laying of water and sewer lines including appurtenant items</w:t>
            </w:r>
          </w:p>
        </w:tc>
      </w:tr>
      <w:tr w:rsidR="009865F4" w14:paraId="541E605F" w14:textId="77777777" w:rsidTr="009865F4">
        <w:trPr>
          <w:trHeight w:val="275"/>
        </w:trPr>
        <w:tc>
          <w:tcPr>
            <w:tcW w:w="665" w:type="dxa"/>
          </w:tcPr>
          <w:p w14:paraId="40B7392B" w14:textId="77777777" w:rsidR="009865F4" w:rsidRDefault="009865F4" w:rsidP="005E2C9D">
            <w:pPr>
              <w:pStyle w:val="TableParagraph"/>
              <w:spacing w:line="255" w:lineRule="exact"/>
              <w:ind w:left="287"/>
              <w:rPr>
                <w:sz w:val="24"/>
              </w:rPr>
            </w:pPr>
            <w:r>
              <w:rPr>
                <w:color w:val="221F1F"/>
                <w:spacing w:val="-5"/>
                <w:sz w:val="24"/>
              </w:rPr>
              <w:t>i)</w:t>
            </w:r>
          </w:p>
        </w:tc>
        <w:tc>
          <w:tcPr>
            <w:tcW w:w="1798" w:type="dxa"/>
          </w:tcPr>
          <w:p w14:paraId="501909AE" w14:textId="77777777" w:rsidR="009865F4" w:rsidRDefault="009865F4" w:rsidP="005E2C9D">
            <w:pPr>
              <w:pStyle w:val="TableParagraph"/>
              <w:spacing w:line="255" w:lineRule="exact"/>
              <w:ind w:left="107"/>
              <w:rPr>
                <w:sz w:val="24"/>
              </w:rPr>
            </w:pPr>
            <w:r>
              <w:rPr>
                <w:color w:val="221F1F"/>
                <w:sz w:val="24"/>
              </w:rPr>
              <w:t>IS</w:t>
            </w:r>
            <w:r>
              <w:rPr>
                <w:color w:val="221F1F"/>
                <w:spacing w:val="-3"/>
                <w:sz w:val="24"/>
              </w:rPr>
              <w:t xml:space="preserve"> </w:t>
            </w:r>
            <w:r>
              <w:rPr>
                <w:color w:val="221F1F"/>
                <w:spacing w:val="-4"/>
                <w:sz w:val="24"/>
              </w:rPr>
              <w:t>7634</w:t>
            </w:r>
          </w:p>
        </w:tc>
        <w:tc>
          <w:tcPr>
            <w:tcW w:w="7253" w:type="dxa"/>
          </w:tcPr>
          <w:p w14:paraId="6B9527A2" w14:textId="77777777" w:rsidR="009865F4" w:rsidRDefault="009865F4" w:rsidP="005E2C9D">
            <w:pPr>
              <w:pStyle w:val="TableParagraph"/>
              <w:spacing w:line="255" w:lineRule="exact"/>
              <w:ind w:left="107"/>
              <w:rPr>
                <w:sz w:val="24"/>
              </w:rPr>
            </w:pPr>
            <w:r>
              <w:rPr>
                <w:color w:val="221F1F"/>
                <w:sz w:val="24"/>
              </w:rPr>
              <w:t>Code</w:t>
            </w:r>
            <w:r>
              <w:rPr>
                <w:color w:val="221F1F"/>
                <w:spacing w:val="-6"/>
                <w:sz w:val="24"/>
              </w:rPr>
              <w:t xml:space="preserve"> </w:t>
            </w:r>
            <w:r>
              <w:rPr>
                <w:color w:val="221F1F"/>
                <w:sz w:val="24"/>
              </w:rPr>
              <w:t>of</w:t>
            </w:r>
            <w:r>
              <w:rPr>
                <w:color w:val="221F1F"/>
                <w:spacing w:val="-5"/>
                <w:sz w:val="24"/>
              </w:rPr>
              <w:t xml:space="preserve"> </w:t>
            </w:r>
            <w:r>
              <w:rPr>
                <w:color w:val="221F1F"/>
                <w:sz w:val="24"/>
              </w:rPr>
              <w:t>practice</w:t>
            </w:r>
            <w:r>
              <w:rPr>
                <w:color w:val="221F1F"/>
                <w:spacing w:val="-6"/>
                <w:sz w:val="24"/>
              </w:rPr>
              <w:t xml:space="preserve"> </w:t>
            </w:r>
            <w:r>
              <w:rPr>
                <w:color w:val="221F1F"/>
                <w:sz w:val="24"/>
              </w:rPr>
              <w:t>for</w:t>
            </w:r>
            <w:r>
              <w:rPr>
                <w:color w:val="221F1F"/>
                <w:spacing w:val="-5"/>
                <w:sz w:val="24"/>
              </w:rPr>
              <w:t xml:space="preserve"> </w:t>
            </w:r>
            <w:r>
              <w:rPr>
                <w:color w:val="221F1F"/>
                <w:sz w:val="24"/>
              </w:rPr>
              <w:t>plastics</w:t>
            </w:r>
            <w:r>
              <w:rPr>
                <w:color w:val="221F1F"/>
                <w:spacing w:val="-6"/>
                <w:sz w:val="24"/>
              </w:rPr>
              <w:t xml:space="preserve"> </w:t>
            </w:r>
            <w:r>
              <w:rPr>
                <w:color w:val="221F1F"/>
                <w:sz w:val="24"/>
              </w:rPr>
              <w:t>pipe</w:t>
            </w:r>
            <w:r>
              <w:rPr>
                <w:color w:val="221F1F"/>
                <w:spacing w:val="-5"/>
                <w:sz w:val="24"/>
              </w:rPr>
              <w:t xml:space="preserve"> </w:t>
            </w:r>
            <w:r>
              <w:rPr>
                <w:color w:val="221F1F"/>
                <w:sz w:val="24"/>
              </w:rPr>
              <w:t>work</w:t>
            </w:r>
            <w:r>
              <w:rPr>
                <w:color w:val="221F1F"/>
                <w:spacing w:val="-5"/>
                <w:sz w:val="24"/>
              </w:rPr>
              <w:t xml:space="preserve"> </w:t>
            </w:r>
            <w:r>
              <w:rPr>
                <w:color w:val="221F1F"/>
                <w:sz w:val="24"/>
              </w:rPr>
              <w:t>for</w:t>
            </w:r>
            <w:r>
              <w:rPr>
                <w:color w:val="221F1F"/>
                <w:spacing w:val="-6"/>
                <w:sz w:val="24"/>
              </w:rPr>
              <w:t xml:space="preserve"> </w:t>
            </w:r>
            <w:r>
              <w:rPr>
                <w:color w:val="221F1F"/>
                <w:sz w:val="24"/>
              </w:rPr>
              <w:t>potable</w:t>
            </w:r>
            <w:r>
              <w:rPr>
                <w:color w:val="221F1F"/>
                <w:spacing w:val="-5"/>
                <w:sz w:val="24"/>
              </w:rPr>
              <w:t xml:space="preserve"> </w:t>
            </w:r>
            <w:r>
              <w:rPr>
                <w:color w:val="221F1F"/>
                <w:sz w:val="24"/>
              </w:rPr>
              <w:t>water</w:t>
            </w:r>
            <w:r>
              <w:rPr>
                <w:color w:val="221F1F"/>
                <w:spacing w:val="-6"/>
                <w:sz w:val="24"/>
              </w:rPr>
              <w:t xml:space="preserve"> </w:t>
            </w:r>
            <w:r>
              <w:rPr>
                <w:color w:val="221F1F"/>
                <w:spacing w:val="-2"/>
                <w:sz w:val="24"/>
              </w:rPr>
              <w:t>supplies:</w:t>
            </w:r>
          </w:p>
        </w:tc>
      </w:tr>
      <w:tr w:rsidR="009865F4" w14:paraId="0CD8D340" w14:textId="77777777" w:rsidTr="009865F4">
        <w:trPr>
          <w:trHeight w:val="276"/>
        </w:trPr>
        <w:tc>
          <w:tcPr>
            <w:tcW w:w="665" w:type="dxa"/>
          </w:tcPr>
          <w:p w14:paraId="2C63F35B" w14:textId="77777777" w:rsidR="009865F4" w:rsidRDefault="009865F4" w:rsidP="005E2C9D">
            <w:pPr>
              <w:pStyle w:val="TableParagraph"/>
              <w:rPr>
                <w:rFonts w:ascii="Times New Roman"/>
                <w:sz w:val="20"/>
              </w:rPr>
            </w:pPr>
          </w:p>
        </w:tc>
        <w:tc>
          <w:tcPr>
            <w:tcW w:w="1798" w:type="dxa"/>
          </w:tcPr>
          <w:p w14:paraId="117BB18B" w14:textId="77777777" w:rsidR="009865F4" w:rsidRDefault="009865F4" w:rsidP="005E2C9D">
            <w:pPr>
              <w:pStyle w:val="TableParagraph"/>
              <w:rPr>
                <w:rFonts w:ascii="Times New Roman"/>
                <w:sz w:val="20"/>
              </w:rPr>
            </w:pPr>
          </w:p>
        </w:tc>
        <w:tc>
          <w:tcPr>
            <w:tcW w:w="7253" w:type="dxa"/>
          </w:tcPr>
          <w:p w14:paraId="5156DFE9" w14:textId="77777777" w:rsidR="009865F4" w:rsidRDefault="009865F4" w:rsidP="005E2C9D">
            <w:pPr>
              <w:pStyle w:val="TableParagraph"/>
              <w:spacing w:before="1" w:line="255" w:lineRule="exact"/>
              <w:ind w:left="179"/>
              <w:rPr>
                <w:sz w:val="24"/>
              </w:rPr>
            </w:pPr>
            <w:r>
              <w:rPr>
                <w:color w:val="221F1F"/>
                <w:sz w:val="24"/>
              </w:rPr>
              <w:t>Part</w:t>
            </w:r>
            <w:r>
              <w:rPr>
                <w:color w:val="221F1F"/>
                <w:spacing w:val="-5"/>
                <w:sz w:val="24"/>
              </w:rPr>
              <w:t xml:space="preserve"> </w:t>
            </w:r>
            <w:r>
              <w:rPr>
                <w:color w:val="221F1F"/>
                <w:sz w:val="24"/>
              </w:rPr>
              <w:t>1</w:t>
            </w:r>
            <w:r>
              <w:rPr>
                <w:color w:val="221F1F"/>
                <w:spacing w:val="-4"/>
                <w:sz w:val="24"/>
              </w:rPr>
              <w:t xml:space="preserve"> </w:t>
            </w:r>
            <w:r>
              <w:rPr>
                <w:color w:val="221F1F"/>
                <w:sz w:val="24"/>
              </w:rPr>
              <w:t>-</w:t>
            </w:r>
            <w:r>
              <w:rPr>
                <w:color w:val="221F1F"/>
                <w:spacing w:val="-4"/>
                <w:sz w:val="24"/>
              </w:rPr>
              <w:t xml:space="preserve"> </w:t>
            </w:r>
            <w:r>
              <w:rPr>
                <w:color w:val="221F1F"/>
                <w:sz w:val="24"/>
              </w:rPr>
              <w:t>Choice</w:t>
            </w:r>
            <w:r>
              <w:rPr>
                <w:color w:val="221F1F"/>
                <w:spacing w:val="-4"/>
                <w:sz w:val="24"/>
              </w:rPr>
              <w:t xml:space="preserve"> </w:t>
            </w:r>
            <w:r>
              <w:rPr>
                <w:color w:val="221F1F"/>
                <w:sz w:val="24"/>
              </w:rPr>
              <w:t>of</w:t>
            </w:r>
            <w:r>
              <w:rPr>
                <w:color w:val="221F1F"/>
                <w:spacing w:val="-5"/>
                <w:sz w:val="24"/>
              </w:rPr>
              <w:t xml:space="preserve"> </w:t>
            </w:r>
            <w:r>
              <w:rPr>
                <w:color w:val="221F1F"/>
                <w:sz w:val="24"/>
              </w:rPr>
              <w:t>materials</w:t>
            </w:r>
            <w:r>
              <w:rPr>
                <w:color w:val="221F1F"/>
                <w:spacing w:val="-4"/>
                <w:sz w:val="24"/>
              </w:rPr>
              <w:t xml:space="preserve"> </w:t>
            </w:r>
            <w:r>
              <w:rPr>
                <w:color w:val="221F1F"/>
                <w:sz w:val="24"/>
              </w:rPr>
              <w:t>and</w:t>
            </w:r>
            <w:r>
              <w:rPr>
                <w:color w:val="221F1F"/>
                <w:spacing w:val="-2"/>
                <w:sz w:val="24"/>
              </w:rPr>
              <w:t xml:space="preserve"> general</w:t>
            </w:r>
          </w:p>
        </w:tc>
      </w:tr>
    </w:tbl>
    <w:p w14:paraId="752CFD69" w14:textId="77777777" w:rsidR="009865F4" w:rsidRDefault="009865F4" w:rsidP="009865F4">
      <w:pPr>
        <w:spacing w:line="255" w:lineRule="exact"/>
        <w:ind w:left="518"/>
        <w:rPr>
          <w:sz w:val="24"/>
        </w:rPr>
        <w:sectPr w:rsidR="009865F4">
          <w:footerReference w:type="default" r:id="rId21"/>
          <w:pgSz w:w="12240" w:h="15840"/>
          <w:pgMar w:top="1800" w:right="560" w:bottom="960" w:left="940" w:header="0" w:footer="779" w:gutter="0"/>
          <w:cols w:space="720"/>
        </w:sectPr>
      </w:pPr>
    </w:p>
    <w:p w14:paraId="5A02AA11" w14:textId="77777777" w:rsidR="009865F4" w:rsidRDefault="009865F4" w:rsidP="009865F4">
      <w:pPr>
        <w:pStyle w:val="BodyText"/>
        <w:spacing w:before="1"/>
        <w:ind w:left="518"/>
        <w:rPr>
          <w:sz w:val="7"/>
        </w:rPr>
      </w:pPr>
    </w:p>
    <w:tbl>
      <w:tblPr>
        <w:tblW w:w="9716" w:type="dxa"/>
        <w:tblInd w:w="1025"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665"/>
        <w:gridCol w:w="1798"/>
        <w:gridCol w:w="7253"/>
      </w:tblGrid>
      <w:tr w:rsidR="009865F4" w14:paraId="04D1BC04" w14:textId="77777777" w:rsidTr="009865F4">
        <w:trPr>
          <w:trHeight w:val="276"/>
        </w:trPr>
        <w:tc>
          <w:tcPr>
            <w:tcW w:w="665" w:type="dxa"/>
          </w:tcPr>
          <w:p w14:paraId="33433102" w14:textId="77777777" w:rsidR="009865F4" w:rsidRDefault="009865F4" w:rsidP="005E2C9D">
            <w:pPr>
              <w:pStyle w:val="TableParagraph"/>
              <w:rPr>
                <w:rFonts w:ascii="Times New Roman"/>
                <w:sz w:val="20"/>
              </w:rPr>
            </w:pPr>
          </w:p>
        </w:tc>
        <w:tc>
          <w:tcPr>
            <w:tcW w:w="1798" w:type="dxa"/>
          </w:tcPr>
          <w:p w14:paraId="33BBE39B" w14:textId="77777777" w:rsidR="009865F4" w:rsidRDefault="009865F4" w:rsidP="005E2C9D">
            <w:pPr>
              <w:pStyle w:val="TableParagraph"/>
              <w:rPr>
                <w:rFonts w:ascii="Times New Roman"/>
                <w:sz w:val="20"/>
              </w:rPr>
            </w:pPr>
          </w:p>
        </w:tc>
        <w:tc>
          <w:tcPr>
            <w:tcW w:w="7253" w:type="dxa"/>
          </w:tcPr>
          <w:p w14:paraId="4A178EE5" w14:textId="77777777" w:rsidR="009865F4" w:rsidRDefault="009865F4" w:rsidP="005E2C9D">
            <w:pPr>
              <w:pStyle w:val="TableParagraph"/>
              <w:spacing w:before="1" w:line="255" w:lineRule="exact"/>
              <w:ind w:left="179"/>
              <w:rPr>
                <w:sz w:val="24"/>
              </w:rPr>
            </w:pPr>
            <w:r>
              <w:rPr>
                <w:color w:val="221F1F"/>
                <w:sz w:val="24"/>
              </w:rPr>
              <w:t>Part</w:t>
            </w:r>
            <w:r>
              <w:rPr>
                <w:color w:val="221F1F"/>
                <w:spacing w:val="-6"/>
                <w:sz w:val="24"/>
              </w:rPr>
              <w:t xml:space="preserve"> </w:t>
            </w:r>
            <w:r>
              <w:rPr>
                <w:color w:val="221F1F"/>
                <w:sz w:val="24"/>
              </w:rPr>
              <w:t>2</w:t>
            </w:r>
            <w:r>
              <w:rPr>
                <w:color w:val="221F1F"/>
                <w:spacing w:val="1"/>
                <w:sz w:val="24"/>
              </w:rPr>
              <w:t xml:space="preserve"> </w:t>
            </w:r>
            <w:r>
              <w:rPr>
                <w:color w:val="221F1F"/>
                <w:sz w:val="24"/>
              </w:rPr>
              <w:t>-</w:t>
            </w:r>
            <w:r>
              <w:rPr>
                <w:color w:val="221F1F"/>
                <w:spacing w:val="-5"/>
                <w:sz w:val="24"/>
              </w:rPr>
              <w:t xml:space="preserve"> </w:t>
            </w:r>
            <w:r>
              <w:rPr>
                <w:color w:val="221F1F"/>
                <w:sz w:val="24"/>
              </w:rPr>
              <w:t>Laying</w:t>
            </w:r>
            <w:r>
              <w:rPr>
                <w:color w:val="221F1F"/>
                <w:spacing w:val="-6"/>
                <w:sz w:val="24"/>
              </w:rPr>
              <w:t xml:space="preserve"> </w:t>
            </w:r>
            <w:r>
              <w:rPr>
                <w:color w:val="221F1F"/>
                <w:sz w:val="24"/>
              </w:rPr>
              <w:t>and</w:t>
            </w:r>
            <w:r>
              <w:rPr>
                <w:color w:val="221F1F"/>
                <w:spacing w:val="-6"/>
                <w:sz w:val="24"/>
              </w:rPr>
              <w:t xml:space="preserve"> </w:t>
            </w:r>
            <w:r>
              <w:rPr>
                <w:color w:val="221F1F"/>
                <w:sz w:val="24"/>
              </w:rPr>
              <w:t>jointing</w:t>
            </w:r>
            <w:r>
              <w:rPr>
                <w:color w:val="221F1F"/>
                <w:spacing w:val="-6"/>
                <w:sz w:val="24"/>
              </w:rPr>
              <w:t xml:space="preserve"> </w:t>
            </w:r>
            <w:r>
              <w:rPr>
                <w:color w:val="221F1F"/>
                <w:sz w:val="24"/>
              </w:rPr>
              <w:t>of</w:t>
            </w:r>
            <w:r>
              <w:rPr>
                <w:color w:val="221F1F"/>
                <w:spacing w:val="-5"/>
                <w:sz w:val="24"/>
              </w:rPr>
              <w:t xml:space="preserve"> </w:t>
            </w:r>
            <w:r>
              <w:rPr>
                <w:color w:val="221F1F"/>
                <w:sz w:val="24"/>
              </w:rPr>
              <w:t>polyethylene</w:t>
            </w:r>
            <w:r>
              <w:rPr>
                <w:color w:val="221F1F"/>
                <w:spacing w:val="-6"/>
                <w:sz w:val="24"/>
              </w:rPr>
              <w:t xml:space="preserve"> </w:t>
            </w:r>
            <w:r>
              <w:rPr>
                <w:color w:val="221F1F"/>
                <w:sz w:val="24"/>
              </w:rPr>
              <w:t>(PE)</w:t>
            </w:r>
            <w:r>
              <w:rPr>
                <w:color w:val="221F1F"/>
                <w:spacing w:val="-6"/>
                <w:sz w:val="24"/>
              </w:rPr>
              <w:t xml:space="preserve"> </w:t>
            </w:r>
            <w:r>
              <w:rPr>
                <w:color w:val="221F1F"/>
                <w:spacing w:val="-2"/>
                <w:sz w:val="24"/>
              </w:rPr>
              <w:t>pipes</w:t>
            </w:r>
          </w:p>
        </w:tc>
      </w:tr>
      <w:tr w:rsidR="009865F4" w14:paraId="1D2A8040" w14:textId="77777777" w:rsidTr="009865F4">
        <w:trPr>
          <w:trHeight w:val="275"/>
        </w:trPr>
        <w:tc>
          <w:tcPr>
            <w:tcW w:w="665" w:type="dxa"/>
          </w:tcPr>
          <w:p w14:paraId="7D268A3D" w14:textId="77777777" w:rsidR="009865F4" w:rsidRDefault="009865F4" w:rsidP="005E2C9D">
            <w:pPr>
              <w:pStyle w:val="TableParagraph"/>
              <w:rPr>
                <w:rFonts w:ascii="Times New Roman"/>
                <w:sz w:val="20"/>
              </w:rPr>
            </w:pPr>
          </w:p>
        </w:tc>
        <w:tc>
          <w:tcPr>
            <w:tcW w:w="1798" w:type="dxa"/>
          </w:tcPr>
          <w:p w14:paraId="4A924D7B" w14:textId="77777777" w:rsidR="009865F4" w:rsidRDefault="009865F4" w:rsidP="005E2C9D">
            <w:pPr>
              <w:pStyle w:val="TableParagraph"/>
              <w:rPr>
                <w:rFonts w:ascii="Times New Roman"/>
                <w:sz w:val="20"/>
              </w:rPr>
            </w:pPr>
          </w:p>
        </w:tc>
        <w:tc>
          <w:tcPr>
            <w:tcW w:w="7253" w:type="dxa"/>
          </w:tcPr>
          <w:p w14:paraId="69B34352" w14:textId="77777777" w:rsidR="009865F4" w:rsidRDefault="009865F4" w:rsidP="005E2C9D">
            <w:pPr>
              <w:pStyle w:val="TableParagraph"/>
              <w:spacing w:line="255" w:lineRule="exact"/>
              <w:ind w:left="179"/>
              <w:rPr>
                <w:sz w:val="24"/>
              </w:rPr>
            </w:pPr>
            <w:r>
              <w:rPr>
                <w:color w:val="221F1F"/>
                <w:sz w:val="24"/>
              </w:rPr>
              <w:t>Part</w:t>
            </w:r>
            <w:r>
              <w:rPr>
                <w:color w:val="221F1F"/>
                <w:spacing w:val="-5"/>
                <w:sz w:val="24"/>
              </w:rPr>
              <w:t xml:space="preserve"> </w:t>
            </w:r>
            <w:r>
              <w:rPr>
                <w:color w:val="221F1F"/>
                <w:sz w:val="24"/>
              </w:rPr>
              <w:t>3</w:t>
            </w:r>
            <w:r>
              <w:rPr>
                <w:color w:val="221F1F"/>
                <w:spacing w:val="-5"/>
                <w:sz w:val="24"/>
              </w:rPr>
              <w:t xml:space="preserve"> </w:t>
            </w:r>
            <w:r>
              <w:rPr>
                <w:color w:val="221F1F"/>
                <w:sz w:val="24"/>
              </w:rPr>
              <w:t>-</w:t>
            </w:r>
            <w:r>
              <w:rPr>
                <w:color w:val="221F1F"/>
                <w:spacing w:val="-6"/>
                <w:sz w:val="24"/>
              </w:rPr>
              <w:t xml:space="preserve"> </w:t>
            </w:r>
            <w:r>
              <w:rPr>
                <w:color w:val="221F1F"/>
                <w:sz w:val="24"/>
              </w:rPr>
              <w:t>Laying</w:t>
            </w:r>
            <w:r>
              <w:rPr>
                <w:color w:val="221F1F"/>
                <w:spacing w:val="-4"/>
                <w:sz w:val="24"/>
              </w:rPr>
              <w:t xml:space="preserve"> </w:t>
            </w:r>
            <w:r>
              <w:rPr>
                <w:color w:val="221F1F"/>
                <w:sz w:val="24"/>
              </w:rPr>
              <w:t>and</w:t>
            </w:r>
            <w:r>
              <w:rPr>
                <w:color w:val="221F1F"/>
                <w:spacing w:val="-5"/>
                <w:sz w:val="24"/>
              </w:rPr>
              <w:t xml:space="preserve"> </w:t>
            </w:r>
            <w:r>
              <w:rPr>
                <w:color w:val="221F1F"/>
                <w:sz w:val="24"/>
              </w:rPr>
              <w:t>jointing</w:t>
            </w:r>
            <w:r>
              <w:rPr>
                <w:color w:val="221F1F"/>
                <w:spacing w:val="-5"/>
                <w:sz w:val="24"/>
              </w:rPr>
              <w:t xml:space="preserve"> </w:t>
            </w:r>
            <w:r>
              <w:rPr>
                <w:color w:val="221F1F"/>
                <w:sz w:val="24"/>
              </w:rPr>
              <w:t>of</w:t>
            </w:r>
            <w:r>
              <w:rPr>
                <w:color w:val="221F1F"/>
                <w:spacing w:val="-5"/>
                <w:sz w:val="24"/>
              </w:rPr>
              <w:t xml:space="preserve"> </w:t>
            </w:r>
            <w:r>
              <w:rPr>
                <w:color w:val="221F1F"/>
                <w:sz w:val="24"/>
              </w:rPr>
              <w:t>UPVC</w:t>
            </w:r>
            <w:r>
              <w:rPr>
                <w:color w:val="221F1F"/>
                <w:spacing w:val="-4"/>
                <w:sz w:val="24"/>
              </w:rPr>
              <w:t xml:space="preserve"> </w:t>
            </w:r>
            <w:r>
              <w:rPr>
                <w:color w:val="221F1F"/>
                <w:spacing w:val="-2"/>
                <w:sz w:val="24"/>
              </w:rPr>
              <w:t>pipes</w:t>
            </w:r>
          </w:p>
        </w:tc>
      </w:tr>
      <w:tr w:rsidR="009865F4" w14:paraId="03936E5D" w14:textId="77777777" w:rsidTr="009865F4">
        <w:trPr>
          <w:trHeight w:val="551"/>
        </w:trPr>
        <w:tc>
          <w:tcPr>
            <w:tcW w:w="665" w:type="dxa"/>
          </w:tcPr>
          <w:p w14:paraId="0286DA77" w14:textId="77777777" w:rsidR="009865F4" w:rsidRDefault="009865F4" w:rsidP="005E2C9D">
            <w:pPr>
              <w:pStyle w:val="TableParagraph"/>
              <w:ind w:left="287"/>
              <w:rPr>
                <w:sz w:val="24"/>
              </w:rPr>
            </w:pPr>
            <w:r>
              <w:rPr>
                <w:color w:val="221F1F"/>
                <w:spacing w:val="-5"/>
                <w:sz w:val="24"/>
              </w:rPr>
              <w:t>j)</w:t>
            </w:r>
          </w:p>
        </w:tc>
        <w:tc>
          <w:tcPr>
            <w:tcW w:w="1798" w:type="dxa"/>
          </w:tcPr>
          <w:p w14:paraId="0A77B816" w14:textId="77777777" w:rsidR="009865F4" w:rsidRDefault="009865F4" w:rsidP="005E2C9D">
            <w:pPr>
              <w:pStyle w:val="TableParagraph"/>
              <w:ind w:left="107"/>
              <w:rPr>
                <w:sz w:val="24"/>
              </w:rPr>
            </w:pPr>
            <w:r>
              <w:rPr>
                <w:color w:val="221F1F"/>
                <w:sz w:val="24"/>
              </w:rPr>
              <w:t>IS</w:t>
            </w:r>
            <w:r>
              <w:rPr>
                <w:color w:val="221F1F"/>
                <w:spacing w:val="-3"/>
                <w:sz w:val="24"/>
              </w:rPr>
              <w:t xml:space="preserve"> </w:t>
            </w:r>
            <w:r>
              <w:rPr>
                <w:color w:val="221F1F"/>
                <w:spacing w:val="-2"/>
                <w:sz w:val="24"/>
              </w:rPr>
              <w:t>12235</w:t>
            </w:r>
          </w:p>
          <w:p w14:paraId="2DDDE7F5" w14:textId="77777777" w:rsidR="009865F4" w:rsidRDefault="009865F4" w:rsidP="005E2C9D">
            <w:pPr>
              <w:pStyle w:val="TableParagraph"/>
              <w:spacing w:line="255" w:lineRule="exact"/>
              <w:ind w:left="107"/>
              <w:rPr>
                <w:sz w:val="24"/>
              </w:rPr>
            </w:pPr>
            <w:r>
              <w:rPr>
                <w:color w:val="221F1F"/>
                <w:sz w:val="24"/>
              </w:rPr>
              <w:t>(Parts</w:t>
            </w:r>
            <w:r>
              <w:rPr>
                <w:color w:val="221F1F"/>
                <w:spacing w:val="-4"/>
                <w:sz w:val="24"/>
              </w:rPr>
              <w:t xml:space="preserve"> </w:t>
            </w:r>
            <w:r>
              <w:rPr>
                <w:color w:val="221F1F"/>
                <w:sz w:val="24"/>
              </w:rPr>
              <w:t>1</w:t>
            </w:r>
            <w:r>
              <w:rPr>
                <w:color w:val="221F1F"/>
                <w:spacing w:val="-3"/>
                <w:sz w:val="24"/>
              </w:rPr>
              <w:t xml:space="preserve"> </w:t>
            </w:r>
            <w:r>
              <w:rPr>
                <w:color w:val="221F1F"/>
                <w:sz w:val="24"/>
              </w:rPr>
              <w:t>to</w:t>
            </w:r>
            <w:r>
              <w:rPr>
                <w:color w:val="221F1F"/>
                <w:spacing w:val="-3"/>
                <w:sz w:val="24"/>
              </w:rPr>
              <w:t xml:space="preserve"> </w:t>
            </w:r>
            <w:r>
              <w:rPr>
                <w:color w:val="221F1F"/>
                <w:spacing w:val="-5"/>
                <w:sz w:val="24"/>
              </w:rPr>
              <w:t>19)</w:t>
            </w:r>
          </w:p>
        </w:tc>
        <w:tc>
          <w:tcPr>
            <w:tcW w:w="7253" w:type="dxa"/>
          </w:tcPr>
          <w:p w14:paraId="351862CF" w14:textId="77777777" w:rsidR="009865F4" w:rsidRDefault="009865F4" w:rsidP="005E2C9D">
            <w:pPr>
              <w:pStyle w:val="TableParagraph"/>
              <w:ind w:left="179"/>
              <w:rPr>
                <w:sz w:val="24"/>
              </w:rPr>
            </w:pPr>
            <w:r>
              <w:rPr>
                <w:color w:val="221F1F"/>
                <w:sz w:val="24"/>
              </w:rPr>
              <w:t>Thermoplastics</w:t>
            </w:r>
            <w:r>
              <w:rPr>
                <w:color w:val="221F1F"/>
                <w:spacing w:val="1"/>
                <w:sz w:val="24"/>
              </w:rPr>
              <w:t xml:space="preserve"> </w:t>
            </w:r>
            <w:r>
              <w:rPr>
                <w:color w:val="221F1F"/>
                <w:sz w:val="24"/>
              </w:rPr>
              <w:t>pipes</w:t>
            </w:r>
            <w:r>
              <w:rPr>
                <w:color w:val="221F1F"/>
                <w:spacing w:val="1"/>
                <w:sz w:val="24"/>
              </w:rPr>
              <w:t xml:space="preserve"> </w:t>
            </w:r>
            <w:r>
              <w:rPr>
                <w:color w:val="221F1F"/>
                <w:sz w:val="24"/>
              </w:rPr>
              <w:t>and</w:t>
            </w:r>
            <w:r>
              <w:rPr>
                <w:color w:val="221F1F"/>
                <w:spacing w:val="2"/>
                <w:sz w:val="24"/>
              </w:rPr>
              <w:t xml:space="preserve"> </w:t>
            </w:r>
            <w:r>
              <w:rPr>
                <w:color w:val="221F1F"/>
                <w:sz w:val="24"/>
              </w:rPr>
              <w:t>fitting</w:t>
            </w:r>
            <w:r>
              <w:rPr>
                <w:color w:val="221F1F"/>
                <w:spacing w:val="1"/>
                <w:sz w:val="24"/>
              </w:rPr>
              <w:t xml:space="preserve"> </w:t>
            </w:r>
            <w:r>
              <w:rPr>
                <w:color w:val="221F1F"/>
                <w:sz w:val="24"/>
              </w:rPr>
              <w:t>-</w:t>
            </w:r>
            <w:r>
              <w:rPr>
                <w:color w:val="221F1F"/>
                <w:spacing w:val="2"/>
                <w:sz w:val="24"/>
              </w:rPr>
              <w:t xml:space="preserve"> </w:t>
            </w:r>
            <w:r>
              <w:rPr>
                <w:color w:val="221F1F"/>
                <w:sz w:val="24"/>
              </w:rPr>
              <w:t>methods</w:t>
            </w:r>
            <w:r>
              <w:rPr>
                <w:color w:val="221F1F"/>
                <w:spacing w:val="1"/>
                <w:sz w:val="24"/>
              </w:rPr>
              <w:t xml:space="preserve"> </w:t>
            </w:r>
            <w:r>
              <w:rPr>
                <w:color w:val="221F1F"/>
                <w:sz w:val="24"/>
              </w:rPr>
              <w:t>of</w:t>
            </w:r>
            <w:r>
              <w:rPr>
                <w:color w:val="221F1F"/>
                <w:spacing w:val="1"/>
                <w:sz w:val="24"/>
              </w:rPr>
              <w:t xml:space="preserve"> </w:t>
            </w:r>
            <w:r>
              <w:rPr>
                <w:color w:val="221F1F"/>
                <w:spacing w:val="-4"/>
                <w:sz w:val="24"/>
              </w:rPr>
              <w:t>test</w:t>
            </w:r>
          </w:p>
        </w:tc>
      </w:tr>
      <w:tr w:rsidR="009865F4" w14:paraId="32C9520B" w14:textId="77777777" w:rsidTr="009865F4">
        <w:trPr>
          <w:trHeight w:val="551"/>
        </w:trPr>
        <w:tc>
          <w:tcPr>
            <w:tcW w:w="665" w:type="dxa"/>
          </w:tcPr>
          <w:p w14:paraId="49FDA8BC" w14:textId="77777777" w:rsidR="009865F4" w:rsidRDefault="009865F4" w:rsidP="005E2C9D">
            <w:pPr>
              <w:pStyle w:val="TableParagraph"/>
              <w:ind w:left="287"/>
              <w:rPr>
                <w:sz w:val="24"/>
              </w:rPr>
            </w:pPr>
            <w:r>
              <w:rPr>
                <w:color w:val="221F1F"/>
                <w:spacing w:val="-5"/>
                <w:sz w:val="24"/>
              </w:rPr>
              <w:t>k)</w:t>
            </w:r>
          </w:p>
        </w:tc>
        <w:tc>
          <w:tcPr>
            <w:tcW w:w="1798" w:type="dxa"/>
          </w:tcPr>
          <w:p w14:paraId="233F064F" w14:textId="77777777" w:rsidR="009865F4" w:rsidRDefault="009865F4" w:rsidP="005E2C9D">
            <w:pPr>
              <w:pStyle w:val="TableParagraph"/>
              <w:ind w:left="107"/>
              <w:rPr>
                <w:sz w:val="24"/>
              </w:rPr>
            </w:pPr>
            <w:r>
              <w:rPr>
                <w:color w:val="221F1F"/>
                <w:sz w:val="24"/>
              </w:rPr>
              <w:t>IS</w:t>
            </w:r>
            <w:r>
              <w:rPr>
                <w:color w:val="221F1F"/>
                <w:spacing w:val="-5"/>
                <w:sz w:val="24"/>
              </w:rPr>
              <w:t xml:space="preserve"> </w:t>
            </w:r>
            <w:r>
              <w:rPr>
                <w:color w:val="221F1F"/>
                <w:sz w:val="24"/>
              </w:rPr>
              <w:t>15328</w:t>
            </w:r>
            <w:r>
              <w:rPr>
                <w:color w:val="221F1F"/>
                <w:spacing w:val="-4"/>
                <w:sz w:val="24"/>
              </w:rPr>
              <w:t xml:space="preserve"> </w:t>
            </w:r>
            <w:r>
              <w:rPr>
                <w:color w:val="221F1F"/>
                <w:spacing w:val="-10"/>
                <w:sz w:val="24"/>
              </w:rPr>
              <w:t>-</w:t>
            </w:r>
          </w:p>
          <w:p w14:paraId="43E1C3F0" w14:textId="77777777" w:rsidR="009865F4" w:rsidRDefault="009865F4" w:rsidP="005E2C9D">
            <w:pPr>
              <w:pStyle w:val="TableParagraph"/>
              <w:spacing w:line="255" w:lineRule="exact"/>
              <w:ind w:left="107"/>
              <w:rPr>
                <w:sz w:val="24"/>
              </w:rPr>
            </w:pPr>
            <w:r>
              <w:rPr>
                <w:color w:val="221F1F"/>
                <w:spacing w:val="-4"/>
                <w:sz w:val="24"/>
              </w:rPr>
              <w:t>2003</w:t>
            </w:r>
          </w:p>
        </w:tc>
        <w:tc>
          <w:tcPr>
            <w:tcW w:w="7253" w:type="dxa"/>
          </w:tcPr>
          <w:p w14:paraId="4726B3B7" w14:textId="77777777" w:rsidR="009865F4" w:rsidRDefault="009865F4" w:rsidP="005E2C9D">
            <w:pPr>
              <w:pStyle w:val="TableParagraph"/>
              <w:spacing w:line="270" w:lineRule="atLeast"/>
              <w:ind w:left="179"/>
              <w:rPr>
                <w:sz w:val="24"/>
              </w:rPr>
            </w:pPr>
            <w:r>
              <w:rPr>
                <w:color w:val="221F1F"/>
                <w:sz w:val="24"/>
              </w:rPr>
              <w:t>Un</w:t>
            </w:r>
            <w:r>
              <w:rPr>
                <w:color w:val="221F1F"/>
                <w:spacing w:val="-11"/>
                <w:sz w:val="24"/>
              </w:rPr>
              <w:t xml:space="preserve"> </w:t>
            </w:r>
            <w:r>
              <w:rPr>
                <w:color w:val="221F1F"/>
                <w:sz w:val="24"/>
              </w:rPr>
              <w:t>plasticized</w:t>
            </w:r>
            <w:r>
              <w:rPr>
                <w:color w:val="221F1F"/>
                <w:spacing w:val="-11"/>
                <w:sz w:val="24"/>
              </w:rPr>
              <w:t xml:space="preserve"> </w:t>
            </w:r>
            <w:r>
              <w:rPr>
                <w:color w:val="221F1F"/>
                <w:sz w:val="24"/>
              </w:rPr>
              <w:t>Non-Pressure</w:t>
            </w:r>
            <w:r>
              <w:rPr>
                <w:color w:val="221F1F"/>
                <w:spacing w:val="-11"/>
                <w:sz w:val="24"/>
              </w:rPr>
              <w:t xml:space="preserve"> </w:t>
            </w:r>
            <w:r>
              <w:rPr>
                <w:color w:val="221F1F"/>
                <w:sz w:val="24"/>
              </w:rPr>
              <w:t>Polyvinyl</w:t>
            </w:r>
            <w:r>
              <w:rPr>
                <w:color w:val="221F1F"/>
                <w:spacing w:val="-11"/>
                <w:sz w:val="24"/>
              </w:rPr>
              <w:t xml:space="preserve"> </w:t>
            </w:r>
            <w:r>
              <w:rPr>
                <w:color w:val="221F1F"/>
                <w:sz w:val="24"/>
              </w:rPr>
              <w:t>Chloride</w:t>
            </w:r>
            <w:r>
              <w:rPr>
                <w:color w:val="221F1F"/>
                <w:spacing w:val="-11"/>
                <w:sz w:val="24"/>
              </w:rPr>
              <w:t xml:space="preserve"> </w:t>
            </w:r>
            <w:r>
              <w:rPr>
                <w:color w:val="221F1F"/>
                <w:sz w:val="24"/>
              </w:rPr>
              <w:t>(PVC-U)</w:t>
            </w:r>
            <w:r>
              <w:rPr>
                <w:color w:val="221F1F"/>
                <w:spacing w:val="-11"/>
                <w:sz w:val="24"/>
              </w:rPr>
              <w:t xml:space="preserve"> </w:t>
            </w:r>
            <w:r>
              <w:rPr>
                <w:color w:val="221F1F"/>
                <w:sz w:val="24"/>
              </w:rPr>
              <w:t>Pipes</w:t>
            </w:r>
            <w:r>
              <w:rPr>
                <w:color w:val="221F1F"/>
                <w:spacing w:val="-11"/>
                <w:sz w:val="24"/>
              </w:rPr>
              <w:t xml:space="preserve"> </w:t>
            </w:r>
            <w:r>
              <w:rPr>
                <w:color w:val="221F1F"/>
                <w:sz w:val="24"/>
              </w:rPr>
              <w:t>for use in Underground Drainage and Sewerage Systems</w:t>
            </w:r>
          </w:p>
        </w:tc>
      </w:tr>
      <w:tr w:rsidR="009865F4" w14:paraId="399D6CE4" w14:textId="77777777" w:rsidTr="009865F4">
        <w:trPr>
          <w:trHeight w:val="276"/>
        </w:trPr>
        <w:tc>
          <w:tcPr>
            <w:tcW w:w="665" w:type="dxa"/>
          </w:tcPr>
          <w:p w14:paraId="705D2C50" w14:textId="77777777" w:rsidR="009865F4" w:rsidRDefault="009865F4" w:rsidP="005E2C9D">
            <w:pPr>
              <w:pStyle w:val="TableParagraph"/>
              <w:spacing w:before="1" w:line="255" w:lineRule="exact"/>
              <w:ind w:left="287"/>
              <w:rPr>
                <w:sz w:val="24"/>
              </w:rPr>
            </w:pPr>
            <w:r>
              <w:rPr>
                <w:color w:val="221F1F"/>
                <w:spacing w:val="-5"/>
                <w:sz w:val="24"/>
              </w:rPr>
              <w:t>l)</w:t>
            </w:r>
          </w:p>
        </w:tc>
        <w:tc>
          <w:tcPr>
            <w:tcW w:w="1798" w:type="dxa"/>
          </w:tcPr>
          <w:p w14:paraId="4179DB5E" w14:textId="77777777" w:rsidR="009865F4" w:rsidRDefault="009865F4" w:rsidP="005E2C9D">
            <w:pPr>
              <w:pStyle w:val="TableParagraph"/>
              <w:spacing w:before="1" w:line="255" w:lineRule="exact"/>
              <w:ind w:left="107"/>
              <w:rPr>
                <w:sz w:val="24"/>
              </w:rPr>
            </w:pPr>
            <w:r>
              <w:rPr>
                <w:color w:val="221F1F"/>
                <w:sz w:val="24"/>
              </w:rPr>
              <w:t>IS</w:t>
            </w:r>
            <w:r>
              <w:rPr>
                <w:color w:val="221F1F"/>
                <w:spacing w:val="-5"/>
                <w:sz w:val="24"/>
              </w:rPr>
              <w:t xml:space="preserve"> </w:t>
            </w:r>
            <w:r>
              <w:rPr>
                <w:color w:val="221F1F"/>
                <w:sz w:val="24"/>
              </w:rPr>
              <w:t>4985</w:t>
            </w:r>
            <w:r>
              <w:rPr>
                <w:color w:val="221F1F"/>
                <w:spacing w:val="-4"/>
                <w:sz w:val="24"/>
              </w:rPr>
              <w:t xml:space="preserve"> </w:t>
            </w:r>
            <w:r>
              <w:rPr>
                <w:color w:val="221F1F"/>
                <w:sz w:val="24"/>
              </w:rPr>
              <w:t>-</w:t>
            </w:r>
            <w:r>
              <w:rPr>
                <w:color w:val="221F1F"/>
                <w:spacing w:val="-4"/>
                <w:sz w:val="24"/>
              </w:rPr>
              <w:t>2000</w:t>
            </w:r>
          </w:p>
        </w:tc>
        <w:tc>
          <w:tcPr>
            <w:tcW w:w="7253" w:type="dxa"/>
          </w:tcPr>
          <w:p w14:paraId="7AE18AF9" w14:textId="77777777" w:rsidR="009865F4" w:rsidRDefault="009865F4" w:rsidP="005E2C9D">
            <w:pPr>
              <w:pStyle w:val="TableParagraph"/>
              <w:spacing w:before="1" w:line="255" w:lineRule="exact"/>
              <w:ind w:left="105"/>
              <w:rPr>
                <w:sz w:val="24"/>
              </w:rPr>
            </w:pPr>
            <w:r>
              <w:rPr>
                <w:color w:val="221F1F"/>
                <w:sz w:val="24"/>
              </w:rPr>
              <w:t>Un</w:t>
            </w:r>
            <w:r>
              <w:rPr>
                <w:color w:val="221F1F"/>
                <w:spacing w:val="-7"/>
                <w:sz w:val="24"/>
              </w:rPr>
              <w:t xml:space="preserve"> </w:t>
            </w:r>
            <w:r>
              <w:rPr>
                <w:color w:val="221F1F"/>
                <w:sz w:val="24"/>
              </w:rPr>
              <w:t>plasticized</w:t>
            </w:r>
            <w:r>
              <w:rPr>
                <w:color w:val="221F1F"/>
                <w:spacing w:val="-6"/>
                <w:sz w:val="24"/>
              </w:rPr>
              <w:t xml:space="preserve"> </w:t>
            </w:r>
            <w:r>
              <w:rPr>
                <w:color w:val="221F1F"/>
                <w:sz w:val="24"/>
              </w:rPr>
              <w:t>PVC</w:t>
            </w:r>
            <w:r>
              <w:rPr>
                <w:color w:val="221F1F"/>
                <w:spacing w:val="-6"/>
                <w:sz w:val="24"/>
              </w:rPr>
              <w:t xml:space="preserve"> </w:t>
            </w:r>
            <w:r>
              <w:rPr>
                <w:color w:val="221F1F"/>
                <w:sz w:val="24"/>
              </w:rPr>
              <w:t>Pipes</w:t>
            </w:r>
            <w:r>
              <w:rPr>
                <w:color w:val="221F1F"/>
                <w:spacing w:val="-6"/>
                <w:sz w:val="24"/>
              </w:rPr>
              <w:t xml:space="preserve"> </w:t>
            </w:r>
            <w:r>
              <w:rPr>
                <w:color w:val="221F1F"/>
                <w:sz w:val="24"/>
              </w:rPr>
              <w:t>for</w:t>
            </w:r>
            <w:r>
              <w:rPr>
                <w:color w:val="221F1F"/>
                <w:spacing w:val="-6"/>
                <w:sz w:val="24"/>
              </w:rPr>
              <w:t xml:space="preserve"> </w:t>
            </w:r>
            <w:r>
              <w:rPr>
                <w:color w:val="221F1F"/>
                <w:sz w:val="24"/>
              </w:rPr>
              <w:t>Potable</w:t>
            </w:r>
            <w:r>
              <w:rPr>
                <w:color w:val="221F1F"/>
                <w:spacing w:val="-6"/>
                <w:sz w:val="24"/>
              </w:rPr>
              <w:t xml:space="preserve"> </w:t>
            </w:r>
            <w:r>
              <w:rPr>
                <w:color w:val="221F1F"/>
                <w:sz w:val="24"/>
              </w:rPr>
              <w:t>Water</w:t>
            </w:r>
            <w:r>
              <w:rPr>
                <w:color w:val="221F1F"/>
                <w:spacing w:val="-6"/>
                <w:sz w:val="24"/>
              </w:rPr>
              <w:t xml:space="preserve"> </w:t>
            </w:r>
            <w:r>
              <w:rPr>
                <w:color w:val="221F1F"/>
                <w:spacing w:val="-2"/>
                <w:sz w:val="24"/>
              </w:rPr>
              <w:t>Supplies</w:t>
            </w:r>
          </w:p>
        </w:tc>
      </w:tr>
    </w:tbl>
    <w:p w14:paraId="6767392C" w14:textId="77777777" w:rsidR="009865F4" w:rsidRDefault="009865F4" w:rsidP="009865F4">
      <w:pPr>
        <w:pStyle w:val="BodyText"/>
        <w:spacing w:before="3"/>
        <w:ind w:left="518"/>
        <w:rPr>
          <w:sz w:val="16"/>
        </w:rPr>
      </w:pPr>
    </w:p>
    <w:p w14:paraId="7E093EB9" w14:textId="5691F3BE" w:rsidR="009865F4" w:rsidRDefault="009865F4" w:rsidP="009865F4">
      <w:pPr>
        <w:pStyle w:val="BodyText"/>
        <w:spacing w:before="92"/>
        <w:ind w:left="1737" w:right="518"/>
        <w:jc w:val="both"/>
        <w:rPr>
          <w:color w:val="221F1F"/>
        </w:rPr>
      </w:pPr>
      <w:r>
        <w:rPr>
          <w:color w:val="221F1F"/>
        </w:rPr>
        <w:t>The</w:t>
      </w:r>
      <w:r>
        <w:rPr>
          <w:color w:val="221F1F"/>
          <w:spacing w:val="-16"/>
        </w:rPr>
        <w:t xml:space="preserve"> </w:t>
      </w:r>
      <w:r>
        <w:rPr>
          <w:color w:val="221F1F"/>
        </w:rPr>
        <w:t>above</w:t>
      </w:r>
      <w:r>
        <w:rPr>
          <w:color w:val="221F1F"/>
          <w:spacing w:val="-15"/>
        </w:rPr>
        <w:t xml:space="preserve"> </w:t>
      </w:r>
      <w:r>
        <w:rPr>
          <w:color w:val="221F1F"/>
        </w:rPr>
        <w:t>codes</w:t>
      </w:r>
      <w:r>
        <w:rPr>
          <w:color w:val="221F1F"/>
          <w:spacing w:val="-16"/>
        </w:rPr>
        <w:t xml:space="preserve"> </w:t>
      </w:r>
      <w:r>
        <w:rPr>
          <w:color w:val="221F1F"/>
        </w:rPr>
        <w:t>are</w:t>
      </w:r>
      <w:r>
        <w:rPr>
          <w:color w:val="221F1F"/>
          <w:spacing w:val="-15"/>
        </w:rPr>
        <w:t xml:space="preserve"> </w:t>
      </w:r>
      <w:r>
        <w:rPr>
          <w:color w:val="221F1F"/>
        </w:rPr>
        <w:t>only</w:t>
      </w:r>
      <w:r>
        <w:rPr>
          <w:color w:val="221F1F"/>
          <w:spacing w:val="-16"/>
        </w:rPr>
        <w:t xml:space="preserve"> </w:t>
      </w:r>
      <w:r>
        <w:rPr>
          <w:color w:val="221F1F"/>
        </w:rPr>
        <w:t>indicative.</w:t>
      </w:r>
      <w:r>
        <w:rPr>
          <w:color w:val="221F1F"/>
          <w:spacing w:val="-16"/>
        </w:rPr>
        <w:t xml:space="preserve"> </w:t>
      </w:r>
      <w:r>
        <w:rPr>
          <w:color w:val="221F1F"/>
        </w:rPr>
        <w:t>Any</w:t>
      </w:r>
      <w:r>
        <w:rPr>
          <w:color w:val="221F1F"/>
          <w:spacing w:val="-16"/>
        </w:rPr>
        <w:t xml:space="preserve"> </w:t>
      </w:r>
      <w:r>
        <w:rPr>
          <w:color w:val="221F1F"/>
        </w:rPr>
        <w:t>other</w:t>
      </w:r>
      <w:r>
        <w:rPr>
          <w:color w:val="221F1F"/>
          <w:spacing w:val="-16"/>
        </w:rPr>
        <w:t xml:space="preserve"> </w:t>
      </w:r>
      <w:r>
        <w:rPr>
          <w:color w:val="221F1F"/>
        </w:rPr>
        <w:t>codes</w:t>
      </w:r>
      <w:r>
        <w:rPr>
          <w:color w:val="221F1F"/>
          <w:spacing w:val="-16"/>
        </w:rPr>
        <w:t xml:space="preserve"> </w:t>
      </w:r>
      <w:r>
        <w:rPr>
          <w:color w:val="221F1F"/>
        </w:rPr>
        <w:t>relevant</w:t>
      </w:r>
      <w:r>
        <w:rPr>
          <w:color w:val="221F1F"/>
          <w:spacing w:val="-16"/>
        </w:rPr>
        <w:t xml:space="preserve"> </w:t>
      </w:r>
      <w:r>
        <w:rPr>
          <w:color w:val="221F1F"/>
        </w:rPr>
        <w:t>to</w:t>
      </w:r>
      <w:r>
        <w:rPr>
          <w:color w:val="221F1F"/>
          <w:spacing w:val="-16"/>
        </w:rPr>
        <w:t xml:space="preserve"> </w:t>
      </w:r>
      <w:r>
        <w:rPr>
          <w:color w:val="221F1F"/>
        </w:rPr>
        <w:t>the</w:t>
      </w:r>
      <w:r>
        <w:rPr>
          <w:color w:val="221F1F"/>
          <w:spacing w:val="-16"/>
        </w:rPr>
        <w:t xml:space="preserve"> </w:t>
      </w:r>
      <w:r>
        <w:rPr>
          <w:color w:val="221F1F"/>
        </w:rPr>
        <w:t>works</w:t>
      </w:r>
      <w:r>
        <w:rPr>
          <w:color w:val="221F1F"/>
          <w:spacing w:val="-16"/>
        </w:rPr>
        <w:t xml:space="preserve"> </w:t>
      </w:r>
      <w:r>
        <w:rPr>
          <w:color w:val="221F1F"/>
        </w:rPr>
        <w:t>concerned shall be applicable for specifications</w:t>
      </w:r>
      <w:r w:rsidR="00BB594F">
        <w:rPr>
          <w:color w:val="221F1F"/>
        </w:rPr>
        <w:t>.</w:t>
      </w:r>
    </w:p>
    <w:p w14:paraId="5CA33FA6" w14:textId="77777777" w:rsidR="00B244E3" w:rsidRDefault="00B244E3" w:rsidP="009865F4">
      <w:pPr>
        <w:pStyle w:val="BodyText"/>
        <w:spacing w:before="92"/>
        <w:ind w:left="1737" w:right="518"/>
        <w:jc w:val="both"/>
      </w:pPr>
    </w:p>
    <w:p w14:paraId="0CD8C2BE" w14:textId="77777777" w:rsidR="009865F4" w:rsidRPr="0090164D" w:rsidRDefault="009865F4" w:rsidP="00CC32B6">
      <w:pPr>
        <w:pStyle w:val="ListParagraph"/>
        <w:numPr>
          <w:ilvl w:val="0"/>
          <w:numId w:val="55"/>
        </w:numPr>
        <w:ind w:left="1710" w:hanging="1260"/>
        <w:rPr>
          <w:b/>
          <w:bCs/>
          <w:w w:val="105"/>
          <w:sz w:val="24"/>
          <w:szCs w:val="24"/>
        </w:rPr>
      </w:pPr>
      <w:r w:rsidRPr="0090164D">
        <w:rPr>
          <w:b/>
          <w:bCs/>
          <w:w w:val="105"/>
          <w:sz w:val="24"/>
          <w:szCs w:val="24"/>
        </w:rPr>
        <w:t>Carting &amp; handling</w:t>
      </w:r>
    </w:p>
    <w:p w14:paraId="757B89C6" w14:textId="24999B7B" w:rsidR="009865F4" w:rsidRDefault="009865F4" w:rsidP="00B244E3">
      <w:pPr>
        <w:pStyle w:val="BodyText"/>
        <w:ind w:left="1737" w:right="517"/>
        <w:jc w:val="both"/>
        <w:rPr>
          <w:color w:val="221F1F"/>
          <w:spacing w:val="-2"/>
        </w:rPr>
      </w:pPr>
      <w:r>
        <w:rPr>
          <w:color w:val="221F1F"/>
        </w:rPr>
        <w:t>Pipes</w:t>
      </w:r>
      <w:r>
        <w:rPr>
          <w:color w:val="221F1F"/>
          <w:spacing w:val="-12"/>
        </w:rPr>
        <w:t xml:space="preserve"> </w:t>
      </w:r>
      <w:r>
        <w:rPr>
          <w:color w:val="221F1F"/>
        </w:rPr>
        <w:t>and</w:t>
      </w:r>
      <w:r>
        <w:rPr>
          <w:color w:val="221F1F"/>
          <w:spacing w:val="-12"/>
        </w:rPr>
        <w:t xml:space="preserve"> </w:t>
      </w:r>
      <w:r>
        <w:rPr>
          <w:color w:val="221F1F"/>
        </w:rPr>
        <w:t>fittings/specials</w:t>
      </w:r>
      <w:r>
        <w:rPr>
          <w:color w:val="221F1F"/>
          <w:spacing w:val="-12"/>
        </w:rPr>
        <w:t xml:space="preserve"> </w:t>
      </w:r>
      <w:r>
        <w:rPr>
          <w:color w:val="221F1F"/>
        </w:rPr>
        <w:t>shall</w:t>
      </w:r>
      <w:r>
        <w:rPr>
          <w:color w:val="221F1F"/>
          <w:spacing w:val="-12"/>
        </w:rPr>
        <w:t xml:space="preserve"> </w:t>
      </w:r>
      <w:r>
        <w:rPr>
          <w:color w:val="221F1F"/>
        </w:rPr>
        <w:t>be</w:t>
      </w:r>
      <w:r>
        <w:rPr>
          <w:color w:val="221F1F"/>
          <w:spacing w:val="-12"/>
        </w:rPr>
        <w:t xml:space="preserve"> </w:t>
      </w:r>
      <w:r>
        <w:rPr>
          <w:color w:val="221F1F"/>
        </w:rPr>
        <w:t>transported</w:t>
      </w:r>
      <w:r>
        <w:rPr>
          <w:color w:val="221F1F"/>
          <w:spacing w:val="-12"/>
        </w:rPr>
        <w:t xml:space="preserve"> </w:t>
      </w:r>
      <w:r>
        <w:rPr>
          <w:color w:val="221F1F"/>
        </w:rPr>
        <w:t>to</w:t>
      </w:r>
      <w:r>
        <w:rPr>
          <w:color w:val="221F1F"/>
          <w:spacing w:val="-12"/>
        </w:rPr>
        <w:t xml:space="preserve"> </w:t>
      </w:r>
      <w:r>
        <w:rPr>
          <w:color w:val="221F1F"/>
        </w:rPr>
        <w:t>all</w:t>
      </w:r>
      <w:r>
        <w:rPr>
          <w:color w:val="221F1F"/>
          <w:spacing w:val="-12"/>
        </w:rPr>
        <w:t xml:space="preserve"> </w:t>
      </w:r>
      <w:r>
        <w:rPr>
          <w:color w:val="221F1F"/>
        </w:rPr>
        <w:t>the</w:t>
      </w:r>
      <w:r>
        <w:rPr>
          <w:color w:val="221F1F"/>
          <w:spacing w:val="-12"/>
        </w:rPr>
        <w:t xml:space="preserve"> </w:t>
      </w:r>
      <w:r>
        <w:rPr>
          <w:color w:val="221F1F"/>
        </w:rPr>
        <w:t>work</w:t>
      </w:r>
      <w:r>
        <w:rPr>
          <w:color w:val="221F1F"/>
          <w:spacing w:val="-12"/>
        </w:rPr>
        <w:t xml:space="preserve"> </w:t>
      </w:r>
      <w:r>
        <w:rPr>
          <w:color w:val="221F1F"/>
        </w:rPr>
        <w:t>sites</w:t>
      </w:r>
      <w:r>
        <w:rPr>
          <w:color w:val="221F1F"/>
          <w:spacing w:val="-14"/>
        </w:rPr>
        <w:t xml:space="preserve"> </w:t>
      </w:r>
      <w:r>
        <w:rPr>
          <w:color w:val="221F1F"/>
        </w:rPr>
        <w:t>at</w:t>
      </w:r>
      <w:r>
        <w:rPr>
          <w:color w:val="221F1F"/>
          <w:spacing w:val="-12"/>
        </w:rPr>
        <w:t xml:space="preserve"> </w:t>
      </w:r>
      <w:r>
        <w:rPr>
          <w:color w:val="221F1F"/>
        </w:rPr>
        <w:t>places</w:t>
      </w:r>
      <w:r>
        <w:rPr>
          <w:color w:val="221F1F"/>
          <w:spacing w:val="-12"/>
        </w:rPr>
        <w:t xml:space="preserve"> </w:t>
      </w:r>
      <w:r>
        <w:rPr>
          <w:color w:val="221F1F"/>
        </w:rPr>
        <w:t>along</w:t>
      </w:r>
      <w:r>
        <w:rPr>
          <w:color w:val="221F1F"/>
          <w:spacing w:val="-12"/>
        </w:rPr>
        <w:t xml:space="preserve"> </w:t>
      </w:r>
      <w:r>
        <w:rPr>
          <w:color w:val="221F1F"/>
        </w:rPr>
        <w:t>the alignment of pipeline as directed by the Employer/Engineer. Contractor shall be responsible for the safety of pipes and fittings/specials in transit, loading/unloading storage etc. Every care shall be exercised in handling pipes and fittings/specials to avoid possible damage. While unloading, the pipes and fittings/specials shall not be dropped down from the truck on to any hard surfaces. They should be unloaded on timber</w:t>
      </w:r>
      <w:r>
        <w:rPr>
          <w:color w:val="221F1F"/>
          <w:spacing w:val="-1"/>
        </w:rPr>
        <w:t xml:space="preserve"> </w:t>
      </w:r>
      <w:r>
        <w:rPr>
          <w:color w:val="221F1F"/>
        </w:rPr>
        <w:t>skids</w:t>
      </w:r>
      <w:r>
        <w:rPr>
          <w:color w:val="221F1F"/>
          <w:spacing w:val="-1"/>
        </w:rPr>
        <w:t xml:space="preserve"> </w:t>
      </w:r>
      <w:r>
        <w:rPr>
          <w:color w:val="221F1F"/>
        </w:rPr>
        <w:t>with</w:t>
      </w:r>
      <w:r>
        <w:rPr>
          <w:color w:val="221F1F"/>
          <w:spacing w:val="-1"/>
        </w:rPr>
        <w:t xml:space="preserve"> </w:t>
      </w:r>
      <w:r>
        <w:rPr>
          <w:color w:val="221F1F"/>
        </w:rPr>
        <w:t>steadying</w:t>
      </w:r>
      <w:r>
        <w:rPr>
          <w:color w:val="221F1F"/>
          <w:spacing w:val="-1"/>
        </w:rPr>
        <w:t xml:space="preserve"> </w:t>
      </w:r>
      <w:r>
        <w:rPr>
          <w:color w:val="221F1F"/>
        </w:rPr>
        <w:t>ropes</w:t>
      </w:r>
      <w:r>
        <w:rPr>
          <w:color w:val="221F1F"/>
          <w:spacing w:val="-1"/>
        </w:rPr>
        <w:t xml:space="preserve"> </w:t>
      </w:r>
      <w:r>
        <w:rPr>
          <w:color w:val="221F1F"/>
        </w:rPr>
        <w:t>or</w:t>
      </w:r>
      <w:r>
        <w:rPr>
          <w:color w:val="221F1F"/>
          <w:spacing w:val="-1"/>
        </w:rPr>
        <w:t xml:space="preserve"> </w:t>
      </w:r>
      <w:r>
        <w:rPr>
          <w:color w:val="221F1F"/>
        </w:rPr>
        <w:t>by</w:t>
      </w:r>
      <w:r>
        <w:rPr>
          <w:color w:val="221F1F"/>
          <w:spacing w:val="-1"/>
        </w:rPr>
        <w:t xml:space="preserve"> </w:t>
      </w:r>
      <w:r>
        <w:rPr>
          <w:color w:val="221F1F"/>
        </w:rPr>
        <w:t>any</w:t>
      </w:r>
      <w:r>
        <w:rPr>
          <w:color w:val="221F1F"/>
          <w:spacing w:val="-1"/>
        </w:rPr>
        <w:t xml:space="preserve"> </w:t>
      </w:r>
      <w:r>
        <w:rPr>
          <w:color w:val="221F1F"/>
        </w:rPr>
        <w:t>other</w:t>
      </w:r>
      <w:r>
        <w:rPr>
          <w:color w:val="221F1F"/>
          <w:spacing w:val="-1"/>
        </w:rPr>
        <w:t xml:space="preserve"> </w:t>
      </w:r>
      <w:r>
        <w:rPr>
          <w:color w:val="221F1F"/>
        </w:rPr>
        <w:t>approved</w:t>
      </w:r>
      <w:r>
        <w:rPr>
          <w:color w:val="221F1F"/>
          <w:spacing w:val="-1"/>
        </w:rPr>
        <w:t xml:space="preserve"> </w:t>
      </w:r>
      <w:r>
        <w:rPr>
          <w:color w:val="221F1F"/>
        </w:rPr>
        <w:t>means.</w:t>
      </w:r>
      <w:r>
        <w:rPr>
          <w:color w:val="221F1F"/>
          <w:spacing w:val="-1"/>
        </w:rPr>
        <w:t xml:space="preserve"> </w:t>
      </w:r>
      <w:r>
        <w:rPr>
          <w:color w:val="221F1F"/>
        </w:rPr>
        <w:t>Padding shall</w:t>
      </w:r>
      <w:r>
        <w:rPr>
          <w:color w:val="221F1F"/>
          <w:spacing w:val="-1"/>
        </w:rPr>
        <w:t xml:space="preserve"> </w:t>
      </w:r>
      <w:r>
        <w:rPr>
          <w:color w:val="221F1F"/>
        </w:rPr>
        <w:t>be provided</w:t>
      </w:r>
      <w:r>
        <w:rPr>
          <w:color w:val="221F1F"/>
          <w:spacing w:val="-4"/>
        </w:rPr>
        <w:t xml:space="preserve"> </w:t>
      </w:r>
      <w:r>
        <w:rPr>
          <w:color w:val="221F1F"/>
        </w:rPr>
        <w:t>between</w:t>
      </w:r>
      <w:r>
        <w:rPr>
          <w:color w:val="221F1F"/>
          <w:spacing w:val="-4"/>
        </w:rPr>
        <w:t xml:space="preserve"> </w:t>
      </w:r>
      <w:r>
        <w:rPr>
          <w:color w:val="221F1F"/>
        </w:rPr>
        <w:t>coated</w:t>
      </w:r>
      <w:r>
        <w:rPr>
          <w:color w:val="221F1F"/>
          <w:spacing w:val="-4"/>
        </w:rPr>
        <w:t xml:space="preserve"> </w:t>
      </w:r>
      <w:r>
        <w:rPr>
          <w:color w:val="221F1F"/>
        </w:rPr>
        <w:t>pipes,</w:t>
      </w:r>
      <w:r>
        <w:rPr>
          <w:color w:val="221F1F"/>
          <w:spacing w:val="-4"/>
        </w:rPr>
        <w:t xml:space="preserve"> </w:t>
      </w:r>
      <w:r>
        <w:rPr>
          <w:color w:val="221F1F"/>
        </w:rPr>
        <w:t>fittings/specials</w:t>
      </w:r>
      <w:r>
        <w:rPr>
          <w:color w:val="221F1F"/>
          <w:spacing w:val="-4"/>
        </w:rPr>
        <w:t xml:space="preserve"> </w:t>
      </w:r>
      <w:r>
        <w:rPr>
          <w:color w:val="221F1F"/>
        </w:rPr>
        <w:t>and</w:t>
      </w:r>
      <w:r>
        <w:rPr>
          <w:color w:val="221F1F"/>
          <w:spacing w:val="-4"/>
        </w:rPr>
        <w:t xml:space="preserve"> </w:t>
      </w:r>
      <w:r>
        <w:rPr>
          <w:color w:val="221F1F"/>
        </w:rPr>
        <w:t>timber</w:t>
      </w:r>
      <w:r>
        <w:rPr>
          <w:color w:val="221F1F"/>
          <w:spacing w:val="-4"/>
        </w:rPr>
        <w:t xml:space="preserve"> </w:t>
      </w:r>
      <w:r>
        <w:rPr>
          <w:color w:val="221F1F"/>
        </w:rPr>
        <w:t>skids</w:t>
      </w:r>
      <w:r>
        <w:rPr>
          <w:color w:val="221F1F"/>
          <w:spacing w:val="-4"/>
        </w:rPr>
        <w:t xml:space="preserve"> </w:t>
      </w:r>
      <w:r>
        <w:rPr>
          <w:color w:val="221F1F"/>
        </w:rPr>
        <w:t>to</w:t>
      </w:r>
      <w:r>
        <w:rPr>
          <w:color w:val="221F1F"/>
          <w:spacing w:val="-6"/>
        </w:rPr>
        <w:t xml:space="preserve"> </w:t>
      </w:r>
      <w:r>
        <w:rPr>
          <w:color w:val="221F1F"/>
        </w:rPr>
        <w:t>avoid</w:t>
      </w:r>
      <w:r>
        <w:rPr>
          <w:color w:val="221F1F"/>
          <w:spacing w:val="-4"/>
        </w:rPr>
        <w:t xml:space="preserve"> </w:t>
      </w:r>
      <w:r>
        <w:rPr>
          <w:color w:val="221F1F"/>
        </w:rPr>
        <w:t>damage</w:t>
      </w:r>
      <w:r>
        <w:rPr>
          <w:color w:val="221F1F"/>
          <w:spacing w:val="-4"/>
        </w:rPr>
        <w:t xml:space="preserve"> </w:t>
      </w:r>
      <w:r>
        <w:rPr>
          <w:color w:val="221F1F"/>
        </w:rPr>
        <w:t>to the coating. Suitable gaps between pipes/stacks of pipe should be left at intervals in order</w:t>
      </w:r>
      <w:r>
        <w:rPr>
          <w:color w:val="221F1F"/>
          <w:spacing w:val="-12"/>
        </w:rPr>
        <w:t xml:space="preserve"> </w:t>
      </w:r>
      <w:r>
        <w:rPr>
          <w:color w:val="221F1F"/>
        </w:rPr>
        <w:t>to</w:t>
      </w:r>
      <w:r>
        <w:rPr>
          <w:color w:val="221F1F"/>
          <w:spacing w:val="-12"/>
        </w:rPr>
        <w:t xml:space="preserve"> </w:t>
      </w:r>
      <w:r>
        <w:rPr>
          <w:color w:val="221F1F"/>
        </w:rPr>
        <w:t>permit</w:t>
      </w:r>
      <w:r>
        <w:rPr>
          <w:color w:val="221F1F"/>
          <w:spacing w:val="-12"/>
        </w:rPr>
        <w:t xml:space="preserve"> </w:t>
      </w:r>
      <w:r>
        <w:rPr>
          <w:color w:val="221F1F"/>
        </w:rPr>
        <w:t>free</w:t>
      </w:r>
      <w:r>
        <w:rPr>
          <w:color w:val="221F1F"/>
          <w:spacing w:val="-12"/>
        </w:rPr>
        <w:t xml:space="preserve"> </w:t>
      </w:r>
      <w:r>
        <w:rPr>
          <w:color w:val="221F1F"/>
        </w:rPr>
        <w:t>access</w:t>
      </w:r>
      <w:r>
        <w:rPr>
          <w:color w:val="221F1F"/>
          <w:spacing w:val="-12"/>
        </w:rPr>
        <w:t xml:space="preserve"> </w:t>
      </w:r>
      <w:r>
        <w:rPr>
          <w:color w:val="221F1F"/>
        </w:rPr>
        <w:t>from</w:t>
      </w:r>
      <w:r>
        <w:rPr>
          <w:color w:val="221F1F"/>
          <w:spacing w:val="-12"/>
        </w:rPr>
        <w:t xml:space="preserve"> </w:t>
      </w:r>
      <w:r>
        <w:rPr>
          <w:color w:val="221F1F"/>
        </w:rPr>
        <w:t>one</w:t>
      </w:r>
      <w:r>
        <w:rPr>
          <w:color w:val="221F1F"/>
          <w:spacing w:val="-12"/>
        </w:rPr>
        <w:t xml:space="preserve"> </w:t>
      </w:r>
      <w:r>
        <w:rPr>
          <w:color w:val="221F1F"/>
        </w:rPr>
        <w:t>side</w:t>
      </w:r>
      <w:r>
        <w:rPr>
          <w:color w:val="221F1F"/>
          <w:spacing w:val="-12"/>
        </w:rPr>
        <w:t xml:space="preserve"> </w:t>
      </w:r>
      <w:r>
        <w:rPr>
          <w:color w:val="221F1F"/>
        </w:rPr>
        <w:t>to</w:t>
      </w:r>
      <w:r>
        <w:rPr>
          <w:color w:val="221F1F"/>
          <w:spacing w:val="-12"/>
        </w:rPr>
        <w:t xml:space="preserve"> </w:t>
      </w:r>
      <w:r>
        <w:rPr>
          <w:color w:val="221F1F"/>
        </w:rPr>
        <w:t>the</w:t>
      </w:r>
      <w:r>
        <w:rPr>
          <w:color w:val="221F1F"/>
          <w:spacing w:val="-12"/>
        </w:rPr>
        <w:t xml:space="preserve"> </w:t>
      </w:r>
      <w:r>
        <w:rPr>
          <w:color w:val="221F1F"/>
        </w:rPr>
        <w:t>other.</w:t>
      </w:r>
      <w:r>
        <w:rPr>
          <w:color w:val="221F1F"/>
          <w:spacing w:val="-14"/>
        </w:rPr>
        <w:t xml:space="preserve"> </w:t>
      </w:r>
      <w:r>
        <w:rPr>
          <w:color w:val="221F1F"/>
        </w:rPr>
        <w:t>In</w:t>
      </w:r>
      <w:r>
        <w:rPr>
          <w:color w:val="221F1F"/>
          <w:spacing w:val="-12"/>
        </w:rPr>
        <w:t xml:space="preserve"> </w:t>
      </w:r>
      <w:r>
        <w:rPr>
          <w:color w:val="221F1F"/>
        </w:rPr>
        <w:t>case</w:t>
      </w:r>
      <w:r>
        <w:rPr>
          <w:color w:val="221F1F"/>
          <w:spacing w:val="-13"/>
        </w:rPr>
        <w:t xml:space="preserve"> </w:t>
      </w:r>
      <w:r>
        <w:rPr>
          <w:color w:val="221F1F"/>
        </w:rPr>
        <w:t>of</w:t>
      </w:r>
      <w:r>
        <w:rPr>
          <w:color w:val="221F1F"/>
          <w:spacing w:val="-12"/>
        </w:rPr>
        <w:t xml:space="preserve"> </w:t>
      </w:r>
      <w:r>
        <w:rPr>
          <w:color w:val="221F1F"/>
        </w:rPr>
        <w:t>spigot</w:t>
      </w:r>
      <w:r>
        <w:rPr>
          <w:color w:val="221F1F"/>
          <w:spacing w:val="-12"/>
        </w:rPr>
        <w:t xml:space="preserve"> </w:t>
      </w:r>
      <w:r>
        <w:rPr>
          <w:color w:val="221F1F"/>
        </w:rPr>
        <w:t>&amp;</w:t>
      </w:r>
      <w:r>
        <w:rPr>
          <w:color w:val="221F1F"/>
          <w:spacing w:val="-13"/>
        </w:rPr>
        <w:t xml:space="preserve"> </w:t>
      </w:r>
      <w:r>
        <w:rPr>
          <w:color w:val="221F1F"/>
        </w:rPr>
        <w:t>socket</w:t>
      </w:r>
      <w:r>
        <w:rPr>
          <w:color w:val="221F1F"/>
          <w:spacing w:val="-12"/>
        </w:rPr>
        <w:t xml:space="preserve"> </w:t>
      </w:r>
      <w:r>
        <w:rPr>
          <w:color w:val="221F1F"/>
        </w:rPr>
        <w:t>pipes care</w:t>
      </w:r>
      <w:r>
        <w:rPr>
          <w:color w:val="221F1F"/>
          <w:spacing w:val="-15"/>
        </w:rPr>
        <w:t xml:space="preserve"> </w:t>
      </w:r>
      <w:r>
        <w:rPr>
          <w:color w:val="221F1F"/>
        </w:rPr>
        <w:t>should</w:t>
      </w:r>
      <w:r>
        <w:rPr>
          <w:color w:val="221F1F"/>
          <w:spacing w:val="-15"/>
        </w:rPr>
        <w:t xml:space="preserve"> </w:t>
      </w:r>
      <w:r>
        <w:rPr>
          <w:color w:val="221F1F"/>
        </w:rPr>
        <w:t>be</w:t>
      </w:r>
      <w:r>
        <w:rPr>
          <w:color w:val="221F1F"/>
          <w:spacing w:val="-15"/>
        </w:rPr>
        <w:t xml:space="preserve"> </w:t>
      </w:r>
      <w:r>
        <w:rPr>
          <w:color w:val="221F1F"/>
        </w:rPr>
        <w:t>taken</w:t>
      </w:r>
      <w:r>
        <w:rPr>
          <w:color w:val="221F1F"/>
          <w:spacing w:val="-15"/>
        </w:rPr>
        <w:t xml:space="preserve"> </w:t>
      </w:r>
      <w:r>
        <w:rPr>
          <w:color w:val="221F1F"/>
        </w:rPr>
        <w:t>regarding</w:t>
      </w:r>
      <w:r>
        <w:rPr>
          <w:color w:val="221F1F"/>
          <w:spacing w:val="-15"/>
        </w:rPr>
        <w:t xml:space="preserve"> </w:t>
      </w:r>
      <w:r>
        <w:rPr>
          <w:color w:val="221F1F"/>
        </w:rPr>
        <w:t>orientation</w:t>
      </w:r>
      <w:r>
        <w:rPr>
          <w:color w:val="221F1F"/>
          <w:spacing w:val="-15"/>
        </w:rPr>
        <w:t xml:space="preserve"> </w:t>
      </w:r>
      <w:r>
        <w:rPr>
          <w:color w:val="221F1F"/>
        </w:rPr>
        <w:t>of</w:t>
      </w:r>
      <w:r>
        <w:rPr>
          <w:color w:val="221F1F"/>
          <w:spacing w:val="-15"/>
        </w:rPr>
        <w:t xml:space="preserve"> </w:t>
      </w:r>
      <w:r>
        <w:rPr>
          <w:color w:val="221F1F"/>
        </w:rPr>
        <w:t>pipes</w:t>
      </w:r>
      <w:r>
        <w:rPr>
          <w:color w:val="221F1F"/>
          <w:spacing w:val="-15"/>
        </w:rPr>
        <w:t xml:space="preserve"> </w:t>
      </w:r>
      <w:r>
        <w:rPr>
          <w:color w:val="221F1F"/>
        </w:rPr>
        <w:t>while</w:t>
      </w:r>
      <w:r>
        <w:rPr>
          <w:color w:val="221F1F"/>
          <w:spacing w:val="-15"/>
        </w:rPr>
        <w:t xml:space="preserve"> </w:t>
      </w:r>
      <w:r>
        <w:rPr>
          <w:color w:val="221F1F"/>
        </w:rPr>
        <w:t>unloading.</w:t>
      </w:r>
      <w:r>
        <w:rPr>
          <w:color w:val="221F1F"/>
          <w:spacing w:val="-15"/>
        </w:rPr>
        <w:t xml:space="preserve"> </w:t>
      </w:r>
      <w:r>
        <w:rPr>
          <w:color w:val="221F1F"/>
        </w:rPr>
        <w:t>As</w:t>
      </w:r>
      <w:r>
        <w:rPr>
          <w:color w:val="221F1F"/>
          <w:spacing w:val="-15"/>
        </w:rPr>
        <w:t xml:space="preserve"> </w:t>
      </w:r>
      <w:r>
        <w:rPr>
          <w:color w:val="221F1F"/>
        </w:rPr>
        <w:t>far</w:t>
      </w:r>
      <w:r>
        <w:rPr>
          <w:color w:val="221F1F"/>
          <w:spacing w:val="-15"/>
        </w:rPr>
        <w:t xml:space="preserve"> </w:t>
      </w:r>
      <w:r>
        <w:rPr>
          <w:color w:val="221F1F"/>
        </w:rPr>
        <w:t>as</w:t>
      </w:r>
      <w:r>
        <w:rPr>
          <w:color w:val="221F1F"/>
          <w:spacing w:val="-15"/>
        </w:rPr>
        <w:t xml:space="preserve"> </w:t>
      </w:r>
      <w:r>
        <w:rPr>
          <w:color w:val="221F1F"/>
        </w:rPr>
        <w:t>possible pipes</w:t>
      </w:r>
      <w:r>
        <w:rPr>
          <w:color w:val="221F1F"/>
          <w:spacing w:val="-2"/>
        </w:rPr>
        <w:t xml:space="preserve"> </w:t>
      </w:r>
      <w:r>
        <w:rPr>
          <w:color w:val="221F1F"/>
        </w:rPr>
        <w:t>shall</w:t>
      </w:r>
      <w:r>
        <w:rPr>
          <w:color w:val="221F1F"/>
          <w:spacing w:val="-1"/>
        </w:rPr>
        <w:t xml:space="preserve"> </w:t>
      </w:r>
      <w:r>
        <w:rPr>
          <w:color w:val="221F1F"/>
        </w:rPr>
        <w:t>be</w:t>
      </w:r>
      <w:r>
        <w:rPr>
          <w:color w:val="221F1F"/>
          <w:spacing w:val="-2"/>
        </w:rPr>
        <w:t xml:space="preserve"> </w:t>
      </w:r>
      <w:r>
        <w:rPr>
          <w:color w:val="221F1F"/>
        </w:rPr>
        <w:t>unloaded</w:t>
      </w:r>
      <w:r>
        <w:rPr>
          <w:color w:val="221F1F"/>
          <w:spacing w:val="-2"/>
        </w:rPr>
        <w:t xml:space="preserve"> </w:t>
      </w:r>
      <w:r>
        <w:rPr>
          <w:color w:val="221F1F"/>
        </w:rPr>
        <w:t>on</w:t>
      </w:r>
      <w:r>
        <w:rPr>
          <w:color w:val="221F1F"/>
          <w:spacing w:val="-2"/>
        </w:rPr>
        <w:t xml:space="preserve"> </w:t>
      </w:r>
      <w:r>
        <w:rPr>
          <w:color w:val="221F1F"/>
        </w:rPr>
        <w:t>one</w:t>
      </w:r>
      <w:r>
        <w:rPr>
          <w:color w:val="221F1F"/>
          <w:spacing w:val="-2"/>
        </w:rPr>
        <w:t xml:space="preserve"> </w:t>
      </w:r>
      <w:r>
        <w:rPr>
          <w:color w:val="221F1F"/>
        </w:rPr>
        <w:t>side</w:t>
      </w:r>
      <w:r>
        <w:rPr>
          <w:color w:val="221F1F"/>
          <w:spacing w:val="-2"/>
        </w:rPr>
        <w:t xml:space="preserve"> </w:t>
      </w:r>
      <w:r>
        <w:rPr>
          <w:color w:val="221F1F"/>
        </w:rPr>
        <w:t>of</w:t>
      </w:r>
      <w:r>
        <w:rPr>
          <w:color w:val="221F1F"/>
          <w:spacing w:val="-2"/>
        </w:rPr>
        <w:t xml:space="preserve"> </w:t>
      </w:r>
      <w:r>
        <w:rPr>
          <w:color w:val="221F1F"/>
        </w:rPr>
        <w:t>the</w:t>
      </w:r>
      <w:r>
        <w:rPr>
          <w:color w:val="221F1F"/>
          <w:spacing w:val="-2"/>
        </w:rPr>
        <w:t xml:space="preserve"> </w:t>
      </w:r>
      <w:r>
        <w:rPr>
          <w:color w:val="221F1F"/>
        </w:rPr>
        <w:t>trench</w:t>
      </w:r>
      <w:r>
        <w:rPr>
          <w:color w:val="221F1F"/>
          <w:spacing w:val="-2"/>
        </w:rPr>
        <w:t xml:space="preserve"> </w:t>
      </w:r>
      <w:r>
        <w:rPr>
          <w:color w:val="221F1F"/>
        </w:rPr>
        <w:t>only</w:t>
      </w:r>
      <w:r>
        <w:rPr>
          <w:color w:val="221F1F"/>
          <w:spacing w:val="-2"/>
        </w:rPr>
        <w:t xml:space="preserve"> </w:t>
      </w:r>
      <w:r>
        <w:rPr>
          <w:color w:val="221F1F"/>
        </w:rPr>
        <w:t>the</w:t>
      </w:r>
      <w:r>
        <w:rPr>
          <w:color w:val="221F1F"/>
          <w:spacing w:val="-2"/>
        </w:rPr>
        <w:t xml:space="preserve"> </w:t>
      </w:r>
      <w:r>
        <w:rPr>
          <w:color w:val="221F1F"/>
        </w:rPr>
        <w:t>pipes</w:t>
      </w:r>
      <w:r>
        <w:rPr>
          <w:color w:val="221F1F"/>
          <w:spacing w:val="-2"/>
        </w:rPr>
        <w:t xml:space="preserve"> </w:t>
      </w:r>
      <w:r>
        <w:rPr>
          <w:color w:val="221F1F"/>
        </w:rPr>
        <w:t>shall</w:t>
      </w:r>
      <w:r>
        <w:rPr>
          <w:color w:val="221F1F"/>
          <w:spacing w:val="-2"/>
        </w:rPr>
        <w:t xml:space="preserve"> </w:t>
      </w:r>
      <w:r>
        <w:rPr>
          <w:color w:val="221F1F"/>
        </w:rPr>
        <w:t>be</w:t>
      </w:r>
      <w:r>
        <w:rPr>
          <w:color w:val="221F1F"/>
          <w:spacing w:val="-2"/>
        </w:rPr>
        <w:t xml:space="preserve"> </w:t>
      </w:r>
      <w:r>
        <w:rPr>
          <w:color w:val="221F1F"/>
        </w:rPr>
        <w:t>checked</w:t>
      </w:r>
      <w:r>
        <w:rPr>
          <w:color w:val="221F1F"/>
          <w:spacing w:val="-2"/>
        </w:rPr>
        <w:t xml:space="preserve"> </w:t>
      </w:r>
      <w:r>
        <w:rPr>
          <w:color w:val="221F1F"/>
        </w:rPr>
        <w:t>for any visible damage (such as broken edges, cracking &amp; spalling of pipe etc.) while unloading</w:t>
      </w:r>
      <w:r>
        <w:rPr>
          <w:color w:val="221F1F"/>
          <w:spacing w:val="-14"/>
        </w:rPr>
        <w:t xml:space="preserve"> </w:t>
      </w:r>
      <w:r>
        <w:rPr>
          <w:color w:val="221F1F"/>
        </w:rPr>
        <w:t>and</w:t>
      </w:r>
      <w:r>
        <w:rPr>
          <w:color w:val="221F1F"/>
          <w:spacing w:val="-15"/>
        </w:rPr>
        <w:t xml:space="preserve"> </w:t>
      </w:r>
      <w:r>
        <w:rPr>
          <w:color w:val="221F1F"/>
        </w:rPr>
        <w:t>shall</w:t>
      </w:r>
      <w:r>
        <w:rPr>
          <w:color w:val="221F1F"/>
          <w:spacing w:val="-15"/>
        </w:rPr>
        <w:t xml:space="preserve"> </w:t>
      </w:r>
      <w:r>
        <w:rPr>
          <w:color w:val="221F1F"/>
        </w:rPr>
        <w:t>be</w:t>
      </w:r>
      <w:r>
        <w:rPr>
          <w:color w:val="221F1F"/>
          <w:spacing w:val="-15"/>
        </w:rPr>
        <w:t xml:space="preserve"> </w:t>
      </w:r>
      <w:r>
        <w:rPr>
          <w:color w:val="221F1F"/>
        </w:rPr>
        <w:t>sorted</w:t>
      </w:r>
      <w:r>
        <w:rPr>
          <w:color w:val="221F1F"/>
          <w:spacing w:val="-15"/>
        </w:rPr>
        <w:t xml:space="preserve"> </w:t>
      </w:r>
      <w:r>
        <w:rPr>
          <w:color w:val="221F1F"/>
        </w:rPr>
        <w:t>out</w:t>
      </w:r>
      <w:r>
        <w:rPr>
          <w:color w:val="221F1F"/>
          <w:spacing w:val="-13"/>
        </w:rPr>
        <w:t xml:space="preserve"> </w:t>
      </w:r>
      <w:r>
        <w:rPr>
          <w:color w:val="221F1F"/>
        </w:rPr>
        <w:t>for</w:t>
      </w:r>
      <w:r>
        <w:rPr>
          <w:color w:val="221F1F"/>
          <w:spacing w:val="-16"/>
        </w:rPr>
        <w:t xml:space="preserve"> </w:t>
      </w:r>
      <w:r>
        <w:rPr>
          <w:color w:val="221F1F"/>
        </w:rPr>
        <w:t>replacement.</w:t>
      </w:r>
      <w:r>
        <w:rPr>
          <w:color w:val="221F1F"/>
          <w:spacing w:val="-15"/>
        </w:rPr>
        <w:t xml:space="preserve"> </w:t>
      </w:r>
      <w:r>
        <w:rPr>
          <w:color w:val="221F1F"/>
        </w:rPr>
        <w:t>Any</w:t>
      </w:r>
      <w:r>
        <w:rPr>
          <w:color w:val="221F1F"/>
          <w:spacing w:val="-15"/>
        </w:rPr>
        <w:t xml:space="preserve"> </w:t>
      </w:r>
      <w:r>
        <w:rPr>
          <w:color w:val="221F1F"/>
        </w:rPr>
        <w:t>pipe</w:t>
      </w:r>
      <w:r>
        <w:rPr>
          <w:color w:val="221F1F"/>
          <w:spacing w:val="-15"/>
        </w:rPr>
        <w:t xml:space="preserve"> </w:t>
      </w:r>
      <w:r>
        <w:rPr>
          <w:color w:val="221F1F"/>
        </w:rPr>
        <w:t>which</w:t>
      </w:r>
      <w:r>
        <w:rPr>
          <w:color w:val="221F1F"/>
          <w:spacing w:val="-15"/>
        </w:rPr>
        <w:t xml:space="preserve"> </w:t>
      </w:r>
      <w:r>
        <w:rPr>
          <w:color w:val="221F1F"/>
        </w:rPr>
        <w:t>shows</w:t>
      </w:r>
      <w:r>
        <w:rPr>
          <w:color w:val="221F1F"/>
          <w:spacing w:val="-15"/>
        </w:rPr>
        <w:t xml:space="preserve"> </w:t>
      </w:r>
      <w:r>
        <w:rPr>
          <w:color w:val="221F1F"/>
        </w:rPr>
        <w:t>any</w:t>
      </w:r>
      <w:r>
        <w:rPr>
          <w:color w:val="221F1F"/>
          <w:spacing w:val="-13"/>
        </w:rPr>
        <w:t xml:space="preserve"> </w:t>
      </w:r>
      <w:r>
        <w:rPr>
          <w:color w:val="221F1F"/>
        </w:rPr>
        <w:t xml:space="preserve">damage to preclude it from being used shall be discarded. Dragging of pipes and fittings/specials along concrete and similar pavement with hard surfaces shall be </w:t>
      </w:r>
      <w:r>
        <w:rPr>
          <w:color w:val="221F1F"/>
          <w:spacing w:val="-2"/>
        </w:rPr>
        <w:t>prohibited.</w:t>
      </w:r>
    </w:p>
    <w:p w14:paraId="33EE92BA" w14:textId="77777777" w:rsidR="00B244E3" w:rsidRDefault="00B244E3" w:rsidP="00B244E3">
      <w:pPr>
        <w:pStyle w:val="BodyText"/>
        <w:ind w:left="1737" w:right="517"/>
        <w:jc w:val="both"/>
      </w:pPr>
    </w:p>
    <w:p w14:paraId="1F616B71" w14:textId="7CE802D2" w:rsidR="009865F4" w:rsidRPr="00B244E3" w:rsidRDefault="00B244E3" w:rsidP="00CC32B6">
      <w:pPr>
        <w:pStyle w:val="ListParagraph"/>
        <w:numPr>
          <w:ilvl w:val="0"/>
          <w:numId w:val="55"/>
        </w:numPr>
        <w:ind w:left="1710" w:hanging="1260"/>
        <w:rPr>
          <w:b/>
          <w:bCs/>
          <w:w w:val="105"/>
          <w:sz w:val="24"/>
          <w:szCs w:val="24"/>
        </w:rPr>
      </w:pPr>
      <w:r>
        <w:rPr>
          <w:b/>
          <w:bCs/>
          <w:w w:val="105"/>
          <w:sz w:val="24"/>
          <w:szCs w:val="24"/>
        </w:rPr>
        <w:t>S</w:t>
      </w:r>
      <w:r w:rsidR="009865F4" w:rsidRPr="00B244E3">
        <w:rPr>
          <w:b/>
          <w:bCs/>
          <w:w w:val="105"/>
          <w:sz w:val="24"/>
          <w:szCs w:val="24"/>
        </w:rPr>
        <w:t>torage</w:t>
      </w:r>
    </w:p>
    <w:p w14:paraId="3F55EAC0" w14:textId="1207EA0D" w:rsidR="009865F4" w:rsidRDefault="009865F4" w:rsidP="00CC32B6">
      <w:pPr>
        <w:pStyle w:val="ListParagraph"/>
        <w:numPr>
          <w:ilvl w:val="1"/>
          <w:numId w:val="57"/>
        </w:numPr>
        <w:tabs>
          <w:tab w:val="left" w:pos="1710"/>
        </w:tabs>
        <w:spacing w:before="120" w:after="120"/>
        <w:ind w:left="1713" w:right="518" w:hanging="1267"/>
        <w:jc w:val="both"/>
        <w:rPr>
          <w:color w:val="221F1F"/>
          <w:sz w:val="24"/>
        </w:rPr>
      </w:pPr>
      <w:r>
        <w:rPr>
          <w:color w:val="221F1F"/>
          <w:sz w:val="24"/>
        </w:rPr>
        <w:t>Each</w:t>
      </w:r>
      <w:r>
        <w:rPr>
          <w:color w:val="221F1F"/>
          <w:spacing w:val="-11"/>
          <w:sz w:val="24"/>
        </w:rPr>
        <w:t xml:space="preserve"> </w:t>
      </w:r>
      <w:r>
        <w:rPr>
          <w:color w:val="221F1F"/>
          <w:sz w:val="24"/>
        </w:rPr>
        <w:t>stack</w:t>
      </w:r>
      <w:r>
        <w:rPr>
          <w:color w:val="221F1F"/>
          <w:spacing w:val="-11"/>
          <w:sz w:val="24"/>
        </w:rPr>
        <w:t xml:space="preserve"> </w:t>
      </w:r>
      <w:r>
        <w:rPr>
          <w:color w:val="221F1F"/>
          <w:sz w:val="24"/>
        </w:rPr>
        <w:t>of</w:t>
      </w:r>
      <w:r>
        <w:rPr>
          <w:color w:val="221F1F"/>
          <w:spacing w:val="-11"/>
          <w:sz w:val="24"/>
        </w:rPr>
        <w:t xml:space="preserve"> </w:t>
      </w:r>
      <w:r>
        <w:rPr>
          <w:color w:val="221F1F"/>
          <w:sz w:val="24"/>
        </w:rPr>
        <w:t>pipes</w:t>
      </w:r>
      <w:r>
        <w:rPr>
          <w:color w:val="221F1F"/>
          <w:spacing w:val="-11"/>
          <w:sz w:val="24"/>
        </w:rPr>
        <w:t xml:space="preserve"> </w:t>
      </w:r>
      <w:r>
        <w:rPr>
          <w:color w:val="221F1F"/>
          <w:sz w:val="24"/>
        </w:rPr>
        <w:t>shall</w:t>
      </w:r>
      <w:r>
        <w:rPr>
          <w:color w:val="221F1F"/>
          <w:spacing w:val="-11"/>
          <w:sz w:val="24"/>
        </w:rPr>
        <w:t xml:space="preserve"> </w:t>
      </w:r>
      <w:r>
        <w:rPr>
          <w:color w:val="221F1F"/>
          <w:sz w:val="24"/>
        </w:rPr>
        <w:t>contain</w:t>
      </w:r>
      <w:r>
        <w:rPr>
          <w:color w:val="221F1F"/>
          <w:spacing w:val="-10"/>
          <w:sz w:val="24"/>
        </w:rPr>
        <w:t xml:space="preserve"> </w:t>
      </w:r>
      <w:r>
        <w:rPr>
          <w:color w:val="221F1F"/>
          <w:sz w:val="24"/>
        </w:rPr>
        <w:t>only</w:t>
      </w:r>
      <w:r>
        <w:rPr>
          <w:color w:val="221F1F"/>
          <w:spacing w:val="-11"/>
          <w:sz w:val="24"/>
        </w:rPr>
        <w:t xml:space="preserve"> </w:t>
      </w:r>
      <w:r>
        <w:rPr>
          <w:color w:val="221F1F"/>
          <w:sz w:val="24"/>
        </w:rPr>
        <w:t>pipes</w:t>
      </w:r>
      <w:r>
        <w:rPr>
          <w:color w:val="221F1F"/>
          <w:spacing w:val="-10"/>
          <w:sz w:val="24"/>
        </w:rPr>
        <w:t xml:space="preserve"> </w:t>
      </w:r>
      <w:r>
        <w:rPr>
          <w:color w:val="221F1F"/>
          <w:sz w:val="24"/>
        </w:rPr>
        <w:t>of</w:t>
      </w:r>
      <w:r>
        <w:rPr>
          <w:color w:val="221F1F"/>
          <w:spacing w:val="-11"/>
          <w:sz w:val="24"/>
        </w:rPr>
        <w:t xml:space="preserve"> </w:t>
      </w:r>
      <w:r>
        <w:rPr>
          <w:color w:val="221F1F"/>
          <w:sz w:val="24"/>
        </w:rPr>
        <w:t>same</w:t>
      </w:r>
      <w:r>
        <w:rPr>
          <w:color w:val="221F1F"/>
          <w:spacing w:val="-11"/>
          <w:sz w:val="24"/>
        </w:rPr>
        <w:t xml:space="preserve"> </w:t>
      </w:r>
      <w:r>
        <w:rPr>
          <w:color w:val="221F1F"/>
          <w:sz w:val="24"/>
        </w:rPr>
        <w:t>class</w:t>
      </w:r>
      <w:r>
        <w:rPr>
          <w:color w:val="221F1F"/>
          <w:spacing w:val="-11"/>
          <w:sz w:val="24"/>
        </w:rPr>
        <w:t xml:space="preserve"> </w:t>
      </w:r>
      <w:r>
        <w:rPr>
          <w:color w:val="221F1F"/>
          <w:sz w:val="24"/>
        </w:rPr>
        <w:t>and</w:t>
      </w:r>
      <w:r>
        <w:rPr>
          <w:color w:val="221F1F"/>
          <w:spacing w:val="-11"/>
          <w:sz w:val="24"/>
        </w:rPr>
        <w:t xml:space="preserve"> </w:t>
      </w:r>
      <w:r>
        <w:rPr>
          <w:color w:val="221F1F"/>
          <w:sz w:val="24"/>
        </w:rPr>
        <w:t>size,</w:t>
      </w:r>
      <w:r>
        <w:rPr>
          <w:color w:val="221F1F"/>
          <w:spacing w:val="-11"/>
          <w:sz w:val="24"/>
        </w:rPr>
        <w:t xml:space="preserve"> </w:t>
      </w:r>
      <w:r>
        <w:rPr>
          <w:color w:val="221F1F"/>
          <w:sz w:val="24"/>
        </w:rPr>
        <w:t>with</w:t>
      </w:r>
      <w:r>
        <w:rPr>
          <w:color w:val="221F1F"/>
          <w:spacing w:val="-11"/>
          <w:sz w:val="24"/>
        </w:rPr>
        <w:t xml:space="preserve"> </w:t>
      </w:r>
      <w:r>
        <w:rPr>
          <w:color w:val="221F1F"/>
          <w:sz w:val="24"/>
        </w:rPr>
        <w:t>consignment or</w:t>
      </w:r>
      <w:r>
        <w:rPr>
          <w:color w:val="221F1F"/>
          <w:spacing w:val="-9"/>
          <w:sz w:val="24"/>
        </w:rPr>
        <w:t xml:space="preserve"> </w:t>
      </w:r>
      <w:r>
        <w:rPr>
          <w:color w:val="221F1F"/>
          <w:sz w:val="24"/>
        </w:rPr>
        <w:t>batch</w:t>
      </w:r>
      <w:r>
        <w:rPr>
          <w:color w:val="221F1F"/>
          <w:spacing w:val="-9"/>
          <w:sz w:val="24"/>
        </w:rPr>
        <w:t xml:space="preserve"> </w:t>
      </w:r>
      <w:r>
        <w:rPr>
          <w:color w:val="221F1F"/>
          <w:sz w:val="24"/>
        </w:rPr>
        <w:t>number</w:t>
      </w:r>
      <w:r>
        <w:rPr>
          <w:color w:val="221F1F"/>
          <w:spacing w:val="-9"/>
          <w:sz w:val="24"/>
        </w:rPr>
        <w:t xml:space="preserve"> </w:t>
      </w:r>
      <w:r>
        <w:rPr>
          <w:color w:val="221F1F"/>
          <w:sz w:val="24"/>
        </w:rPr>
        <w:t>marked</w:t>
      </w:r>
      <w:r>
        <w:rPr>
          <w:color w:val="221F1F"/>
          <w:spacing w:val="-9"/>
          <w:sz w:val="24"/>
        </w:rPr>
        <w:t xml:space="preserve"> </w:t>
      </w:r>
      <w:r>
        <w:rPr>
          <w:color w:val="221F1F"/>
          <w:sz w:val="24"/>
        </w:rPr>
        <w:t>on</w:t>
      </w:r>
      <w:r>
        <w:rPr>
          <w:color w:val="221F1F"/>
          <w:spacing w:val="-9"/>
          <w:sz w:val="24"/>
        </w:rPr>
        <w:t xml:space="preserve"> </w:t>
      </w:r>
      <w:r>
        <w:rPr>
          <w:color w:val="221F1F"/>
          <w:sz w:val="24"/>
        </w:rPr>
        <w:t>it</w:t>
      </w:r>
      <w:r>
        <w:rPr>
          <w:color w:val="221F1F"/>
          <w:spacing w:val="-9"/>
          <w:sz w:val="24"/>
        </w:rPr>
        <w:t xml:space="preserve"> </w:t>
      </w:r>
      <w:r>
        <w:rPr>
          <w:color w:val="221F1F"/>
          <w:sz w:val="24"/>
        </w:rPr>
        <w:t>with</w:t>
      </w:r>
      <w:r>
        <w:rPr>
          <w:color w:val="221F1F"/>
          <w:spacing w:val="-9"/>
          <w:sz w:val="24"/>
        </w:rPr>
        <w:t xml:space="preserve"> </w:t>
      </w:r>
      <w:r>
        <w:rPr>
          <w:color w:val="221F1F"/>
          <w:sz w:val="24"/>
        </w:rPr>
        <w:t>particulars</w:t>
      </w:r>
      <w:r>
        <w:rPr>
          <w:color w:val="221F1F"/>
          <w:spacing w:val="-9"/>
          <w:sz w:val="24"/>
        </w:rPr>
        <w:t xml:space="preserve"> </w:t>
      </w:r>
      <w:r>
        <w:rPr>
          <w:color w:val="221F1F"/>
          <w:sz w:val="24"/>
        </w:rPr>
        <w:t>of</w:t>
      </w:r>
      <w:r>
        <w:rPr>
          <w:color w:val="221F1F"/>
          <w:spacing w:val="-9"/>
          <w:sz w:val="24"/>
        </w:rPr>
        <w:t xml:space="preserve"> </w:t>
      </w:r>
      <w:r>
        <w:rPr>
          <w:color w:val="221F1F"/>
          <w:sz w:val="24"/>
        </w:rPr>
        <w:t>suppliers</w:t>
      </w:r>
      <w:r>
        <w:rPr>
          <w:color w:val="221F1F"/>
          <w:spacing w:val="-9"/>
          <w:sz w:val="24"/>
        </w:rPr>
        <w:t xml:space="preserve"> </w:t>
      </w:r>
      <w:r>
        <w:rPr>
          <w:color w:val="221F1F"/>
          <w:sz w:val="24"/>
        </w:rPr>
        <w:t>wherever</w:t>
      </w:r>
      <w:r>
        <w:rPr>
          <w:color w:val="221F1F"/>
          <w:spacing w:val="-9"/>
          <w:sz w:val="24"/>
        </w:rPr>
        <w:t xml:space="preserve"> </w:t>
      </w:r>
      <w:r>
        <w:rPr>
          <w:color w:val="221F1F"/>
          <w:sz w:val="24"/>
        </w:rPr>
        <w:t>possible.</w:t>
      </w:r>
      <w:r>
        <w:rPr>
          <w:color w:val="221F1F"/>
          <w:spacing w:val="-9"/>
          <w:sz w:val="24"/>
        </w:rPr>
        <w:t xml:space="preserve"> </w:t>
      </w:r>
      <w:r>
        <w:rPr>
          <w:color w:val="221F1F"/>
          <w:sz w:val="24"/>
        </w:rPr>
        <w:t>Storage shall be done on firm level and clean ground and wedges shall be provided at the bottom</w:t>
      </w:r>
      <w:r>
        <w:rPr>
          <w:color w:val="221F1F"/>
          <w:spacing w:val="-15"/>
          <w:sz w:val="24"/>
        </w:rPr>
        <w:t xml:space="preserve"> </w:t>
      </w:r>
      <w:r>
        <w:rPr>
          <w:color w:val="221F1F"/>
          <w:sz w:val="24"/>
        </w:rPr>
        <w:t>layer</w:t>
      </w:r>
      <w:r>
        <w:rPr>
          <w:color w:val="221F1F"/>
          <w:spacing w:val="-15"/>
          <w:sz w:val="24"/>
        </w:rPr>
        <w:t xml:space="preserve"> </w:t>
      </w:r>
      <w:r>
        <w:rPr>
          <w:color w:val="221F1F"/>
          <w:sz w:val="24"/>
        </w:rPr>
        <w:t>to</w:t>
      </w:r>
      <w:r>
        <w:rPr>
          <w:color w:val="221F1F"/>
          <w:spacing w:val="-15"/>
          <w:sz w:val="24"/>
        </w:rPr>
        <w:t xml:space="preserve"> </w:t>
      </w:r>
      <w:r>
        <w:rPr>
          <w:color w:val="221F1F"/>
          <w:sz w:val="24"/>
        </w:rPr>
        <w:t>keep</w:t>
      </w:r>
      <w:r>
        <w:rPr>
          <w:color w:val="221F1F"/>
          <w:spacing w:val="-15"/>
          <w:sz w:val="24"/>
        </w:rPr>
        <w:t xml:space="preserve"> </w:t>
      </w:r>
      <w:r>
        <w:rPr>
          <w:color w:val="221F1F"/>
          <w:sz w:val="24"/>
        </w:rPr>
        <w:t>the</w:t>
      </w:r>
      <w:r>
        <w:rPr>
          <w:color w:val="221F1F"/>
          <w:spacing w:val="-15"/>
          <w:sz w:val="24"/>
        </w:rPr>
        <w:t xml:space="preserve"> </w:t>
      </w:r>
      <w:r>
        <w:rPr>
          <w:color w:val="221F1F"/>
          <w:sz w:val="24"/>
        </w:rPr>
        <w:t>stack</w:t>
      </w:r>
      <w:r>
        <w:rPr>
          <w:color w:val="221F1F"/>
          <w:spacing w:val="-15"/>
          <w:sz w:val="24"/>
        </w:rPr>
        <w:t xml:space="preserve"> </w:t>
      </w:r>
      <w:r>
        <w:rPr>
          <w:color w:val="221F1F"/>
          <w:sz w:val="24"/>
        </w:rPr>
        <w:t>stable.</w:t>
      </w:r>
      <w:r>
        <w:rPr>
          <w:color w:val="221F1F"/>
          <w:spacing w:val="-15"/>
          <w:sz w:val="24"/>
        </w:rPr>
        <w:t xml:space="preserve"> </w:t>
      </w:r>
      <w:r>
        <w:rPr>
          <w:color w:val="221F1F"/>
          <w:sz w:val="24"/>
        </w:rPr>
        <w:t>The</w:t>
      </w:r>
      <w:r>
        <w:rPr>
          <w:color w:val="221F1F"/>
          <w:spacing w:val="-15"/>
          <w:sz w:val="24"/>
        </w:rPr>
        <w:t xml:space="preserve"> </w:t>
      </w:r>
      <w:r>
        <w:rPr>
          <w:color w:val="221F1F"/>
          <w:sz w:val="24"/>
        </w:rPr>
        <w:t>stack</w:t>
      </w:r>
      <w:r>
        <w:rPr>
          <w:color w:val="221F1F"/>
          <w:spacing w:val="-15"/>
          <w:sz w:val="24"/>
        </w:rPr>
        <w:t xml:space="preserve"> </w:t>
      </w:r>
      <w:r>
        <w:rPr>
          <w:color w:val="221F1F"/>
          <w:sz w:val="24"/>
        </w:rPr>
        <w:t>shall</w:t>
      </w:r>
      <w:r>
        <w:rPr>
          <w:color w:val="221F1F"/>
          <w:spacing w:val="-15"/>
          <w:sz w:val="24"/>
        </w:rPr>
        <w:t xml:space="preserve"> </w:t>
      </w:r>
      <w:r>
        <w:rPr>
          <w:color w:val="221F1F"/>
          <w:sz w:val="24"/>
        </w:rPr>
        <w:t>be</w:t>
      </w:r>
      <w:r>
        <w:rPr>
          <w:color w:val="221F1F"/>
          <w:spacing w:val="-15"/>
          <w:sz w:val="24"/>
        </w:rPr>
        <w:t xml:space="preserve"> </w:t>
      </w:r>
      <w:r>
        <w:rPr>
          <w:color w:val="221F1F"/>
          <w:sz w:val="24"/>
        </w:rPr>
        <w:t>in</w:t>
      </w:r>
      <w:r>
        <w:rPr>
          <w:color w:val="221F1F"/>
          <w:spacing w:val="-15"/>
          <w:sz w:val="24"/>
        </w:rPr>
        <w:t xml:space="preserve"> </w:t>
      </w:r>
      <w:r>
        <w:rPr>
          <w:color w:val="221F1F"/>
          <w:sz w:val="24"/>
        </w:rPr>
        <w:t>pyramid</w:t>
      </w:r>
      <w:r>
        <w:rPr>
          <w:color w:val="221F1F"/>
          <w:spacing w:val="-15"/>
          <w:sz w:val="24"/>
        </w:rPr>
        <w:t xml:space="preserve"> </w:t>
      </w:r>
      <w:r>
        <w:rPr>
          <w:color w:val="221F1F"/>
          <w:sz w:val="24"/>
        </w:rPr>
        <w:t>shape</w:t>
      </w:r>
      <w:r>
        <w:rPr>
          <w:color w:val="221F1F"/>
          <w:spacing w:val="-15"/>
          <w:sz w:val="24"/>
        </w:rPr>
        <w:t xml:space="preserve"> </w:t>
      </w:r>
      <w:r>
        <w:rPr>
          <w:color w:val="221F1F"/>
          <w:sz w:val="24"/>
        </w:rPr>
        <w:t>or</w:t>
      </w:r>
      <w:r>
        <w:rPr>
          <w:color w:val="221F1F"/>
          <w:spacing w:val="-15"/>
          <w:sz w:val="24"/>
        </w:rPr>
        <w:t xml:space="preserve"> </w:t>
      </w:r>
      <w:r>
        <w:rPr>
          <w:color w:val="221F1F"/>
          <w:sz w:val="24"/>
        </w:rPr>
        <w:t>the</w:t>
      </w:r>
      <w:r>
        <w:rPr>
          <w:color w:val="221F1F"/>
          <w:spacing w:val="-15"/>
          <w:sz w:val="24"/>
        </w:rPr>
        <w:t xml:space="preserve"> </w:t>
      </w:r>
      <w:r>
        <w:rPr>
          <w:color w:val="221F1F"/>
          <w:sz w:val="24"/>
        </w:rPr>
        <w:t xml:space="preserve">pipes laid lengthwise and crosswise in alternate layers. The pyramid stack shall be made for smaller diameter pipes for conserving space in storing them. The height of the stack shall not exceed 1.5 m. </w:t>
      </w:r>
      <w:proofErr w:type="gramStart"/>
      <w:r>
        <w:rPr>
          <w:color w:val="221F1F"/>
          <w:sz w:val="24"/>
        </w:rPr>
        <w:t>Also</w:t>
      </w:r>
      <w:proofErr w:type="gramEnd"/>
      <w:r>
        <w:rPr>
          <w:color w:val="221F1F"/>
          <w:sz w:val="24"/>
        </w:rPr>
        <w:t xml:space="preserve"> necessary security arrangements should be provided to avoid these till the pipes are finally used.</w:t>
      </w:r>
    </w:p>
    <w:p w14:paraId="6438795B" w14:textId="77777777" w:rsidR="009865F4" w:rsidRDefault="009865F4" w:rsidP="00CC32B6">
      <w:pPr>
        <w:pStyle w:val="ListParagraph"/>
        <w:numPr>
          <w:ilvl w:val="1"/>
          <w:numId w:val="57"/>
        </w:numPr>
        <w:tabs>
          <w:tab w:val="left" w:pos="1710"/>
        </w:tabs>
        <w:spacing w:before="120" w:after="120"/>
        <w:ind w:left="1713" w:right="518" w:hanging="1267"/>
        <w:jc w:val="both"/>
        <w:rPr>
          <w:color w:val="221F1F"/>
          <w:sz w:val="24"/>
        </w:rPr>
      </w:pPr>
      <w:r>
        <w:rPr>
          <w:color w:val="221F1F"/>
          <w:sz w:val="24"/>
        </w:rPr>
        <w:t>Fittings/specials shall be stacked under cover and separated from pipes and with suitable security measures.</w:t>
      </w:r>
    </w:p>
    <w:p w14:paraId="0BC28C25" w14:textId="77777777" w:rsidR="009865F4" w:rsidRDefault="009865F4" w:rsidP="00CC32B6">
      <w:pPr>
        <w:pStyle w:val="ListParagraph"/>
        <w:numPr>
          <w:ilvl w:val="1"/>
          <w:numId w:val="57"/>
        </w:numPr>
        <w:tabs>
          <w:tab w:val="left" w:pos="1710"/>
        </w:tabs>
        <w:spacing w:before="120" w:after="120"/>
        <w:ind w:left="1710" w:right="517" w:hanging="1260"/>
        <w:jc w:val="both"/>
        <w:rPr>
          <w:color w:val="221F1F"/>
          <w:sz w:val="24"/>
        </w:rPr>
      </w:pPr>
      <w:r>
        <w:rPr>
          <w:color w:val="221F1F"/>
          <w:sz w:val="24"/>
        </w:rPr>
        <w:t>Rubber rings shall be stored in a clean &amp; cool store away from windows, boiler, electrical</w:t>
      </w:r>
      <w:r w:rsidRPr="00B244E3">
        <w:rPr>
          <w:color w:val="221F1F"/>
          <w:sz w:val="24"/>
        </w:rPr>
        <w:t xml:space="preserve"> </w:t>
      </w:r>
      <w:r>
        <w:rPr>
          <w:color w:val="221F1F"/>
          <w:sz w:val="24"/>
        </w:rPr>
        <w:t>equipment</w:t>
      </w:r>
      <w:r w:rsidRPr="00B244E3">
        <w:rPr>
          <w:color w:val="221F1F"/>
          <w:sz w:val="24"/>
        </w:rPr>
        <w:t xml:space="preserve"> </w:t>
      </w:r>
      <w:r>
        <w:rPr>
          <w:color w:val="221F1F"/>
          <w:sz w:val="24"/>
        </w:rPr>
        <w:t>and</w:t>
      </w:r>
      <w:r w:rsidRPr="00B244E3">
        <w:rPr>
          <w:color w:val="221F1F"/>
          <w:sz w:val="24"/>
        </w:rPr>
        <w:t xml:space="preserve"> </w:t>
      </w:r>
      <w:r>
        <w:rPr>
          <w:color w:val="221F1F"/>
          <w:sz w:val="24"/>
        </w:rPr>
        <w:t>petrol,</w:t>
      </w:r>
      <w:r w:rsidRPr="00B244E3">
        <w:rPr>
          <w:color w:val="221F1F"/>
          <w:sz w:val="24"/>
        </w:rPr>
        <w:t xml:space="preserve"> </w:t>
      </w:r>
      <w:r>
        <w:rPr>
          <w:color w:val="221F1F"/>
          <w:sz w:val="24"/>
        </w:rPr>
        <w:t>oils</w:t>
      </w:r>
      <w:r w:rsidRPr="00B244E3">
        <w:rPr>
          <w:color w:val="221F1F"/>
          <w:sz w:val="24"/>
        </w:rPr>
        <w:t xml:space="preserve"> </w:t>
      </w:r>
      <w:r>
        <w:rPr>
          <w:color w:val="221F1F"/>
          <w:sz w:val="24"/>
        </w:rPr>
        <w:t>or</w:t>
      </w:r>
      <w:r w:rsidRPr="00B244E3">
        <w:rPr>
          <w:color w:val="221F1F"/>
          <w:sz w:val="24"/>
        </w:rPr>
        <w:t xml:space="preserve"> </w:t>
      </w:r>
      <w:r>
        <w:rPr>
          <w:color w:val="221F1F"/>
          <w:sz w:val="24"/>
        </w:rPr>
        <w:t>other</w:t>
      </w:r>
      <w:r w:rsidRPr="00B244E3">
        <w:rPr>
          <w:color w:val="221F1F"/>
          <w:sz w:val="24"/>
        </w:rPr>
        <w:t xml:space="preserve"> </w:t>
      </w:r>
      <w:r>
        <w:rPr>
          <w:color w:val="221F1F"/>
          <w:sz w:val="24"/>
        </w:rPr>
        <w:t>chemicals.</w:t>
      </w:r>
      <w:r w:rsidRPr="00B244E3">
        <w:rPr>
          <w:color w:val="221F1F"/>
          <w:sz w:val="24"/>
        </w:rPr>
        <w:t xml:space="preserve"> </w:t>
      </w:r>
      <w:r>
        <w:rPr>
          <w:color w:val="221F1F"/>
          <w:sz w:val="24"/>
        </w:rPr>
        <w:t>Particularly</w:t>
      </w:r>
      <w:r w:rsidRPr="00B244E3">
        <w:rPr>
          <w:color w:val="221F1F"/>
          <w:sz w:val="24"/>
        </w:rPr>
        <w:t xml:space="preserve"> </w:t>
      </w:r>
      <w:r>
        <w:rPr>
          <w:color w:val="221F1F"/>
          <w:sz w:val="24"/>
        </w:rPr>
        <w:t>in</w:t>
      </w:r>
      <w:r w:rsidRPr="00B244E3">
        <w:rPr>
          <w:color w:val="221F1F"/>
          <w:sz w:val="24"/>
        </w:rPr>
        <w:t xml:space="preserve"> </w:t>
      </w:r>
      <w:r>
        <w:rPr>
          <w:color w:val="221F1F"/>
          <w:sz w:val="24"/>
        </w:rPr>
        <w:t>the</w:t>
      </w:r>
      <w:r w:rsidRPr="00B244E3">
        <w:rPr>
          <w:color w:val="221F1F"/>
          <w:sz w:val="24"/>
        </w:rPr>
        <w:t xml:space="preserve"> </w:t>
      </w:r>
      <w:r>
        <w:rPr>
          <w:color w:val="221F1F"/>
          <w:sz w:val="24"/>
        </w:rPr>
        <w:t>field</w:t>
      </w:r>
      <w:r w:rsidRPr="00B244E3">
        <w:rPr>
          <w:color w:val="221F1F"/>
          <w:sz w:val="24"/>
        </w:rPr>
        <w:t xml:space="preserve"> </w:t>
      </w:r>
      <w:r>
        <w:rPr>
          <w:color w:val="221F1F"/>
          <w:sz w:val="24"/>
        </w:rPr>
        <w:lastRenderedPageBreak/>
        <w:t>where the</w:t>
      </w:r>
      <w:r w:rsidRPr="00B244E3">
        <w:rPr>
          <w:color w:val="221F1F"/>
          <w:sz w:val="24"/>
        </w:rPr>
        <w:t xml:space="preserve"> </w:t>
      </w:r>
      <w:r>
        <w:rPr>
          <w:color w:val="221F1F"/>
          <w:sz w:val="24"/>
        </w:rPr>
        <w:t>rubber</w:t>
      </w:r>
      <w:r w:rsidRPr="00B244E3">
        <w:rPr>
          <w:color w:val="221F1F"/>
          <w:sz w:val="24"/>
        </w:rPr>
        <w:t xml:space="preserve"> </w:t>
      </w:r>
      <w:r>
        <w:rPr>
          <w:color w:val="221F1F"/>
          <w:sz w:val="24"/>
        </w:rPr>
        <w:t>rings</w:t>
      </w:r>
      <w:r w:rsidRPr="00B244E3">
        <w:rPr>
          <w:color w:val="221F1F"/>
          <w:sz w:val="24"/>
        </w:rPr>
        <w:t xml:space="preserve"> </w:t>
      </w:r>
      <w:r>
        <w:rPr>
          <w:color w:val="221F1F"/>
          <w:sz w:val="24"/>
        </w:rPr>
        <w:t>are</w:t>
      </w:r>
      <w:r w:rsidRPr="00B244E3">
        <w:rPr>
          <w:color w:val="221F1F"/>
          <w:sz w:val="24"/>
        </w:rPr>
        <w:t xml:space="preserve"> </w:t>
      </w:r>
      <w:r>
        <w:rPr>
          <w:color w:val="221F1F"/>
          <w:sz w:val="24"/>
        </w:rPr>
        <w:t>being</w:t>
      </w:r>
      <w:r w:rsidRPr="00B244E3">
        <w:rPr>
          <w:color w:val="221F1F"/>
          <w:sz w:val="24"/>
        </w:rPr>
        <w:t xml:space="preserve"> </w:t>
      </w:r>
      <w:r>
        <w:rPr>
          <w:color w:val="221F1F"/>
          <w:sz w:val="24"/>
        </w:rPr>
        <w:t>used</w:t>
      </w:r>
      <w:r w:rsidRPr="00B244E3">
        <w:rPr>
          <w:color w:val="221F1F"/>
          <w:sz w:val="24"/>
        </w:rPr>
        <w:t xml:space="preserve"> </w:t>
      </w:r>
      <w:r>
        <w:rPr>
          <w:color w:val="221F1F"/>
          <w:sz w:val="24"/>
        </w:rPr>
        <w:t>it</w:t>
      </w:r>
      <w:r w:rsidRPr="00B244E3">
        <w:rPr>
          <w:color w:val="221F1F"/>
          <w:sz w:val="24"/>
        </w:rPr>
        <w:t xml:space="preserve"> </w:t>
      </w:r>
      <w:r>
        <w:rPr>
          <w:color w:val="221F1F"/>
          <w:sz w:val="24"/>
        </w:rPr>
        <w:t>is</w:t>
      </w:r>
      <w:r w:rsidRPr="00B244E3">
        <w:rPr>
          <w:color w:val="221F1F"/>
          <w:sz w:val="24"/>
        </w:rPr>
        <w:t xml:space="preserve"> </w:t>
      </w:r>
      <w:r>
        <w:rPr>
          <w:color w:val="221F1F"/>
          <w:sz w:val="24"/>
        </w:rPr>
        <w:t>desirable</w:t>
      </w:r>
      <w:r w:rsidRPr="00B244E3">
        <w:rPr>
          <w:color w:val="221F1F"/>
          <w:sz w:val="24"/>
        </w:rPr>
        <w:t xml:space="preserve"> </w:t>
      </w:r>
      <w:r>
        <w:rPr>
          <w:color w:val="221F1F"/>
          <w:sz w:val="24"/>
        </w:rPr>
        <w:t>that</w:t>
      </w:r>
      <w:r w:rsidRPr="00B244E3">
        <w:rPr>
          <w:color w:val="221F1F"/>
          <w:sz w:val="24"/>
        </w:rPr>
        <w:t xml:space="preserve"> </w:t>
      </w:r>
      <w:r>
        <w:rPr>
          <w:color w:val="221F1F"/>
          <w:sz w:val="24"/>
        </w:rPr>
        <w:t>they</w:t>
      </w:r>
      <w:r w:rsidRPr="00B244E3">
        <w:rPr>
          <w:color w:val="221F1F"/>
          <w:sz w:val="24"/>
        </w:rPr>
        <w:t xml:space="preserve"> </w:t>
      </w:r>
      <w:r>
        <w:rPr>
          <w:color w:val="221F1F"/>
          <w:sz w:val="24"/>
        </w:rPr>
        <w:t>do</w:t>
      </w:r>
      <w:r w:rsidRPr="00B244E3">
        <w:rPr>
          <w:color w:val="221F1F"/>
          <w:sz w:val="24"/>
        </w:rPr>
        <w:t xml:space="preserve"> </w:t>
      </w:r>
      <w:r>
        <w:rPr>
          <w:color w:val="221F1F"/>
          <w:sz w:val="24"/>
        </w:rPr>
        <w:t>not</w:t>
      </w:r>
      <w:r w:rsidRPr="00B244E3">
        <w:rPr>
          <w:color w:val="221F1F"/>
          <w:sz w:val="24"/>
        </w:rPr>
        <w:t xml:space="preserve"> </w:t>
      </w:r>
      <w:r>
        <w:rPr>
          <w:color w:val="221F1F"/>
          <w:sz w:val="24"/>
        </w:rPr>
        <w:t>be</w:t>
      </w:r>
      <w:r w:rsidRPr="00B244E3">
        <w:rPr>
          <w:color w:val="221F1F"/>
          <w:sz w:val="24"/>
        </w:rPr>
        <w:t xml:space="preserve"> </w:t>
      </w:r>
      <w:r>
        <w:rPr>
          <w:color w:val="221F1F"/>
          <w:sz w:val="24"/>
        </w:rPr>
        <w:t>left</w:t>
      </w:r>
      <w:r w:rsidRPr="00B244E3">
        <w:rPr>
          <w:color w:val="221F1F"/>
          <w:sz w:val="24"/>
        </w:rPr>
        <w:t xml:space="preserve"> </w:t>
      </w:r>
      <w:r>
        <w:rPr>
          <w:color w:val="221F1F"/>
          <w:sz w:val="24"/>
        </w:rPr>
        <w:t>out</w:t>
      </w:r>
      <w:r w:rsidRPr="00B244E3">
        <w:rPr>
          <w:color w:val="221F1F"/>
          <w:sz w:val="24"/>
        </w:rPr>
        <w:t xml:space="preserve"> </w:t>
      </w:r>
      <w:r>
        <w:rPr>
          <w:color w:val="221F1F"/>
          <w:sz w:val="24"/>
        </w:rPr>
        <w:t>on</w:t>
      </w:r>
      <w:r w:rsidRPr="00B244E3">
        <w:rPr>
          <w:color w:val="221F1F"/>
          <w:sz w:val="24"/>
        </w:rPr>
        <w:t xml:space="preserve"> </w:t>
      </w:r>
      <w:r>
        <w:rPr>
          <w:color w:val="221F1F"/>
          <w:sz w:val="24"/>
        </w:rPr>
        <w:t>the</w:t>
      </w:r>
      <w:r w:rsidRPr="00B244E3">
        <w:rPr>
          <w:color w:val="221F1F"/>
          <w:sz w:val="24"/>
        </w:rPr>
        <w:t xml:space="preserve"> </w:t>
      </w:r>
      <w:r>
        <w:rPr>
          <w:color w:val="221F1F"/>
          <w:sz w:val="24"/>
        </w:rPr>
        <w:t>ground in the sun or overnight under heavy frost or snow conditions.</w:t>
      </w:r>
    </w:p>
    <w:p w14:paraId="74E194E8" w14:textId="77777777" w:rsidR="009865F4" w:rsidRPr="00B244E3" w:rsidRDefault="009865F4" w:rsidP="00CC32B6">
      <w:pPr>
        <w:pStyle w:val="ListParagraph"/>
        <w:numPr>
          <w:ilvl w:val="0"/>
          <w:numId w:val="55"/>
        </w:numPr>
        <w:ind w:left="1710" w:hanging="1260"/>
        <w:rPr>
          <w:b/>
          <w:bCs/>
          <w:w w:val="105"/>
          <w:sz w:val="24"/>
          <w:szCs w:val="24"/>
        </w:rPr>
      </w:pPr>
      <w:r w:rsidRPr="00B244E3">
        <w:rPr>
          <w:b/>
          <w:bCs/>
          <w:w w:val="105"/>
          <w:sz w:val="24"/>
          <w:szCs w:val="24"/>
        </w:rPr>
        <w:t>Laying</w:t>
      </w:r>
    </w:p>
    <w:p w14:paraId="4AEAB1B6" w14:textId="70AF11B5" w:rsidR="009865F4" w:rsidRPr="00B244E3"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B244E3">
        <w:rPr>
          <w:b/>
          <w:bCs/>
          <w:color w:val="221F1F"/>
          <w:sz w:val="24"/>
        </w:rPr>
        <w:t>General</w:t>
      </w:r>
    </w:p>
    <w:p w14:paraId="1450992B" w14:textId="77777777" w:rsidR="009865F4" w:rsidRDefault="009865F4" w:rsidP="00B244E3">
      <w:pPr>
        <w:pStyle w:val="BodyText"/>
        <w:spacing w:before="120" w:after="120"/>
        <w:ind w:left="1737" w:right="589"/>
        <w:jc w:val="both"/>
      </w:pPr>
      <w:r>
        <w:rPr>
          <w:color w:val="221F1F"/>
        </w:rPr>
        <w:t>The Contractor shall visit the site before tendering and get himself acquainted with site conditions and the regulations regarding the laying of pipes in congested areas, heavy</w:t>
      </w:r>
      <w:r>
        <w:rPr>
          <w:color w:val="221F1F"/>
          <w:spacing w:val="-17"/>
        </w:rPr>
        <w:t xml:space="preserve"> </w:t>
      </w:r>
      <w:r>
        <w:rPr>
          <w:color w:val="221F1F"/>
        </w:rPr>
        <w:t>traffic</w:t>
      </w:r>
      <w:r>
        <w:rPr>
          <w:color w:val="221F1F"/>
          <w:spacing w:val="-17"/>
        </w:rPr>
        <w:t xml:space="preserve"> </w:t>
      </w:r>
      <w:r>
        <w:rPr>
          <w:color w:val="221F1F"/>
        </w:rPr>
        <w:t>areas</w:t>
      </w:r>
      <w:r>
        <w:rPr>
          <w:color w:val="221F1F"/>
          <w:spacing w:val="-16"/>
        </w:rPr>
        <w:t xml:space="preserve"> </w:t>
      </w:r>
      <w:r>
        <w:rPr>
          <w:color w:val="221F1F"/>
        </w:rPr>
        <w:t>etc.</w:t>
      </w:r>
      <w:r>
        <w:rPr>
          <w:color w:val="221F1F"/>
          <w:spacing w:val="-17"/>
        </w:rPr>
        <w:t xml:space="preserve"> </w:t>
      </w:r>
      <w:r>
        <w:rPr>
          <w:color w:val="221F1F"/>
        </w:rPr>
        <w:t>The</w:t>
      </w:r>
      <w:r>
        <w:rPr>
          <w:color w:val="221F1F"/>
          <w:spacing w:val="-17"/>
        </w:rPr>
        <w:t xml:space="preserve"> </w:t>
      </w:r>
      <w:r>
        <w:rPr>
          <w:color w:val="221F1F"/>
        </w:rPr>
        <w:t>successful</w:t>
      </w:r>
      <w:r>
        <w:rPr>
          <w:color w:val="221F1F"/>
          <w:spacing w:val="-16"/>
        </w:rPr>
        <w:t xml:space="preserve"> </w:t>
      </w:r>
      <w:r>
        <w:rPr>
          <w:color w:val="221F1F"/>
        </w:rPr>
        <w:t>bidder</w:t>
      </w:r>
      <w:r>
        <w:rPr>
          <w:color w:val="221F1F"/>
          <w:spacing w:val="-15"/>
        </w:rPr>
        <w:t xml:space="preserve"> </w:t>
      </w:r>
      <w:r>
        <w:rPr>
          <w:color w:val="221F1F"/>
        </w:rPr>
        <w:t>shall</w:t>
      </w:r>
      <w:r>
        <w:rPr>
          <w:color w:val="221F1F"/>
          <w:spacing w:val="-17"/>
        </w:rPr>
        <w:t xml:space="preserve"> </w:t>
      </w:r>
      <w:r>
        <w:rPr>
          <w:color w:val="221F1F"/>
        </w:rPr>
        <w:t>obtain</w:t>
      </w:r>
      <w:r>
        <w:rPr>
          <w:color w:val="221F1F"/>
          <w:spacing w:val="-17"/>
        </w:rPr>
        <w:t xml:space="preserve"> </w:t>
      </w:r>
      <w:r>
        <w:rPr>
          <w:color w:val="221F1F"/>
        </w:rPr>
        <w:t>necessary</w:t>
      </w:r>
      <w:r>
        <w:rPr>
          <w:color w:val="221F1F"/>
          <w:spacing w:val="-16"/>
        </w:rPr>
        <w:t xml:space="preserve"> </w:t>
      </w:r>
      <w:r>
        <w:rPr>
          <w:color w:val="221F1F"/>
        </w:rPr>
        <w:t>permissions</w:t>
      </w:r>
      <w:r>
        <w:rPr>
          <w:color w:val="221F1F"/>
          <w:spacing w:val="-17"/>
        </w:rPr>
        <w:t xml:space="preserve"> </w:t>
      </w:r>
      <w:r>
        <w:rPr>
          <w:color w:val="221F1F"/>
        </w:rPr>
        <w:t>and clearances from all the local authorities, department of roads, traffic, water supply and drainage, electricity board, telephone company etc. wherever necessary.</w:t>
      </w:r>
    </w:p>
    <w:p w14:paraId="6635A66E" w14:textId="77777777" w:rsidR="009865F4" w:rsidRDefault="009865F4" w:rsidP="00B244E3">
      <w:pPr>
        <w:pStyle w:val="BodyText"/>
        <w:spacing w:before="120" w:after="120"/>
        <w:ind w:left="1737"/>
        <w:jc w:val="both"/>
      </w:pPr>
      <w:r>
        <w:rPr>
          <w:color w:val="221F1F"/>
        </w:rPr>
        <w:t>Road</w:t>
      </w:r>
      <w:r>
        <w:rPr>
          <w:color w:val="221F1F"/>
          <w:spacing w:val="-7"/>
        </w:rPr>
        <w:t xml:space="preserve"> </w:t>
      </w:r>
      <w:r>
        <w:rPr>
          <w:color w:val="221F1F"/>
        </w:rPr>
        <w:t>reinstatement</w:t>
      </w:r>
      <w:r>
        <w:rPr>
          <w:color w:val="221F1F"/>
          <w:spacing w:val="-6"/>
        </w:rPr>
        <w:t xml:space="preserve"> </w:t>
      </w:r>
      <w:r>
        <w:rPr>
          <w:color w:val="221F1F"/>
        </w:rPr>
        <w:t>shall</w:t>
      </w:r>
      <w:r>
        <w:rPr>
          <w:color w:val="221F1F"/>
          <w:spacing w:val="-7"/>
        </w:rPr>
        <w:t xml:space="preserve"> </w:t>
      </w:r>
      <w:r>
        <w:rPr>
          <w:color w:val="221F1F"/>
        </w:rPr>
        <w:t>not</w:t>
      </w:r>
      <w:r>
        <w:rPr>
          <w:color w:val="221F1F"/>
          <w:spacing w:val="-6"/>
        </w:rPr>
        <w:t xml:space="preserve"> </w:t>
      </w:r>
      <w:r>
        <w:rPr>
          <w:color w:val="221F1F"/>
        </w:rPr>
        <w:t>be</w:t>
      </w:r>
      <w:r>
        <w:rPr>
          <w:color w:val="221F1F"/>
          <w:spacing w:val="-7"/>
        </w:rPr>
        <w:t xml:space="preserve"> </w:t>
      </w:r>
      <w:r>
        <w:rPr>
          <w:color w:val="221F1F"/>
        </w:rPr>
        <w:t>included</w:t>
      </w:r>
      <w:r>
        <w:rPr>
          <w:color w:val="221F1F"/>
          <w:spacing w:val="-6"/>
        </w:rPr>
        <w:t xml:space="preserve"> </w:t>
      </w:r>
      <w:r>
        <w:rPr>
          <w:color w:val="221F1F"/>
        </w:rPr>
        <w:t>in</w:t>
      </w:r>
      <w:r>
        <w:rPr>
          <w:color w:val="221F1F"/>
          <w:spacing w:val="-7"/>
        </w:rPr>
        <w:t xml:space="preserve"> </w:t>
      </w:r>
      <w:r>
        <w:rPr>
          <w:color w:val="221F1F"/>
        </w:rPr>
        <w:t>backfilling</w:t>
      </w:r>
      <w:r>
        <w:rPr>
          <w:color w:val="221F1F"/>
          <w:spacing w:val="-6"/>
        </w:rPr>
        <w:t xml:space="preserve"> </w:t>
      </w:r>
      <w:r>
        <w:rPr>
          <w:color w:val="221F1F"/>
        </w:rPr>
        <w:t>unless</w:t>
      </w:r>
      <w:r>
        <w:rPr>
          <w:color w:val="221F1F"/>
          <w:spacing w:val="-6"/>
        </w:rPr>
        <w:t xml:space="preserve"> </w:t>
      </w:r>
      <w:r>
        <w:rPr>
          <w:color w:val="221F1F"/>
          <w:spacing w:val="-2"/>
        </w:rPr>
        <w:t>specified.</w:t>
      </w:r>
    </w:p>
    <w:p w14:paraId="07CAE25E" w14:textId="77777777" w:rsidR="009865F4" w:rsidRDefault="009865F4" w:rsidP="00B244E3">
      <w:pPr>
        <w:pStyle w:val="BodyText"/>
        <w:spacing w:before="120" w:after="120"/>
        <w:ind w:left="1737" w:right="590"/>
        <w:jc w:val="both"/>
      </w:pPr>
      <w:r>
        <w:rPr>
          <w:color w:val="221F1F"/>
        </w:rPr>
        <w:t>General lighting for worksite, warning lights, sign boards, fencing &amp; barricading etc. shall be provided by Contractor at his own cost.</w:t>
      </w:r>
    </w:p>
    <w:p w14:paraId="754826DC" w14:textId="77777777" w:rsidR="009865F4" w:rsidRPr="00B244E3"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B244E3">
        <w:rPr>
          <w:b/>
          <w:bCs/>
          <w:color w:val="221F1F"/>
          <w:sz w:val="24"/>
        </w:rPr>
        <w:t>Excavation</w:t>
      </w:r>
    </w:p>
    <w:p w14:paraId="000C599A" w14:textId="77777777" w:rsidR="009865F4" w:rsidRPr="00B244E3" w:rsidRDefault="009865F4" w:rsidP="00CC32B6">
      <w:pPr>
        <w:pStyle w:val="ListParagraph"/>
        <w:numPr>
          <w:ilvl w:val="2"/>
          <w:numId w:val="58"/>
        </w:numPr>
        <w:tabs>
          <w:tab w:val="left" w:pos="1710"/>
        </w:tabs>
        <w:spacing w:before="120" w:after="120"/>
        <w:ind w:left="1710" w:right="518" w:hanging="1260"/>
        <w:jc w:val="both"/>
        <w:rPr>
          <w:color w:val="221F1F"/>
          <w:sz w:val="24"/>
        </w:rPr>
      </w:pPr>
      <w:r w:rsidRPr="00B244E3">
        <w:rPr>
          <w:color w:val="221F1F"/>
          <w:sz w:val="24"/>
        </w:rPr>
        <w:t xml:space="preserve">Before excavating the </w:t>
      </w:r>
      <w:proofErr w:type="gramStart"/>
      <w:r w:rsidRPr="00B244E3">
        <w:rPr>
          <w:color w:val="221F1F"/>
          <w:sz w:val="24"/>
        </w:rPr>
        <w:t>trench</w:t>
      </w:r>
      <w:proofErr w:type="gramEnd"/>
      <w:r w:rsidRPr="00B244E3">
        <w:rPr>
          <w:color w:val="221F1F"/>
          <w:sz w:val="24"/>
        </w:rPr>
        <w:t xml:space="preserve"> the alignment of pipeline shall be approved by the Employer/Engineer. The excavation of trenches and pits for manholes/chambers shall be carried out in accordance with the specifications contained herein below and shall be done in such a manner that IT DOES NOT GET FAR AHEAD OF THE LAYING OPERATION as approved by the Employer/Engineer.</w:t>
      </w:r>
    </w:p>
    <w:p w14:paraId="54FBEDAF" w14:textId="3840AFE4" w:rsidR="009865F4" w:rsidRDefault="009865F4" w:rsidP="009865F4">
      <w:pPr>
        <w:pStyle w:val="BodyText"/>
        <w:spacing w:before="1"/>
        <w:ind w:left="1737" w:right="517"/>
        <w:jc w:val="both"/>
      </w:pPr>
      <w:r>
        <w:rPr>
          <w:color w:val="221F1F"/>
        </w:rPr>
        <w:t>After excavation of trenches, pipes shall not be lowered in position unless the dimensions</w:t>
      </w:r>
      <w:r>
        <w:rPr>
          <w:color w:val="221F1F"/>
          <w:spacing w:val="-6"/>
        </w:rPr>
        <w:t xml:space="preserve"> </w:t>
      </w:r>
      <w:r>
        <w:rPr>
          <w:color w:val="221F1F"/>
        </w:rPr>
        <w:t>of</w:t>
      </w:r>
      <w:r>
        <w:rPr>
          <w:color w:val="221F1F"/>
          <w:spacing w:val="-9"/>
        </w:rPr>
        <w:t xml:space="preserve"> </w:t>
      </w:r>
      <w:r>
        <w:rPr>
          <w:color w:val="221F1F"/>
        </w:rPr>
        <w:t>trenches</w:t>
      </w:r>
      <w:r>
        <w:rPr>
          <w:color w:val="221F1F"/>
          <w:spacing w:val="-7"/>
        </w:rPr>
        <w:t xml:space="preserve"> </w:t>
      </w:r>
      <w:r>
        <w:rPr>
          <w:color w:val="221F1F"/>
        </w:rPr>
        <w:t>and</w:t>
      </w:r>
      <w:r>
        <w:rPr>
          <w:color w:val="221F1F"/>
          <w:spacing w:val="-7"/>
        </w:rPr>
        <w:t xml:space="preserve"> </w:t>
      </w:r>
      <w:r>
        <w:rPr>
          <w:color w:val="221F1F"/>
        </w:rPr>
        <w:t>bedding</w:t>
      </w:r>
      <w:r>
        <w:rPr>
          <w:color w:val="221F1F"/>
          <w:spacing w:val="-7"/>
        </w:rPr>
        <w:t xml:space="preserve"> </w:t>
      </w:r>
      <w:r>
        <w:rPr>
          <w:color w:val="221F1F"/>
        </w:rPr>
        <w:t>work</w:t>
      </w:r>
      <w:r>
        <w:rPr>
          <w:color w:val="221F1F"/>
          <w:spacing w:val="-7"/>
        </w:rPr>
        <w:t xml:space="preserve"> </w:t>
      </w:r>
      <w:r>
        <w:rPr>
          <w:color w:val="221F1F"/>
        </w:rPr>
        <w:t>at</w:t>
      </w:r>
      <w:r>
        <w:rPr>
          <w:color w:val="221F1F"/>
          <w:spacing w:val="-9"/>
        </w:rPr>
        <w:t xml:space="preserve"> </w:t>
      </w:r>
      <w:r>
        <w:rPr>
          <w:color w:val="221F1F"/>
        </w:rPr>
        <w:t>the</w:t>
      </w:r>
      <w:r>
        <w:rPr>
          <w:color w:val="221F1F"/>
          <w:spacing w:val="-7"/>
        </w:rPr>
        <w:t xml:space="preserve"> </w:t>
      </w:r>
      <w:r>
        <w:rPr>
          <w:color w:val="221F1F"/>
        </w:rPr>
        <w:t>bottom</w:t>
      </w:r>
      <w:r>
        <w:rPr>
          <w:color w:val="221F1F"/>
          <w:spacing w:val="-9"/>
        </w:rPr>
        <w:t xml:space="preserve"> </w:t>
      </w:r>
      <w:r>
        <w:rPr>
          <w:color w:val="221F1F"/>
        </w:rPr>
        <w:t>of</w:t>
      </w:r>
      <w:r>
        <w:rPr>
          <w:color w:val="221F1F"/>
          <w:spacing w:val="-7"/>
        </w:rPr>
        <w:t xml:space="preserve"> </w:t>
      </w:r>
      <w:r>
        <w:rPr>
          <w:color w:val="221F1F"/>
        </w:rPr>
        <w:t>the</w:t>
      </w:r>
      <w:r>
        <w:rPr>
          <w:color w:val="221F1F"/>
          <w:spacing w:val="-9"/>
        </w:rPr>
        <w:t xml:space="preserve"> </w:t>
      </w:r>
      <w:r>
        <w:rPr>
          <w:color w:val="221F1F"/>
        </w:rPr>
        <w:t>trenches</w:t>
      </w:r>
      <w:r>
        <w:rPr>
          <w:color w:val="221F1F"/>
          <w:spacing w:val="-7"/>
        </w:rPr>
        <w:t xml:space="preserve"> </w:t>
      </w:r>
      <w:r>
        <w:rPr>
          <w:color w:val="221F1F"/>
        </w:rPr>
        <w:t>are-approved and measured by Engineer / the Employer. Pipes and fittings shall be carefully lowered in the trenches. Special arrangements such as cranes, tripods with chain pulley</w:t>
      </w:r>
      <w:r>
        <w:rPr>
          <w:color w:val="221F1F"/>
          <w:spacing w:val="-2"/>
        </w:rPr>
        <w:t xml:space="preserve"> </w:t>
      </w:r>
      <w:r>
        <w:rPr>
          <w:color w:val="221F1F"/>
        </w:rPr>
        <w:t>block</w:t>
      </w:r>
      <w:r>
        <w:rPr>
          <w:color w:val="221F1F"/>
          <w:spacing w:val="-2"/>
        </w:rPr>
        <w:t xml:space="preserve"> </w:t>
      </w:r>
      <w:r>
        <w:rPr>
          <w:color w:val="221F1F"/>
        </w:rPr>
        <w:t>etc.</w:t>
      </w:r>
      <w:r>
        <w:rPr>
          <w:color w:val="221F1F"/>
          <w:spacing w:val="-2"/>
        </w:rPr>
        <w:t xml:space="preserve"> </w:t>
      </w:r>
      <w:r>
        <w:rPr>
          <w:color w:val="221F1F"/>
        </w:rPr>
        <w:t>for</w:t>
      </w:r>
      <w:r>
        <w:rPr>
          <w:color w:val="221F1F"/>
          <w:spacing w:val="-2"/>
        </w:rPr>
        <w:t xml:space="preserve"> </w:t>
      </w:r>
      <w:r>
        <w:rPr>
          <w:color w:val="221F1F"/>
        </w:rPr>
        <w:t>lowering</w:t>
      </w:r>
      <w:r>
        <w:rPr>
          <w:color w:val="221F1F"/>
          <w:spacing w:val="-2"/>
        </w:rPr>
        <w:t xml:space="preserve"> </w:t>
      </w:r>
      <w:r>
        <w:rPr>
          <w:color w:val="221F1F"/>
        </w:rPr>
        <w:t>the</w:t>
      </w:r>
      <w:r>
        <w:rPr>
          <w:color w:val="221F1F"/>
          <w:spacing w:val="-2"/>
        </w:rPr>
        <w:t xml:space="preserve"> </w:t>
      </w:r>
      <w:r>
        <w:rPr>
          <w:color w:val="221F1F"/>
        </w:rPr>
        <w:t>pipes</w:t>
      </w:r>
      <w:r>
        <w:rPr>
          <w:color w:val="221F1F"/>
          <w:spacing w:val="-2"/>
        </w:rPr>
        <w:t xml:space="preserve"> </w:t>
      </w:r>
      <w:r>
        <w:rPr>
          <w:color w:val="221F1F"/>
        </w:rPr>
        <w:t>and</w:t>
      </w:r>
      <w:r>
        <w:rPr>
          <w:color w:val="221F1F"/>
          <w:spacing w:val="-2"/>
        </w:rPr>
        <w:t xml:space="preserve"> </w:t>
      </w:r>
      <w:r>
        <w:rPr>
          <w:color w:val="221F1F"/>
        </w:rPr>
        <w:t>fittings</w:t>
      </w:r>
      <w:r>
        <w:rPr>
          <w:color w:val="221F1F"/>
          <w:spacing w:val="-2"/>
        </w:rPr>
        <w:t xml:space="preserve"> </w:t>
      </w:r>
      <w:r>
        <w:rPr>
          <w:color w:val="221F1F"/>
        </w:rPr>
        <w:t>shall</w:t>
      </w:r>
      <w:r>
        <w:rPr>
          <w:color w:val="221F1F"/>
          <w:spacing w:val="-2"/>
        </w:rPr>
        <w:t xml:space="preserve"> </w:t>
      </w:r>
      <w:r>
        <w:rPr>
          <w:color w:val="221F1F"/>
        </w:rPr>
        <w:t>be</w:t>
      </w:r>
      <w:r>
        <w:rPr>
          <w:color w:val="221F1F"/>
          <w:spacing w:val="-1"/>
        </w:rPr>
        <w:t xml:space="preserve"> </w:t>
      </w:r>
      <w:r>
        <w:rPr>
          <w:color w:val="221F1F"/>
        </w:rPr>
        <w:t>made</w:t>
      </w:r>
      <w:r>
        <w:rPr>
          <w:color w:val="221F1F"/>
          <w:spacing w:val="-2"/>
        </w:rPr>
        <w:t xml:space="preserve"> </w:t>
      </w:r>
      <w:r>
        <w:rPr>
          <w:color w:val="221F1F"/>
        </w:rPr>
        <w:t>by</w:t>
      </w:r>
      <w:r>
        <w:rPr>
          <w:color w:val="221F1F"/>
          <w:spacing w:val="-2"/>
        </w:rPr>
        <w:t xml:space="preserve"> </w:t>
      </w:r>
      <w:r>
        <w:rPr>
          <w:color w:val="221F1F"/>
        </w:rPr>
        <w:t>Contractor</w:t>
      </w:r>
      <w:r>
        <w:rPr>
          <w:color w:val="221F1F"/>
          <w:spacing w:val="-2"/>
        </w:rPr>
        <w:t xml:space="preserve"> </w:t>
      </w:r>
      <w:r>
        <w:rPr>
          <w:color w:val="221F1F"/>
        </w:rPr>
        <w:t>at</w:t>
      </w:r>
      <w:r>
        <w:rPr>
          <w:color w:val="221F1F"/>
          <w:spacing w:val="-2"/>
        </w:rPr>
        <w:t xml:space="preserve"> </w:t>
      </w:r>
      <w:r>
        <w:rPr>
          <w:color w:val="221F1F"/>
        </w:rPr>
        <w:t xml:space="preserve">his own cost. In no case pipes shall be dropped. Slings of canvas or equally </w:t>
      </w:r>
      <w:r>
        <w:rPr>
          <w:b/>
          <w:color w:val="221F1F"/>
        </w:rPr>
        <w:t>NON</w:t>
      </w:r>
      <w:r w:rsidR="00D45C4E">
        <w:rPr>
          <w:b/>
          <w:color w:val="221F1F"/>
        </w:rPr>
        <w:t xml:space="preserve"> ABRASIVE MATERIAL</w:t>
      </w:r>
      <w:r>
        <w:rPr>
          <w:b/>
          <w:color w:val="221F1F"/>
        </w:rPr>
        <w:t xml:space="preserve"> </w:t>
      </w:r>
      <w:r>
        <w:rPr>
          <w:color w:val="221F1F"/>
        </w:rPr>
        <w:t>of</w:t>
      </w:r>
      <w:r>
        <w:rPr>
          <w:color w:val="221F1F"/>
          <w:spacing w:val="-14"/>
        </w:rPr>
        <w:t xml:space="preserve"> </w:t>
      </w:r>
      <w:r>
        <w:rPr>
          <w:color w:val="221F1F"/>
        </w:rPr>
        <w:t>suitable</w:t>
      </w:r>
      <w:r>
        <w:rPr>
          <w:color w:val="221F1F"/>
          <w:spacing w:val="-14"/>
        </w:rPr>
        <w:t xml:space="preserve"> </w:t>
      </w:r>
      <w:r>
        <w:rPr>
          <w:color w:val="221F1F"/>
        </w:rPr>
        <w:t>width</w:t>
      </w:r>
      <w:r>
        <w:rPr>
          <w:color w:val="221F1F"/>
          <w:spacing w:val="-14"/>
        </w:rPr>
        <w:t xml:space="preserve"> </w:t>
      </w:r>
      <w:r>
        <w:rPr>
          <w:color w:val="221F1F"/>
        </w:rPr>
        <w:t>and</w:t>
      </w:r>
      <w:r>
        <w:rPr>
          <w:color w:val="221F1F"/>
          <w:spacing w:val="-14"/>
        </w:rPr>
        <w:t xml:space="preserve"> </w:t>
      </w:r>
      <w:r>
        <w:rPr>
          <w:color w:val="221F1F"/>
        </w:rPr>
        <w:t>strength</w:t>
      </w:r>
      <w:r>
        <w:rPr>
          <w:color w:val="221F1F"/>
          <w:spacing w:val="-12"/>
        </w:rPr>
        <w:t xml:space="preserve"> </w:t>
      </w:r>
      <w:r>
        <w:rPr>
          <w:color w:val="221F1F"/>
        </w:rPr>
        <w:t>or</w:t>
      </w:r>
      <w:r>
        <w:rPr>
          <w:color w:val="221F1F"/>
          <w:spacing w:val="-14"/>
        </w:rPr>
        <w:t xml:space="preserve"> </w:t>
      </w:r>
      <w:r>
        <w:rPr>
          <w:color w:val="221F1F"/>
        </w:rPr>
        <w:t>special</w:t>
      </w:r>
      <w:r>
        <w:rPr>
          <w:color w:val="221F1F"/>
          <w:spacing w:val="-14"/>
        </w:rPr>
        <w:t xml:space="preserve"> </w:t>
      </w:r>
      <w:r>
        <w:rPr>
          <w:color w:val="221F1F"/>
        </w:rPr>
        <w:t>attachment</w:t>
      </w:r>
      <w:r>
        <w:rPr>
          <w:color w:val="221F1F"/>
          <w:spacing w:val="-14"/>
        </w:rPr>
        <w:t xml:space="preserve"> </w:t>
      </w:r>
      <w:r>
        <w:rPr>
          <w:color w:val="221F1F"/>
        </w:rPr>
        <w:t>to</w:t>
      </w:r>
      <w:r>
        <w:rPr>
          <w:color w:val="221F1F"/>
          <w:spacing w:val="-14"/>
        </w:rPr>
        <w:t xml:space="preserve"> </w:t>
      </w:r>
      <w:r>
        <w:rPr>
          <w:color w:val="221F1F"/>
        </w:rPr>
        <w:t>fit</w:t>
      </w:r>
      <w:r>
        <w:rPr>
          <w:color w:val="221F1F"/>
          <w:spacing w:val="-14"/>
        </w:rPr>
        <w:t xml:space="preserve"> </w:t>
      </w:r>
      <w:r>
        <w:rPr>
          <w:color w:val="221F1F"/>
        </w:rPr>
        <w:t>the ends of pipes and fittings shall be used to lift and lower the coated pipes and fittings. The</w:t>
      </w:r>
      <w:r>
        <w:rPr>
          <w:color w:val="221F1F"/>
          <w:spacing w:val="-2"/>
        </w:rPr>
        <w:t xml:space="preserve"> </w:t>
      </w:r>
      <w:r>
        <w:rPr>
          <w:color w:val="221F1F"/>
        </w:rPr>
        <w:t>pipes</w:t>
      </w:r>
      <w:r>
        <w:rPr>
          <w:color w:val="221F1F"/>
          <w:spacing w:val="-2"/>
        </w:rPr>
        <w:t xml:space="preserve"> </w:t>
      </w:r>
      <w:r>
        <w:rPr>
          <w:color w:val="221F1F"/>
        </w:rPr>
        <w:t>and</w:t>
      </w:r>
      <w:r>
        <w:rPr>
          <w:color w:val="221F1F"/>
          <w:spacing w:val="-2"/>
        </w:rPr>
        <w:t xml:space="preserve"> </w:t>
      </w:r>
      <w:r>
        <w:rPr>
          <w:color w:val="221F1F"/>
        </w:rPr>
        <w:t>fittings shall</w:t>
      </w:r>
      <w:r>
        <w:rPr>
          <w:color w:val="221F1F"/>
          <w:spacing w:val="-2"/>
        </w:rPr>
        <w:t xml:space="preserve"> </w:t>
      </w:r>
      <w:r>
        <w:rPr>
          <w:color w:val="221F1F"/>
        </w:rPr>
        <w:t>be</w:t>
      </w:r>
      <w:r>
        <w:rPr>
          <w:color w:val="221F1F"/>
          <w:spacing w:val="-2"/>
        </w:rPr>
        <w:t xml:space="preserve"> </w:t>
      </w:r>
      <w:r>
        <w:rPr>
          <w:color w:val="221F1F"/>
        </w:rPr>
        <w:t>inspected</w:t>
      </w:r>
      <w:r>
        <w:rPr>
          <w:color w:val="221F1F"/>
          <w:spacing w:val="-2"/>
        </w:rPr>
        <w:t xml:space="preserve"> </w:t>
      </w:r>
      <w:r>
        <w:rPr>
          <w:color w:val="221F1F"/>
        </w:rPr>
        <w:t>for</w:t>
      </w:r>
      <w:r>
        <w:rPr>
          <w:color w:val="221F1F"/>
          <w:spacing w:val="-2"/>
        </w:rPr>
        <w:t xml:space="preserve"> </w:t>
      </w:r>
      <w:r>
        <w:rPr>
          <w:color w:val="221F1F"/>
        </w:rPr>
        <w:t>defects</w:t>
      </w:r>
      <w:r>
        <w:rPr>
          <w:color w:val="221F1F"/>
          <w:spacing w:val="-2"/>
        </w:rPr>
        <w:t xml:space="preserve"> </w:t>
      </w:r>
      <w:r>
        <w:rPr>
          <w:color w:val="221F1F"/>
        </w:rPr>
        <w:t>and,</w:t>
      </w:r>
      <w:r>
        <w:rPr>
          <w:color w:val="221F1F"/>
          <w:spacing w:val="-2"/>
        </w:rPr>
        <w:t xml:space="preserve"> </w:t>
      </w:r>
      <w:r>
        <w:rPr>
          <w:color w:val="221F1F"/>
        </w:rPr>
        <w:t>be</w:t>
      </w:r>
      <w:r>
        <w:rPr>
          <w:color w:val="221F1F"/>
          <w:spacing w:val="-2"/>
        </w:rPr>
        <w:t xml:space="preserve"> </w:t>
      </w:r>
      <w:r>
        <w:rPr>
          <w:color w:val="221F1F"/>
        </w:rPr>
        <w:t>struck</w:t>
      </w:r>
      <w:r>
        <w:rPr>
          <w:color w:val="221F1F"/>
          <w:spacing w:val="-2"/>
        </w:rPr>
        <w:t xml:space="preserve"> </w:t>
      </w:r>
      <w:r>
        <w:rPr>
          <w:color w:val="221F1F"/>
        </w:rPr>
        <w:t>with</w:t>
      </w:r>
      <w:r>
        <w:rPr>
          <w:color w:val="221F1F"/>
          <w:spacing w:val="-2"/>
        </w:rPr>
        <w:t xml:space="preserve"> </w:t>
      </w:r>
      <w:r>
        <w:rPr>
          <w:color w:val="221F1F"/>
        </w:rPr>
        <w:t>light</w:t>
      </w:r>
      <w:r>
        <w:rPr>
          <w:color w:val="221F1F"/>
          <w:spacing w:val="-1"/>
        </w:rPr>
        <w:t xml:space="preserve"> </w:t>
      </w:r>
      <w:r>
        <w:rPr>
          <w:color w:val="221F1F"/>
        </w:rPr>
        <w:t>hammer preferably while in suspended position to detect presence of any cracks. If doubt persists,</w:t>
      </w:r>
      <w:r>
        <w:rPr>
          <w:color w:val="221F1F"/>
          <w:spacing w:val="-3"/>
        </w:rPr>
        <w:t xml:space="preserve"> </w:t>
      </w:r>
      <w:r>
        <w:rPr>
          <w:color w:val="221F1F"/>
        </w:rPr>
        <w:t>further</w:t>
      </w:r>
      <w:r>
        <w:rPr>
          <w:color w:val="221F1F"/>
          <w:spacing w:val="-3"/>
        </w:rPr>
        <w:t xml:space="preserve"> </w:t>
      </w:r>
      <w:r>
        <w:rPr>
          <w:color w:val="221F1F"/>
        </w:rPr>
        <w:t>confirmation</w:t>
      </w:r>
      <w:r>
        <w:rPr>
          <w:color w:val="221F1F"/>
          <w:spacing w:val="-3"/>
        </w:rPr>
        <w:t xml:space="preserve"> </w:t>
      </w:r>
      <w:r>
        <w:rPr>
          <w:color w:val="221F1F"/>
        </w:rPr>
        <w:t>shall</w:t>
      </w:r>
      <w:r>
        <w:rPr>
          <w:color w:val="221F1F"/>
          <w:spacing w:val="-3"/>
        </w:rPr>
        <w:t xml:space="preserve"> </w:t>
      </w:r>
      <w:r>
        <w:rPr>
          <w:color w:val="221F1F"/>
        </w:rPr>
        <w:t>be</w:t>
      </w:r>
      <w:r>
        <w:rPr>
          <w:color w:val="221F1F"/>
          <w:spacing w:val="-3"/>
        </w:rPr>
        <w:t xml:space="preserve"> </w:t>
      </w:r>
      <w:r>
        <w:rPr>
          <w:color w:val="221F1F"/>
        </w:rPr>
        <w:t>done</w:t>
      </w:r>
      <w:r>
        <w:rPr>
          <w:color w:val="221F1F"/>
          <w:spacing w:val="-3"/>
        </w:rPr>
        <w:t xml:space="preserve"> </w:t>
      </w:r>
      <w:r>
        <w:rPr>
          <w:color w:val="221F1F"/>
        </w:rPr>
        <w:t>by</w:t>
      </w:r>
      <w:r>
        <w:rPr>
          <w:color w:val="221F1F"/>
          <w:spacing w:val="-3"/>
        </w:rPr>
        <w:t xml:space="preserve"> </w:t>
      </w:r>
      <w:r>
        <w:rPr>
          <w:color w:val="221F1F"/>
        </w:rPr>
        <w:t>pouring</w:t>
      </w:r>
      <w:r>
        <w:rPr>
          <w:color w:val="221F1F"/>
          <w:spacing w:val="-2"/>
        </w:rPr>
        <w:t xml:space="preserve"> </w:t>
      </w:r>
      <w:r>
        <w:rPr>
          <w:color w:val="221F1F"/>
        </w:rPr>
        <w:t>a</w:t>
      </w:r>
      <w:r>
        <w:rPr>
          <w:color w:val="221F1F"/>
          <w:spacing w:val="-3"/>
        </w:rPr>
        <w:t xml:space="preserve"> </w:t>
      </w:r>
      <w:r>
        <w:rPr>
          <w:color w:val="221F1F"/>
        </w:rPr>
        <w:t>little</w:t>
      </w:r>
      <w:r>
        <w:rPr>
          <w:color w:val="221F1F"/>
          <w:spacing w:val="-3"/>
        </w:rPr>
        <w:t xml:space="preserve"> </w:t>
      </w:r>
      <w:r>
        <w:rPr>
          <w:color w:val="221F1F"/>
        </w:rPr>
        <w:t>Paraffin</w:t>
      </w:r>
      <w:r>
        <w:rPr>
          <w:color w:val="221F1F"/>
          <w:spacing w:val="-3"/>
        </w:rPr>
        <w:t xml:space="preserve"> </w:t>
      </w:r>
      <w:r>
        <w:rPr>
          <w:color w:val="221F1F"/>
        </w:rPr>
        <w:t>on</w:t>
      </w:r>
      <w:r>
        <w:rPr>
          <w:color w:val="221F1F"/>
          <w:spacing w:val="-3"/>
        </w:rPr>
        <w:t xml:space="preserve"> </w:t>
      </w:r>
      <w:r>
        <w:rPr>
          <w:color w:val="221F1F"/>
        </w:rPr>
        <w:t>the</w:t>
      </w:r>
      <w:r>
        <w:rPr>
          <w:color w:val="221F1F"/>
          <w:spacing w:val="-2"/>
        </w:rPr>
        <w:t xml:space="preserve"> </w:t>
      </w:r>
      <w:r>
        <w:rPr>
          <w:color w:val="221F1F"/>
        </w:rPr>
        <w:t>inside</w:t>
      </w:r>
      <w:r>
        <w:rPr>
          <w:color w:val="221F1F"/>
          <w:spacing w:val="-3"/>
        </w:rPr>
        <w:t xml:space="preserve"> </w:t>
      </w:r>
      <w:r>
        <w:rPr>
          <w:color w:val="221F1F"/>
        </w:rPr>
        <w:t>of the pipe at the suspected spot and after doing vigilant investigation whether the Paraffin is leaking on to the external side of the pipe or not then only the non leaking pipe should be considered fit for use. Pipes and fittings damaged during lowering or aligning shall be replaced by contractor at no extra cost.</w:t>
      </w:r>
    </w:p>
    <w:p w14:paraId="4FDB30B2" w14:textId="77777777" w:rsidR="009865F4" w:rsidRPr="00B244E3"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To protect the persons from injury and to avoid any damage to property, adequate barricades, construction signs, red lanterns and guards, as required for smooth functioning of work and to avoid any minor or major accidents, shall be placed and maintained during the progress of the construction work and until it is safe for the traffic to use the roadways. The relevant Indian Standards and the rules and regulations of local authorities in regard to safety provisions shall be observed.</w:t>
      </w:r>
    </w:p>
    <w:p w14:paraId="2E4FA8DC" w14:textId="77777777" w:rsidR="009865F4" w:rsidRPr="00B244E3"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Suitable fencing/barricades</w:t>
      </w:r>
      <w:r w:rsidRPr="00B244E3">
        <w:rPr>
          <w:color w:val="221F1F"/>
          <w:sz w:val="24"/>
        </w:rPr>
        <w:t xml:space="preserve"> </w:t>
      </w:r>
      <w:r>
        <w:rPr>
          <w:color w:val="221F1F"/>
          <w:sz w:val="24"/>
        </w:rPr>
        <w:t xml:space="preserve">shall be provided along the sides of trenches and pits. </w:t>
      </w:r>
      <w:r>
        <w:rPr>
          <w:color w:val="221F1F"/>
          <w:sz w:val="24"/>
        </w:rPr>
        <w:lastRenderedPageBreak/>
        <w:t>The</w:t>
      </w:r>
      <w:r w:rsidRPr="00B244E3">
        <w:rPr>
          <w:color w:val="221F1F"/>
          <w:sz w:val="24"/>
        </w:rPr>
        <w:t xml:space="preserve"> </w:t>
      </w:r>
      <w:r>
        <w:rPr>
          <w:color w:val="221F1F"/>
          <w:sz w:val="24"/>
        </w:rPr>
        <w:t>posts</w:t>
      </w:r>
      <w:r w:rsidRPr="00B244E3">
        <w:rPr>
          <w:color w:val="221F1F"/>
          <w:sz w:val="24"/>
        </w:rPr>
        <w:t xml:space="preserve"> </w:t>
      </w:r>
      <w:r>
        <w:rPr>
          <w:color w:val="221F1F"/>
          <w:sz w:val="24"/>
        </w:rPr>
        <w:t>of</w:t>
      </w:r>
      <w:r w:rsidRPr="00B244E3">
        <w:rPr>
          <w:color w:val="221F1F"/>
          <w:sz w:val="24"/>
        </w:rPr>
        <w:t xml:space="preserve"> </w:t>
      </w:r>
      <w:r>
        <w:rPr>
          <w:color w:val="221F1F"/>
          <w:sz w:val="24"/>
        </w:rPr>
        <w:t>fencing</w:t>
      </w:r>
      <w:r w:rsidRPr="00B244E3">
        <w:rPr>
          <w:color w:val="221F1F"/>
          <w:sz w:val="24"/>
        </w:rPr>
        <w:t xml:space="preserve"> </w:t>
      </w:r>
      <w:r>
        <w:rPr>
          <w:color w:val="221F1F"/>
          <w:sz w:val="24"/>
        </w:rPr>
        <w:t>shall</w:t>
      </w:r>
      <w:r w:rsidRPr="00B244E3">
        <w:rPr>
          <w:color w:val="221F1F"/>
          <w:sz w:val="24"/>
        </w:rPr>
        <w:t xml:space="preserve"> </w:t>
      </w:r>
      <w:r>
        <w:rPr>
          <w:color w:val="221F1F"/>
          <w:sz w:val="24"/>
        </w:rPr>
        <w:t>be</w:t>
      </w:r>
      <w:r w:rsidRPr="00B244E3">
        <w:rPr>
          <w:color w:val="221F1F"/>
          <w:sz w:val="24"/>
        </w:rPr>
        <w:t xml:space="preserve"> </w:t>
      </w:r>
      <w:r>
        <w:rPr>
          <w:color w:val="221F1F"/>
          <w:sz w:val="24"/>
        </w:rPr>
        <w:t>of</w:t>
      </w:r>
      <w:r w:rsidRPr="00B244E3">
        <w:rPr>
          <w:color w:val="221F1F"/>
          <w:sz w:val="24"/>
        </w:rPr>
        <w:t xml:space="preserve"> </w:t>
      </w:r>
      <w:r>
        <w:rPr>
          <w:color w:val="221F1F"/>
          <w:sz w:val="24"/>
        </w:rPr>
        <w:t>timber</w:t>
      </w:r>
      <w:r w:rsidRPr="00B244E3">
        <w:rPr>
          <w:color w:val="221F1F"/>
          <w:sz w:val="24"/>
        </w:rPr>
        <w:t xml:space="preserve"> </w:t>
      </w:r>
      <w:r>
        <w:rPr>
          <w:color w:val="221F1F"/>
          <w:sz w:val="24"/>
        </w:rPr>
        <w:t>securely</w:t>
      </w:r>
      <w:r w:rsidRPr="00B244E3">
        <w:rPr>
          <w:color w:val="221F1F"/>
          <w:sz w:val="24"/>
        </w:rPr>
        <w:t xml:space="preserve"> </w:t>
      </w:r>
      <w:r>
        <w:rPr>
          <w:color w:val="221F1F"/>
          <w:sz w:val="24"/>
        </w:rPr>
        <w:t>fixed</w:t>
      </w:r>
      <w:r w:rsidRPr="00B244E3">
        <w:rPr>
          <w:color w:val="221F1F"/>
          <w:sz w:val="24"/>
        </w:rPr>
        <w:t xml:space="preserve"> </w:t>
      </w:r>
      <w:r>
        <w:rPr>
          <w:color w:val="221F1F"/>
          <w:sz w:val="24"/>
        </w:rPr>
        <w:t>in</w:t>
      </w:r>
      <w:r w:rsidRPr="00B244E3">
        <w:rPr>
          <w:color w:val="221F1F"/>
          <w:sz w:val="24"/>
        </w:rPr>
        <w:t xml:space="preserve"> </w:t>
      </w:r>
      <w:r>
        <w:rPr>
          <w:color w:val="221F1F"/>
          <w:sz w:val="24"/>
        </w:rPr>
        <w:t>the</w:t>
      </w:r>
      <w:r w:rsidRPr="00B244E3">
        <w:rPr>
          <w:color w:val="221F1F"/>
          <w:sz w:val="24"/>
        </w:rPr>
        <w:t xml:space="preserve"> </w:t>
      </w:r>
      <w:r>
        <w:rPr>
          <w:color w:val="221F1F"/>
          <w:sz w:val="24"/>
        </w:rPr>
        <w:t>ground</w:t>
      </w:r>
      <w:r w:rsidRPr="00B244E3">
        <w:rPr>
          <w:color w:val="221F1F"/>
          <w:sz w:val="24"/>
        </w:rPr>
        <w:t xml:space="preserve"> </w:t>
      </w:r>
      <w:r>
        <w:rPr>
          <w:color w:val="221F1F"/>
          <w:sz w:val="24"/>
        </w:rPr>
        <w:t>not</w:t>
      </w:r>
      <w:r w:rsidRPr="00B244E3">
        <w:rPr>
          <w:color w:val="221F1F"/>
          <w:sz w:val="24"/>
        </w:rPr>
        <w:t xml:space="preserve"> </w:t>
      </w:r>
      <w:r>
        <w:rPr>
          <w:color w:val="221F1F"/>
          <w:sz w:val="24"/>
        </w:rPr>
        <w:t>more</w:t>
      </w:r>
      <w:r w:rsidRPr="00B244E3">
        <w:rPr>
          <w:color w:val="221F1F"/>
          <w:sz w:val="24"/>
        </w:rPr>
        <w:t xml:space="preserve"> </w:t>
      </w:r>
      <w:r>
        <w:rPr>
          <w:color w:val="221F1F"/>
          <w:sz w:val="24"/>
        </w:rPr>
        <w:t>than</w:t>
      </w:r>
      <w:r w:rsidRPr="00B244E3">
        <w:rPr>
          <w:color w:val="221F1F"/>
          <w:sz w:val="24"/>
        </w:rPr>
        <w:t xml:space="preserve"> </w:t>
      </w:r>
      <w:r>
        <w:rPr>
          <w:color w:val="221F1F"/>
          <w:sz w:val="24"/>
        </w:rPr>
        <w:t>3m. Apart and they shall not be less than 75 mm. in diameter or less than 1.2 m. above the surface of the ground. There shall be two rails, one near the top of the posts and the</w:t>
      </w:r>
      <w:r w:rsidRPr="00B244E3">
        <w:rPr>
          <w:color w:val="221F1F"/>
          <w:sz w:val="24"/>
        </w:rPr>
        <w:t xml:space="preserve"> </w:t>
      </w:r>
      <w:r>
        <w:rPr>
          <w:color w:val="221F1F"/>
          <w:sz w:val="24"/>
        </w:rPr>
        <w:t>other</w:t>
      </w:r>
      <w:r w:rsidRPr="00B244E3">
        <w:rPr>
          <w:color w:val="221F1F"/>
          <w:sz w:val="24"/>
        </w:rPr>
        <w:t xml:space="preserve"> </w:t>
      </w:r>
      <w:r>
        <w:rPr>
          <w:color w:val="221F1F"/>
          <w:sz w:val="24"/>
        </w:rPr>
        <w:t>about</w:t>
      </w:r>
      <w:r w:rsidRPr="00B244E3">
        <w:rPr>
          <w:color w:val="221F1F"/>
          <w:sz w:val="24"/>
        </w:rPr>
        <w:t xml:space="preserve"> </w:t>
      </w:r>
      <w:r>
        <w:rPr>
          <w:color w:val="221F1F"/>
          <w:sz w:val="24"/>
        </w:rPr>
        <w:t>450</w:t>
      </w:r>
      <w:r w:rsidRPr="00B244E3">
        <w:rPr>
          <w:color w:val="221F1F"/>
          <w:sz w:val="24"/>
        </w:rPr>
        <w:t xml:space="preserve"> </w:t>
      </w:r>
      <w:r>
        <w:rPr>
          <w:color w:val="221F1F"/>
          <w:sz w:val="24"/>
        </w:rPr>
        <w:t>mm.</w:t>
      </w:r>
      <w:r w:rsidRPr="00B244E3">
        <w:rPr>
          <w:color w:val="221F1F"/>
          <w:sz w:val="24"/>
        </w:rPr>
        <w:t xml:space="preserve"> </w:t>
      </w:r>
      <w:r>
        <w:rPr>
          <w:color w:val="221F1F"/>
          <w:sz w:val="24"/>
        </w:rPr>
        <w:t>above</w:t>
      </w:r>
      <w:r w:rsidRPr="00B244E3">
        <w:rPr>
          <w:color w:val="221F1F"/>
          <w:sz w:val="24"/>
        </w:rPr>
        <w:t xml:space="preserve"> </w:t>
      </w:r>
      <w:r>
        <w:rPr>
          <w:color w:val="221F1F"/>
          <w:sz w:val="24"/>
        </w:rPr>
        <w:t>the</w:t>
      </w:r>
      <w:r w:rsidRPr="00B244E3">
        <w:rPr>
          <w:color w:val="221F1F"/>
          <w:sz w:val="24"/>
        </w:rPr>
        <w:t xml:space="preserve"> </w:t>
      </w:r>
      <w:r>
        <w:rPr>
          <w:color w:val="221F1F"/>
          <w:sz w:val="24"/>
        </w:rPr>
        <w:t>ground</w:t>
      </w:r>
      <w:r w:rsidRPr="00B244E3">
        <w:rPr>
          <w:color w:val="221F1F"/>
          <w:sz w:val="24"/>
        </w:rPr>
        <w:t xml:space="preserve"> </w:t>
      </w:r>
      <w:r>
        <w:rPr>
          <w:color w:val="221F1F"/>
          <w:sz w:val="24"/>
        </w:rPr>
        <w:t>and</w:t>
      </w:r>
      <w:r w:rsidRPr="00B244E3">
        <w:rPr>
          <w:color w:val="221F1F"/>
          <w:sz w:val="24"/>
        </w:rPr>
        <w:t xml:space="preserve"> </w:t>
      </w:r>
      <w:r>
        <w:rPr>
          <w:color w:val="221F1F"/>
          <w:sz w:val="24"/>
        </w:rPr>
        <w:t>each</w:t>
      </w:r>
      <w:r w:rsidRPr="00B244E3">
        <w:rPr>
          <w:color w:val="221F1F"/>
          <w:sz w:val="24"/>
        </w:rPr>
        <w:t xml:space="preserve"> </w:t>
      </w:r>
      <w:r>
        <w:rPr>
          <w:color w:val="221F1F"/>
          <w:sz w:val="24"/>
        </w:rPr>
        <w:t>shall</w:t>
      </w:r>
      <w:r w:rsidRPr="00B244E3">
        <w:rPr>
          <w:color w:val="221F1F"/>
          <w:sz w:val="24"/>
        </w:rPr>
        <w:t xml:space="preserve"> </w:t>
      </w:r>
      <w:r>
        <w:rPr>
          <w:color w:val="221F1F"/>
          <w:sz w:val="24"/>
        </w:rPr>
        <w:t>be</w:t>
      </w:r>
      <w:r w:rsidRPr="00B244E3">
        <w:rPr>
          <w:color w:val="221F1F"/>
          <w:sz w:val="24"/>
        </w:rPr>
        <w:t xml:space="preserve"> </w:t>
      </w:r>
      <w:r>
        <w:rPr>
          <w:color w:val="221F1F"/>
          <w:sz w:val="24"/>
        </w:rPr>
        <w:t>from</w:t>
      </w:r>
      <w:r w:rsidRPr="00B244E3">
        <w:rPr>
          <w:color w:val="221F1F"/>
          <w:sz w:val="24"/>
        </w:rPr>
        <w:t xml:space="preserve"> </w:t>
      </w:r>
      <w:r>
        <w:rPr>
          <w:color w:val="221F1F"/>
          <w:sz w:val="24"/>
        </w:rPr>
        <w:t>50</w:t>
      </w:r>
      <w:r w:rsidRPr="00B244E3">
        <w:rPr>
          <w:color w:val="221F1F"/>
          <w:sz w:val="24"/>
        </w:rPr>
        <w:t xml:space="preserve"> </w:t>
      </w:r>
      <w:r>
        <w:rPr>
          <w:color w:val="221F1F"/>
          <w:sz w:val="24"/>
        </w:rPr>
        <w:t>mm.</w:t>
      </w:r>
      <w:r w:rsidRPr="00B244E3">
        <w:rPr>
          <w:color w:val="221F1F"/>
          <w:sz w:val="24"/>
        </w:rPr>
        <w:t xml:space="preserve"> </w:t>
      </w:r>
      <w:r>
        <w:rPr>
          <w:color w:val="221F1F"/>
          <w:sz w:val="24"/>
        </w:rPr>
        <w:t>to</w:t>
      </w:r>
      <w:r w:rsidRPr="00B244E3">
        <w:rPr>
          <w:color w:val="221F1F"/>
          <w:sz w:val="24"/>
        </w:rPr>
        <w:t xml:space="preserve"> </w:t>
      </w:r>
      <w:r>
        <w:rPr>
          <w:color w:val="221F1F"/>
          <w:sz w:val="24"/>
        </w:rPr>
        <w:t>70</w:t>
      </w:r>
      <w:r w:rsidRPr="00B244E3">
        <w:rPr>
          <w:color w:val="221F1F"/>
          <w:sz w:val="24"/>
        </w:rPr>
        <w:t xml:space="preserve"> </w:t>
      </w:r>
      <w:r>
        <w:rPr>
          <w:color w:val="221F1F"/>
          <w:sz w:val="24"/>
        </w:rPr>
        <w:t>mm. in</w:t>
      </w:r>
      <w:r w:rsidRPr="00B244E3">
        <w:rPr>
          <w:color w:val="221F1F"/>
          <w:sz w:val="24"/>
        </w:rPr>
        <w:t xml:space="preserve"> </w:t>
      </w:r>
      <w:r>
        <w:rPr>
          <w:color w:val="221F1F"/>
          <w:sz w:val="24"/>
        </w:rPr>
        <w:t>diameter</w:t>
      </w:r>
      <w:r w:rsidRPr="00B244E3">
        <w:rPr>
          <w:color w:val="221F1F"/>
          <w:sz w:val="24"/>
        </w:rPr>
        <w:t xml:space="preserve"> </w:t>
      </w:r>
      <w:r>
        <w:rPr>
          <w:color w:val="221F1F"/>
          <w:sz w:val="24"/>
        </w:rPr>
        <w:t>and</w:t>
      </w:r>
      <w:r w:rsidRPr="00B244E3">
        <w:rPr>
          <w:color w:val="221F1F"/>
          <w:sz w:val="24"/>
        </w:rPr>
        <w:t xml:space="preserve"> </w:t>
      </w:r>
      <w:r>
        <w:rPr>
          <w:color w:val="221F1F"/>
          <w:sz w:val="24"/>
        </w:rPr>
        <w:t>sufficiently</w:t>
      </w:r>
      <w:r w:rsidRPr="00B244E3">
        <w:rPr>
          <w:color w:val="221F1F"/>
          <w:sz w:val="24"/>
        </w:rPr>
        <w:t xml:space="preserve"> </w:t>
      </w:r>
      <w:r>
        <w:rPr>
          <w:color w:val="221F1F"/>
          <w:sz w:val="24"/>
        </w:rPr>
        <w:t>long</w:t>
      </w:r>
      <w:r w:rsidRPr="00B244E3">
        <w:rPr>
          <w:color w:val="221F1F"/>
          <w:sz w:val="24"/>
        </w:rPr>
        <w:t xml:space="preserve"> </w:t>
      </w:r>
      <w:r>
        <w:rPr>
          <w:color w:val="221F1F"/>
          <w:sz w:val="24"/>
        </w:rPr>
        <w:t>to</w:t>
      </w:r>
      <w:r w:rsidRPr="00B244E3">
        <w:rPr>
          <w:color w:val="221F1F"/>
          <w:sz w:val="24"/>
        </w:rPr>
        <w:t xml:space="preserve"> </w:t>
      </w:r>
      <w:r>
        <w:rPr>
          <w:color w:val="221F1F"/>
          <w:sz w:val="24"/>
        </w:rPr>
        <w:t>run</w:t>
      </w:r>
      <w:r w:rsidRPr="00B244E3">
        <w:rPr>
          <w:color w:val="221F1F"/>
          <w:sz w:val="24"/>
        </w:rPr>
        <w:t xml:space="preserve"> </w:t>
      </w:r>
      <w:r>
        <w:rPr>
          <w:color w:val="221F1F"/>
          <w:sz w:val="24"/>
        </w:rPr>
        <w:t>from</w:t>
      </w:r>
      <w:r w:rsidRPr="00B244E3">
        <w:rPr>
          <w:color w:val="221F1F"/>
          <w:sz w:val="24"/>
        </w:rPr>
        <w:t xml:space="preserve"> </w:t>
      </w:r>
      <w:r>
        <w:rPr>
          <w:color w:val="221F1F"/>
          <w:sz w:val="24"/>
        </w:rPr>
        <w:t>post</w:t>
      </w:r>
      <w:r w:rsidRPr="00B244E3">
        <w:rPr>
          <w:color w:val="221F1F"/>
          <w:sz w:val="24"/>
        </w:rPr>
        <w:t xml:space="preserve"> </w:t>
      </w:r>
      <w:r>
        <w:rPr>
          <w:color w:val="221F1F"/>
          <w:sz w:val="24"/>
        </w:rPr>
        <w:t>to</w:t>
      </w:r>
      <w:r w:rsidRPr="00B244E3">
        <w:rPr>
          <w:color w:val="221F1F"/>
          <w:sz w:val="24"/>
        </w:rPr>
        <w:t xml:space="preserve"> </w:t>
      </w:r>
      <w:r>
        <w:rPr>
          <w:color w:val="221F1F"/>
          <w:sz w:val="24"/>
        </w:rPr>
        <w:t>post</w:t>
      </w:r>
      <w:r w:rsidRPr="00B244E3">
        <w:rPr>
          <w:color w:val="221F1F"/>
          <w:sz w:val="24"/>
        </w:rPr>
        <w:t xml:space="preserve"> </w:t>
      </w:r>
      <w:r>
        <w:rPr>
          <w:color w:val="221F1F"/>
          <w:sz w:val="24"/>
        </w:rPr>
        <w:t>to</w:t>
      </w:r>
      <w:r w:rsidRPr="00B244E3">
        <w:rPr>
          <w:color w:val="221F1F"/>
          <w:sz w:val="24"/>
        </w:rPr>
        <w:t xml:space="preserve"> </w:t>
      </w:r>
      <w:r>
        <w:rPr>
          <w:color w:val="221F1F"/>
          <w:sz w:val="24"/>
        </w:rPr>
        <w:t>which</w:t>
      </w:r>
      <w:r w:rsidRPr="00B244E3">
        <w:rPr>
          <w:color w:val="221F1F"/>
          <w:sz w:val="24"/>
        </w:rPr>
        <w:t xml:space="preserve"> </w:t>
      </w:r>
      <w:r>
        <w:rPr>
          <w:color w:val="221F1F"/>
          <w:sz w:val="24"/>
        </w:rPr>
        <w:t>they</w:t>
      </w:r>
      <w:r w:rsidRPr="00B244E3">
        <w:rPr>
          <w:color w:val="221F1F"/>
          <w:sz w:val="24"/>
        </w:rPr>
        <w:t xml:space="preserve"> </w:t>
      </w:r>
      <w:r>
        <w:rPr>
          <w:color w:val="221F1F"/>
          <w:sz w:val="24"/>
        </w:rPr>
        <w:t>shall</w:t>
      </w:r>
      <w:r w:rsidRPr="00B244E3">
        <w:rPr>
          <w:color w:val="221F1F"/>
          <w:sz w:val="24"/>
        </w:rPr>
        <w:t xml:space="preserve"> </w:t>
      </w:r>
      <w:r>
        <w:rPr>
          <w:color w:val="221F1F"/>
          <w:sz w:val="24"/>
        </w:rPr>
        <w:t>be</w:t>
      </w:r>
      <w:r w:rsidRPr="00B244E3">
        <w:rPr>
          <w:color w:val="221F1F"/>
          <w:sz w:val="24"/>
        </w:rPr>
        <w:t xml:space="preserve"> </w:t>
      </w:r>
      <w:r>
        <w:rPr>
          <w:color w:val="221F1F"/>
          <w:sz w:val="24"/>
        </w:rPr>
        <w:t>bound with strong rope. The method of projecting rails beyond the posts and tying them together where they meet will not be allowed on any account. All along the edges of the excavated trenches a bund of earth about 1.2 m. high shall be formed where required by the Employer/Engineer (but due care shall be taken while stacking the excavated stuff to cause least inconvenience for day to day site activities) for further protection. The above work shall not be paid for separately and the Contractor shaft takes into account the costs of such works and quote accordingly.</w:t>
      </w:r>
    </w:p>
    <w:p w14:paraId="4B67DF83" w14:textId="77777777" w:rsidR="009865F4" w:rsidRDefault="009865F4" w:rsidP="009865F4">
      <w:pPr>
        <w:pStyle w:val="BodyText"/>
        <w:ind w:left="1737" w:right="518"/>
        <w:jc w:val="both"/>
      </w:pPr>
      <w:r>
        <w:rPr>
          <w:color w:val="221F1F"/>
        </w:rPr>
        <w:t>Total</w:t>
      </w:r>
      <w:r>
        <w:rPr>
          <w:color w:val="221F1F"/>
          <w:spacing w:val="-2"/>
        </w:rPr>
        <w:t xml:space="preserve"> </w:t>
      </w:r>
      <w:r>
        <w:rPr>
          <w:color w:val="221F1F"/>
        </w:rPr>
        <w:t>quantity</w:t>
      </w:r>
      <w:r>
        <w:rPr>
          <w:color w:val="221F1F"/>
          <w:spacing w:val="-2"/>
        </w:rPr>
        <w:t xml:space="preserve"> </w:t>
      </w:r>
      <w:r>
        <w:rPr>
          <w:color w:val="221F1F"/>
        </w:rPr>
        <w:t>of</w:t>
      </w:r>
      <w:r>
        <w:rPr>
          <w:color w:val="221F1F"/>
          <w:spacing w:val="-2"/>
        </w:rPr>
        <w:t xml:space="preserve"> </w:t>
      </w:r>
      <w:r>
        <w:rPr>
          <w:color w:val="221F1F"/>
        </w:rPr>
        <w:t>water</w:t>
      </w:r>
      <w:r>
        <w:rPr>
          <w:color w:val="221F1F"/>
          <w:spacing w:val="-2"/>
        </w:rPr>
        <w:t xml:space="preserve"> </w:t>
      </w:r>
      <w:r>
        <w:rPr>
          <w:color w:val="221F1F"/>
        </w:rPr>
        <w:t>required</w:t>
      </w:r>
      <w:r>
        <w:rPr>
          <w:color w:val="221F1F"/>
          <w:spacing w:val="-1"/>
        </w:rPr>
        <w:t xml:space="preserve"> </w:t>
      </w:r>
      <w:r>
        <w:rPr>
          <w:color w:val="221F1F"/>
        </w:rPr>
        <w:t>for</w:t>
      </w:r>
      <w:r>
        <w:rPr>
          <w:color w:val="221F1F"/>
          <w:spacing w:val="-1"/>
        </w:rPr>
        <w:t xml:space="preserve"> </w:t>
      </w:r>
      <w:r>
        <w:rPr>
          <w:color w:val="221F1F"/>
        </w:rPr>
        <w:t>entire</w:t>
      </w:r>
      <w:r>
        <w:rPr>
          <w:color w:val="221F1F"/>
          <w:spacing w:val="-2"/>
        </w:rPr>
        <w:t xml:space="preserve"> </w:t>
      </w:r>
      <w:r>
        <w:rPr>
          <w:color w:val="221F1F"/>
        </w:rPr>
        <w:t>work</w:t>
      </w:r>
      <w:r>
        <w:rPr>
          <w:color w:val="221F1F"/>
          <w:spacing w:val="-1"/>
        </w:rPr>
        <w:t xml:space="preserve"> </w:t>
      </w:r>
      <w:r>
        <w:rPr>
          <w:color w:val="221F1F"/>
        </w:rPr>
        <w:t>including for</w:t>
      </w:r>
      <w:r>
        <w:rPr>
          <w:color w:val="221F1F"/>
          <w:spacing w:val="-1"/>
        </w:rPr>
        <w:t xml:space="preserve"> </w:t>
      </w:r>
      <w:r>
        <w:rPr>
          <w:color w:val="221F1F"/>
        </w:rPr>
        <w:t>testing-</w:t>
      </w:r>
      <w:r>
        <w:rPr>
          <w:color w:val="221F1F"/>
          <w:spacing w:val="-3"/>
        </w:rPr>
        <w:t xml:space="preserve"> </w:t>
      </w:r>
      <w:r>
        <w:rPr>
          <w:color w:val="221F1F"/>
        </w:rPr>
        <w:t>pipes</w:t>
      </w:r>
      <w:r>
        <w:rPr>
          <w:color w:val="221F1F"/>
          <w:spacing w:val="-2"/>
        </w:rPr>
        <w:t xml:space="preserve"> </w:t>
      </w:r>
      <w:r>
        <w:rPr>
          <w:color w:val="221F1F"/>
        </w:rPr>
        <w:t>and</w:t>
      </w:r>
      <w:r>
        <w:rPr>
          <w:color w:val="221F1F"/>
          <w:spacing w:val="-2"/>
        </w:rPr>
        <w:t xml:space="preserve"> </w:t>
      </w:r>
      <w:r>
        <w:rPr>
          <w:color w:val="221F1F"/>
        </w:rPr>
        <w:t>fittings at work site shall be arranged by Contractor at his own cost. Dragging of pipes and fittings along concrete and similar pavements with hard surfaces shall be prohibited.</w:t>
      </w:r>
    </w:p>
    <w:p w14:paraId="0D4BD46A" w14:textId="77777777" w:rsidR="009865F4" w:rsidRPr="00B244E3"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The</w:t>
      </w:r>
      <w:r w:rsidRPr="00B244E3">
        <w:rPr>
          <w:color w:val="221F1F"/>
          <w:sz w:val="24"/>
        </w:rPr>
        <w:t xml:space="preserve"> </w:t>
      </w:r>
      <w:r>
        <w:rPr>
          <w:color w:val="221F1F"/>
          <w:sz w:val="24"/>
        </w:rPr>
        <w:t>road</w:t>
      </w:r>
      <w:r w:rsidRPr="00B244E3">
        <w:rPr>
          <w:color w:val="221F1F"/>
          <w:sz w:val="24"/>
        </w:rPr>
        <w:t xml:space="preserve"> </w:t>
      </w:r>
      <w:r>
        <w:rPr>
          <w:color w:val="221F1F"/>
          <w:sz w:val="24"/>
        </w:rPr>
        <w:t>metal</w:t>
      </w:r>
      <w:r w:rsidRPr="00B244E3">
        <w:rPr>
          <w:color w:val="221F1F"/>
          <w:sz w:val="24"/>
        </w:rPr>
        <w:t xml:space="preserve"> </w:t>
      </w:r>
      <w:r>
        <w:rPr>
          <w:color w:val="221F1F"/>
          <w:sz w:val="24"/>
        </w:rPr>
        <w:t>and</w:t>
      </w:r>
      <w:r w:rsidRPr="00B244E3">
        <w:rPr>
          <w:color w:val="221F1F"/>
          <w:sz w:val="24"/>
        </w:rPr>
        <w:t xml:space="preserve"> </w:t>
      </w:r>
      <w:r>
        <w:rPr>
          <w:color w:val="221F1F"/>
          <w:sz w:val="24"/>
        </w:rPr>
        <w:t>also</w:t>
      </w:r>
      <w:r w:rsidRPr="00B244E3">
        <w:rPr>
          <w:color w:val="221F1F"/>
          <w:sz w:val="24"/>
        </w:rPr>
        <w:t xml:space="preserve"> </w:t>
      </w:r>
      <w:r>
        <w:rPr>
          <w:color w:val="221F1F"/>
          <w:sz w:val="24"/>
        </w:rPr>
        <w:t>the</w:t>
      </w:r>
      <w:r w:rsidRPr="00B244E3">
        <w:rPr>
          <w:color w:val="221F1F"/>
          <w:sz w:val="24"/>
        </w:rPr>
        <w:t xml:space="preserve"> </w:t>
      </w:r>
      <w:r>
        <w:rPr>
          <w:color w:val="221F1F"/>
          <w:sz w:val="24"/>
        </w:rPr>
        <w:t>rubble</w:t>
      </w:r>
      <w:r w:rsidRPr="00B244E3">
        <w:rPr>
          <w:color w:val="221F1F"/>
          <w:sz w:val="24"/>
        </w:rPr>
        <w:t xml:space="preserve"> </w:t>
      </w:r>
      <w:r>
        <w:rPr>
          <w:color w:val="221F1F"/>
          <w:sz w:val="24"/>
        </w:rPr>
        <w:t>packing</w:t>
      </w:r>
      <w:r w:rsidRPr="00B244E3">
        <w:rPr>
          <w:color w:val="221F1F"/>
          <w:sz w:val="24"/>
        </w:rPr>
        <w:t xml:space="preserve"> </w:t>
      </w:r>
      <w:r>
        <w:rPr>
          <w:color w:val="221F1F"/>
          <w:sz w:val="24"/>
        </w:rPr>
        <w:t>obtained</w:t>
      </w:r>
      <w:r w:rsidRPr="00B244E3">
        <w:rPr>
          <w:color w:val="221F1F"/>
          <w:sz w:val="24"/>
        </w:rPr>
        <w:t xml:space="preserve"> </w:t>
      </w:r>
      <w:r>
        <w:rPr>
          <w:color w:val="221F1F"/>
          <w:sz w:val="24"/>
        </w:rPr>
        <w:t>out</w:t>
      </w:r>
      <w:r w:rsidRPr="00B244E3">
        <w:rPr>
          <w:color w:val="221F1F"/>
          <w:sz w:val="24"/>
        </w:rPr>
        <w:t xml:space="preserve"> </w:t>
      </w:r>
      <w:r>
        <w:rPr>
          <w:color w:val="221F1F"/>
          <w:sz w:val="24"/>
        </w:rPr>
        <w:t>of</w:t>
      </w:r>
      <w:r w:rsidRPr="00B244E3">
        <w:rPr>
          <w:color w:val="221F1F"/>
          <w:sz w:val="24"/>
        </w:rPr>
        <w:t xml:space="preserve"> </w:t>
      </w:r>
      <w:r>
        <w:rPr>
          <w:color w:val="221F1F"/>
          <w:sz w:val="24"/>
        </w:rPr>
        <w:t>road</w:t>
      </w:r>
      <w:r w:rsidRPr="00B244E3">
        <w:rPr>
          <w:color w:val="221F1F"/>
          <w:sz w:val="24"/>
        </w:rPr>
        <w:t xml:space="preserve"> </w:t>
      </w:r>
      <w:r>
        <w:rPr>
          <w:color w:val="221F1F"/>
          <w:sz w:val="24"/>
        </w:rPr>
        <w:t>surface</w:t>
      </w:r>
      <w:r w:rsidRPr="00B244E3">
        <w:rPr>
          <w:color w:val="221F1F"/>
          <w:sz w:val="24"/>
        </w:rPr>
        <w:t xml:space="preserve"> </w:t>
      </w:r>
      <w:r>
        <w:rPr>
          <w:color w:val="221F1F"/>
          <w:sz w:val="24"/>
        </w:rPr>
        <w:t>excavations etc</w:t>
      </w:r>
      <w:r w:rsidRPr="00B244E3">
        <w:rPr>
          <w:color w:val="221F1F"/>
          <w:sz w:val="24"/>
        </w:rPr>
        <w:t xml:space="preserve"> </w:t>
      </w:r>
      <w:r>
        <w:rPr>
          <w:color w:val="221F1F"/>
          <w:sz w:val="24"/>
        </w:rPr>
        <w:t>shall</w:t>
      </w:r>
      <w:r w:rsidRPr="00B244E3">
        <w:rPr>
          <w:color w:val="221F1F"/>
          <w:sz w:val="24"/>
        </w:rPr>
        <w:t xml:space="preserve"> </w:t>
      </w:r>
      <w:r>
        <w:rPr>
          <w:color w:val="221F1F"/>
          <w:sz w:val="24"/>
        </w:rPr>
        <w:t>first</w:t>
      </w:r>
      <w:r w:rsidRPr="00B244E3">
        <w:rPr>
          <w:color w:val="221F1F"/>
          <w:sz w:val="24"/>
        </w:rPr>
        <w:t xml:space="preserve"> </w:t>
      </w:r>
      <w:r>
        <w:rPr>
          <w:color w:val="221F1F"/>
          <w:sz w:val="24"/>
        </w:rPr>
        <w:t>be</w:t>
      </w:r>
      <w:r w:rsidRPr="00B244E3">
        <w:rPr>
          <w:color w:val="221F1F"/>
          <w:sz w:val="24"/>
        </w:rPr>
        <w:t xml:space="preserve"> </w:t>
      </w:r>
      <w:r>
        <w:rPr>
          <w:color w:val="221F1F"/>
          <w:sz w:val="24"/>
        </w:rPr>
        <w:t>stripped</w:t>
      </w:r>
      <w:r w:rsidRPr="00B244E3">
        <w:rPr>
          <w:color w:val="221F1F"/>
          <w:sz w:val="24"/>
        </w:rPr>
        <w:t xml:space="preserve"> </w:t>
      </w:r>
      <w:r>
        <w:rPr>
          <w:color w:val="221F1F"/>
          <w:sz w:val="24"/>
        </w:rPr>
        <w:t>off</w:t>
      </w:r>
      <w:r w:rsidRPr="00B244E3">
        <w:rPr>
          <w:color w:val="221F1F"/>
          <w:sz w:val="24"/>
        </w:rPr>
        <w:t xml:space="preserve"> </w:t>
      </w:r>
      <w:r>
        <w:rPr>
          <w:color w:val="221F1F"/>
          <w:sz w:val="24"/>
        </w:rPr>
        <w:t>for</w:t>
      </w:r>
      <w:r w:rsidRPr="00B244E3">
        <w:rPr>
          <w:color w:val="221F1F"/>
          <w:sz w:val="24"/>
        </w:rPr>
        <w:t xml:space="preserve"> </w:t>
      </w:r>
      <w:r>
        <w:rPr>
          <w:color w:val="221F1F"/>
          <w:sz w:val="24"/>
        </w:rPr>
        <w:t>the</w:t>
      </w:r>
      <w:r w:rsidRPr="00B244E3">
        <w:rPr>
          <w:color w:val="221F1F"/>
          <w:sz w:val="24"/>
        </w:rPr>
        <w:t xml:space="preserve"> </w:t>
      </w:r>
      <w:r>
        <w:rPr>
          <w:color w:val="221F1F"/>
          <w:sz w:val="24"/>
        </w:rPr>
        <w:t>whole</w:t>
      </w:r>
      <w:r w:rsidRPr="00B244E3">
        <w:rPr>
          <w:color w:val="221F1F"/>
          <w:sz w:val="24"/>
        </w:rPr>
        <w:t xml:space="preserve"> </w:t>
      </w:r>
      <w:r>
        <w:rPr>
          <w:color w:val="221F1F"/>
          <w:sz w:val="24"/>
        </w:rPr>
        <w:t>width</w:t>
      </w:r>
      <w:r w:rsidRPr="00B244E3">
        <w:rPr>
          <w:color w:val="221F1F"/>
          <w:sz w:val="24"/>
        </w:rPr>
        <w:t xml:space="preserve"> </w:t>
      </w:r>
      <w:r>
        <w:rPr>
          <w:color w:val="221F1F"/>
          <w:sz w:val="24"/>
        </w:rPr>
        <w:t>and</w:t>
      </w:r>
      <w:r w:rsidRPr="00B244E3">
        <w:rPr>
          <w:color w:val="221F1F"/>
          <w:sz w:val="24"/>
        </w:rPr>
        <w:t xml:space="preserve"> </w:t>
      </w:r>
      <w:r>
        <w:rPr>
          <w:color w:val="221F1F"/>
          <w:sz w:val="24"/>
        </w:rPr>
        <w:t>entire</w:t>
      </w:r>
      <w:r w:rsidRPr="00B244E3">
        <w:rPr>
          <w:color w:val="221F1F"/>
          <w:sz w:val="24"/>
        </w:rPr>
        <w:t xml:space="preserve"> </w:t>
      </w:r>
      <w:r>
        <w:rPr>
          <w:color w:val="221F1F"/>
          <w:sz w:val="24"/>
        </w:rPr>
        <w:t>length</w:t>
      </w:r>
      <w:r w:rsidRPr="00B244E3">
        <w:rPr>
          <w:color w:val="221F1F"/>
          <w:sz w:val="24"/>
        </w:rPr>
        <w:t xml:space="preserve"> </w:t>
      </w:r>
      <w:r>
        <w:rPr>
          <w:color w:val="221F1F"/>
          <w:sz w:val="24"/>
        </w:rPr>
        <w:t>of</w:t>
      </w:r>
      <w:r w:rsidRPr="00B244E3">
        <w:rPr>
          <w:color w:val="221F1F"/>
          <w:sz w:val="24"/>
        </w:rPr>
        <w:t xml:space="preserve"> </w:t>
      </w:r>
      <w:r>
        <w:rPr>
          <w:color w:val="221F1F"/>
          <w:sz w:val="24"/>
        </w:rPr>
        <w:t>the</w:t>
      </w:r>
      <w:r w:rsidRPr="00B244E3">
        <w:rPr>
          <w:color w:val="221F1F"/>
          <w:sz w:val="24"/>
        </w:rPr>
        <w:t xml:space="preserve"> </w:t>
      </w:r>
      <w:r>
        <w:rPr>
          <w:color w:val="221F1F"/>
          <w:sz w:val="24"/>
        </w:rPr>
        <w:t>trench/pit</w:t>
      </w:r>
      <w:r w:rsidRPr="00B244E3">
        <w:rPr>
          <w:color w:val="221F1F"/>
          <w:sz w:val="24"/>
        </w:rPr>
        <w:t xml:space="preserve"> </w:t>
      </w:r>
      <w:r>
        <w:rPr>
          <w:color w:val="221F1F"/>
          <w:sz w:val="24"/>
        </w:rPr>
        <w:t>and separately deposited in such place or places as may be determined by the Employer/Engineer. In case of the metal packing or "</w:t>
      </w:r>
      <w:proofErr w:type="spellStart"/>
      <w:r>
        <w:rPr>
          <w:color w:val="221F1F"/>
          <w:sz w:val="24"/>
        </w:rPr>
        <w:t>Khandkies</w:t>
      </w:r>
      <w:proofErr w:type="spellEnd"/>
      <w:r>
        <w:rPr>
          <w:color w:val="221F1F"/>
          <w:sz w:val="24"/>
        </w:rPr>
        <w:t>" not being so deposited</w:t>
      </w:r>
      <w:r w:rsidRPr="00B244E3">
        <w:rPr>
          <w:color w:val="221F1F"/>
          <w:sz w:val="24"/>
        </w:rPr>
        <w:t xml:space="preserve"> </w:t>
      </w:r>
      <w:r>
        <w:rPr>
          <w:color w:val="221F1F"/>
          <w:sz w:val="24"/>
        </w:rPr>
        <w:t>or</w:t>
      </w:r>
      <w:r w:rsidRPr="00B244E3">
        <w:rPr>
          <w:color w:val="221F1F"/>
          <w:sz w:val="24"/>
        </w:rPr>
        <w:t xml:space="preserve"> </w:t>
      </w:r>
      <w:r>
        <w:rPr>
          <w:color w:val="221F1F"/>
          <w:sz w:val="24"/>
        </w:rPr>
        <w:t>being</w:t>
      </w:r>
      <w:r w:rsidRPr="00B244E3">
        <w:rPr>
          <w:color w:val="221F1F"/>
          <w:sz w:val="24"/>
        </w:rPr>
        <w:t xml:space="preserve"> </w:t>
      </w:r>
      <w:r>
        <w:rPr>
          <w:color w:val="221F1F"/>
          <w:sz w:val="24"/>
        </w:rPr>
        <w:t>mixed</w:t>
      </w:r>
      <w:r w:rsidRPr="00B244E3">
        <w:rPr>
          <w:color w:val="221F1F"/>
          <w:sz w:val="24"/>
        </w:rPr>
        <w:t xml:space="preserve"> </w:t>
      </w:r>
      <w:r>
        <w:rPr>
          <w:color w:val="221F1F"/>
          <w:sz w:val="24"/>
        </w:rPr>
        <w:t>up</w:t>
      </w:r>
      <w:r w:rsidRPr="00B244E3">
        <w:rPr>
          <w:color w:val="221F1F"/>
          <w:sz w:val="24"/>
        </w:rPr>
        <w:t xml:space="preserve"> </w:t>
      </w:r>
      <w:r>
        <w:rPr>
          <w:color w:val="221F1F"/>
          <w:sz w:val="24"/>
        </w:rPr>
        <w:t>with</w:t>
      </w:r>
      <w:r w:rsidRPr="00B244E3">
        <w:rPr>
          <w:color w:val="221F1F"/>
          <w:sz w:val="24"/>
        </w:rPr>
        <w:t xml:space="preserve"> </w:t>
      </w:r>
      <w:r>
        <w:rPr>
          <w:color w:val="221F1F"/>
          <w:sz w:val="24"/>
        </w:rPr>
        <w:t>excavated</w:t>
      </w:r>
      <w:r w:rsidRPr="00B244E3">
        <w:rPr>
          <w:color w:val="221F1F"/>
          <w:sz w:val="24"/>
        </w:rPr>
        <w:t xml:space="preserve"> </w:t>
      </w:r>
      <w:r>
        <w:rPr>
          <w:color w:val="221F1F"/>
          <w:sz w:val="24"/>
        </w:rPr>
        <w:t>materials</w:t>
      </w:r>
      <w:r w:rsidRPr="00B244E3">
        <w:rPr>
          <w:color w:val="221F1F"/>
          <w:sz w:val="24"/>
        </w:rPr>
        <w:t xml:space="preserve"> </w:t>
      </w:r>
      <w:r>
        <w:rPr>
          <w:color w:val="221F1F"/>
          <w:sz w:val="24"/>
        </w:rPr>
        <w:t>and</w:t>
      </w:r>
      <w:r w:rsidRPr="00B244E3">
        <w:rPr>
          <w:color w:val="221F1F"/>
          <w:sz w:val="24"/>
        </w:rPr>
        <w:t xml:space="preserve"> </w:t>
      </w:r>
      <w:r>
        <w:rPr>
          <w:color w:val="221F1F"/>
          <w:sz w:val="24"/>
        </w:rPr>
        <w:t>not</w:t>
      </w:r>
      <w:r w:rsidRPr="00B244E3">
        <w:rPr>
          <w:color w:val="221F1F"/>
          <w:sz w:val="24"/>
        </w:rPr>
        <w:t xml:space="preserve"> </w:t>
      </w:r>
      <w:r>
        <w:rPr>
          <w:color w:val="221F1F"/>
          <w:sz w:val="24"/>
        </w:rPr>
        <w:t>available</w:t>
      </w:r>
      <w:r w:rsidRPr="00B244E3">
        <w:rPr>
          <w:color w:val="221F1F"/>
          <w:sz w:val="24"/>
        </w:rPr>
        <w:t xml:space="preserve"> </w:t>
      </w:r>
      <w:r>
        <w:rPr>
          <w:color w:val="221F1F"/>
          <w:sz w:val="24"/>
        </w:rPr>
        <w:t>for</w:t>
      </w:r>
      <w:r w:rsidRPr="00B244E3">
        <w:rPr>
          <w:color w:val="221F1F"/>
          <w:sz w:val="24"/>
        </w:rPr>
        <w:t xml:space="preserve"> </w:t>
      </w:r>
      <w:r>
        <w:rPr>
          <w:color w:val="221F1F"/>
          <w:sz w:val="24"/>
        </w:rPr>
        <w:t>backfilling and making good the excavation, the cost of the new metal, packing or "</w:t>
      </w:r>
      <w:proofErr w:type="spellStart"/>
      <w:r>
        <w:rPr>
          <w:color w:val="221F1F"/>
          <w:sz w:val="24"/>
        </w:rPr>
        <w:t>Khandkies</w:t>
      </w:r>
      <w:proofErr w:type="spellEnd"/>
      <w:r>
        <w:rPr>
          <w:color w:val="221F1F"/>
          <w:sz w:val="24"/>
        </w:rPr>
        <w:t>" required shall be charged to the Contractor.</w:t>
      </w:r>
    </w:p>
    <w:p w14:paraId="48A3C288" w14:textId="77777777" w:rsidR="009865F4" w:rsidRPr="00B244E3" w:rsidRDefault="009865F4" w:rsidP="00CC32B6">
      <w:pPr>
        <w:pStyle w:val="ListParagraph"/>
        <w:numPr>
          <w:ilvl w:val="2"/>
          <w:numId w:val="58"/>
        </w:numPr>
        <w:tabs>
          <w:tab w:val="left" w:pos="1710"/>
        </w:tabs>
        <w:spacing w:before="120" w:after="120"/>
        <w:ind w:left="1713" w:right="518" w:hanging="1267"/>
        <w:jc w:val="both"/>
        <w:rPr>
          <w:color w:val="221F1F"/>
          <w:sz w:val="24"/>
        </w:rPr>
      </w:pPr>
      <w:r>
        <w:rPr>
          <w:color w:val="221F1F"/>
          <w:sz w:val="24"/>
        </w:rPr>
        <w:t>The</w:t>
      </w:r>
      <w:r w:rsidRPr="00B244E3">
        <w:rPr>
          <w:color w:val="221F1F"/>
          <w:sz w:val="24"/>
        </w:rPr>
        <w:t xml:space="preserve"> </w:t>
      </w:r>
      <w:r>
        <w:rPr>
          <w:color w:val="221F1F"/>
          <w:sz w:val="24"/>
        </w:rPr>
        <w:t>portions</w:t>
      </w:r>
      <w:r w:rsidRPr="00B244E3">
        <w:rPr>
          <w:color w:val="221F1F"/>
          <w:sz w:val="24"/>
        </w:rPr>
        <w:t xml:space="preserve"> </w:t>
      </w:r>
      <w:r>
        <w:rPr>
          <w:color w:val="221F1F"/>
          <w:sz w:val="24"/>
        </w:rPr>
        <w:t>of</w:t>
      </w:r>
      <w:r w:rsidRPr="00B244E3">
        <w:rPr>
          <w:color w:val="221F1F"/>
          <w:sz w:val="24"/>
        </w:rPr>
        <w:t xml:space="preserve"> </w:t>
      </w:r>
      <w:r>
        <w:rPr>
          <w:color w:val="221F1F"/>
          <w:sz w:val="24"/>
        </w:rPr>
        <w:t>trenches</w:t>
      </w:r>
      <w:r w:rsidRPr="00B244E3">
        <w:rPr>
          <w:color w:val="221F1F"/>
          <w:sz w:val="24"/>
        </w:rPr>
        <w:t xml:space="preserve"> </w:t>
      </w:r>
      <w:r>
        <w:rPr>
          <w:color w:val="221F1F"/>
          <w:sz w:val="24"/>
        </w:rPr>
        <w:t>in</w:t>
      </w:r>
      <w:r w:rsidRPr="00B244E3">
        <w:rPr>
          <w:color w:val="221F1F"/>
          <w:sz w:val="24"/>
        </w:rPr>
        <w:t xml:space="preserve"> </w:t>
      </w:r>
      <w:r>
        <w:rPr>
          <w:color w:val="221F1F"/>
          <w:sz w:val="24"/>
        </w:rPr>
        <w:t>stony</w:t>
      </w:r>
      <w:r w:rsidRPr="00B244E3">
        <w:rPr>
          <w:color w:val="221F1F"/>
          <w:sz w:val="24"/>
        </w:rPr>
        <w:t xml:space="preserve"> </w:t>
      </w:r>
      <w:r>
        <w:rPr>
          <w:color w:val="221F1F"/>
          <w:sz w:val="24"/>
        </w:rPr>
        <w:t>or</w:t>
      </w:r>
      <w:r w:rsidRPr="00B244E3">
        <w:rPr>
          <w:color w:val="221F1F"/>
          <w:sz w:val="24"/>
        </w:rPr>
        <w:t xml:space="preserve"> </w:t>
      </w:r>
      <w:r>
        <w:rPr>
          <w:color w:val="221F1F"/>
          <w:sz w:val="24"/>
        </w:rPr>
        <w:t>rocky</w:t>
      </w:r>
      <w:r w:rsidRPr="00B244E3">
        <w:rPr>
          <w:color w:val="221F1F"/>
          <w:sz w:val="24"/>
        </w:rPr>
        <w:t xml:space="preserve"> </w:t>
      </w:r>
      <w:r>
        <w:rPr>
          <w:color w:val="221F1F"/>
          <w:sz w:val="24"/>
        </w:rPr>
        <w:t>ground</w:t>
      </w:r>
      <w:r w:rsidRPr="00B244E3">
        <w:rPr>
          <w:color w:val="221F1F"/>
          <w:sz w:val="24"/>
        </w:rPr>
        <w:t xml:space="preserve"> </w:t>
      </w:r>
      <w:r>
        <w:rPr>
          <w:color w:val="221F1F"/>
          <w:sz w:val="24"/>
        </w:rPr>
        <w:t>are</w:t>
      </w:r>
      <w:r w:rsidRPr="00B244E3">
        <w:rPr>
          <w:color w:val="221F1F"/>
          <w:sz w:val="24"/>
        </w:rPr>
        <w:t xml:space="preserve"> </w:t>
      </w:r>
      <w:r>
        <w:rPr>
          <w:color w:val="221F1F"/>
          <w:sz w:val="24"/>
        </w:rPr>
        <w:t>to</w:t>
      </w:r>
      <w:r w:rsidRPr="00B244E3">
        <w:rPr>
          <w:color w:val="221F1F"/>
          <w:sz w:val="24"/>
        </w:rPr>
        <w:t xml:space="preserve"> </w:t>
      </w:r>
      <w:r>
        <w:rPr>
          <w:color w:val="221F1F"/>
          <w:sz w:val="24"/>
        </w:rPr>
        <w:t>be</w:t>
      </w:r>
      <w:r w:rsidRPr="00B244E3">
        <w:rPr>
          <w:color w:val="221F1F"/>
          <w:sz w:val="24"/>
        </w:rPr>
        <w:t xml:space="preserve"> </w:t>
      </w:r>
      <w:r>
        <w:rPr>
          <w:color w:val="221F1F"/>
          <w:sz w:val="24"/>
        </w:rPr>
        <w:t>excavated</w:t>
      </w:r>
      <w:r w:rsidRPr="00B244E3">
        <w:rPr>
          <w:color w:val="221F1F"/>
          <w:sz w:val="24"/>
        </w:rPr>
        <w:t xml:space="preserve"> </w:t>
      </w:r>
      <w:r>
        <w:rPr>
          <w:color w:val="221F1F"/>
          <w:sz w:val="24"/>
        </w:rPr>
        <w:t>all</w:t>
      </w:r>
      <w:r w:rsidRPr="00B244E3">
        <w:rPr>
          <w:color w:val="221F1F"/>
          <w:sz w:val="24"/>
        </w:rPr>
        <w:t xml:space="preserve"> </w:t>
      </w:r>
      <w:r>
        <w:rPr>
          <w:color w:val="221F1F"/>
          <w:sz w:val="24"/>
        </w:rPr>
        <w:t>along</w:t>
      </w:r>
      <w:r w:rsidRPr="00B244E3">
        <w:rPr>
          <w:color w:val="221F1F"/>
          <w:sz w:val="24"/>
        </w:rPr>
        <w:t xml:space="preserve"> </w:t>
      </w:r>
      <w:r>
        <w:rPr>
          <w:color w:val="221F1F"/>
          <w:sz w:val="24"/>
        </w:rPr>
        <w:t>to</w:t>
      </w:r>
      <w:r w:rsidRPr="00B244E3">
        <w:rPr>
          <w:color w:val="221F1F"/>
          <w:sz w:val="24"/>
        </w:rPr>
        <w:t xml:space="preserve"> </w:t>
      </w:r>
      <w:r>
        <w:rPr>
          <w:color w:val="221F1F"/>
          <w:sz w:val="24"/>
        </w:rPr>
        <w:t>the entire</w:t>
      </w:r>
      <w:r w:rsidRPr="00B244E3">
        <w:rPr>
          <w:color w:val="221F1F"/>
          <w:sz w:val="24"/>
        </w:rPr>
        <w:t xml:space="preserve"> </w:t>
      </w:r>
      <w:r>
        <w:rPr>
          <w:color w:val="221F1F"/>
          <w:sz w:val="24"/>
        </w:rPr>
        <w:t>length</w:t>
      </w:r>
      <w:r w:rsidRPr="00B244E3">
        <w:rPr>
          <w:color w:val="221F1F"/>
          <w:sz w:val="24"/>
        </w:rPr>
        <w:t xml:space="preserve"> </w:t>
      </w:r>
      <w:r>
        <w:rPr>
          <w:color w:val="221F1F"/>
          <w:sz w:val="24"/>
        </w:rPr>
        <w:t>and</w:t>
      </w:r>
      <w:r w:rsidRPr="00B244E3">
        <w:rPr>
          <w:color w:val="221F1F"/>
          <w:sz w:val="24"/>
        </w:rPr>
        <w:t xml:space="preserve"> </w:t>
      </w:r>
      <w:r>
        <w:rPr>
          <w:color w:val="221F1F"/>
          <w:sz w:val="24"/>
        </w:rPr>
        <w:t>for</w:t>
      </w:r>
      <w:r w:rsidRPr="00B244E3">
        <w:rPr>
          <w:color w:val="221F1F"/>
          <w:sz w:val="24"/>
        </w:rPr>
        <w:t xml:space="preserve"> </w:t>
      </w:r>
      <w:r>
        <w:rPr>
          <w:color w:val="221F1F"/>
          <w:sz w:val="24"/>
        </w:rPr>
        <w:t>the</w:t>
      </w:r>
      <w:r w:rsidRPr="00B244E3">
        <w:rPr>
          <w:color w:val="221F1F"/>
          <w:sz w:val="24"/>
        </w:rPr>
        <w:t xml:space="preserve"> </w:t>
      </w:r>
      <w:r>
        <w:rPr>
          <w:color w:val="221F1F"/>
          <w:sz w:val="24"/>
        </w:rPr>
        <w:t>full</w:t>
      </w:r>
      <w:r w:rsidRPr="00B244E3">
        <w:rPr>
          <w:color w:val="221F1F"/>
          <w:sz w:val="24"/>
        </w:rPr>
        <w:t xml:space="preserve"> </w:t>
      </w:r>
      <w:r>
        <w:rPr>
          <w:color w:val="221F1F"/>
          <w:sz w:val="24"/>
        </w:rPr>
        <w:t>depth</w:t>
      </w:r>
      <w:r w:rsidRPr="00B244E3">
        <w:rPr>
          <w:color w:val="221F1F"/>
          <w:sz w:val="24"/>
        </w:rPr>
        <w:t xml:space="preserve"> </w:t>
      </w:r>
      <w:r>
        <w:rPr>
          <w:color w:val="221F1F"/>
          <w:sz w:val="24"/>
        </w:rPr>
        <w:t>such</w:t>
      </w:r>
      <w:r w:rsidRPr="00B244E3">
        <w:rPr>
          <w:color w:val="221F1F"/>
          <w:sz w:val="24"/>
        </w:rPr>
        <w:t xml:space="preserve"> </w:t>
      </w:r>
      <w:r>
        <w:rPr>
          <w:color w:val="221F1F"/>
          <w:sz w:val="24"/>
        </w:rPr>
        <w:t>that</w:t>
      </w:r>
      <w:r w:rsidRPr="00B244E3">
        <w:rPr>
          <w:color w:val="221F1F"/>
          <w:sz w:val="24"/>
        </w:rPr>
        <w:t xml:space="preserve"> </w:t>
      </w:r>
      <w:r>
        <w:rPr>
          <w:color w:val="221F1F"/>
          <w:sz w:val="24"/>
        </w:rPr>
        <w:t>the</w:t>
      </w:r>
      <w:r w:rsidRPr="00B244E3">
        <w:rPr>
          <w:color w:val="221F1F"/>
          <w:sz w:val="24"/>
        </w:rPr>
        <w:t xml:space="preserve"> </w:t>
      </w:r>
      <w:r>
        <w:rPr>
          <w:color w:val="221F1F"/>
          <w:sz w:val="24"/>
        </w:rPr>
        <w:t>bottom</w:t>
      </w:r>
      <w:r w:rsidRPr="00B244E3">
        <w:rPr>
          <w:color w:val="221F1F"/>
          <w:sz w:val="24"/>
        </w:rPr>
        <w:t xml:space="preserve"> </w:t>
      </w:r>
      <w:r>
        <w:rPr>
          <w:color w:val="221F1F"/>
          <w:sz w:val="24"/>
        </w:rPr>
        <w:t>of</w:t>
      </w:r>
      <w:r w:rsidRPr="00B244E3">
        <w:rPr>
          <w:color w:val="221F1F"/>
          <w:sz w:val="24"/>
        </w:rPr>
        <w:t xml:space="preserve"> </w:t>
      </w:r>
      <w:r>
        <w:rPr>
          <w:color w:val="221F1F"/>
          <w:sz w:val="24"/>
        </w:rPr>
        <w:t>the</w:t>
      </w:r>
      <w:r w:rsidRPr="00B244E3">
        <w:rPr>
          <w:color w:val="221F1F"/>
          <w:sz w:val="24"/>
        </w:rPr>
        <w:t xml:space="preserve"> </w:t>
      </w:r>
      <w:r>
        <w:rPr>
          <w:color w:val="221F1F"/>
          <w:sz w:val="24"/>
        </w:rPr>
        <w:t>excavation</w:t>
      </w:r>
      <w:r w:rsidRPr="00B244E3">
        <w:rPr>
          <w:color w:val="221F1F"/>
          <w:sz w:val="24"/>
        </w:rPr>
        <w:t xml:space="preserve"> </w:t>
      </w:r>
      <w:r>
        <w:rPr>
          <w:color w:val="221F1F"/>
          <w:sz w:val="24"/>
        </w:rPr>
        <w:t>shall</w:t>
      </w:r>
      <w:r w:rsidRPr="00B244E3">
        <w:rPr>
          <w:color w:val="221F1F"/>
          <w:sz w:val="24"/>
        </w:rPr>
        <w:t xml:space="preserve"> </w:t>
      </w:r>
      <w:r>
        <w:rPr>
          <w:color w:val="221F1F"/>
          <w:sz w:val="24"/>
        </w:rPr>
        <w:t>not</w:t>
      </w:r>
      <w:r w:rsidRPr="00B244E3">
        <w:rPr>
          <w:color w:val="221F1F"/>
          <w:sz w:val="24"/>
        </w:rPr>
        <w:t xml:space="preserve"> </w:t>
      </w:r>
      <w:r>
        <w:rPr>
          <w:color w:val="221F1F"/>
          <w:sz w:val="24"/>
        </w:rPr>
        <w:t xml:space="preserve">be higher at any point than the bottom of the concrete' bedding layer below the sewer </w:t>
      </w:r>
      <w:r w:rsidRPr="00B244E3">
        <w:rPr>
          <w:color w:val="221F1F"/>
          <w:sz w:val="24"/>
        </w:rPr>
        <w:t>pipe.</w:t>
      </w:r>
    </w:p>
    <w:p w14:paraId="12C63768" w14:textId="77777777" w:rsidR="009865F4" w:rsidRDefault="009865F4" w:rsidP="009865F4">
      <w:pPr>
        <w:pStyle w:val="BodyText"/>
        <w:ind w:left="1737" w:right="516"/>
        <w:jc w:val="both"/>
      </w:pPr>
      <w:r>
        <w:rPr>
          <w:color w:val="221F1F"/>
        </w:rPr>
        <w:t>During</w:t>
      </w:r>
      <w:r>
        <w:rPr>
          <w:color w:val="221F1F"/>
          <w:spacing w:val="-4"/>
        </w:rPr>
        <w:t xml:space="preserve"> </w:t>
      </w:r>
      <w:r>
        <w:rPr>
          <w:color w:val="221F1F"/>
        </w:rPr>
        <w:t>excavation,</w:t>
      </w:r>
      <w:r>
        <w:rPr>
          <w:color w:val="221F1F"/>
          <w:spacing w:val="-4"/>
        </w:rPr>
        <w:t xml:space="preserve"> </w:t>
      </w:r>
      <w:r>
        <w:rPr>
          <w:color w:val="221F1F"/>
        </w:rPr>
        <w:t>large</w:t>
      </w:r>
      <w:r>
        <w:rPr>
          <w:color w:val="221F1F"/>
          <w:spacing w:val="-4"/>
        </w:rPr>
        <w:t xml:space="preserve"> </w:t>
      </w:r>
      <w:r>
        <w:rPr>
          <w:color w:val="221F1F"/>
        </w:rPr>
        <w:t>stones</w:t>
      </w:r>
      <w:r>
        <w:rPr>
          <w:color w:val="221F1F"/>
          <w:spacing w:val="-4"/>
        </w:rPr>
        <w:t xml:space="preserve"> </w:t>
      </w:r>
      <w:r>
        <w:rPr>
          <w:color w:val="221F1F"/>
        </w:rPr>
        <w:t>and</w:t>
      </w:r>
      <w:r>
        <w:rPr>
          <w:color w:val="221F1F"/>
          <w:spacing w:val="-4"/>
        </w:rPr>
        <w:t xml:space="preserve"> </w:t>
      </w:r>
      <w:r>
        <w:rPr>
          <w:color w:val="221F1F"/>
        </w:rPr>
        <w:t>rubble</w:t>
      </w:r>
      <w:r>
        <w:rPr>
          <w:color w:val="221F1F"/>
          <w:spacing w:val="-4"/>
        </w:rPr>
        <w:t xml:space="preserve"> </w:t>
      </w:r>
      <w:r>
        <w:rPr>
          <w:color w:val="221F1F"/>
        </w:rPr>
        <w:t>shall</w:t>
      </w:r>
      <w:r>
        <w:rPr>
          <w:color w:val="221F1F"/>
          <w:spacing w:val="-4"/>
        </w:rPr>
        <w:t xml:space="preserve"> </w:t>
      </w:r>
      <w:r>
        <w:rPr>
          <w:color w:val="221F1F"/>
        </w:rPr>
        <w:t>be</w:t>
      </w:r>
      <w:r>
        <w:rPr>
          <w:color w:val="221F1F"/>
          <w:spacing w:val="-4"/>
        </w:rPr>
        <w:t xml:space="preserve"> </w:t>
      </w:r>
      <w:r>
        <w:rPr>
          <w:color w:val="221F1F"/>
        </w:rPr>
        <w:t>separated</w:t>
      </w:r>
      <w:r>
        <w:rPr>
          <w:color w:val="221F1F"/>
          <w:spacing w:val="-4"/>
        </w:rPr>
        <w:t xml:space="preserve"> </w:t>
      </w:r>
      <w:r>
        <w:rPr>
          <w:color w:val="221F1F"/>
        </w:rPr>
        <w:t>and</w:t>
      </w:r>
      <w:r>
        <w:rPr>
          <w:color w:val="221F1F"/>
          <w:spacing w:val="-4"/>
        </w:rPr>
        <w:t xml:space="preserve"> </w:t>
      </w:r>
      <w:r>
        <w:rPr>
          <w:color w:val="221F1F"/>
        </w:rPr>
        <w:t>removed</w:t>
      </w:r>
      <w:r>
        <w:rPr>
          <w:color w:val="221F1F"/>
          <w:spacing w:val="-4"/>
        </w:rPr>
        <w:t xml:space="preserve"> </w:t>
      </w:r>
      <w:r>
        <w:rPr>
          <w:color w:val="221F1F"/>
        </w:rPr>
        <w:t>from</w:t>
      </w:r>
      <w:r>
        <w:rPr>
          <w:color w:val="221F1F"/>
          <w:spacing w:val="-4"/>
        </w:rPr>
        <w:t xml:space="preserve"> </w:t>
      </w:r>
      <w:r>
        <w:rPr>
          <w:color w:val="221F1F"/>
        </w:rPr>
        <w:t>the excavated soil and stacked separately. The material from excavation shall be deposited</w:t>
      </w:r>
      <w:r>
        <w:rPr>
          <w:color w:val="221F1F"/>
          <w:spacing w:val="-6"/>
        </w:rPr>
        <w:t xml:space="preserve"> </w:t>
      </w:r>
      <w:r>
        <w:rPr>
          <w:color w:val="221F1F"/>
        </w:rPr>
        <w:t>on</w:t>
      </w:r>
      <w:r>
        <w:rPr>
          <w:color w:val="221F1F"/>
          <w:spacing w:val="-8"/>
        </w:rPr>
        <w:t xml:space="preserve"> </w:t>
      </w:r>
      <w:r>
        <w:rPr>
          <w:color w:val="221F1F"/>
        </w:rPr>
        <w:t>either</w:t>
      </w:r>
      <w:r>
        <w:rPr>
          <w:color w:val="221F1F"/>
          <w:spacing w:val="-8"/>
        </w:rPr>
        <w:t xml:space="preserve"> </w:t>
      </w:r>
      <w:r>
        <w:rPr>
          <w:color w:val="221F1F"/>
        </w:rPr>
        <w:t>side</w:t>
      </w:r>
      <w:r>
        <w:rPr>
          <w:color w:val="221F1F"/>
          <w:spacing w:val="-8"/>
        </w:rPr>
        <w:t xml:space="preserve"> </w:t>
      </w:r>
      <w:r>
        <w:rPr>
          <w:color w:val="221F1F"/>
        </w:rPr>
        <w:t>of</w:t>
      </w:r>
      <w:r>
        <w:rPr>
          <w:color w:val="221F1F"/>
          <w:spacing w:val="-8"/>
        </w:rPr>
        <w:t xml:space="preserve"> </w:t>
      </w:r>
      <w:r>
        <w:rPr>
          <w:color w:val="221F1F"/>
        </w:rPr>
        <w:t>the</w:t>
      </w:r>
      <w:r>
        <w:rPr>
          <w:color w:val="221F1F"/>
          <w:spacing w:val="-7"/>
        </w:rPr>
        <w:t xml:space="preserve"> </w:t>
      </w:r>
      <w:r>
        <w:rPr>
          <w:color w:val="221F1F"/>
        </w:rPr>
        <w:t>trench</w:t>
      </w:r>
      <w:r>
        <w:rPr>
          <w:color w:val="221F1F"/>
          <w:spacing w:val="-8"/>
        </w:rPr>
        <w:t xml:space="preserve"> </w:t>
      </w:r>
      <w:r>
        <w:rPr>
          <w:color w:val="221F1F"/>
        </w:rPr>
        <w:t>leaving</w:t>
      </w:r>
      <w:r>
        <w:rPr>
          <w:color w:val="221F1F"/>
          <w:spacing w:val="-8"/>
        </w:rPr>
        <w:t xml:space="preserve"> </w:t>
      </w:r>
      <w:r>
        <w:rPr>
          <w:color w:val="221F1F"/>
        </w:rPr>
        <w:t>adequate</w:t>
      </w:r>
      <w:r>
        <w:rPr>
          <w:color w:val="221F1F"/>
          <w:spacing w:val="-8"/>
        </w:rPr>
        <w:t xml:space="preserve"> </w:t>
      </w:r>
      <w:r>
        <w:rPr>
          <w:color w:val="221F1F"/>
        </w:rPr>
        <w:t>clear</w:t>
      </w:r>
      <w:r>
        <w:rPr>
          <w:color w:val="221F1F"/>
          <w:spacing w:val="-8"/>
        </w:rPr>
        <w:t xml:space="preserve"> </w:t>
      </w:r>
      <w:r>
        <w:rPr>
          <w:color w:val="221F1F"/>
        </w:rPr>
        <w:t>distance</w:t>
      </w:r>
      <w:r>
        <w:rPr>
          <w:color w:val="221F1F"/>
          <w:spacing w:val="-8"/>
        </w:rPr>
        <w:t xml:space="preserve"> </w:t>
      </w:r>
      <w:r>
        <w:rPr>
          <w:color w:val="221F1F"/>
        </w:rPr>
        <w:t>from</w:t>
      </w:r>
      <w:r>
        <w:rPr>
          <w:color w:val="221F1F"/>
          <w:spacing w:val="-8"/>
        </w:rPr>
        <w:t xml:space="preserve"> </w:t>
      </w:r>
      <w:r>
        <w:rPr>
          <w:color w:val="221F1F"/>
        </w:rPr>
        <w:t>the</w:t>
      </w:r>
      <w:r>
        <w:rPr>
          <w:color w:val="221F1F"/>
          <w:spacing w:val="-8"/>
        </w:rPr>
        <w:t xml:space="preserve"> </w:t>
      </w:r>
      <w:r>
        <w:rPr>
          <w:color w:val="221F1F"/>
        </w:rPr>
        <w:t>edges of the trench and pit or as may be necessary to prevent the sides of the trench/pit to "cave-in"</w:t>
      </w:r>
      <w:r>
        <w:rPr>
          <w:color w:val="221F1F"/>
          <w:spacing w:val="-17"/>
        </w:rPr>
        <w:t xml:space="preserve"> </w:t>
      </w:r>
      <w:r>
        <w:rPr>
          <w:color w:val="221F1F"/>
        </w:rPr>
        <w:t>or</w:t>
      </w:r>
      <w:r>
        <w:rPr>
          <w:color w:val="221F1F"/>
          <w:spacing w:val="-17"/>
        </w:rPr>
        <w:t xml:space="preserve"> </w:t>
      </w:r>
      <w:r>
        <w:rPr>
          <w:color w:val="221F1F"/>
        </w:rPr>
        <w:t>at</w:t>
      </w:r>
      <w:r>
        <w:rPr>
          <w:color w:val="221F1F"/>
          <w:spacing w:val="-16"/>
        </w:rPr>
        <w:t xml:space="preserve"> </w:t>
      </w:r>
      <w:r>
        <w:rPr>
          <w:color w:val="221F1F"/>
        </w:rPr>
        <w:t>such</w:t>
      </w:r>
      <w:r>
        <w:rPr>
          <w:color w:val="221F1F"/>
          <w:spacing w:val="-17"/>
        </w:rPr>
        <w:t xml:space="preserve"> </w:t>
      </w:r>
      <w:r>
        <w:rPr>
          <w:color w:val="221F1F"/>
        </w:rPr>
        <w:t>a</w:t>
      </w:r>
      <w:r>
        <w:rPr>
          <w:color w:val="221F1F"/>
          <w:spacing w:val="-17"/>
        </w:rPr>
        <w:t xml:space="preserve"> </w:t>
      </w:r>
      <w:r>
        <w:rPr>
          <w:color w:val="221F1F"/>
        </w:rPr>
        <w:t>distance</w:t>
      </w:r>
      <w:r>
        <w:rPr>
          <w:color w:val="221F1F"/>
          <w:spacing w:val="-17"/>
        </w:rPr>
        <w:t xml:space="preserve"> </w:t>
      </w:r>
      <w:r>
        <w:rPr>
          <w:color w:val="221F1F"/>
        </w:rPr>
        <w:t>and</w:t>
      </w:r>
      <w:r>
        <w:rPr>
          <w:color w:val="221F1F"/>
          <w:spacing w:val="-16"/>
        </w:rPr>
        <w:t xml:space="preserve"> </w:t>
      </w:r>
      <w:r>
        <w:rPr>
          <w:color w:val="221F1F"/>
        </w:rPr>
        <w:t>in</w:t>
      </w:r>
      <w:r>
        <w:rPr>
          <w:color w:val="221F1F"/>
          <w:spacing w:val="-17"/>
        </w:rPr>
        <w:t xml:space="preserve"> </w:t>
      </w:r>
      <w:r>
        <w:rPr>
          <w:color w:val="221F1F"/>
        </w:rPr>
        <w:t>such</w:t>
      </w:r>
      <w:r>
        <w:rPr>
          <w:color w:val="221F1F"/>
          <w:spacing w:val="-17"/>
        </w:rPr>
        <w:t xml:space="preserve"> </w:t>
      </w:r>
      <w:r>
        <w:rPr>
          <w:color w:val="221F1F"/>
        </w:rPr>
        <w:t>a</w:t>
      </w:r>
      <w:r>
        <w:rPr>
          <w:color w:val="221F1F"/>
          <w:spacing w:val="-16"/>
        </w:rPr>
        <w:t xml:space="preserve"> </w:t>
      </w:r>
      <w:r>
        <w:rPr>
          <w:color w:val="221F1F"/>
        </w:rPr>
        <w:t>manner</w:t>
      </w:r>
      <w:r>
        <w:rPr>
          <w:color w:val="221F1F"/>
          <w:spacing w:val="-17"/>
        </w:rPr>
        <w:t xml:space="preserve"> </w:t>
      </w:r>
      <w:r>
        <w:rPr>
          <w:color w:val="221F1F"/>
        </w:rPr>
        <w:t>as</w:t>
      </w:r>
      <w:r>
        <w:rPr>
          <w:color w:val="221F1F"/>
          <w:spacing w:val="-17"/>
        </w:rPr>
        <w:t xml:space="preserve"> </w:t>
      </w:r>
      <w:r>
        <w:rPr>
          <w:color w:val="221F1F"/>
        </w:rPr>
        <w:t>to</w:t>
      </w:r>
      <w:r>
        <w:rPr>
          <w:color w:val="221F1F"/>
          <w:spacing w:val="-16"/>
        </w:rPr>
        <w:t xml:space="preserve"> </w:t>
      </w:r>
      <w:r>
        <w:rPr>
          <w:color w:val="221F1F"/>
        </w:rPr>
        <w:t>avoid</w:t>
      </w:r>
      <w:r>
        <w:rPr>
          <w:color w:val="221F1F"/>
          <w:spacing w:val="-17"/>
        </w:rPr>
        <w:t xml:space="preserve"> </w:t>
      </w:r>
      <w:r>
        <w:rPr>
          <w:color w:val="221F1F"/>
        </w:rPr>
        <w:t>covering</w:t>
      </w:r>
      <w:r>
        <w:rPr>
          <w:color w:val="221F1F"/>
          <w:spacing w:val="-17"/>
        </w:rPr>
        <w:t xml:space="preserve"> </w:t>
      </w:r>
      <w:r>
        <w:rPr>
          <w:color w:val="221F1F"/>
        </w:rPr>
        <w:t>fire</w:t>
      </w:r>
      <w:r>
        <w:rPr>
          <w:color w:val="221F1F"/>
          <w:spacing w:val="-16"/>
        </w:rPr>
        <w:t xml:space="preserve"> </w:t>
      </w:r>
      <w:r>
        <w:rPr>
          <w:color w:val="221F1F"/>
        </w:rPr>
        <w:t>hydrants, sluice</w:t>
      </w:r>
      <w:r>
        <w:rPr>
          <w:color w:val="221F1F"/>
          <w:spacing w:val="-12"/>
        </w:rPr>
        <w:t xml:space="preserve"> </w:t>
      </w:r>
      <w:r>
        <w:rPr>
          <w:color w:val="221F1F"/>
        </w:rPr>
        <w:t>valves,</w:t>
      </w:r>
      <w:r>
        <w:rPr>
          <w:color w:val="221F1F"/>
          <w:spacing w:val="-11"/>
        </w:rPr>
        <w:t xml:space="preserve"> </w:t>
      </w:r>
      <w:r>
        <w:rPr>
          <w:color w:val="221F1F"/>
        </w:rPr>
        <w:t>manhole</w:t>
      </w:r>
      <w:r>
        <w:rPr>
          <w:color w:val="221F1F"/>
          <w:spacing w:val="-12"/>
        </w:rPr>
        <w:t xml:space="preserve"> </w:t>
      </w:r>
      <w:r>
        <w:rPr>
          <w:color w:val="221F1F"/>
        </w:rPr>
        <w:t>covers</w:t>
      </w:r>
      <w:r>
        <w:rPr>
          <w:color w:val="221F1F"/>
          <w:spacing w:val="-11"/>
        </w:rPr>
        <w:t xml:space="preserve"> </w:t>
      </w:r>
      <w:r>
        <w:rPr>
          <w:color w:val="221F1F"/>
        </w:rPr>
        <w:t>etc.,</w:t>
      </w:r>
      <w:r>
        <w:rPr>
          <w:color w:val="221F1F"/>
          <w:spacing w:val="-12"/>
        </w:rPr>
        <w:t xml:space="preserve"> </w:t>
      </w:r>
      <w:r>
        <w:rPr>
          <w:color w:val="221F1F"/>
        </w:rPr>
        <w:t>and</w:t>
      </w:r>
      <w:r>
        <w:rPr>
          <w:color w:val="221F1F"/>
          <w:spacing w:val="-11"/>
        </w:rPr>
        <w:t xml:space="preserve"> </w:t>
      </w:r>
      <w:r>
        <w:rPr>
          <w:color w:val="221F1F"/>
        </w:rPr>
        <w:t>so</w:t>
      </w:r>
      <w:r>
        <w:rPr>
          <w:color w:val="221F1F"/>
          <w:spacing w:val="-12"/>
        </w:rPr>
        <w:t xml:space="preserve"> </w:t>
      </w:r>
      <w:r>
        <w:rPr>
          <w:color w:val="221F1F"/>
        </w:rPr>
        <w:t>as</w:t>
      </w:r>
      <w:r>
        <w:rPr>
          <w:color w:val="221F1F"/>
          <w:spacing w:val="-11"/>
        </w:rPr>
        <w:t xml:space="preserve"> </w:t>
      </w:r>
      <w:r>
        <w:rPr>
          <w:color w:val="221F1F"/>
        </w:rPr>
        <w:t>to</w:t>
      </w:r>
      <w:r>
        <w:rPr>
          <w:color w:val="221F1F"/>
          <w:spacing w:val="-11"/>
        </w:rPr>
        <w:t xml:space="preserve"> </w:t>
      </w:r>
      <w:r>
        <w:rPr>
          <w:color w:val="221F1F"/>
        </w:rPr>
        <w:t>avoid</w:t>
      </w:r>
      <w:r>
        <w:rPr>
          <w:color w:val="221F1F"/>
          <w:spacing w:val="-12"/>
        </w:rPr>
        <w:t xml:space="preserve"> </w:t>
      </w:r>
      <w:r>
        <w:rPr>
          <w:color w:val="221F1F"/>
        </w:rPr>
        <w:t>abutting</w:t>
      </w:r>
      <w:r>
        <w:rPr>
          <w:color w:val="221F1F"/>
          <w:spacing w:val="-10"/>
        </w:rPr>
        <w:t xml:space="preserve"> </w:t>
      </w:r>
      <w:r>
        <w:rPr>
          <w:color w:val="221F1F"/>
        </w:rPr>
        <w:t>the</w:t>
      </w:r>
      <w:r>
        <w:rPr>
          <w:color w:val="221F1F"/>
          <w:spacing w:val="-12"/>
        </w:rPr>
        <w:t xml:space="preserve"> </w:t>
      </w:r>
      <w:r>
        <w:rPr>
          <w:color w:val="221F1F"/>
        </w:rPr>
        <w:t>wall</w:t>
      </w:r>
      <w:r>
        <w:rPr>
          <w:color w:val="221F1F"/>
          <w:spacing w:val="-11"/>
        </w:rPr>
        <w:t xml:space="preserve"> </w:t>
      </w:r>
      <w:r>
        <w:rPr>
          <w:color w:val="221F1F"/>
        </w:rPr>
        <w:t>or</w:t>
      </w:r>
      <w:r>
        <w:rPr>
          <w:color w:val="221F1F"/>
          <w:spacing w:val="-12"/>
        </w:rPr>
        <w:t xml:space="preserve"> </w:t>
      </w:r>
      <w:r>
        <w:rPr>
          <w:color w:val="221F1F"/>
        </w:rPr>
        <w:t>structure</w:t>
      </w:r>
      <w:r>
        <w:rPr>
          <w:color w:val="221F1F"/>
          <w:spacing w:val="-11"/>
        </w:rPr>
        <w:t xml:space="preserve"> </w:t>
      </w:r>
      <w:r>
        <w:rPr>
          <w:color w:val="221F1F"/>
          <w:spacing w:val="-5"/>
        </w:rPr>
        <w:t>or</w:t>
      </w:r>
    </w:p>
    <w:p w14:paraId="43CE70E4" w14:textId="77777777" w:rsidR="009865F4" w:rsidRDefault="009865F4" w:rsidP="009865F4">
      <w:pPr>
        <w:pStyle w:val="BodyText"/>
        <w:spacing w:before="82"/>
        <w:ind w:left="1737" w:right="519"/>
        <w:jc w:val="both"/>
      </w:pPr>
      <w:r>
        <w:rPr>
          <w:color w:val="221F1F"/>
        </w:rPr>
        <w:t>causing inconvenience to the public and other service, organization or otherwise as the Employer/ Engineer may direct.</w:t>
      </w:r>
    </w:p>
    <w:p w14:paraId="61CDB4D1" w14:textId="77777777" w:rsidR="009865F4" w:rsidRDefault="009865F4" w:rsidP="009865F4">
      <w:pPr>
        <w:pStyle w:val="BodyText"/>
        <w:ind w:left="518"/>
      </w:pPr>
    </w:p>
    <w:p w14:paraId="2B9E9589" w14:textId="77777777" w:rsidR="009865F4" w:rsidRPr="00B244E3" w:rsidRDefault="009865F4" w:rsidP="00CC32B6">
      <w:pPr>
        <w:pStyle w:val="ListParagraph"/>
        <w:numPr>
          <w:ilvl w:val="2"/>
          <w:numId w:val="58"/>
        </w:numPr>
        <w:tabs>
          <w:tab w:val="left" w:pos="1710"/>
        </w:tabs>
        <w:spacing w:before="120" w:after="120"/>
        <w:ind w:left="1713" w:right="518" w:hanging="1267"/>
        <w:jc w:val="both"/>
        <w:rPr>
          <w:color w:val="221F1F"/>
          <w:sz w:val="24"/>
        </w:rPr>
      </w:pPr>
      <w:r>
        <w:rPr>
          <w:color w:val="221F1F"/>
          <w:sz w:val="24"/>
        </w:rPr>
        <w:t>Contractor also shall take into account while quoting his rates for possible additional excavations for trial pits of such sizes and depths that may be required to be undertaken by him as per the instructions of the Employer/Engineer for determining the</w:t>
      </w:r>
      <w:r w:rsidRPr="00B244E3">
        <w:rPr>
          <w:color w:val="221F1F"/>
          <w:sz w:val="24"/>
        </w:rPr>
        <w:t xml:space="preserve"> </w:t>
      </w:r>
      <w:r>
        <w:rPr>
          <w:color w:val="221F1F"/>
          <w:sz w:val="24"/>
        </w:rPr>
        <w:t>locations</w:t>
      </w:r>
      <w:r w:rsidRPr="00B244E3">
        <w:rPr>
          <w:color w:val="221F1F"/>
          <w:sz w:val="24"/>
        </w:rPr>
        <w:t xml:space="preserve"> </w:t>
      </w:r>
      <w:r>
        <w:rPr>
          <w:color w:val="221F1F"/>
          <w:sz w:val="24"/>
        </w:rPr>
        <w:t>of</w:t>
      </w:r>
      <w:r w:rsidRPr="00B244E3">
        <w:rPr>
          <w:color w:val="221F1F"/>
          <w:sz w:val="24"/>
        </w:rPr>
        <w:t xml:space="preserve"> </w:t>
      </w:r>
      <w:r>
        <w:rPr>
          <w:color w:val="221F1F"/>
          <w:sz w:val="24"/>
        </w:rPr>
        <w:t>various</w:t>
      </w:r>
      <w:r w:rsidRPr="00B244E3">
        <w:rPr>
          <w:color w:val="221F1F"/>
          <w:sz w:val="24"/>
        </w:rPr>
        <w:t xml:space="preserve"> </w:t>
      </w:r>
      <w:r>
        <w:rPr>
          <w:color w:val="221F1F"/>
          <w:sz w:val="24"/>
        </w:rPr>
        <w:t>existing</w:t>
      </w:r>
      <w:r w:rsidRPr="00B244E3">
        <w:rPr>
          <w:color w:val="221F1F"/>
          <w:sz w:val="24"/>
        </w:rPr>
        <w:t xml:space="preserve"> </w:t>
      </w:r>
      <w:r>
        <w:rPr>
          <w:color w:val="221F1F"/>
          <w:sz w:val="24"/>
        </w:rPr>
        <w:t>underground</w:t>
      </w:r>
      <w:r w:rsidRPr="00B244E3">
        <w:rPr>
          <w:color w:val="221F1F"/>
          <w:sz w:val="24"/>
        </w:rPr>
        <w:t xml:space="preserve"> </w:t>
      </w:r>
      <w:r>
        <w:rPr>
          <w:color w:val="221F1F"/>
          <w:sz w:val="24"/>
        </w:rPr>
        <w:t>service</w:t>
      </w:r>
      <w:r w:rsidRPr="00B244E3">
        <w:rPr>
          <w:color w:val="221F1F"/>
          <w:sz w:val="24"/>
        </w:rPr>
        <w:t xml:space="preserve"> </w:t>
      </w:r>
      <w:r>
        <w:rPr>
          <w:color w:val="221F1F"/>
          <w:sz w:val="24"/>
        </w:rPr>
        <w:t>line</w:t>
      </w:r>
      <w:r w:rsidRPr="00B244E3">
        <w:rPr>
          <w:color w:val="221F1F"/>
          <w:sz w:val="24"/>
        </w:rPr>
        <w:t xml:space="preserve"> </w:t>
      </w:r>
      <w:r>
        <w:rPr>
          <w:color w:val="221F1F"/>
          <w:sz w:val="24"/>
        </w:rPr>
        <w:t>such</w:t>
      </w:r>
      <w:r w:rsidRPr="00B244E3">
        <w:rPr>
          <w:color w:val="221F1F"/>
          <w:sz w:val="24"/>
        </w:rPr>
        <w:t xml:space="preserve"> </w:t>
      </w:r>
      <w:r>
        <w:rPr>
          <w:color w:val="221F1F"/>
          <w:sz w:val="24"/>
        </w:rPr>
        <w:t>as</w:t>
      </w:r>
      <w:r w:rsidRPr="00B244E3">
        <w:rPr>
          <w:color w:val="221F1F"/>
          <w:sz w:val="24"/>
        </w:rPr>
        <w:t xml:space="preserve"> </w:t>
      </w:r>
      <w:r>
        <w:rPr>
          <w:color w:val="221F1F"/>
          <w:sz w:val="24"/>
        </w:rPr>
        <w:t>water</w:t>
      </w:r>
      <w:r w:rsidRPr="00B244E3">
        <w:rPr>
          <w:color w:val="221F1F"/>
          <w:sz w:val="24"/>
        </w:rPr>
        <w:t xml:space="preserve"> </w:t>
      </w:r>
      <w:r>
        <w:rPr>
          <w:color w:val="221F1F"/>
          <w:sz w:val="24"/>
        </w:rPr>
        <w:t>pipes,</w:t>
      </w:r>
      <w:r w:rsidRPr="00B244E3">
        <w:rPr>
          <w:color w:val="221F1F"/>
          <w:sz w:val="24"/>
        </w:rPr>
        <w:t xml:space="preserve"> </w:t>
      </w:r>
      <w:r>
        <w:rPr>
          <w:color w:val="221F1F"/>
          <w:sz w:val="24"/>
        </w:rPr>
        <w:t xml:space="preserve">drains, sewers, gas pipelines, electric and telephone cable etc. which may be met with. Contractor should also as per the instructions of the </w:t>
      </w:r>
      <w:r>
        <w:rPr>
          <w:color w:val="221F1F"/>
          <w:sz w:val="24"/>
        </w:rPr>
        <w:lastRenderedPageBreak/>
        <w:t>Employer/Engineer backfill and thoroughly</w:t>
      </w:r>
      <w:r w:rsidRPr="00B244E3">
        <w:rPr>
          <w:color w:val="221F1F"/>
          <w:sz w:val="24"/>
        </w:rPr>
        <w:t xml:space="preserve"> </w:t>
      </w:r>
      <w:r>
        <w:rPr>
          <w:color w:val="221F1F"/>
          <w:sz w:val="24"/>
        </w:rPr>
        <w:t>compact</w:t>
      </w:r>
      <w:r w:rsidRPr="00B244E3">
        <w:rPr>
          <w:color w:val="221F1F"/>
          <w:sz w:val="24"/>
        </w:rPr>
        <w:t xml:space="preserve"> </w:t>
      </w:r>
      <w:r>
        <w:rPr>
          <w:color w:val="221F1F"/>
          <w:sz w:val="24"/>
        </w:rPr>
        <w:t>all</w:t>
      </w:r>
      <w:r w:rsidRPr="00B244E3">
        <w:rPr>
          <w:color w:val="221F1F"/>
          <w:sz w:val="24"/>
        </w:rPr>
        <w:t xml:space="preserve"> </w:t>
      </w:r>
      <w:r>
        <w:rPr>
          <w:color w:val="221F1F"/>
          <w:sz w:val="24"/>
        </w:rPr>
        <w:t>such</w:t>
      </w:r>
      <w:r w:rsidRPr="00B244E3">
        <w:rPr>
          <w:color w:val="221F1F"/>
          <w:sz w:val="24"/>
        </w:rPr>
        <w:t xml:space="preserve"> </w:t>
      </w:r>
      <w:r>
        <w:rPr>
          <w:color w:val="221F1F"/>
          <w:sz w:val="24"/>
        </w:rPr>
        <w:t>additional</w:t>
      </w:r>
      <w:r w:rsidRPr="00B244E3">
        <w:rPr>
          <w:color w:val="221F1F"/>
          <w:sz w:val="24"/>
        </w:rPr>
        <w:t xml:space="preserve"> </w:t>
      </w:r>
      <w:r>
        <w:rPr>
          <w:color w:val="221F1F"/>
          <w:sz w:val="24"/>
        </w:rPr>
        <w:t>excavations</w:t>
      </w:r>
      <w:r w:rsidRPr="00B244E3">
        <w:rPr>
          <w:color w:val="221F1F"/>
          <w:sz w:val="24"/>
        </w:rPr>
        <w:t xml:space="preserve"> </w:t>
      </w:r>
      <w:r>
        <w:rPr>
          <w:color w:val="221F1F"/>
          <w:sz w:val="24"/>
        </w:rPr>
        <w:t>and</w:t>
      </w:r>
      <w:r w:rsidRPr="00B244E3">
        <w:rPr>
          <w:color w:val="221F1F"/>
          <w:sz w:val="24"/>
        </w:rPr>
        <w:t xml:space="preserve"> </w:t>
      </w:r>
      <w:r>
        <w:rPr>
          <w:color w:val="221F1F"/>
          <w:sz w:val="24"/>
        </w:rPr>
        <w:t>make</w:t>
      </w:r>
      <w:r w:rsidRPr="00B244E3">
        <w:rPr>
          <w:color w:val="221F1F"/>
          <w:sz w:val="24"/>
        </w:rPr>
        <w:t xml:space="preserve"> </w:t>
      </w:r>
      <w:r>
        <w:rPr>
          <w:color w:val="221F1F"/>
          <w:sz w:val="24"/>
        </w:rPr>
        <w:t>the</w:t>
      </w:r>
      <w:r w:rsidRPr="00B244E3">
        <w:rPr>
          <w:color w:val="221F1F"/>
          <w:sz w:val="24"/>
        </w:rPr>
        <w:t xml:space="preserve"> </w:t>
      </w:r>
      <w:r>
        <w:rPr>
          <w:color w:val="221F1F"/>
          <w:sz w:val="24"/>
        </w:rPr>
        <w:t>area</w:t>
      </w:r>
      <w:r w:rsidRPr="00B244E3">
        <w:rPr>
          <w:color w:val="221F1F"/>
          <w:sz w:val="24"/>
        </w:rPr>
        <w:t xml:space="preserve"> </w:t>
      </w:r>
      <w:r>
        <w:rPr>
          <w:color w:val="221F1F"/>
          <w:sz w:val="24"/>
        </w:rPr>
        <w:t>as</w:t>
      </w:r>
      <w:r w:rsidRPr="00B244E3">
        <w:rPr>
          <w:color w:val="221F1F"/>
          <w:sz w:val="24"/>
        </w:rPr>
        <w:t xml:space="preserve"> </w:t>
      </w:r>
      <w:r>
        <w:rPr>
          <w:color w:val="221F1F"/>
          <w:sz w:val="24"/>
        </w:rPr>
        <w:t>original</w:t>
      </w:r>
      <w:r w:rsidRPr="00B244E3">
        <w:rPr>
          <w:color w:val="221F1F"/>
          <w:sz w:val="24"/>
        </w:rPr>
        <w:t xml:space="preserve"> </w:t>
      </w:r>
      <w:r>
        <w:rPr>
          <w:color w:val="221F1F"/>
          <w:sz w:val="24"/>
        </w:rPr>
        <w:t>after the purpose of locating is served. No additional payment will be considered by the Employer on this account.</w:t>
      </w:r>
    </w:p>
    <w:p w14:paraId="67E0FB58" w14:textId="77777777" w:rsidR="009865F4" w:rsidRDefault="009865F4" w:rsidP="009865F4">
      <w:pPr>
        <w:pStyle w:val="BodyText"/>
        <w:ind w:left="1737" w:right="518"/>
        <w:jc w:val="both"/>
      </w:pPr>
      <w:r>
        <w:rPr>
          <w:color w:val="221F1F"/>
        </w:rPr>
        <w:t>During</w:t>
      </w:r>
      <w:r>
        <w:rPr>
          <w:color w:val="221F1F"/>
          <w:spacing w:val="-12"/>
        </w:rPr>
        <w:t xml:space="preserve"> </w:t>
      </w:r>
      <w:r>
        <w:rPr>
          <w:color w:val="221F1F"/>
        </w:rPr>
        <w:t>the</w:t>
      </w:r>
      <w:r>
        <w:rPr>
          <w:color w:val="221F1F"/>
          <w:spacing w:val="-12"/>
        </w:rPr>
        <w:t xml:space="preserve"> </w:t>
      </w:r>
      <w:r>
        <w:rPr>
          <w:color w:val="221F1F"/>
        </w:rPr>
        <w:t>pendency</w:t>
      </w:r>
      <w:r>
        <w:rPr>
          <w:color w:val="221F1F"/>
          <w:spacing w:val="-11"/>
        </w:rPr>
        <w:t xml:space="preserve"> </w:t>
      </w:r>
      <w:r>
        <w:rPr>
          <w:color w:val="221F1F"/>
        </w:rPr>
        <w:t>of</w:t>
      </w:r>
      <w:r>
        <w:rPr>
          <w:color w:val="221F1F"/>
          <w:spacing w:val="-12"/>
        </w:rPr>
        <w:t xml:space="preserve"> </w:t>
      </w:r>
      <w:r>
        <w:rPr>
          <w:color w:val="221F1F"/>
        </w:rPr>
        <w:t>the</w:t>
      </w:r>
      <w:r>
        <w:rPr>
          <w:color w:val="221F1F"/>
          <w:spacing w:val="-12"/>
        </w:rPr>
        <w:t xml:space="preserve"> </w:t>
      </w:r>
      <w:r>
        <w:rPr>
          <w:color w:val="221F1F"/>
        </w:rPr>
        <w:t>contract</w:t>
      </w:r>
      <w:r>
        <w:rPr>
          <w:color w:val="221F1F"/>
          <w:spacing w:val="-12"/>
        </w:rPr>
        <w:t xml:space="preserve"> </w:t>
      </w:r>
      <w:r>
        <w:rPr>
          <w:color w:val="221F1F"/>
        </w:rPr>
        <w:t>the</w:t>
      </w:r>
      <w:r>
        <w:rPr>
          <w:color w:val="221F1F"/>
          <w:spacing w:val="-12"/>
        </w:rPr>
        <w:t xml:space="preserve"> </w:t>
      </w:r>
      <w:r>
        <w:rPr>
          <w:color w:val="221F1F"/>
        </w:rPr>
        <w:t>Contractor</w:t>
      </w:r>
      <w:r>
        <w:rPr>
          <w:color w:val="221F1F"/>
          <w:spacing w:val="-12"/>
        </w:rPr>
        <w:t xml:space="preserve"> </w:t>
      </w:r>
      <w:r>
        <w:rPr>
          <w:color w:val="221F1F"/>
        </w:rPr>
        <w:t>should</w:t>
      </w:r>
      <w:r>
        <w:rPr>
          <w:color w:val="221F1F"/>
          <w:spacing w:val="-12"/>
        </w:rPr>
        <w:t xml:space="preserve"> </w:t>
      </w:r>
      <w:r>
        <w:rPr>
          <w:color w:val="221F1F"/>
        </w:rPr>
        <w:t>take</w:t>
      </w:r>
      <w:r>
        <w:rPr>
          <w:color w:val="221F1F"/>
          <w:spacing w:val="-11"/>
        </w:rPr>
        <w:t xml:space="preserve"> </w:t>
      </w:r>
      <w:r>
        <w:rPr>
          <w:color w:val="221F1F"/>
        </w:rPr>
        <w:t>all</w:t>
      </w:r>
      <w:r>
        <w:rPr>
          <w:color w:val="221F1F"/>
          <w:spacing w:val="-12"/>
        </w:rPr>
        <w:t xml:space="preserve"> </w:t>
      </w:r>
      <w:r>
        <w:rPr>
          <w:color w:val="221F1F"/>
        </w:rPr>
        <w:t>due</w:t>
      </w:r>
      <w:r>
        <w:rPr>
          <w:color w:val="221F1F"/>
          <w:spacing w:val="-12"/>
        </w:rPr>
        <w:t xml:space="preserve"> </w:t>
      </w:r>
      <w:r>
        <w:rPr>
          <w:color w:val="221F1F"/>
        </w:rPr>
        <w:t>precautions</w:t>
      </w:r>
      <w:r>
        <w:rPr>
          <w:color w:val="221F1F"/>
          <w:spacing w:val="-12"/>
        </w:rPr>
        <w:t xml:space="preserve"> </w:t>
      </w:r>
      <w:r>
        <w:rPr>
          <w:color w:val="221F1F"/>
        </w:rPr>
        <w:t xml:space="preserve">for proper maintenance and protection against damage of all such service lines if met with during excavation, by means of shoring, strutting, planking over, padding- or otherwise as the Employer / Engineer may direct. </w:t>
      </w:r>
      <w:proofErr w:type="gramStart"/>
      <w:r>
        <w:rPr>
          <w:color w:val="221F1F"/>
        </w:rPr>
        <w:t>Also</w:t>
      </w:r>
      <w:proofErr w:type="gramEnd"/>
      <w:r>
        <w:rPr>
          <w:color w:val="221F1F"/>
        </w:rPr>
        <w:t xml:space="preserve"> all precautions shall be taken during excavation and laying operations to guard against possible damage to any existing structures. In case if any such damages have occurred then those shall be made good either by Contractor or by other agency, as Engineer/the Employer may decide and wholly in either case at the expense of Contractor.</w:t>
      </w:r>
    </w:p>
    <w:p w14:paraId="418610DE" w14:textId="77777777" w:rsidR="009865F4" w:rsidRPr="00B244E3" w:rsidRDefault="009865F4" w:rsidP="00CC32B6">
      <w:pPr>
        <w:pStyle w:val="ListParagraph"/>
        <w:numPr>
          <w:ilvl w:val="2"/>
          <w:numId w:val="58"/>
        </w:numPr>
        <w:tabs>
          <w:tab w:val="left" w:pos="1710"/>
        </w:tabs>
        <w:spacing w:before="120" w:after="120"/>
        <w:ind w:left="1713" w:right="518" w:hanging="1267"/>
        <w:jc w:val="both"/>
        <w:rPr>
          <w:color w:val="221F1F"/>
          <w:sz w:val="24"/>
        </w:rPr>
      </w:pPr>
      <w:r>
        <w:rPr>
          <w:color w:val="221F1F"/>
          <w:sz w:val="24"/>
        </w:rPr>
        <w:t>If</w:t>
      </w:r>
      <w:r w:rsidRPr="00B244E3">
        <w:rPr>
          <w:color w:val="221F1F"/>
          <w:sz w:val="24"/>
        </w:rPr>
        <w:t xml:space="preserve"> </w:t>
      </w:r>
      <w:r>
        <w:rPr>
          <w:color w:val="221F1F"/>
          <w:sz w:val="24"/>
        </w:rPr>
        <w:t>the</w:t>
      </w:r>
      <w:r w:rsidRPr="00B244E3">
        <w:rPr>
          <w:color w:val="221F1F"/>
          <w:sz w:val="24"/>
        </w:rPr>
        <w:t xml:space="preserve"> </w:t>
      </w:r>
      <w:r>
        <w:rPr>
          <w:color w:val="221F1F"/>
          <w:sz w:val="24"/>
        </w:rPr>
        <w:t>work</w:t>
      </w:r>
      <w:r w:rsidRPr="00B244E3">
        <w:rPr>
          <w:color w:val="221F1F"/>
          <w:sz w:val="24"/>
        </w:rPr>
        <w:t xml:space="preserve"> </w:t>
      </w:r>
      <w:r>
        <w:rPr>
          <w:color w:val="221F1F"/>
          <w:sz w:val="24"/>
        </w:rPr>
        <w:t>for</w:t>
      </w:r>
      <w:r w:rsidRPr="00B244E3">
        <w:rPr>
          <w:color w:val="221F1F"/>
          <w:sz w:val="24"/>
        </w:rPr>
        <w:t xml:space="preserve"> </w:t>
      </w:r>
      <w:r>
        <w:rPr>
          <w:color w:val="221F1F"/>
          <w:sz w:val="24"/>
        </w:rPr>
        <w:t>which</w:t>
      </w:r>
      <w:r w:rsidRPr="00B244E3">
        <w:rPr>
          <w:color w:val="221F1F"/>
          <w:sz w:val="24"/>
        </w:rPr>
        <w:t xml:space="preserve"> </w:t>
      </w:r>
      <w:r>
        <w:rPr>
          <w:color w:val="221F1F"/>
          <w:sz w:val="24"/>
        </w:rPr>
        <w:t>the</w:t>
      </w:r>
      <w:r w:rsidRPr="00B244E3">
        <w:rPr>
          <w:color w:val="221F1F"/>
          <w:sz w:val="24"/>
        </w:rPr>
        <w:t xml:space="preserve"> </w:t>
      </w:r>
      <w:r>
        <w:rPr>
          <w:color w:val="221F1F"/>
          <w:sz w:val="24"/>
        </w:rPr>
        <w:t>excavation</w:t>
      </w:r>
      <w:r w:rsidRPr="00B244E3">
        <w:rPr>
          <w:color w:val="221F1F"/>
          <w:sz w:val="24"/>
        </w:rPr>
        <w:t xml:space="preserve"> </w:t>
      </w:r>
      <w:r>
        <w:rPr>
          <w:color w:val="221F1F"/>
          <w:sz w:val="24"/>
        </w:rPr>
        <w:t>has</w:t>
      </w:r>
      <w:r w:rsidRPr="00B244E3">
        <w:rPr>
          <w:color w:val="221F1F"/>
          <w:sz w:val="24"/>
        </w:rPr>
        <w:t xml:space="preserve"> </w:t>
      </w:r>
      <w:r>
        <w:rPr>
          <w:color w:val="221F1F"/>
          <w:sz w:val="24"/>
        </w:rPr>
        <w:t>been</w:t>
      </w:r>
      <w:r w:rsidRPr="00B244E3">
        <w:rPr>
          <w:color w:val="221F1F"/>
          <w:sz w:val="24"/>
        </w:rPr>
        <w:t xml:space="preserve"> </w:t>
      </w:r>
      <w:r>
        <w:rPr>
          <w:color w:val="221F1F"/>
          <w:sz w:val="24"/>
        </w:rPr>
        <w:t>made</w:t>
      </w:r>
      <w:r w:rsidRPr="00B244E3">
        <w:rPr>
          <w:color w:val="221F1F"/>
          <w:sz w:val="24"/>
        </w:rPr>
        <w:t xml:space="preserve"> </w:t>
      </w:r>
      <w:r>
        <w:rPr>
          <w:color w:val="221F1F"/>
          <w:sz w:val="24"/>
        </w:rPr>
        <w:t>is</w:t>
      </w:r>
      <w:r w:rsidRPr="00B244E3">
        <w:rPr>
          <w:color w:val="221F1F"/>
          <w:sz w:val="24"/>
        </w:rPr>
        <w:t xml:space="preserve"> </w:t>
      </w:r>
      <w:r>
        <w:rPr>
          <w:color w:val="221F1F"/>
          <w:sz w:val="24"/>
        </w:rPr>
        <w:t>not</w:t>
      </w:r>
      <w:r w:rsidRPr="00B244E3">
        <w:rPr>
          <w:color w:val="221F1F"/>
          <w:sz w:val="24"/>
        </w:rPr>
        <w:t xml:space="preserve"> </w:t>
      </w:r>
      <w:r>
        <w:rPr>
          <w:color w:val="221F1F"/>
          <w:sz w:val="24"/>
        </w:rPr>
        <w:t>completed</w:t>
      </w:r>
      <w:r w:rsidRPr="00B244E3">
        <w:rPr>
          <w:color w:val="221F1F"/>
          <w:sz w:val="24"/>
        </w:rPr>
        <w:t xml:space="preserve"> </w:t>
      </w:r>
      <w:r>
        <w:rPr>
          <w:color w:val="221F1F"/>
          <w:sz w:val="24"/>
        </w:rPr>
        <w:t>by</w:t>
      </w:r>
      <w:r w:rsidRPr="00B244E3">
        <w:rPr>
          <w:color w:val="221F1F"/>
          <w:sz w:val="24"/>
        </w:rPr>
        <w:t xml:space="preserve"> </w:t>
      </w:r>
      <w:r>
        <w:rPr>
          <w:color w:val="221F1F"/>
          <w:sz w:val="24"/>
        </w:rPr>
        <w:t>the</w:t>
      </w:r>
      <w:r w:rsidRPr="00B244E3">
        <w:rPr>
          <w:color w:val="221F1F"/>
          <w:sz w:val="24"/>
        </w:rPr>
        <w:t xml:space="preserve"> </w:t>
      </w:r>
      <w:r>
        <w:rPr>
          <w:color w:val="221F1F"/>
          <w:sz w:val="24"/>
        </w:rPr>
        <w:t>expected date of the setting of monsoon or the setting in of rain whichever is earlier, or before the</w:t>
      </w:r>
      <w:r w:rsidRPr="00B244E3">
        <w:rPr>
          <w:color w:val="221F1F"/>
          <w:sz w:val="24"/>
        </w:rPr>
        <w:t xml:space="preserve"> </w:t>
      </w:r>
      <w:r>
        <w:rPr>
          <w:color w:val="221F1F"/>
          <w:sz w:val="24"/>
        </w:rPr>
        <w:t>day</w:t>
      </w:r>
      <w:r w:rsidRPr="00B244E3">
        <w:rPr>
          <w:color w:val="221F1F"/>
          <w:sz w:val="24"/>
        </w:rPr>
        <w:t xml:space="preserve"> </w:t>
      </w:r>
      <w:r>
        <w:rPr>
          <w:color w:val="221F1F"/>
          <w:sz w:val="24"/>
        </w:rPr>
        <w:t>fixed</w:t>
      </w:r>
      <w:r w:rsidRPr="00B244E3">
        <w:rPr>
          <w:color w:val="221F1F"/>
          <w:sz w:val="24"/>
        </w:rPr>
        <w:t xml:space="preserve"> </w:t>
      </w:r>
      <w:r>
        <w:rPr>
          <w:color w:val="221F1F"/>
          <w:sz w:val="24"/>
        </w:rPr>
        <w:t>by</w:t>
      </w:r>
      <w:r w:rsidRPr="00B244E3">
        <w:rPr>
          <w:color w:val="221F1F"/>
          <w:sz w:val="24"/>
        </w:rPr>
        <w:t xml:space="preserve"> </w:t>
      </w:r>
      <w:r>
        <w:rPr>
          <w:color w:val="221F1F"/>
          <w:sz w:val="24"/>
        </w:rPr>
        <w:t>the</w:t>
      </w:r>
      <w:r w:rsidRPr="00B244E3">
        <w:rPr>
          <w:color w:val="221F1F"/>
          <w:sz w:val="24"/>
        </w:rPr>
        <w:t xml:space="preserve"> </w:t>
      </w:r>
      <w:r>
        <w:rPr>
          <w:color w:val="221F1F"/>
          <w:sz w:val="24"/>
        </w:rPr>
        <w:t>Employer/Engineer</w:t>
      </w:r>
      <w:r w:rsidRPr="00B244E3">
        <w:rPr>
          <w:color w:val="221F1F"/>
          <w:sz w:val="24"/>
        </w:rPr>
        <w:t xml:space="preserve"> </w:t>
      </w:r>
      <w:r>
        <w:rPr>
          <w:color w:val="221F1F"/>
          <w:sz w:val="24"/>
        </w:rPr>
        <w:t>for</w:t>
      </w:r>
      <w:r w:rsidRPr="00B244E3">
        <w:rPr>
          <w:color w:val="221F1F"/>
          <w:sz w:val="24"/>
        </w:rPr>
        <w:t xml:space="preserve"> </w:t>
      </w:r>
      <w:r>
        <w:rPr>
          <w:color w:val="221F1F"/>
          <w:sz w:val="24"/>
        </w:rPr>
        <w:t>filling</w:t>
      </w:r>
      <w:r w:rsidRPr="00B244E3">
        <w:rPr>
          <w:color w:val="221F1F"/>
          <w:sz w:val="24"/>
        </w:rPr>
        <w:t xml:space="preserve"> </w:t>
      </w:r>
      <w:r>
        <w:rPr>
          <w:color w:val="221F1F"/>
          <w:sz w:val="24"/>
        </w:rPr>
        <w:t>in</w:t>
      </w:r>
      <w:r w:rsidRPr="00B244E3">
        <w:rPr>
          <w:color w:val="221F1F"/>
          <w:sz w:val="24"/>
        </w:rPr>
        <w:t xml:space="preserve"> </w:t>
      </w:r>
      <w:r>
        <w:rPr>
          <w:color w:val="221F1F"/>
          <w:sz w:val="24"/>
        </w:rPr>
        <w:t>any</w:t>
      </w:r>
      <w:r w:rsidRPr="00B244E3">
        <w:rPr>
          <w:color w:val="221F1F"/>
          <w:sz w:val="24"/>
        </w:rPr>
        <w:t xml:space="preserve"> </w:t>
      </w:r>
      <w:r>
        <w:rPr>
          <w:color w:val="221F1F"/>
          <w:sz w:val="24"/>
        </w:rPr>
        <w:t>excavation</w:t>
      </w:r>
      <w:r w:rsidRPr="00B244E3">
        <w:rPr>
          <w:color w:val="221F1F"/>
          <w:sz w:val="24"/>
        </w:rPr>
        <w:t xml:space="preserve"> </w:t>
      </w:r>
      <w:r>
        <w:rPr>
          <w:color w:val="221F1F"/>
          <w:sz w:val="24"/>
        </w:rPr>
        <w:t>on</w:t>
      </w:r>
      <w:r w:rsidRPr="00B244E3">
        <w:rPr>
          <w:color w:val="221F1F"/>
          <w:sz w:val="24"/>
        </w:rPr>
        <w:t xml:space="preserve"> </w:t>
      </w:r>
      <w:r>
        <w:rPr>
          <w:color w:val="221F1F"/>
          <w:sz w:val="24"/>
        </w:rPr>
        <w:t>account</w:t>
      </w:r>
      <w:r w:rsidRPr="00B244E3">
        <w:rPr>
          <w:color w:val="221F1F"/>
          <w:sz w:val="24"/>
        </w:rPr>
        <w:t xml:space="preserve"> </w:t>
      </w:r>
      <w:r>
        <w:rPr>
          <w:color w:val="221F1F"/>
          <w:sz w:val="24"/>
        </w:rPr>
        <w:t>of</w:t>
      </w:r>
      <w:r w:rsidRPr="00B244E3">
        <w:rPr>
          <w:color w:val="221F1F"/>
          <w:sz w:val="24"/>
        </w:rPr>
        <w:t xml:space="preserve"> </w:t>
      </w:r>
      <w:r>
        <w:rPr>
          <w:color w:val="221F1F"/>
          <w:sz w:val="24"/>
        </w:rPr>
        <w:t>any festival or special occasion, contractor shall backfill such excavation and consolidate the filling at his own expenses as directed by Engineer/the Employer and shall re- excavate when required at his own cost.</w:t>
      </w:r>
    </w:p>
    <w:p w14:paraId="2FC8BEB0" w14:textId="77777777" w:rsidR="009865F4" w:rsidRDefault="009865F4" w:rsidP="009865F4">
      <w:pPr>
        <w:pStyle w:val="BodyText"/>
        <w:spacing w:before="1"/>
        <w:ind w:left="1737" w:right="517"/>
        <w:jc w:val="both"/>
      </w:pPr>
      <w:r>
        <w:rPr>
          <w:color w:val="221F1F"/>
        </w:rPr>
        <w:t>Engineer/the</w:t>
      </w:r>
      <w:r>
        <w:rPr>
          <w:color w:val="221F1F"/>
          <w:spacing w:val="-10"/>
        </w:rPr>
        <w:t xml:space="preserve"> </w:t>
      </w:r>
      <w:r>
        <w:rPr>
          <w:color w:val="221F1F"/>
        </w:rPr>
        <w:t>Employer</w:t>
      </w:r>
      <w:r>
        <w:rPr>
          <w:color w:val="221F1F"/>
          <w:spacing w:val="-8"/>
        </w:rPr>
        <w:t xml:space="preserve"> </w:t>
      </w:r>
      <w:r>
        <w:rPr>
          <w:color w:val="221F1F"/>
        </w:rPr>
        <w:t>may</w:t>
      </w:r>
      <w:r>
        <w:rPr>
          <w:color w:val="221F1F"/>
          <w:spacing w:val="-10"/>
        </w:rPr>
        <w:t xml:space="preserve"> </w:t>
      </w:r>
      <w:r>
        <w:rPr>
          <w:color w:val="221F1F"/>
        </w:rPr>
        <w:t>order</w:t>
      </w:r>
      <w:r>
        <w:rPr>
          <w:color w:val="221F1F"/>
          <w:spacing w:val="-11"/>
        </w:rPr>
        <w:t xml:space="preserve"> </w:t>
      </w:r>
      <w:r>
        <w:rPr>
          <w:color w:val="221F1F"/>
        </w:rPr>
        <w:t>portions</w:t>
      </w:r>
      <w:r>
        <w:rPr>
          <w:color w:val="221F1F"/>
          <w:spacing w:val="-10"/>
        </w:rPr>
        <w:t xml:space="preserve"> </w:t>
      </w:r>
      <w:r>
        <w:rPr>
          <w:color w:val="221F1F"/>
        </w:rPr>
        <w:t>of</w:t>
      </w:r>
      <w:r>
        <w:rPr>
          <w:color w:val="221F1F"/>
          <w:spacing w:val="-10"/>
        </w:rPr>
        <w:t xml:space="preserve"> </w:t>
      </w:r>
      <w:r>
        <w:rPr>
          <w:color w:val="221F1F"/>
        </w:rPr>
        <w:t>shoring</w:t>
      </w:r>
      <w:r>
        <w:rPr>
          <w:color w:val="221F1F"/>
          <w:spacing w:val="-10"/>
        </w:rPr>
        <w:t xml:space="preserve"> </w:t>
      </w:r>
      <w:r>
        <w:rPr>
          <w:color w:val="221F1F"/>
        </w:rPr>
        <w:t>to</w:t>
      </w:r>
      <w:r>
        <w:rPr>
          <w:color w:val="221F1F"/>
          <w:spacing w:val="-10"/>
        </w:rPr>
        <w:t xml:space="preserve"> </w:t>
      </w:r>
      <w:r>
        <w:rPr>
          <w:color w:val="221F1F"/>
        </w:rPr>
        <w:t>be</w:t>
      </w:r>
      <w:r>
        <w:rPr>
          <w:color w:val="221F1F"/>
          <w:spacing w:val="-10"/>
        </w:rPr>
        <w:t xml:space="preserve"> </w:t>
      </w:r>
      <w:r>
        <w:rPr>
          <w:color w:val="221F1F"/>
        </w:rPr>
        <w:t>left</w:t>
      </w:r>
      <w:r>
        <w:rPr>
          <w:color w:val="221F1F"/>
          <w:spacing w:val="-10"/>
        </w:rPr>
        <w:t xml:space="preserve"> </w:t>
      </w:r>
      <w:r>
        <w:rPr>
          <w:color w:val="221F1F"/>
        </w:rPr>
        <w:t>in</w:t>
      </w:r>
      <w:r>
        <w:rPr>
          <w:color w:val="221F1F"/>
          <w:spacing w:val="-10"/>
        </w:rPr>
        <w:t xml:space="preserve"> </w:t>
      </w:r>
      <w:r>
        <w:rPr>
          <w:color w:val="221F1F"/>
        </w:rPr>
        <w:t>the</w:t>
      </w:r>
      <w:r>
        <w:rPr>
          <w:color w:val="221F1F"/>
          <w:spacing w:val="-10"/>
        </w:rPr>
        <w:t xml:space="preserve"> </w:t>
      </w:r>
      <w:r>
        <w:rPr>
          <w:color w:val="221F1F"/>
        </w:rPr>
        <w:t>trenches</w:t>
      </w:r>
      <w:r>
        <w:rPr>
          <w:color w:val="221F1F"/>
          <w:spacing w:val="-10"/>
        </w:rPr>
        <w:t xml:space="preserve"> </w:t>
      </w:r>
      <w:r>
        <w:rPr>
          <w:color w:val="221F1F"/>
        </w:rPr>
        <w:t>at</w:t>
      </w:r>
      <w:r>
        <w:rPr>
          <w:color w:val="221F1F"/>
          <w:spacing w:val="-10"/>
        </w:rPr>
        <w:t xml:space="preserve"> </w:t>
      </w:r>
      <w:r>
        <w:rPr>
          <w:color w:val="221F1F"/>
        </w:rPr>
        <w:t>such places,</w:t>
      </w:r>
      <w:r>
        <w:rPr>
          <w:color w:val="221F1F"/>
          <w:spacing w:val="-9"/>
        </w:rPr>
        <w:t xml:space="preserve"> </w:t>
      </w:r>
      <w:r>
        <w:rPr>
          <w:color w:val="221F1F"/>
        </w:rPr>
        <w:t>where</w:t>
      </w:r>
      <w:r>
        <w:rPr>
          <w:color w:val="221F1F"/>
          <w:spacing w:val="-9"/>
        </w:rPr>
        <w:t xml:space="preserve"> </w:t>
      </w:r>
      <w:r>
        <w:rPr>
          <w:color w:val="221F1F"/>
        </w:rPr>
        <w:t>it</w:t>
      </w:r>
      <w:r>
        <w:rPr>
          <w:color w:val="221F1F"/>
          <w:spacing w:val="-9"/>
        </w:rPr>
        <w:t xml:space="preserve"> </w:t>
      </w:r>
      <w:r>
        <w:rPr>
          <w:color w:val="221F1F"/>
        </w:rPr>
        <w:t>is</w:t>
      </w:r>
      <w:r>
        <w:rPr>
          <w:color w:val="221F1F"/>
          <w:spacing w:val="-10"/>
        </w:rPr>
        <w:t xml:space="preserve"> </w:t>
      </w:r>
      <w:r>
        <w:rPr>
          <w:color w:val="221F1F"/>
        </w:rPr>
        <w:t>found</w:t>
      </w:r>
      <w:r>
        <w:rPr>
          <w:color w:val="221F1F"/>
          <w:spacing w:val="-9"/>
        </w:rPr>
        <w:t xml:space="preserve"> </w:t>
      </w:r>
      <w:r>
        <w:rPr>
          <w:color w:val="221F1F"/>
        </w:rPr>
        <w:t>absolutely</w:t>
      </w:r>
      <w:r>
        <w:rPr>
          <w:color w:val="221F1F"/>
          <w:spacing w:val="-9"/>
        </w:rPr>
        <w:t xml:space="preserve"> </w:t>
      </w:r>
      <w:r>
        <w:rPr>
          <w:color w:val="221F1F"/>
        </w:rPr>
        <w:t>necessary</w:t>
      </w:r>
      <w:r>
        <w:rPr>
          <w:color w:val="221F1F"/>
          <w:spacing w:val="-10"/>
        </w:rPr>
        <w:t xml:space="preserve"> </w:t>
      </w:r>
      <w:r>
        <w:rPr>
          <w:color w:val="221F1F"/>
        </w:rPr>
        <w:t>to</w:t>
      </w:r>
      <w:r>
        <w:rPr>
          <w:color w:val="221F1F"/>
          <w:spacing w:val="-9"/>
        </w:rPr>
        <w:t xml:space="preserve"> </w:t>
      </w:r>
      <w:r>
        <w:rPr>
          <w:color w:val="221F1F"/>
        </w:rPr>
        <w:t>do</w:t>
      </w:r>
      <w:r>
        <w:rPr>
          <w:color w:val="221F1F"/>
          <w:spacing w:val="-9"/>
        </w:rPr>
        <w:t xml:space="preserve"> </w:t>
      </w:r>
      <w:r>
        <w:rPr>
          <w:color w:val="221F1F"/>
        </w:rPr>
        <w:t>so</w:t>
      </w:r>
      <w:r>
        <w:rPr>
          <w:color w:val="221F1F"/>
          <w:spacing w:val="-9"/>
        </w:rPr>
        <w:t xml:space="preserve"> </w:t>
      </w:r>
      <w:r>
        <w:rPr>
          <w:color w:val="221F1F"/>
        </w:rPr>
        <w:t>as</w:t>
      </w:r>
      <w:r>
        <w:rPr>
          <w:color w:val="221F1F"/>
          <w:spacing w:val="-10"/>
        </w:rPr>
        <w:t xml:space="preserve"> </w:t>
      </w:r>
      <w:r>
        <w:rPr>
          <w:color w:val="221F1F"/>
        </w:rPr>
        <w:t>to</w:t>
      </w:r>
      <w:r>
        <w:rPr>
          <w:color w:val="221F1F"/>
          <w:spacing w:val="-9"/>
        </w:rPr>
        <w:t xml:space="preserve"> </w:t>
      </w:r>
      <w:r>
        <w:rPr>
          <w:color w:val="221F1F"/>
        </w:rPr>
        <w:t>avoid</w:t>
      </w:r>
      <w:r>
        <w:rPr>
          <w:color w:val="221F1F"/>
          <w:spacing w:val="-9"/>
        </w:rPr>
        <w:t xml:space="preserve"> </w:t>
      </w:r>
      <w:r>
        <w:rPr>
          <w:color w:val="221F1F"/>
        </w:rPr>
        <w:t>any</w:t>
      </w:r>
      <w:r>
        <w:rPr>
          <w:color w:val="221F1F"/>
          <w:spacing w:val="-9"/>
        </w:rPr>
        <w:t xml:space="preserve"> </w:t>
      </w:r>
      <w:r>
        <w:rPr>
          <w:color w:val="221F1F"/>
        </w:rPr>
        <w:t>damage</w:t>
      </w:r>
      <w:r>
        <w:rPr>
          <w:color w:val="221F1F"/>
          <w:spacing w:val="-9"/>
        </w:rPr>
        <w:t xml:space="preserve"> </w:t>
      </w:r>
      <w:r>
        <w:rPr>
          <w:color w:val="221F1F"/>
        </w:rPr>
        <w:t>which may be caused (because of pulling out shoring from the- excavated trench/pit) to buildings, cables, gas mains, water mains, sewers etc. in close proximity of the excavation. Contractor shall be paid at the negotiated rate for the shoring left in the trenches</w:t>
      </w:r>
      <w:r>
        <w:rPr>
          <w:color w:val="221F1F"/>
          <w:spacing w:val="-12"/>
        </w:rPr>
        <w:t xml:space="preserve"> </w:t>
      </w:r>
      <w:r>
        <w:rPr>
          <w:color w:val="221F1F"/>
        </w:rPr>
        <w:t>/</w:t>
      </w:r>
      <w:r>
        <w:rPr>
          <w:color w:val="221F1F"/>
          <w:spacing w:val="-14"/>
        </w:rPr>
        <w:t xml:space="preserve"> </w:t>
      </w:r>
      <w:r>
        <w:rPr>
          <w:color w:val="221F1F"/>
        </w:rPr>
        <w:t>pit</w:t>
      </w:r>
      <w:r>
        <w:rPr>
          <w:color w:val="221F1F"/>
          <w:spacing w:val="-12"/>
        </w:rPr>
        <w:t xml:space="preserve"> </w:t>
      </w:r>
      <w:r>
        <w:rPr>
          <w:color w:val="221F1F"/>
        </w:rPr>
        <w:t>if</w:t>
      </w:r>
      <w:r>
        <w:rPr>
          <w:color w:val="221F1F"/>
          <w:spacing w:val="-12"/>
        </w:rPr>
        <w:t xml:space="preserve"> </w:t>
      </w:r>
      <w:r>
        <w:rPr>
          <w:color w:val="221F1F"/>
        </w:rPr>
        <w:t>directed</w:t>
      </w:r>
      <w:r>
        <w:rPr>
          <w:color w:val="221F1F"/>
          <w:spacing w:val="-12"/>
        </w:rPr>
        <w:t xml:space="preserve"> </w:t>
      </w:r>
      <w:r>
        <w:rPr>
          <w:color w:val="221F1F"/>
        </w:rPr>
        <w:t>by</w:t>
      </w:r>
      <w:r>
        <w:rPr>
          <w:color w:val="221F1F"/>
          <w:spacing w:val="-12"/>
        </w:rPr>
        <w:t xml:space="preserve"> </w:t>
      </w:r>
      <w:r>
        <w:rPr>
          <w:color w:val="221F1F"/>
        </w:rPr>
        <w:t>Engineer</w:t>
      </w:r>
      <w:r>
        <w:rPr>
          <w:color w:val="221F1F"/>
          <w:spacing w:val="-12"/>
        </w:rPr>
        <w:t xml:space="preserve"> </w:t>
      </w:r>
      <w:r>
        <w:rPr>
          <w:color w:val="221F1F"/>
        </w:rPr>
        <w:t>/</w:t>
      </w:r>
      <w:r>
        <w:rPr>
          <w:color w:val="221F1F"/>
          <w:spacing w:val="-13"/>
        </w:rPr>
        <w:t xml:space="preserve"> </w:t>
      </w:r>
      <w:r>
        <w:rPr>
          <w:color w:val="221F1F"/>
        </w:rPr>
        <w:t>the</w:t>
      </w:r>
      <w:r>
        <w:rPr>
          <w:color w:val="221F1F"/>
          <w:spacing w:val="-12"/>
        </w:rPr>
        <w:t xml:space="preserve"> </w:t>
      </w:r>
      <w:r>
        <w:rPr>
          <w:color w:val="221F1F"/>
        </w:rPr>
        <w:t>Employer.</w:t>
      </w:r>
      <w:r>
        <w:rPr>
          <w:color w:val="221F1F"/>
          <w:spacing w:val="-12"/>
        </w:rPr>
        <w:t xml:space="preserve"> </w:t>
      </w:r>
      <w:r>
        <w:rPr>
          <w:color w:val="221F1F"/>
        </w:rPr>
        <w:t>Contractor</w:t>
      </w:r>
      <w:r>
        <w:rPr>
          <w:color w:val="221F1F"/>
          <w:spacing w:val="-13"/>
        </w:rPr>
        <w:t xml:space="preserve"> </w:t>
      </w:r>
      <w:r>
        <w:rPr>
          <w:color w:val="221F1F"/>
        </w:rPr>
        <w:t>shall</w:t>
      </w:r>
      <w:r>
        <w:rPr>
          <w:color w:val="221F1F"/>
          <w:spacing w:val="-13"/>
        </w:rPr>
        <w:t xml:space="preserve"> </w:t>
      </w:r>
      <w:r>
        <w:rPr>
          <w:color w:val="221F1F"/>
        </w:rPr>
        <w:t>not</w:t>
      </w:r>
      <w:r>
        <w:rPr>
          <w:color w:val="221F1F"/>
          <w:spacing w:val="-13"/>
        </w:rPr>
        <w:t xml:space="preserve"> </w:t>
      </w:r>
      <w:r>
        <w:rPr>
          <w:color w:val="221F1F"/>
        </w:rPr>
        <w:t>claim,</w:t>
      </w:r>
      <w:r>
        <w:rPr>
          <w:color w:val="221F1F"/>
          <w:spacing w:val="-13"/>
        </w:rPr>
        <w:t xml:space="preserve"> </w:t>
      </w:r>
      <w:r>
        <w:rPr>
          <w:color w:val="221F1F"/>
        </w:rPr>
        <w:t>for</w:t>
      </w:r>
      <w:r>
        <w:rPr>
          <w:color w:val="221F1F"/>
          <w:spacing w:val="-13"/>
        </w:rPr>
        <w:t xml:space="preserve"> </w:t>
      </w:r>
      <w:r>
        <w:rPr>
          <w:color w:val="221F1F"/>
        </w:rPr>
        <w:t>any reasons</w:t>
      </w:r>
      <w:r>
        <w:rPr>
          <w:color w:val="221F1F"/>
          <w:spacing w:val="-9"/>
        </w:rPr>
        <w:t xml:space="preserve"> </w:t>
      </w:r>
      <w:r>
        <w:rPr>
          <w:color w:val="221F1F"/>
        </w:rPr>
        <w:t>whatsoever</w:t>
      </w:r>
      <w:r>
        <w:rPr>
          <w:color w:val="221F1F"/>
          <w:spacing w:val="-9"/>
        </w:rPr>
        <w:t xml:space="preserve"> </w:t>
      </w:r>
      <w:r>
        <w:rPr>
          <w:color w:val="221F1F"/>
        </w:rPr>
        <w:t>for</w:t>
      </w:r>
      <w:r>
        <w:rPr>
          <w:color w:val="221F1F"/>
          <w:spacing w:val="-9"/>
        </w:rPr>
        <w:t xml:space="preserve"> </w:t>
      </w:r>
      <w:r>
        <w:rPr>
          <w:color w:val="221F1F"/>
        </w:rPr>
        <w:t>the</w:t>
      </w:r>
      <w:r>
        <w:rPr>
          <w:color w:val="221F1F"/>
          <w:spacing w:val="-9"/>
        </w:rPr>
        <w:t xml:space="preserve"> </w:t>
      </w:r>
      <w:r>
        <w:rPr>
          <w:color w:val="221F1F"/>
        </w:rPr>
        <w:t>shoring</w:t>
      </w:r>
      <w:r>
        <w:rPr>
          <w:color w:val="221F1F"/>
          <w:spacing w:val="-9"/>
        </w:rPr>
        <w:t xml:space="preserve"> </w:t>
      </w:r>
      <w:r>
        <w:rPr>
          <w:color w:val="221F1F"/>
        </w:rPr>
        <w:t>which</w:t>
      </w:r>
      <w:r>
        <w:rPr>
          <w:color w:val="221F1F"/>
          <w:spacing w:val="-9"/>
        </w:rPr>
        <w:t xml:space="preserve"> </w:t>
      </w:r>
      <w:r>
        <w:rPr>
          <w:color w:val="221F1F"/>
        </w:rPr>
        <w:t>may</w:t>
      </w:r>
      <w:r>
        <w:rPr>
          <w:color w:val="221F1F"/>
          <w:spacing w:val="-9"/>
        </w:rPr>
        <w:t xml:space="preserve"> </w:t>
      </w:r>
      <w:r>
        <w:rPr>
          <w:color w:val="221F1F"/>
        </w:rPr>
        <w:t>have</w:t>
      </w:r>
      <w:r>
        <w:rPr>
          <w:color w:val="221F1F"/>
          <w:spacing w:val="-9"/>
        </w:rPr>
        <w:t xml:space="preserve"> </w:t>
      </w:r>
      <w:r>
        <w:rPr>
          <w:color w:val="221F1F"/>
        </w:rPr>
        <w:t>been</w:t>
      </w:r>
      <w:r>
        <w:rPr>
          <w:color w:val="221F1F"/>
          <w:spacing w:val="-9"/>
        </w:rPr>
        <w:t xml:space="preserve"> </w:t>
      </w:r>
      <w:r>
        <w:rPr>
          <w:color w:val="221F1F"/>
        </w:rPr>
        <w:t>left</w:t>
      </w:r>
      <w:r>
        <w:rPr>
          <w:color w:val="221F1F"/>
          <w:spacing w:val="-9"/>
        </w:rPr>
        <w:t xml:space="preserve"> </w:t>
      </w:r>
      <w:r>
        <w:rPr>
          <w:color w:val="221F1F"/>
        </w:rPr>
        <w:t>in</w:t>
      </w:r>
      <w:r>
        <w:rPr>
          <w:color w:val="221F1F"/>
          <w:spacing w:val="-8"/>
        </w:rPr>
        <w:t xml:space="preserve"> </w:t>
      </w:r>
      <w:r>
        <w:rPr>
          <w:color w:val="221F1F"/>
        </w:rPr>
        <w:t>position</w:t>
      </w:r>
      <w:r>
        <w:rPr>
          <w:color w:val="221F1F"/>
          <w:spacing w:val="-9"/>
        </w:rPr>
        <w:t xml:space="preserve"> </w:t>
      </w:r>
      <w:r>
        <w:rPr>
          <w:color w:val="221F1F"/>
        </w:rPr>
        <w:t>by</w:t>
      </w:r>
      <w:r>
        <w:rPr>
          <w:color w:val="221F1F"/>
          <w:spacing w:val="-9"/>
        </w:rPr>
        <w:t xml:space="preserve"> </w:t>
      </w:r>
      <w:r>
        <w:rPr>
          <w:color w:val="221F1F"/>
        </w:rPr>
        <w:t>him</w:t>
      </w:r>
      <w:r>
        <w:rPr>
          <w:color w:val="221F1F"/>
          <w:spacing w:val="-7"/>
        </w:rPr>
        <w:t xml:space="preserve"> </w:t>
      </w:r>
      <w:r>
        <w:rPr>
          <w:color w:val="221F1F"/>
        </w:rPr>
        <w:t>at</w:t>
      </w:r>
      <w:r>
        <w:rPr>
          <w:color w:val="221F1F"/>
          <w:spacing w:val="-9"/>
        </w:rPr>
        <w:t xml:space="preserve"> </w:t>
      </w:r>
      <w:r>
        <w:rPr>
          <w:color w:val="221F1F"/>
        </w:rPr>
        <w:t>his own</w:t>
      </w:r>
      <w:r>
        <w:rPr>
          <w:color w:val="221F1F"/>
          <w:spacing w:val="-17"/>
        </w:rPr>
        <w:t xml:space="preserve"> </w:t>
      </w:r>
      <w:r>
        <w:rPr>
          <w:color w:val="221F1F"/>
        </w:rPr>
        <w:t>discretion.</w:t>
      </w:r>
      <w:r>
        <w:rPr>
          <w:color w:val="221F1F"/>
          <w:spacing w:val="-17"/>
        </w:rPr>
        <w:t xml:space="preserve"> </w:t>
      </w:r>
      <w:r>
        <w:rPr>
          <w:color w:val="221F1F"/>
        </w:rPr>
        <w:t>Contractor</w:t>
      </w:r>
      <w:r>
        <w:rPr>
          <w:color w:val="221F1F"/>
          <w:spacing w:val="-16"/>
        </w:rPr>
        <w:t xml:space="preserve"> </w:t>
      </w:r>
      <w:r>
        <w:rPr>
          <w:color w:val="221F1F"/>
        </w:rPr>
        <w:t>shall</w:t>
      </w:r>
      <w:r>
        <w:rPr>
          <w:color w:val="221F1F"/>
          <w:spacing w:val="-17"/>
        </w:rPr>
        <w:t xml:space="preserve"> </w:t>
      </w:r>
      <w:r>
        <w:rPr>
          <w:color w:val="221F1F"/>
        </w:rPr>
        <w:t>not</w:t>
      </w:r>
      <w:r>
        <w:rPr>
          <w:color w:val="221F1F"/>
          <w:spacing w:val="-17"/>
        </w:rPr>
        <w:t xml:space="preserve"> </w:t>
      </w:r>
      <w:r>
        <w:rPr>
          <w:color w:val="221F1F"/>
        </w:rPr>
        <w:t>be</w:t>
      </w:r>
      <w:r>
        <w:rPr>
          <w:color w:val="221F1F"/>
          <w:spacing w:val="-17"/>
        </w:rPr>
        <w:t xml:space="preserve"> </w:t>
      </w:r>
      <w:r>
        <w:rPr>
          <w:color w:val="221F1F"/>
        </w:rPr>
        <w:t>paid</w:t>
      </w:r>
      <w:r>
        <w:rPr>
          <w:color w:val="221F1F"/>
          <w:spacing w:val="-16"/>
        </w:rPr>
        <w:t xml:space="preserve"> </w:t>
      </w:r>
      <w:r>
        <w:rPr>
          <w:color w:val="221F1F"/>
        </w:rPr>
        <w:t>for</w:t>
      </w:r>
      <w:r>
        <w:rPr>
          <w:color w:val="221F1F"/>
          <w:spacing w:val="-17"/>
        </w:rPr>
        <w:t xml:space="preserve"> </w:t>
      </w:r>
      <w:r>
        <w:rPr>
          <w:color w:val="221F1F"/>
        </w:rPr>
        <w:t>shoring</w:t>
      </w:r>
      <w:r>
        <w:rPr>
          <w:color w:val="221F1F"/>
          <w:spacing w:val="-17"/>
        </w:rPr>
        <w:t xml:space="preserve"> </w:t>
      </w:r>
      <w:r>
        <w:rPr>
          <w:color w:val="221F1F"/>
        </w:rPr>
        <w:t>left</w:t>
      </w:r>
      <w:r>
        <w:rPr>
          <w:color w:val="221F1F"/>
          <w:spacing w:val="-16"/>
        </w:rPr>
        <w:t xml:space="preserve"> </w:t>
      </w:r>
      <w:r>
        <w:rPr>
          <w:color w:val="221F1F"/>
        </w:rPr>
        <w:t>in</w:t>
      </w:r>
      <w:r>
        <w:rPr>
          <w:color w:val="221F1F"/>
          <w:spacing w:val="-17"/>
        </w:rPr>
        <w:t xml:space="preserve"> </w:t>
      </w:r>
      <w:r>
        <w:rPr>
          <w:color w:val="221F1F"/>
        </w:rPr>
        <w:t>the</w:t>
      </w:r>
      <w:r>
        <w:rPr>
          <w:color w:val="221F1F"/>
          <w:spacing w:val="-17"/>
        </w:rPr>
        <w:t xml:space="preserve"> </w:t>
      </w:r>
      <w:r>
        <w:rPr>
          <w:color w:val="221F1F"/>
        </w:rPr>
        <w:t>portions</w:t>
      </w:r>
      <w:r>
        <w:rPr>
          <w:color w:val="221F1F"/>
          <w:spacing w:val="-16"/>
        </w:rPr>
        <w:t xml:space="preserve"> </w:t>
      </w:r>
      <w:r>
        <w:rPr>
          <w:color w:val="221F1F"/>
        </w:rPr>
        <w:t>of</w:t>
      </w:r>
      <w:r>
        <w:rPr>
          <w:color w:val="221F1F"/>
          <w:spacing w:val="-17"/>
        </w:rPr>
        <w:t xml:space="preserve"> </w:t>
      </w:r>
      <w:r>
        <w:rPr>
          <w:color w:val="221F1F"/>
        </w:rPr>
        <w:t>the</w:t>
      </w:r>
      <w:r>
        <w:rPr>
          <w:color w:val="221F1F"/>
          <w:spacing w:val="-17"/>
        </w:rPr>
        <w:t xml:space="preserve"> </w:t>
      </w:r>
      <w:r>
        <w:rPr>
          <w:color w:val="221F1F"/>
        </w:rPr>
        <w:t>rakers, struts, or other timber cut off and not permanently left in the work.</w:t>
      </w:r>
    </w:p>
    <w:p w14:paraId="41F232F0" w14:textId="5300D40F" w:rsidR="009865F4" w:rsidRPr="00B244E3" w:rsidRDefault="009865F4" w:rsidP="00CC32B6">
      <w:pPr>
        <w:pStyle w:val="ListParagraph"/>
        <w:numPr>
          <w:ilvl w:val="2"/>
          <w:numId w:val="58"/>
        </w:numPr>
        <w:tabs>
          <w:tab w:val="left" w:pos="1710"/>
        </w:tabs>
        <w:spacing w:before="120" w:after="120"/>
        <w:ind w:left="1713" w:right="518" w:hanging="1267"/>
        <w:jc w:val="both"/>
        <w:rPr>
          <w:color w:val="221F1F"/>
          <w:sz w:val="24"/>
        </w:rPr>
      </w:pPr>
      <w:r>
        <w:rPr>
          <w:color w:val="221F1F"/>
          <w:sz w:val="24"/>
        </w:rPr>
        <w:t>Utmost care shall be taken to see that the</w:t>
      </w:r>
      <w:r w:rsidRPr="00B244E3">
        <w:rPr>
          <w:color w:val="221F1F"/>
          <w:sz w:val="24"/>
        </w:rPr>
        <w:t xml:space="preserve"> </w:t>
      </w:r>
      <w:r>
        <w:rPr>
          <w:color w:val="221F1F"/>
          <w:sz w:val="24"/>
        </w:rPr>
        <w:t>width of the trench at</w:t>
      </w:r>
      <w:r w:rsidRPr="00B244E3">
        <w:rPr>
          <w:color w:val="221F1F"/>
          <w:sz w:val="24"/>
        </w:rPr>
        <w:t xml:space="preserve"> </w:t>
      </w:r>
      <w:r>
        <w:rPr>
          <w:color w:val="221F1F"/>
          <w:sz w:val="24"/>
        </w:rPr>
        <w:t>the top of pipe is not more than that as specified. In case additional width is required it shall be provided only</w:t>
      </w:r>
      <w:r w:rsidRPr="00B244E3">
        <w:rPr>
          <w:color w:val="221F1F"/>
          <w:sz w:val="24"/>
        </w:rPr>
        <w:t xml:space="preserve"> </w:t>
      </w:r>
      <w:r>
        <w:rPr>
          <w:color w:val="221F1F"/>
          <w:sz w:val="24"/>
        </w:rPr>
        <w:t>in</w:t>
      </w:r>
      <w:r w:rsidRPr="00B244E3">
        <w:rPr>
          <w:color w:val="221F1F"/>
          <w:sz w:val="24"/>
        </w:rPr>
        <w:t xml:space="preserve"> </w:t>
      </w:r>
      <w:r>
        <w:rPr>
          <w:color w:val="221F1F"/>
          <w:sz w:val="24"/>
        </w:rPr>
        <w:t>the</w:t>
      </w:r>
      <w:r w:rsidRPr="00B244E3">
        <w:rPr>
          <w:color w:val="221F1F"/>
          <w:sz w:val="24"/>
        </w:rPr>
        <w:t xml:space="preserve"> </w:t>
      </w:r>
      <w:r>
        <w:rPr>
          <w:color w:val="221F1F"/>
          <w:sz w:val="24"/>
        </w:rPr>
        <w:t>top</w:t>
      </w:r>
      <w:r w:rsidRPr="00B244E3">
        <w:rPr>
          <w:color w:val="221F1F"/>
          <w:sz w:val="24"/>
        </w:rPr>
        <w:t xml:space="preserve"> </w:t>
      </w:r>
      <w:r>
        <w:rPr>
          <w:color w:val="221F1F"/>
          <w:sz w:val="24"/>
        </w:rPr>
        <w:t>portion</w:t>
      </w:r>
      <w:r w:rsidRPr="00B244E3">
        <w:rPr>
          <w:color w:val="221F1F"/>
          <w:sz w:val="24"/>
        </w:rPr>
        <w:t xml:space="preserve"> </w:t>
      </w:r>
      <w:r>
        <w:rPr>
          <w:color w:val="221F1F"/>
          <w:sz w:val="24"/>
        </w:rPr>
        <w:t>from</w:t>
      </w:r>
      <w:r w:rsidRPr="00B244E3">
        <w:rPr>
          <w:color w:val="221F1F"/>
          <w:sz w:val="24"/>
        </w:rPr>
        <w:t xml:space="preserve"> </w:t>
      </w:r>
      <w:r>
        <w:rPr>
          <w:color w:val="221F1F"/>
          <w:sz w:val="24"/>
        </w:rPr>
        <w:t>the</w:t>
      </w:r>
      <w:r w:rsidRPr="00B244E3">
        <w:rPr>
          <w:color w:val="221F1F"/>
          <w:sz w:val="24"/>
        </w:rPr>
        <w:t xml:space="preserve"> </w:t>
      </w:r>
      <w:r>
        <w:rPr>
          <w:color w:val="221F1F"/>
          <w:sz w:val="24"/>
        </w:rPr>
        <w:t>ground</w:t>
      </w:r>
      <w:r w:rsidRPr="00B244E3">
        <w:rPr>
          <w:color w:val="221F1F"/>
          <w:sz w:val="24"/>
        </w:rPr>
        <w:t xml:space="preserve"> </w:t>
      </w:r>
      <w:r>
        <w:rPr>
          <w:color w:val="221F1F"/>
          <w:sz w:val="24"/>
        </w:rPr>
        <w:t>level</w:t>
      </w:r>
      <w:r w:rsidRPr="00B244E3">
        <w:rPr>
          <w:color w:val="221F1F"/>
          <w:sz w:val="24"/>
        </w:rPr>
        <w:t xml:space="preserve"> </w:t>
      </w:r>
      <w:r>
        <w:rPr>
          <w:color w:val="221F1F"/>
          <w:sz w:val="24"/>
        </w:rPr>
        <w:t>up</w:t>
      </w:r>
      <w:r w:rsidR="00D45C4E">
        <w:rPr>
          <w:color w:val="221F1F"/>
          <w:sz w:val="24"/>
        </w:rPr>
        <w:t xml:space="preserve"> </w:t>
      </w:r>
      <w:r>
        <w:rPr>
          <w:color w:val="221F1F"/>
          <w:sz w:val="24"/>
        </w:rPr>
        <w:t>to</w:t>
      </w:r>
      <w:r w:rsidRPr="00B244E3">
        <w:rPr>
          <w:color w:val="221F1F"/>
          <w:sz w:val="24"/>
        </w:rPr>
        <w:t xml:space="preserve"> </w:t>
      </w:r>
      <w:r>
        <w:rPr>
          <w:color w:val="221F1F"/>
          <w:sz w:val="24"/>
        </w:rPr>
        <w:t>300</w:t>
      </w:r>
      <w:r w:rsidRPr="00B244E3">
        <w:rPr>
          <w:color w:val="221F1F"/>
          <w:sz w:val="24"/>
        </w:rPr>
        <w:t xml:space="preserve"> </w:t>
      </w:r>
      <w:r>
        <w:rPr>
          <w:color w:val="221F1F"/>
          <w:sz w:val="24"/>
        </w:rPr>
        <w:t>mm.</w:t>
      </w:r>
      <w:r w:rsidRPr="00B244E3">
        <w:rPr>
          <w:color w:val="221F1F"/>
          <w:sz w:val="24"/>
        </w:rPr>
        <w:t xml:space="preserve"> </w:t>
      </w:r>
      <w:r>
        <w:rPr>
          <w:color w:val="221F1F"/>
          <w:sz w:val="24"/>
        </w:rPr>
        <w:t>above</w:t>
      </w:r>
      <w:r w:rsidRPr="00B244E3">
        <w:rPr>
          <w:color w:val="221F1F"/>
          <w:sz w:val="24"/>
        </w:rPr>
        <w:t xml:space="preserve"> </w:t>
      </w:r>
      <w:r>
        <w:rPr>
          <w:color w:val="221F1F"/>
          <w:sz w:val="24"/>
        </w:rPr>
        <w:t>the</w:t>
      </w:r>
      <w:r w:rsidRPr="00B244E3">
        <w:rPr>
          <w:color w:val="221F1F"/>
          <w:sz w:val="24"/>
        </w:rPr>
        <w:t xml:space="preserve"> </w:t>
      </w:r>
      <w:r>
        <w:rPr>
          <w:color w:val="221F1F"/>
          <w:sz w:val="24"/>
        </w:rPr>
        <w:t>crown</w:t>
      </w:r>
      <w:r w:rsidRPr="00B244E3">
        <w:rPr>
          <w:color w:val="221F1F"/>
          <w:sz w:val="24"/>
        </w:rPr>
        <w:t xml:space="preserve"> </w:t>
      </w:r>
      <w:r>
        <w:rPr>
          <w:color w:val="221F1F"/>
          <w:sz w:val="24"/>
        </w:rPr>
        <w:t>of</w:t>
      </w:r>
      <w:r w:rsidRPr="00B244E3">
        <w:rPr>
          <w:color w:val="221F1F"/>
          <w:sz w:val="24"/>
        </w:rPr>
        <w:t xml:space="preserve"> </w:t>
      </w:r>
      <w:r>
        <w:rPr>
          <w:color w:val="221F1F"/>
          <w:sz w:val="24"/>
        </w:rPr>
        <w:t>pipe.</w:t>
      </w:r>
      <w:r w:rsidRPr="00B244E3">
        <w:rPr>
          <w:color w:val="221F1F"/>
          <w:sz w:val="24"/>
        </w:rPr>
        <w:t xml:space="preserve"> </w:t>
      </w:r>
      <w:r>
        <w:rPr>
          <w:color w:val="221F1F"/>
          <w:sz w:val="24"/>
        </w:rPr>
        <w:t>If any extra width is provided in the area below this portion because of mistake on part of the Contractor, Contractor shall have to provide remedial measures in the form of lime</w:t>
      </w:r>
      <w:r w:rsidRPr="00B244E3">
        <w:rPr>
          <w:color w:val="221F1F"/>
          <w:sz w:val="24"/>
        </w:rPr>
        <w:t xml:space="preserve"> </w:t>
      </w:r>
      <w:r>
        <w:rPr>
          <w:color w:val="221F1F"/>
          <w:sz w:val="24"/>
        </w:rPr>
        <w:t>concrete</w:t>
      </w:r>
      <w:r w:rsidRPr="00B244E3">
        <w:rPr>
          <w:color w:val="221F1F"/>
          <w:sz w:val="24"/>
        </w:rPr>
        <w:t xml:space="preserve"> </w:t>
      </w:r>
      <w:r>
        <w:rPr>
          <w:color w:val="221F1F"/>
          <w:sz w:val="24"/>
        </w:rPr>
        <w:t>or</w:t>
      </w:r>
      <w:r w:rsidRPr="00B244E3">
        <w:rPr>
          <w:color w:val="221F1F"/>
          <w:sz w:val="24"/>
        </w:rPr>
        <w:t xml:space="preserve"> </w:t>
      </w:r>
      <w:r>
        <w:rPr>
          <w:color w:val="221F1F"/>
          <w:sz w:val="24"/>
        </w:rPr>
        <w:t>rubble</w:t>
      </w:r>
      <w:r w:rsidRPr="00B244E3">
        <w:rPr>
          <w:color w:val="221F1F"/>
          <w:sz w:val="24"/>
        </w:rPr>
        <w:t xml:space="preserve"> </w:t>
      </w:r>
      <w:r>
        <w:rPr>
          <w:color w:val="221F1F"/>
          <w:sz w:val="24"/>
        </w:rPr>
        <w:t>masonry</w:t>
      </w:r>
      <w:r w:rsidRPr="00B244E3">
        <w:rPr>
          <w:color w:val="221F1F"/>
          <w:sz w:val="24"/>
        </w:rPr>
        <w:t xml:space="preserve"> </w:t>
      </w:r>
      <w:r>
        <w:rPr>
          <w:color w:val="221F1F"/>
          <w:sz w:val="24"/>
        </w:rPr>
        <w:t>or</w:t>
      </w:r>
      <w:r w:rsidRPr="00B244E3">
        <w:rPr>
          <w:color w:val="221F1F"/>
          <w:sz w:val="24"/>
        </w:rPr>
        <w:t xml:space="preserve"> </w:t>
      </w:r>
      <w:r>
        <w:rPr>
          <w:color w:val="221F1F"/>
          <w:sz w:val="24"/>
        </w:rPr>
        <w:t>otherwise</w:t>
      </w:r>
      <w:r w:rsidRPr="00B244E3">
        <w:rPr>
          <w:color w:val="221F1F"/>
          <w:sz w:val="24"/>
        </w:rPr>
        <w:t xml:space="preserve"> </w:t>
      </w:r>
      <w:r>
        <w:rPr>
          <w:color w:val="221F1F"/>
          <w:sz w:val="24"/>
        </w:rPr>
        <w:t>at</w:t>
      </w:r>
      <w:r w:rsidRPr="00B244E3">
        <w:rPr>
          <w:color w:val="221F1F"/>
          <w:sz w:val="24"/>
        </w:rPr>
        <w:t xml:space="preserve"> </w:t>
      </w:r>
      <w:r>
        <w:rPr>
          <w:color w:val="221F1F"/>
          <w:sz w:val="24"/>
        </w:rPr>
        <w:t>the</w:t>
      </w:r>
      <w:r w:rsidRPr="00B244E3">
        <w:rPr>
          <w:color w:val="221F1F"/>
          <w:sz w:val="24"/>
        </w:rPr>
        <w:t xml:space="preserve"> </w:t>
      </w:r>
      <w:r>
        <w:rPr>
          <w:color w:val="221F1F"/>
          <w:sz w:val="24"/>
        </w:rPr>
        <w:t>discussion</w:t>
      </w:r>
      <w:r w:rsidRPr="00B244E3">
        <w:rPr>
          <w:color w:val="221F1F"/>
          <w:sz w:val="24"/>
        </w:rPr>
        <w:t xml:space="preserve"> </w:t>
      </w:r>
      <w:r>
        <w:rPr>
          <w:color w:val="221F1F"/>
          <w:sz w:val="24"/>
        </w:rPr>
        <w:t>and</w:t>
      </w:r>
      <w:r w:rsidRPr="00B244E3">
        <w:rPr>
          <w:color w:val="221F1F"/>
          <w:sz w:val="24"/>
        </w:rPr>
        <w:t xml:space="preserve"> </w:t>
      </w:r>
      <w:r>
        <w:rPr>
          <w:color w:val="221F1F"/>
          <w:sz w:val="24"/>
        </w:rPr>
        <w:t>to</w:t>
      </w:r>
      <w:r w:rsidRPr="00B244E3">
        <w:rPr>
          <w:color w:val="221F1F"/>
          <w:sz w:val="24"/>
        </w:rPr>
        <w:t xml:space="preserve"> </w:t>
      </w:r>
      <w:r>
        <w:rPr>
          <w:color w:val="221F1F"/>
          <w:sz w:val="24"/>
        </w:rPr>
        <w:t>the</w:t>
      </w:r>
      <w:r w:rsidRPr="00B244E3">
        <w:rPr>
          <w:color w:val="221F1F"/>
          <w:sz w:val="24"/>
        </w:rPr>
        <w:t xml:space="preserve"> </w:t>
      </w:r>
      <w:r>
        <w:rPr>
          <w:color w:val="221F1F"/>
          <w:sz w:val="24"/>
        </w:rPr>
        <w:t>satisfaction</w:t>
      </w:r>
    </w:p>
    <w:p w14:paraId="1C146D8C" w14:textId="77777777" w:rsidR="009865F4" w:rsidRDefault="009865F4" w:rsidP="009865F4">
      <w:pPr>
        <w:pStyle w:val="BodyText"/>
        <w:spacing w:before="82"/>
        <w:ind w:left="1737" w:right="519"/>
        <w:jc w:val="both"/>
      </w:pPr>
      <w:r>
        <w:rPr>
          <w:color w:val="221F1F"/>
        </w:rPr>
        <w:t>of the Employer / Engineer. Contractor shall not be paid any additional for extra excavation</w:t>
      </w:r>
      <w:r>
        <w:rPr>
          <w:color w:val="221F1F"/>
          <w:spacing w:val="-5"/>
        </w:rPr>
        <w:t xml:space="preserve"> </w:t>
      </w:r>
      <w:r>
        <w:rPr>
          <w:color w:val="221F1F"/>
        </w:rPr>
        <w:t>as</w:t>
      </w:r>
      <w:r>
        <w:rPr>
          <w:color w:val="221F1F"/>
          <w:spacing w:val="-6"/>
        </w:rPr>
        <w:t xml:space="preserve"> </w:t>
      </w:r>
      <w:r>
        <w:rPr>
          <w:color w:val="221F1F"/>
        </w:rPr>
        <w:t>well</w:t>
      </w:r>
      <w:r>
        <w:rPr>
          <w:color w:val="221F1F"/>
          <w:spacing w:val="-6"/>
        </w:rPr>
        <w:t xml:space="preserve"> </w:t>
      </w:r>
      <w:r>
        <w:rPr>
          <w:color w:val="221F1F"/>
        </w:rPr>
        <w:t>as</w:t>
      </w:r>
      <w:r>
        <w:rPr>
          <w:color w:val="221F1F"/>
          <w:spacing w:val="-6"/>
        </w:rPr>
        <w:t xml:space="preserve"> </w:t>
      </w:r>
      <w:r>
        <w:rPr>
          <w:color w:val="221F1F"/>
        </w:rPr>
        <w:t>for</w:t>
      </w:r>
      <w:r>
        <w:rPr>
          <w:color w:val="221F1F"/>
          <w:spacing w:val="-6"/>
        </w:rPr>
        <w:t xml:space="preserve"> </w:t>
      </w:r>
      <w:r>
        <w:rPr>
          <w:color w:val="221F1F"/>
        </w:rPr>
        <w:t>the</w:t>
      </w:r>
      <w:r>
        <w:rPr>
          <w:color w:val="221F1F"/>
          <w:spacing w:val="-6"/>
        </w:rPr>
        <w:t xml:space="preserve"> </w:t>
      </w:r>
      <w:r>
        <w:rPr>
          <w:color w:val="221F1F"/>
        </w:rPr>
        <w:t>resulting</w:t>
      </w:r>
      <w:r>
        <w:rPr>
          <w:color w:val="221F1F"/>
          <w:spacing w:val="-6"/>
        </w:rPr>
        <w:t xml:space="preserve"> </w:t>
      </w:r>
      <w:r>
        <w:rPr>
          <w:color w:val="221F1F"/>
        </w:rPr>
        <w:t>remedial</w:t>
      </w:r>
      <w:r>
        <w:rPr>
          <w:color w:val="221F1F"/>
          <w:spacing w:val="-6"/>
        </w:rPr>
        <w:t xml:space="preserve"> </w:t>
      </w:r>
      <w:r>
        <w:rPr>
          <w:color w:val="221F1F"/>
        </w:rPr>
        <w:t>measures</w:t>
      </w:r>
      <w:r>
        <w:rPr>
          <w:color w:val="221F1F"/>
          <w:spacing w:val="-6"/>
        </w:rPr>
        <w:t xml:space="preserve"> </w:t>
      </w:r>
      <w:r>
        <w:rPr>
          <w:color w:val="221F1F"/>
        </w:rPr>
        <w:t>adopted</w:t>
      </w:r>
      <w:r>
        <w:rPr>
          <w:color w:val="221F1F"/>
          <w:spacing w:val="-6"/>
        </w:rPr>
        <w:t xml:space="preserve"> </w:t>
      </w:r>
      <w:r>
        <w:rPr>
          <w:color w:val="221F1F"/>
        </w:rPr>
        <w:t>to</w:t>
      </w:r>
      <w:r>
        <w:rPr>
          <w:color w:val="221F1F"/>
          <w:spacing w:val="-6"/>
        </w:rPr>
        <w:t xml:space="preserve"> </w:t>
      </w:r>
      <w:r>
        <w:rPr>
          <w:color w:val="221F1F"/>
        </w:rPr>
        <w:t>make</w:t>
      </w:r>
      <w:r>
        <w:rPr>
          <w:color w:val="221F1F"/>
          <w:spacing w:val="-6"/>
        </w:rPr>
        <w:t xml:space="preserve"> </w:t>
      </w:r>
      <w:r>
        <w:rPr>
          <w:color w:val="221F1F"/>
        </w:rPr>
        <w:t>up</w:t>
      </w:r>
      <w:r>
        <w:rPr>
          <w:color w:val="221F1F"/>
          <w:spacing w:val="-6"/>
        </w:rPr>
        <w:t xml:space="preserve"> </w:t>
      </w:r>
      <w:r>
        <w:rPr>
          <w:color w:val="221F1F"/>
        </w:rPr>
        <w:t>for</w:t>
      </w:r>
      <w:r>
        <w:rPr>
          <w:color w:val="221F1F"/>
          <w:spacing w:val="-6"/>
        </w:rPr>
        <w:t xml:space="preserve"> </w:t>
      </w:r>
      <w:r>
        <w:rPr>
          <w:color w:val="221F1F"/>
        </w:rPr>
        <w:t>the additionally done excavation. If rock is met with, it shall be removed to 15 cm. below the</w:t>
      </w:r>
      <w:r>
        <w:rPr>
          <w:color w:val="221F1F"/>
          <w:spacing w:val="-6"/>
        </w:rPr>
        <w:t xml:space="preserve"> </w:t>
      </w:r>
      <w:r>
        <w:rPr>
          <w:color w:val="221F1F"/>
        </w:rPr>
        <w:t>bottom</w:t>
      </w:r>
      <w:r>
        <w:rPr>
          <w:color w:val="221F1F"/>
          <w:spacing w:val="-6"/>
        </w:rPr>
        <w:t xml:space="preserve"> </w:t>
      </w:r>
      <w:r>
        <w:rPr>
          <w:color w:val="221F1F"/>
        </w:rPr>
        <w:t>of</w:t>
      </w:r>
      <w:r>
        <w:rPr>
          <w:color w:val="221F1F"/>
          <w:spacing w:val="-6"/>
        </w:rPr>
        <w:t xml:space="preserve"> </w:t>
      </w:r>
      <w:r>
        <w:rPr>
          <w:color w:val="221F1F"/>
        </w:rPr>
        <w:t>pipes</w:t>
      </w:r>
      <w:r>
        <w:rPr>
          <w:color w:val="221F1F"/>
          <w:spacing w:val="-6"/>
        </w:rPr>
        <w:t xml:space="preserve"> </w:t>
      </w:r>
      <w:r>
        <w:rPr>
          <w:color w:val="221F1F"/>
        </w:rPr>
        <w:t>and</w:t>
      </w:r>
      <w:r>
        <w:rPr>
          <w:color w:val="221F1F"/>
          <w:spacing w:val="-6"/>
        </w:rPr>
        <w:t xml:space="preserve"> </w:t>
      </w:r>
      <w:r>
        <w:rPr>
          <w:color w:val="221F1F"/>
        </w:rPr>
        <w:t>fittings</w:t>
      </w:r>
      <w:r>
        <w:rPr>
          <w:color w:val="221F1F"/>
          <w:spacing w:val="-6"/>
        </w:rPr>
        <w:t xml:space="preserve"> </w:t>
      </w:r>
      <w:r>
        <w:rPr>
          <w:color w:val="221F1F"/>
        </w:rPr>
        <w:t>/</w:t>
      </w:r>
      <w:r>
        <w:rPr>
          <w:color w:val="221F1F"/>
          <w:spacing w:val="-6"/>
        </w:rPr>
        <w:t xml:space="preserve"> </w:t>
      </w:r>
      <w:r>
        <w:rPr>
          <w:color w:val="221F1F"/>
        </w:rPr>
        <w:t>specials</w:t>
      </w:r>
      <w:r>
        <w:rPr>
          <w:color w:val="221F1F"/>
          <w:spacing w:val="-6"/>
        </w:rPr>
        <w:t xml:space="preserve"> </w:t>
      </w:r>
      <w:r>
        <w:rPr>
          <w:color w:val="221F1F"/>
        </w:rPr>
        <w:t>and</w:t>
      </w:r>
      <w:r>
        <w:rPr>
          <w:color w:val="221F1F"/>
          <w:spacing w:val="-6"/>
        </w:rPr>
        <w:t xml:space="preserve"> </w:t>
      </w:r>
      <w:r>
        <w:rPr>
          <w:color w:val="221F1F"/>
        </w:rPr>
        <w:t>the</w:t>
      </w:r>
      <w:r>
        <w:rPr>
          <w:color w:val="221F1F"/>
          <w:spacing w:val="-6"/>
        </w:rPr>
        <w:t xml:space="preserve"> </w:t>
      </w:r>
      <w:r>
        <w:rPr>
          <w:color w:val="221F1F"/>
        </w:rPr>
        <w:t>space</w:t>
      </w:r>
      <w:r>
        <w:rPr>
          <w:color w:val="221F1F"/>
          <w:spacing w:val="-5"/>
        </w:rPr>
        <w:t xml:space="preserve"> </w:t>
      </w:r>
      <w:r>
        <w:rPr>
          <w:color w:val="221F1F"/>
        </w:rPr>
        <w:t>resulting</w:t>
      </w:r>
      <w:r>
        <w:rPr>
          <w:color w:val="221F1F"/>
          <w:spacing w:val="-6"/>
        </w:rPr>
        <w:t xml:space="preserve"> </w:t>
      </w:r>
      <w:r>
        <w:rPr>
          <w:color w:val="221F1F"/>
        </w:rPr>
        <w:t>shall</w:t>
      </w:r>
      <w:r>
        <w:rPr>
          <w:color w:val="221F1F"/>
          <w:spacing w:val="-6"/>
        </w:rPr>
        <w:t xml:space="preserve"> </w:t>
      </w:r>
      <w:r>
        <w:rPr>
          <w:color w:val="221F1F"/>
        </w:rPr>
        <w:t>be</w:t>
      </w:r>
      <w:r>
        <w:rPr>
          <w:color w:val="221F1F"/>
          <w:spacing w:val="-6"/>
        </w:rPr>
        <w:t xml:space="preserve"> </w:t>
      </w:r>
      <w:r>
        <w:rPr>
          <w:color w:val="221F1F"/>
        </w:rPr>
        <w:t>refilled</w:t>
      </w:r>
      <w:r>
        <w:rPr>
          <w:color w:val="221F1F"/>
          <w:spacing w:val="-6"/>
        </w:rPr>
        <w:t xml:space="preserve"> </w:t>
      </w:r>
      <w:r>
        <w:rPr>
          <w:color w:val="221F1F"/>
        </w:rPr>
        <w:t>with granular materials and properly consolidated. No compensation will be paid to the Contractor</w:t>
      </w:r>
      <w:r>
        <w:rPr>
          <w:color w:val="221F1F"/>
          <w:spacing w:val="-4"/>
        </w:rPr>
        <w:t xml:space="preserve"> </w:t>
      </w:r>
      <w:r>
        <w:rPr>
          <w:color w:val="221F1F"/>
        </w:rPr>
        <w:t>on</w:t>
      </w:r>
      <w:r>
        <w:rPr>
          <w:color w:val="221F1F"/>
          <w:spacing w:val="-4"/>
        </w:rPr>
        <w:t xml:space="preserve"> </w:t>
      </w:r>
      <w:r>
        <w:rPr>
          <w:color w:val="221F1F"/>
        </w:rPr>
        <w:t>this</w:t>
      </w:r>
      <w:r>
        <w:rPr>
          <w:color w:val="221F1F"/>
          <w:spacing w:val="-4"/>
        </w:rPr>
        <w:t xml:space="preserve"> </w:t>
      </w:r>
      <w:r>
        <w:rPr>
          <w:color w:val="221F1F"/>
        </w:rPr>
        <w:t>account</w:t>
      </w:r>
      <w:r>
        <w:rPr>
          <w:color w:val="221F1F"/>
          <w:spacing w:val="-4"/>
        </w:rPr>
        <w:t xml:space="preserve"> </w:t>
      </w:r>
      <w:r>
        <w:rPr>
          <w:color w:val="221F1F"/>
        </w:rPr>
        <w:t>and</w:t>
      </w:r>
      <w:r>
        <w:rPr>
          <w:color w:val="221F1F"/>
          <w:spacing w:val="-4"/>
        </w:rPr>
        <w:t xml:space="preserve"> </w:t>
      </w:r>
      <w:r>
        <w:rPr>
          <w:color w:val="221F1F"/>
        </w:rPr>
        <w:t>financial</w:t>
      </w:r>
      <w:r>
        <w:rPr>
          <w:color w:val="221F1F"/>
          <w:spacing w:val="-4"/>
        </w:rPr>
        <w:t xml:space="preserve"> </w:t>
      </w:r>
      <w:r>
        <w:rPr>
          <w:color w:val="221F1F"/>
        </w:rPr>
        <w:t>implications</w:t>
      </w:r>
      <w:r>
        <w:rPr>
          <w:color w:val="221F1F"/>
          <w:spacing w:val="-4"/>
        </w:rPr>
        <w:t xml:space="preserve"> </w:t>
      </w:r>
      <w:r>
        <w:rPr>
          <w:color w:val="221F1F"/>
        </w:rPr>
        <w:t>for</w:t>
      </w:r>
      <w:r>
        <w:rPr>
          <w:color w:val="221F1F"/>
          <w:spacing w:val="-4"/>
        </w:rPr>
        <w:t xml:space="preserve"> </w:t>
      </w:r>
      <w:r>
        <w:rPr>
          <w:color w:val="221F1F"/>
        </w:rPr>
        <w:t>the</w:t>
      </w:r>
      <w:r>
        <w:rPr>
          <w:color w:val="221F1F"/>
          <w:spacing w:val="-4"/>
        </w:rPr>
        <w:t xml:space="preserve"> </w:t>
      </w:r>
      <w:r>
        <w:rPr>
          <w:color w:val="221F1F"/>
        </w:rPr>
        <w:t>same</w:t>
      </w:r>
      <w:r>
        <w:rPr>
          <w:color w:val="221F1F"/>
          <w:spacing w:val="-4"/>
        </w:rPr>
        <w:t xml:space="preserve"> </w:t>
      </w:r>
      <w:r>
        <w:rPr>
          <w:color w:val="221F1F"/>
        </w:rPr>
        <w:t>should</w:t>
      </w:r>
      <w:r>
        <w:rPr>
          <w:color w:val="221F1F"/>
          <w:spacing w:val="-4"/>
        </w:rPr>
        <w:t xml:space="preserve"> </w:t>
      </w:r>
      <w:r>
        <w:rPr>
          <w:color w:val="221F1F"/>
        </w:rPr>
        <w:t>be</w:t>
      </w:r>
      <w:r>
        <w:rPr>
          <w:color w:val="221F1F"/>
          <w:spacing w:val="-4"/>
        </w:rPr>
        <w:t xml:space="preserve"> </w:t>
      </w:r>
      <w:r>
        <w:rPr>
          <w:color w:val="221F1F"/>
        </w:rPr>
        <w:t>included by the Contractor in his rates. Bottom of trenches / pits shall be saturated with water and</w:t>
      </w:r>
      <w:r>
        <w:rPr>
          <w:color w:val="221F1F"/>
          <w:spacing w:val="-1"/>
        </w:rPr>
        <w:t xml:space="preserve"> </w:t>
      </w:r>
      <w:r>
        <w:rPr>
          <w:color w:val="221F1F"/>
        </w:rPr>
        <w:t>well</w:t>
      </w:r>
      <w:r>
        <w:rPr>
          <w:color w:val="221F1F"/>
          <w:spacing w:val="-1"/>
        </w:rPr>
        <w:t xml:space="preserve"> </w:t>
      </w:r>
      <w:r>
        <w:rPr>
          <w:color w:val="221F1F"/>
        </w:rPr>
        <w:t>rammed</w:t>
      </w:r>
      <w:r>
        <w:rPr>
          <w:color w:val="221F1F"/>
          <w:spacing w:val="-1"/>
        </w:rPr>
        <w:t xml:space="preserve"> </w:t>
      </w:r>
      <w:r>
        <w:rPr>
          <w:color w:val="221F1F"/>
        </w:rPr>
        <w:t>wherever</w:t>
      </w:r>
      <w:r>
        <w:rPr>
          <w:color w:val="221F1F"/>
          <w:spacing w:val="-1"/>
        </w:rPr>
        <w:t xml:space="preserve"> </w:t>
      </w:r>
      <w:r>
        <w:rPr>
          <w:color w:val="221F1F"/>
        </w:rPr>
        <w:t>the</w:t>
      </w:r>
      <w:r>
        <w:rPr>
          <w:color w:val="221F1F"/>
          <w:spacing w:val="-1"/>
        </w:rPr>
        <w:t xml:space="preserve"> </w:t>
      </w:r>
      <w:r>
        <w:rPr>
          <w:color w:val="221F1F"/>
        </w:rPr>
        <w:t>Employer</w:t>
      </w:r>
      <w:r>
        <w:rPr>
          <w:color w:val="221F1F"/>
          <w:spacing w:val="-1"/>
        </w:rPr>
        <w:t xml:space="preserve"> </w:t>
      </w:r>
      <w:r>
        <w:rPr>
          <w:color w:val="221F1F"/>
        </w:rPr>
        <w:t>/</w:t>
      </w:r>
      <w:r>
        <w:rPr>
          <w:color w:val="221F1F"/>
          <w:spacing w:val="-1"/>
        </w:rPr>
        <w:t xml:space="preserve"> </w:t>
      </w:r>
      <w:r>
        <w:rPr>
          <w:color w:val="221F1F"/>
        </w:rPr>
        <w:t>Engineer</w:t>
      </w:r>
      <w:r>
        <w:rPr>
          <w:color w:val="221F1F"/>
          <w:spacing w:val="-1"/>
        </w:rPr>
        <w:t xml:space="preserve"> </w:t>
      </w:r>
      <w:r>
        <w:rPr>
          <w:color w:val="221F1F"/>
        </w:rPr>
        <w:t>may</w:t>
      </w:r>
      <w:r>
        <w:rPr>
          <w:color w:val="221F1F"/>
          <w:spacing w:val="-1"/>
        </w:rPr>
        <w:t xml:space="preserve"> </w:t>
      </w:r>
      <w:r>
        <w:rPr>
          <w:color w:val="221F1F"/>
        </w:rPr>
        <w:t>consider</w:t>
      </w:r>
      <w:r>
        <w:rPr>
          <w:color w:val="221F1F"/>
          <w:spacing w:val="-1"/>
        </w:rPr>
        <w:t xml:space="preserve"> </w:t>
      </w:r>
      <w:r>
        <w:rPr>
          <w:color w:val="221F1F"/>
        </w:rPr>
        <w:t>it</w:t>
      </w:r>
      <w:r>
        <w:rPr>
          <w:color w:val="221F1F"/>
          <w:spacing w:val="-1"/>
        </w:rPr>
        <w:t xml:space="preserve"> </w:t>
      </w:r>
      <w:r>
        <w:rPr>
          <w:color w:val="221F1F"/>
        </w:rPr>
        <w:t>necessary</w:t>
      </w:r>
      <w:r>
        <w:rPr>
          <w:color w:val="221F1F"/>
          <w:spacing w:val="-1"/>
        </w:rPr>
        <w:t xml:space="preserve"> </w:t>
      </w:r>
      <w:r>
        <w:rPr>
          <w:color w:val="221F1F"/>
        </w:rPr>
        <w:t>to</w:t>
      </w:r>
      <w:r>
        <w:rPr>
          <w:color w:val="221F1F"/>
          <w:spacing w:val="-1"/>
        </w:rPr>
        <w:t xml:space="preserve"> </w:t>
      </w:r>
      <w:r>
        <w:rPr>
          <w:color w:val="221F1F"/>
        </w:rPr>
        <w:t xml:space="preserve">do </w:t>
      </w:r>
      <w:r>
        <w:rPr>
          <w:color w:val="221F1F"/>
          <w:spacing w:val="-4"/>
        </w:rPr>
        <w:t>so.</w:t>
      </w:r>
    </w:p>
    <w:p w14:paraId="6E86480B" w14:textId="77777777" w:rsidR="009865F4" w:rsidRPr="00B244E3" w:rsidRDefault="009865F4" w:rsidP="00CC32B6">
      <w:pPr>
        <w:pStyle w:val="ListParagraph"/>
        <w:numPr>
          <w:ilvl w:val="2"/>
          <w:numId w:val="58"/>
        </w:numPr>
        <w:tabs>
          <w:tab w:val="left" w:pos="1710"/>
        </w:tabs>
        <w:spacing w:before="120" w:after="120"/>
        <w:ind w:left="1713" w:right="518" w:hanging="1267"/>
        <w:jc w:val="both"/>
        <w:rPr>
          <w:color w:val="221F1F"/>
          <w:sz w:val="24"/>
        </w:rPr>
      </w:pPr>
      <w:r>
        <w:rPr>
          <w:color w:val="221F1F"/>
          <w:sz w:val="24"/>
        </w:rPr>
        <w:lastRenderedPageBreak/>
        <w:t>Wherever a socket or collar of pipe or fitting / special is to be accommodated a strip sufficient enough for this purpose is to be cut in the bottom of the trench or concrete bed</w:t>
      </w:r>
      <w:r w:rsidRPr="00B244E3">
        <w:rPr>
          <w:color w:val="221F1F"/>
          <w:sz w:val="24"/>
        </w:rPr>
        <w:t xml:space="preserve"> </w:t>
      </w:r>
      <w:r>
        <w:rPr>
          <w:color w:val="221F1F"/>
          <w:sz w:val="24"/>
        </w:rPr>
        <w:t>to</w:t>
      </w:r>
      <w:r w:rsidRPr="00B244E3">
        <w:rPr>
          <w:color w:val="221F1F"/>
          <w:sz w:val="24"/>
        </w:rPr>
        <w:t xml:space="preserve"> </w:t>
      </w:r>
      <w:r>
        <w:rPr>
          <w:color w:val="221F1F"/>
          <w:sz w:val="24"/>
        </w:rPr>
        <w:t>a</w:t>
      </w:r>
      <w:r w:rsidRPr="00B244E3">
        <w:rPr>
          <w:color w:val="221F1F"/>
          <w:sz w:val="24"/>
        </w:rPr>
        <w:t xml:space="preserve"> </w:t>
      </w:r>
      <w:r>
        <w:rPr>
          <w:color w:val="221F1F"/>
          <w:sz w:val="24"/>
        </w:rPr>
        <w:t>depth</w:t>
      </w:r>
      <w:r w:rsidRPr="00B244E3">
        <w:rPr>
          <w:color w:val="221F1F"/>
          <w:sz w:val="24"/>
        </w:rPr>
        <w:t xml:space="preserve"> </w:t>
      </w:r>
      <w:r>
        <w:rPr>
          <w:color w:val="221F1F"/>
          <w:sz w:val="24"/>
        </w:rPr>
        <w:t>of</w:t>
      </w:r>
      <w:r w:rsidRPr="00B244E3">
        <w:rPr>
          <w:color w:val="221F1F"/>
          <w:sz w:val="24"/>
        </w:rPr>
        <w:t xml:space="preserve"> </w:t>
      </w:r>
      <w:r>
        <w:rPr>
          <w:color w:val="221F1F"/>
          <w:sz w:val="24"/>
        </w:rPr>
        <w:t>at</w:t>
      </w:r>
      <w:r w:rsidRPr="00B244E3">
        <w:rPr>
          <w:color w:val="221F1F"/>
          <w:sz w:val="24"/>
        </w:rPr>
        <w:t xml:space="preserve"> </w:t>
      </w:r>
      <w:r>
        <w:rPr>
          <w:color w:val="221F1F"/>
          <w:sz w:val="24"/>
        </w:rPr>
        <w:t>least</w:t>
      </w:r>
      <w:r w:rsidRPr="00B244E3">
        <w:rPr>
          <w:color w:val="221F1F"/>
          <w:sz w:val="24"/>
        </w:rPr>
        <w:t xml:space="preserve"> </w:t>
      </w:r>
      <w:r>
        <w:rPr>
          <w:color w:val="221F1F"/>
          <w:sz w:val="24"/>
        </w:rPr>
        <w:t>75</w:t>
      </w:r>
      <w:r w:rsidRPr="00B244E3">
        <w:rPr>
          <w:color w:val="221F1F"/>
          <w:sz w:val="24"/>
        </w:rPr>
        <w:t xml:space="preserve"> </w:t>
      </w:r>
      <w:r>
        <w:rPr>
          <w:color w:val="221F1F"/>
          <w:sz w:val="24"/>
        </w:rPr>
        <w:t>mm.</w:t>
      </w:r>
      <w:r w:rsidRPr="00B244E3">
        <w:rPr>
          <w:color w:val="221F1F"/>
          <w:sz w:val="24"/>
        </w:rPr>
        <w:t xml:space="preserve"> </w:t>
      </w:r>
      <w:r>
        <w:rPr>
          <w:color w:val="221F1F"/>
          <w:sz w:val="24"/>
        </w:rPr>
        <w:t>below</w:t>
      </w:r>
      <w:r w:rsidRPr="00B244E3">
        <w:rPr>
          <w:color w:val="221F1F"/>
          <w:sz w:val="24"/>
        </w:rPr>
        <w:t xml:space="preserve"> </w:t>
      </w:r>
      <w:r>
        <w:rPr>
          <w:color w:val="221F1F"/>
          <w:sz w:val="24"/>
        </w:rPr>
        <w:t>the</w:t>
      </w:r>
      <w:r w:rsidRPr="00B244E3">
        <w:rPr>
          <w:color w:val="221F1F"/>
          <w:sz w:val="24"/>
        </w:rPr>
        <w:t xml:space="preserve"> </w:t>
      </w:r>
      <w:r>
        <w:rPr>
          <w:color w:val="221F1F"/>
          <w:sz w:val="24"/>
        </w:rPr>
        <w:t>bed</w:t>
      </w:r>
      <w:r w:rsidRPr="00B244E3">
        <w:rPr>
          <w:color w:val="221F1F"/>
          <w:sz w:val="24"/>
        </w:rPr>
        <w:t xml:space="preserve"> </w:t>
      </w:r>
      <w:r>
        <w:rPr>
          <w:color w:val="221F1F"/>
          <w:sz w:val="24"/>
        </w:rPr>
        <w:t>of</w:t>
      </w:r>
      <w:r w:rsidRPr="00B244E3">
        <w:rPr>
          <w:color w:val="221F1F"/>
          <w:sz w:val="24"/>
        </w:rPr>
        <w:t xml:space="preserve"> </w:t>
      </w:r>
      <w:r>
        <w:rPr>
          <w:color w:val="221F1F"/>
          <w:sz w:val="24"/>
        </w:rPr>
        <w:t>the</w:t>
      </w:r>
      <w:r w:rsidRPr="00B244E3">
        <w:rPr>
          <w:color w:val="221F1F"/>
          <w:sz w:val="24"/>
        </w:rPr>
        <w:t xml:space="preserve"> </w:t>
      </w:r>
      <w:r>
        <w:rPr>
          <w:color w:val="221F1F"/>
          <w:sz w:val="24"/>
        </w:rPr>
        <w:t>pipe</w:t>
      </w:r>
      <w:r w:rsidRPr="00B244E3">
        <w:rPr>
          <w:color w:val="221F1F"/>
          <w:sz w:val="24"/>
        </w:rPr>
        <w:t xml:space="preserve"> </w:t>
      </w:r>
      <w:r>
        <w:rPr>
          <w:color w:val="221F1F"/>
          <w:sz w:val="24"/>
        </w:rPr>
        <w:t>so</w:t>
      </w:r>
      <w:r w:rsidRPr="00B244E3">
        <w:rPr>
          <w:color w:val="221F1F"/>
          <w:sz w:val="24"/>
        </w:rPr>
        <w:t xml:space="preserve"> </w:t>
      </w:r>
      <w:r>
        <w:rPr>
          <w:color w:val="221F1F"/>
          <w:sz w:val="24"/>
        </w:rPr>
        <w:t>that</w:t>
      </w:r>
      <w:r w:rsidRPr="00B244E3">
        <w:rPr>
          <w:color w:val="221F1F"/>
          <w:sz w:val="24"/>
        </w:rPr>
        <w:t xml:space="preserve"> </w:t>
      </w:r>
      <w:r>
        <w:rPr>
          <w:color w:val="221F1F"/>
          <w:sz w:val="24"/>
        </w:rPr>
        <w:t>the</w:t>
      </w:r>
      <w:r w:rsidRPr="00B244E3">
        <w:rPr>
          <w:color w:val="221F1F"/>
          <w:sz w:val="24"/>
        </w:rPr>
        <w:t xml:space="preserve"> </w:t>
      </w:r>
      <w:r>
        <w:rPr>
          <w:color w:val="221F1F"/>
          <w:sz w:val="24"/>
        </w:rPr>
        <w:t>pipe</w:t>
      </w:r>
      <w:r w:rsidRPr="00B244E3">
        <w:rPr>
          <w:color w:val="221F1F"/>
          <w:sz w:val="24"/>
        </w:rPr>
        <w:t xml:space="preserve"> </w:t>
      </w:r>
      <w:r>
        <w:rPr>
          <w:color w:val="221F1F"/>
          <w:sz w:val="24"/>
        </w:rPr>
        <w:t>may</w:t>
      </w:r>
      <w:r w:rsidRPr="00B244E3">
        <w:rPr>
          <w:color w:val="221F1F"/>
          <w:sz w:val="24"/>
        </w:rPr>
        <w:t xml:space="preserve"> </w:t>
      </w:r>
      <w:r>
        <w:rPr>
          <w:color w:val="221F1F"/>
          <w:sz w:val="24"/>
        </w:rPr>
        <w:t>have a fair bearing on its shaft and does not rest upon its socket. Such strip shall be of sufficient</w:t>
      </w:r>
      <w:r w:rsidRPr="00B244E3">
        <w:rPr>
          <w:color w:val="221F1F"/>
          <w:sz w:val="24"/>
        </w:rPr>
        <w:t xml:space="preserve"> </w:t>
      </w:r>
      <w:r>
        <w:rPr>
          <w:color w:val="221F1F"/>
          <w:sz w:val="24"/>
        </w:rPr>
        <w:t>size</w:t>
      </w:r>
      <w:r w:rsidRPr="00B244E3">
        <w:rPr>
          <w:color w:val="221F1F"/>
          <w:sz w:val="24"/>
        </w:rPr>
        <w:t xml:space="preserve"> </w:t>
      </w:r>
      <w:r>
        <w:rPr>
          <w:color w:val="221F1F"/>
          <w:sz w:val="24"/>
        </w:rPr>
        <w:t>in</w:t>
      </w:r>
      <w:r w:rsidRPr="00B244E3">
        <w:rPr>
          <w:color w:val="221F1F"/>
          <w:sz w:val="24"/>
        </w:rPr>
        <w:t xml:space="preserve"> </w:t>
      </w:r>
      <w:r>
        <w:rPr>
          <w:color w:val="221F1F"/>
          <w:sz w:val="24"/>
        </w:rPr>
        <w:t>every</w:t>
      </w:r>
      <w:r w:rsidRPr="00B244E3">
        <w:rPr>
          <w:color w:val="221F1F"/>
          <w:sz w:val="24"/>
        </w:rPr>
        <w:t xml:space="preserve"> </w:t>
      </w:r>
      <w:r>
        <w:rPr>
          <w:color w:val="221F1F"/>
          <w:sz w:val="24"/>
        </w:rPr>
        <w:t>respect</w:t>
      </w:r>
      <w:r w:rsidRPr="00B244E3">
        <w:rPr>
          <w:color w:val="221F1F"/>
          <w:sz w:val="24"/>
        </w:rPr>
        <w:t xml:space="preserve"> </w:t>
      </w:r>
      <w:r>
        <w:rPr>
          <w:color w:val="221F1F"/>
          <w:sz w:val="24"/>
        </w:rPr>
        <w:t>to</w:t>
      </w:r>
      <w:r w:rsidRPr="00B244E3">
        <w:rPr>
          <w:color w:val="221F1F"/>
          <w:sz w:val="24"/>
        </w:rPr>
        <w:t xml:space="preserve"> </w:t>
      </w:r>
      <w:r>
        <w:rPr>
          <w:color w:val="221F1F"/>
          <w:sz w:val="24"/>
        </w:rPr>
        <w:t>admit</w:t>
      </w:r>
      <w:r w:rsidRPr="00B244E3">
        <w:rPr>
          <w:color w:val="221F1F"/>
          <w:sz w:val="24"/>
        </w:rPr>
        <w:t xml:space="preserve"> </w:t>
      </w:r>
      <w:r>
        <w:rPr>
          <w:color w:val="221F1F"/>
          <w:sz w:val="24"/>
        </w:rPr>
        <w:t>the</w:t>
      </w:r>
      <w:r w:rsidRPr="00B244E3">
        <w:rPr>
          <w:color w:val="221F1F"/>
          <w:sz w:val="24"/>
        </w:rPr>
        <w:t xml:space="preserve"> </w:t>
      </w:r>
      <w:r>
        <w:rPr>
          <w:color w:val="221F1F"/>
          <w:sz w:val="24"/>
        </w:rPr>
        <w:t>free</w:t>
      </w:r>
      <w:r w:rsidRPr="00B244E3">
        <w:rPr>
          <w:color w:val="221F1F"/>
          <w:sz w:val="24"/>
        </w:rPr>
        <w:t xml:space="preserve"> </w:t>
      </w:r>
      <w:r>
        <w:rPr>
          <w:color w:val="221F1F"/>
          <w:sz w:val="24"/>
        </w:rPr>
        <w:t>movements</w:t>
      </w:r>
      <w:r w:rsidRPr="00B244E3">
        <w:rPr>
          <w:color w:val="221F1F"/>
          <w:sz w:val="24"/>
        </w:rPr>
        <w:t xml:space="preserve"> </w:t>
      </w:r>
      <w:r>
        <w:rPr>
          <w:color w:val="221F1F"/>
          <w:sz w:val="24"/>
        </w:rPr>
        <w:t>of</w:t>
      </w:r>
      <w:r w:rsidRPr="00B244E3">
        <w:rPr>
          <w:color w:val="221F1F"/>
          <w:sz w:val="24"/>
        </w:rPr>
        <w:t xml:space="preserve"> </w:t>
      </w:r>
      <w:r>
        <w:rPr>
          <w:color w:val="221F1F"/>
          <w:sz w:val="24"/>
        </w:rPr>
        <w:t>hand</w:t>
      </w:r>
      <w:r w:rsidRPr="00B244E3">
        <w:rPr>
          <w:color w:val="221F1F"/>
          <w:sz w:val="24"/>
        </w:rPr>
        <w:t xml:space="preserve"> </w:t>
      </w:r>
      <w:r>
        <w:rPr>
          <w:color w:val="221F1F"/>
          <w:sz w:val="24"/>
        </w:rPr>
        <w:t>holding</w:t>
      </w:r>
      <w:r w:rsidRPr="00B244E3">
        <w:rPr>
          <w:color w:val="221F1F"/>
          <w:sz w:val="24"/>
        </w:rPr>
        <w:t xml:space="preserve"> </w:t>
      </w:r>
      <w:r>
        <w:rPr>
          <w:color w:val="221F1F"/>
          <w:sz w:val="24"/>
        </w:rPr>
        <w:t>necessary tools of the</w:t>
      </w:r>
      <w:r w:rsidRPr="00B244E3">
        <w:rPr>
          <w:color w:val="221F1F"/>
          <w:sz w:val="24"/>
        </w:rPr>
        <w:t xml:space="preserve"> </w:t>
      </w:r>
      <w:r>
        <w:rPr>
          <w:color w:val="221F1F"/>
          <w:sz w:val="24"/>
        </w:rPr>
        <w:t>skilled</w:t>
      </w:r>
      <w:r w:rsidRPr="00B244E3">
        <w:rPr>
          <w:color w:val="221F1F"/>
          <w:sz w:val="24"/>
        </w:rPr>
        <w:t xml:space="preserve"> </w:t>
      </w:r>
      <w:r>
        <w:rPr>
          <w:color w:val="221F1F"/>
          <w:sz w:val="24"/>
        </w:rPr>
        <w:t>worker, all</w:t>
      </w:r>
      <w:r w:rsidRPr="00B244E3">
        <w:rPr>
          <w:color w:val="221F1F"/>
          <w:sz w:val="24"/>
        </w:rPr>
        <w:t xml:space="preserve"> </w:t>
      </w:r>
      <w:r>
        <w:rPr>
          <w:color w:val="221F1F"/>
          <w:sz w:val="24"/>
        </w:rPr>
        <w:t>around</w:t>
      </w:r>
      <w:r w:rsidRPr="00B244E3">
        <w:rPr>
          <w:color w:val="221F1F"/>
          <w:sz w:val="24"/>
        </w:rPr>
        <w:t xml:space="preserve"> </w:t>
      </w:r>
      <w:r>
        <w:rPr>
          <w:color w:val="221F1F"/>
          <w:sz w:val="24"/>
        </w:rPr>
        <w:t>the</w:t>
      </w:r>
      <w:r w:rsidRPr="00B244E3">
        <w:rPr>
          <w:color w:val="221F1F"/>
          <w:sz w:val="24"/>
        </w:rPr>
        <w:t xml:space="preserve"> </w:t>
      </w:r>
      <w:r>
        <w:rPr>
          <w:color w:val="221F1F"/>
          <w:sz w:val="24"/>
        </w:rPr>
        <w:t>socket in</w:t>
      </w:r>
      <w:r w:rsidRPr="00B244E3">
        <w:rPr>
          <w:color w:val="221F1F"/>
          <w:sz w:val="24"/>
        </w:rPr>
        <w:t xml:space="preserve"> </w:t>
      </w:r>
      <w:r>
        <w:rPr>
          <w:color w:val="221F1F"/>
          <w:sz w:val="24"/>
        </w:rPr>
        <w:t>order to</w:t>
      </w:r>
      <w:r w:rsidRPr="00B244E3">
        <w:rPr>
          <w:color w:val="221F1F"/>
          <w:sz w:val="24"/>
        </w:rPr>
        <w:t xml:space="preserve"> </w:t>
      </w:r>
      <w:r>
        <w:rPr>
          <w:color w:val="221F1F"/>
          <w:sz w:val="24"/>
        </w:rPr>
        <w:t>make</w:t>
      </w:r>
      <w:r w:rsidRPr="00B244E3">
        <w:rPr>
          <w:color w:val="221F1F"/>
          <w:sz w:val="24"/>
        </w:rPr>
        <w:t xml:space="preserve"> </w:t>
      </w:r>
      <w:r>
        <w:rPr>
          <w:color w:val="221F1F"/>
          <w:sz w:val="24"/>
        </w:rPr>
        <w:t>the</w:t>
      </w:r>
      <w:r w:rsidRPr="00B244E3">
        <w:rPr>
          <w:color w:val="221F1F"/>
          <w:sz w:val="24"/>
        </w:rPr>
        <w:t xml:space="preserve"> </w:t>
      </w:r>
      <w:r>
        <w:rPr>
          <w:color w:val="221F1F"/>
          <w:sz w:val="24"/>
        </w:rPr>
        <w:t>joint</w:t>
      </w:r>
      <w:r w:rsidRPr="00B244E3">
        <w:rPr>
          <w:color w:val="221F1F"/>
          <w:sz w:val="24"/>
        </w:rPr>
        <w:t xml:space="preserve"> </w:t>
      </w:r>
      <w:r>
        <w:rPr>
          <w:color w:val="221F1F"/>
          <w:sz w:val="24"/>
        </w:rPr>
        <w:t>completely watertight</w:t>
      </w:r>
      <w:r w:rsidRPr="00B244E3">
        <w:rPr>
          <w:color w:val="221F1F"/>
          <w:sz w:val="24"/>
        </w:rPr>
        <w:t xml:space="preserve"> </w:t>
      </w:r>
      <w:r>
        <w:rPr>
          <w:color w:val="221F1F"/>
          <w:sz w:val="24"/>
        </w:rPr>
        <w:t>and</w:t>
      </w:r>
      <w:r w:rsidRPr="00B244E3">
        <w:rPr>
          <w:color w:val="221F1F"/>
          <w:sz w:val="24"/>
        </w:rPr>
        <w:t xml:space="preserve"> </w:t>
      </w:r>
      <w:r>
        <w:rPr>
          <w:color w:val="221F1F"/>
          <w:sz w:val="24"/>
        </w:rPr>
        <w:t>the</w:t>
      </w:r>
      <w:r w:rsidRPr="00B244E3">
        <w:rPr>
          <w:color w:val="221F1F"/>
          <w:sz w:val="24"/>
        </w:rPr>
        <w:t xml:space="preserve"> </w:t>
      </w:r>
      <w:r>
        <w:rPr>
          <w:color w:val="221F1F"/>
          <w:sz w:val="24"/>
        </w:rPr>
        <w:t>strip</w:t>
      </w:r>
      <w:r w:rsidRPr="00B244E3">
        <w:rPr>
          <w:color w:val="221F1F"/>
          <w:sz w:val="24"/>
        </w:rPr>
        <w:t xml:space="preserve"> </w:t>
      </w:r>
      <w:r>
        <w:rPr>
          <w:color w:val="221F1F"/>
          <w:sz w:val="24"/>
        </w:rPr>
        <w:t>shall</w:t>
      </w:r>
      <w:r w:rsidRPr="00B244E3">
        <w:rPr>
          <w:color w:val="221F1F"/>
          <w:sz w:val="24"/>
        </w:rPr>
        <w:t xml:space="preserve"> </w:t>
      </w:r>
      <w:r>
        <w:rPr>
          <w:color w:val="221F1F"/>
          <w:sz w:val="24"/>
        </w:rPr>
        <w:t>be</w:t>
      </w:r>
      <w:r w:rsidRPr="00B244E3">
        <w:rPr>
          <w:color w:val="221F1F"/>
          <w:sz w:val="24"/>
        </w:rPr>
        <w:t xml:space="preserve"> </w:t>
      </w:r>
      <w:r>
        <w:rPr>
          <w:color w:val="221F1F"/>
          <w:sz w:val="24"/>
        </w:rPr>
        <w:t>maintained</w:t>
      </w:r>
      <w:r w:rsidRPr="00B244E3">
        <w:rPr>
          <w:color w:val="221F1F"/>
          <w:sz w:val="24"/>
        </w:rPr>
        <w:t xml:space="preserve"> </w:t>
      </w:r>
      <w:r>
        <w:rPr>
          <w:color w:val="221F1F"/>
          <w:sz w:val="24"/>
        </w:rPr>
        <w:t>clear</w:t>
      </w:r>
      <w:r w:rsidRPr="00B244E3">
        <w:rPr>
          <w:color w:val="221F1F"/>
          <w:sz w:val="24"/>
        </w:rPr>
        <w:t xml:space="preserve"> </w:t>
      </w:r>
      <w:r>
        <w:rPr>
          <w:color w:val="221F1F"/>
          <w:sz w:val="24"/>
        </w:rPr>
        <w:t>until</w:t>
      </w:r>
      <w:r w:rsidRPr="00B244E3">
        <w:rPr>
          <w:color w:val="221F1F"/>
          <w:sz w:val="24"/>
        </w:rPr>
        <w:t xml:space="preserve"> </w:t>
      </w:r>
      <w:r>
        <w:rPr>
          <w:color w:val="221F1F"/>
          <w:sz w:val="24"/>
        </w:rPr>
        <w:t>the</w:t>
      </w:r>
      <w:r w:rsidRPr="00B244E3">
        <w:rPr>
          <w:color w:val="221F1F"/>
          <w:sz w:val="24"/>
        </w:rPr>
        <w:t xml:space="preserve"> </w:t>
      </w:r>
      <w:r>
        <w:rPr>
          <w:color w:val="221F1F"/>
          <w:sz w:val="24"/>
        </w:rPr>
        <w:t>joint</w:t>
      </w:r>
      <w:r w:rsidRPr="00B244E3">
        <w:rPr>
          <w:color w:val="221F1F"/>
          <w:sz w:val="24"/>
        </w:rPr>
        <w:t xml:space="preserve"> </w:t>
      </w:r>
      <w:r>
        <w:rPr>
          <w:color w:val="221F1F"/>
          <w:sz w:val="24"/>
        </w:rPr>
        <w:t>has</w:t>
      </w:r>
      <w:r w:rsidRPr="00B244E3">
        <w:rPr>
          <w:color w:val="221F1F"/>
          <w:sz w:val="24"/>
        </w:rPr>
        <w:t xml:space="preserve"> </w:t>
      </w:r>
      <w:r>
        <w:rPr>
          <w:color w:val="221F1F"/>
          <w:sz w:val="24"/>
        </w:rPr>
        <w:t>been</w:t>
      </w:r>
      <w:r w:rsidRPr="00B244E3">
        <w:rPr>
          <w:color w:val="221F1F"/>
          <w:sz w:val="24"/>
        </w:rPr>
        <w:t xml:space="preserve"> </w:t>
      </w:r>
      <w:r>
        <w:rPr>
          <w:color w:val="221F1F"/>
          <w:sz w:val="24"/>
        </w:rPr>
        <w:t>approved</w:t>
      </w:r>
      <w:r w:rsidRPr="00B244E3">
        <w:rPr>
          <w:color w:val="221F1F"/>
          <w:sz w:val="24"/>
        </w:rPr>
        <w:t xml:space="preserve"> </w:t>
      </w:r>
      <w:r>
        <w:rPr>
          <w:color w:val="221F1F"/>
          <w:sz w:val="24"/>
        </w:rPr>
        <w:t>by the Employer / Engineer.</w:t>
      </w:r>
    </w:p>
    <w:p w14:paraId="3C3A27F3" w14:textId="77777777" w:rsidR="009865F4" w:rsidRDefault="009865F4" w:rsidP="00B244E3">
      <w:pPr>
        <w:pStyle w:val="BodyText"/>
        <w:spacing w:before="1"/>
        <w:ind w:left="1737" w:right="517"/>
        <w:jc w:val="both"/>
      </w:pPr>
      <w:r w:rsidRPr="00B244E3">
        <w:rPr>
          <w:color w:val="221F1F"/>
        </w:rPr>
        <w:t>All</w:t>
      </w:r>
      <w:r>
        <w:rPr>
          <w:color w:val="221F1F"/>
        </w:rPr>
        <w:t xml:space="preserve"> </w:t>
      </w:r>
      <w:r w:rsidRPr="00B244E3">
        <w:rPr>
          <w:color w:val="221F1F"/>
        </w:rPr>
        <w:t>the pipes are</w:t>
      </w:r>
      <w:r>
        <w:rPr>
          <w:color w:val="221F1F"/>
        </w:rPr>
        <w:t xml:space="preserve"> </w:t>
      </w:r>
      <w:r w:rsidRPr="00B244E3">
        <w:rPr>
          <w:color w:val="221F1F"/>
        </w:rPr>
        <w:t>to be laid perfectly true both in</w:t>
      </w:r>
      <w:r>
        <w:rPr>
          <w:color w:val="221F1F"/>
        </w:rPr>
        <w:t xml:space="preserve"> </w:t>
      </w:r>
      <w:r w:rsidRPr="00B244E3">
        <w:rPr>
          <w:color w:val="221F1F"/>
        </w:rPr>
        <w:t>alignment and</w:t>
      </w:r>
      <w:r>
        <w:rPr>
          <w:color w:val="221F1F"/>
        </w:rPr>
        <w:t xml:space="preserve"> </w:t>
      </w:r>
      <w:r w:rsidRPr="00B244E3">
        <w:rPr>
          <w:color w:val="221F1F"/>
        </w:rPr>
        <w:t>to the</w:t>
      </w:r>
      <w:r>
        <w:rPr>
          <w:color w:val="221F1F"/>
        </w:rPr>
        <w:t xml:space="preserve"> </w:t>
      </w:r>
      <w:r w:rsidRPr="00B244E3">
        <w:rPr>
          <w:color w:val="221F1F"/>
        </w:rPr>
        <w:t>gradient specified.</w:t>
      </w:r>
    </w:p>
    <w:p w14:paraId="1E6B7919" w14:textId="77777777" w:rsidR="009865F4" w:rsidRPr="00B244E3" w:rsidRDefault="009865F4" w:rsidP="00CC32B6">
      <w:pPr>
        <w:pStyle w:val="ListParagraph"/>
        <w:numPr>
          <w:ilvl w:val="2"/>
          <w:numId w:val="58"/>
        </w:numPr>
        <w:tabs>
          <w:tab w:val="left" w:pos="1710"/>
        </w:tabs>
        <w:spacing w:before="120" w:after="120"/>
        <w:ind w:left="1713" w:right="518" w:hanging="1267"/>
        <w:jc w:val="both"/>
        <w:rPr>
          <w:color w:val="221F1F"/>
          <w:sz w:val="24"/>
        </w:rPr>
      </w:pPr>
      <w:r>
        <w:rPr>
          <w:color w:val="221F1F"/>
          <w:sz w:val="24"/>
        </w:rPr>
        <w:t>When</w:t>
      </w:r>
      <w:r w:rsidRPr="00B244E3">
        <w:rPr>
          <w:color w:val="221F1F"/>
          <w:sz w:val="24"/>
        </w:rPr>
        <w:t xml:space="preserve"> </w:t>
      </w:r>
      <w:r>
        <w:rPr>
          <w:color w:val="221F1F"/>
          <w:sz w:val="24"/>
        </w:rPr>
        <w:t>welding</w:t>
      </w:r>
      <w:r w:rsidRPr="00B244E3">
        <w:rPr>
          <w:color w:val="221F1F"/>
          <w:sz w:val="24"/>
        </w:rPr>
        <w:t xml:space="preserve"> </w:t>
      </w:r>
      <w:r>
        <w:rPr>
          <w:color w:val="221F1F"/>
          <w:sz w:val="24"/>
        </w:rPr>
        <w:t>is</w:t>
      </w:r>
      <w:r w:rsidRPr="00B244E3">
        <w:rPr>
          <w:color w:val="221F1F"/>
          <w:sz w:val="24"/>
        </w:rPr>
        <w:t xml:space="preserve"> </w:t>
      </w:r>
      <w:r>
        <w:rPr>
          <w:color w:val="221F1F"/>
          <w:sz w:val="24"/>
        </w:rPr>
        <w:t>to</w:t>
      </w:r>
      <w:r w:rsidRPr="00B244E3">
        <w:rPr>
          <w:color w:val="221F1F"/>
          <w:sz w:val="24"/>
        </w:rPr>
        <w:t xml:space="preserve"> </w:t>
      </w:r>
      <w:r>
        <w:rPr>
          <w:color w:val="221F1F"/>
          <w:sz w:val="24"/>
        </w:rPr>
        <w:t>be</w:t>
      </w:r>
      <w:r w:rsidRPr="00B244E3">
        <w:rPr>
          <w:color w:val="221F1F"/>
          <w:sz w:val="24"/>
        </w:rPr>
        <w:t xml:space="preserve"> </w:t>
      </w:r>
      <w:r>
        <w:rPr>
          <w:color w:val="221F1F"/>
          <w:sz w:val="24"/>
        </w:rPr>
        <w:t>carried</w:t>
      </w:r>
      <w:r w:rsidRPr="00B244E3">
        <w:rPr>
          <w:color w:val="221F1F"/>
          <w:sz w:val="24"/>
        </w:rPr>
        <w:t xml:space="preserve"> </w:t>
      </w:r>
      <w:r>
        <w:rPr>
          <w:color w:val="221F1F"/>
          <w:sz w:val="24"/>
        </w:rPr>
        <w:t>out</w:t>
      </w:r>
      <w:r w:rsidRPr="00B244E3">
        <w:rPr>
          <w:color w:val="221F1F"/>
          <w:sz w:val="24"/>
        </w:rPr>
        <w:t xml:space="preserve"> </w:t>
      </w:r>
      <w:r>
        <w:rPr>
          <w:color w:val="221F1F"/>
          <w:sz w:val="24"/>
        </w:rPr>
        <w:t>with</w:t>
      </w:r>
      <w:r w:rsidRPr="00B244E3">
        <w:rPr>
          <w:color w:val="221F1F"/>
          <w:sz w:val="24"/>
        </w:rPr>
        <w:t xml:space="preserve"> </w:t>
      </w:r>
      <w:r>
        <w:rPr>
          <w:color w:val="221F1F"/>
          <w:sz w:val="24"/>
        </w:rPr>
        <w:t>the</w:t>
      </w:r>
      <w:r w:rsidRPr="00B244E3">
        <w:rPr>
          <w:color w:val="221F1F"/>
          <w:sz w:val="24"/>
        </w:rPr>
        <w:t xml:space="preserve"> </w:t>
      </w:r>
      <w:r>
        <w:rPr>
          <w:color w:val="221F1F"/>
          <w:sz w:val="24"/>
        </w:rPr>
        <w:t>pipes</w:t>
      </w:r>
      <w:r w:rsidRPr="00B244E3">
        <w:rPr>
          <w:color w:val="221F1F"/>
          <w:sz w:val="24"/>
        </w:rPr>
        <w:t xml:space="preserve"> </w:t>
      </w:r>
      <w:r>
        <w:rPr>
          <w:color w:val="221F1F"/>
          <w:sz w:val="24"/>
        </w:rPr>
        <w:t>and</w:t>
      </w:r>
      <w:r w:rsidRPr="00B244E3">
        <w:rPr>
          <w:color w:val="221F1F"/>
          <w:sz w:val="24"/>
        </w:rPr>
        <w:t xml:space="preserve"> </w:t>
      </w:r>
      <w:r>
        <w:rPr>
          <w:color w:val="221F1F"/>
          <w:sz w:val="24"/>
        </w:rPr>
        <w:t>specials</w:t>
      </w:r>
      <w:r w:rsidRPr="00B244E3">
        <w:rPr>
          <w:color w:val="221F1F"/>
          <w:sz w:val="24"/>
        </w:rPr>
        <w:t xml:space="preserve"> </w:t>
      </w:r>
      <w:r>
        <w:rPr>
          <w:color w:val="221F1F"/>
          <w:sz w:val="24"/>
        </w:rPr>
        <w:t>in</w:t>
      </w:r>
      <w:r w:rsidRPr="00B244E3">
        <w:rPr>
          <w:color w:val="221F1F"/>
          <w:sz w:val="24"/>
        </w:rPr>
        <w:t xml:space="preserve"> </w:t>
      </w:r>
      <w:r>
        <w:rPr>
          <w:color w:val="221F1F"/>
          <w:sz w:val="24"/>
        </w:rPr>
        <w:t>the</w:t>
      </w:r>
      <w:r w:rsidRPr="00B244E3">
        <w:rPr>
          <w:color w:val="221F1F"/>
          <w:sz w:val="24"/>
        </w:rPr>
        <w:t xml:space="preserve"> </w:t>
      </w:r>
      <w:r>
        <w:rPr>
          <w:color w:val="221F1F"/>
          <w:sz w:val="24"/>
        </w:rPr>
        <w:t>trench,</w:t>
      </w:r>
      <w:r w:rsidRPr="00B244E3">
        <w:rPr>
          <w:color w:val="221F1F"/>
          <w:sz w:val="24"/>
        </w:rPr>
        <w:t xml:space="preserve"> </w:t>
      </w:r>
      <w:r>
        <w:rPr>
          <w:color w:val="221F1F"/>
          <w:sz w:val="24"/>
        </w:rPr>
        <w:t>additional excavation of not more than 60 cm. in depth and 90 cm. in length shall be made at joints in order to facilitate welding. The excess volume of this excavation should be brought</w:t>
      </w:r>
      <w:r w:rsidRPr="00B244E3">
        <w:rPr>
          <w:color w:val="221F1F"/>
          <w:sz w:val="24"/>
        </w:rPr>
        <w:t xml:space="preserve"> </w:t>
      </w:r>
      <w:r>
        <w:rPr>
          <w:color w:val="221F1F"/>
          <w:sz w:val="24"/>
        </w:rPr>
        <w:t>to</w:t>
      </w:r>
      <w:r w:rsidRPr="00B244E3">
        <w:rPr>
          <w:color w:val="221F1F"/>
          <w:sz w:val="24"/>
        </w:rPr>
        <w:t xml:space="preserve"> </w:t>
      </w:r>
      <w:r>
        <w:rPr>
          <w:color w:val="221F1F"/>
          <w:sz w:val="24"/>
        </w:rPr>
        <w:t>the</w:t>
      </w:r>
      <w:r w:rsidRPr="00B244E3">
        <w:rPr>
          <w:color w:val="221F1F"/>
          <w:sz w:val="24"/>
        </w:rPr>
        <w:t xml:space="preserve"> </w:t>
      </w:r>
      <w:r>
        <w:rPr>
          <w:color w:val="221F1F"/>
          <w:sz w:val="24"/>
        </w:rPr>
        <w:t>acceptable</w:t>
      </w:r>
      <w:r w:rsidRPr="00B244E3">
        <w:rPr>
          <w:color w:val="221F1F"/>
          <w:sz w:val="24"/>
        </w:rPr>
        <w:t xml:space="preserve"> </w:t>
      </w:r>
      <w:r>
        <w:rPr>
          <w:color w:val="221F1F"/>
          <w:sz w:val="24"/>
        </w:rPr>
        <w:t>level</w:t>
      </w:r>
      <w:r w:rsidRPr="00B244E3">
        <w:rPr>
          <w:color w:val="221F1F"/>
          <w:sz w:val="24"/>
        </w:rPr>
        <w:t xml:space="preserve"> </w:t>
      </w:r>
      <w:r>
        <w:rPr>
          <w:color w:val="221F1F"/>
          <w:sz w:val="24"/>
        </w:rPr>
        <w:t>by</w:t>
      </w:r>
      <w:r w:rsidRPr="00B244E3">
        <w:rPr>
          <w:color w:val="221F1F"/>
          <w:sz w:val="24"/>
        </w:rPr>
        <w:t xml:space="preserve"> </w:t>
      </w:r>
      <w:r>
        <w:rPr>
          <w:color w:val="221F1F"/>
          <w:sz w:val="24"/>
        </w:rPr>
        <w:t>making</w:t>
      </w:r>
      <w:r w:rsidRPr="00B244E3">
        <w:rPr>
          <w:color w:val="221F1F"/>
          <w:sz w:val="24"/>
        </w:rPr>
        <w:t xml:space="preserve"> </w:t>
      </w:r>
      <w:r>
        <w:rPr>
          <w:color w:val="221F1F"/>
          <w:sz w:val="24"/>
        </w:rPr>
        <w:t>good</w:t>
      </w:r>
      <w:r w:rsidRPr="00B244E3">
        <w:rPr>
          <w:color w:val="221F1F"/>
          <w:sz w:val="24"/>
        </w:rPr>
        <w:t xml:space="preserve"> </w:t>
      </w:r>
      <w:r>
        <w:rPr>
          <w:color w:val="221F1F"/>
          <w:sz w:val="24"/>
        </w:rPr>
        <w:t>with</w:t>
      </w:r>
      <w:r w:rsidRPr="00B244E3">
        <w:rPr>
          <w:color w:val="221F1F"/>
          <w:sz w:val="24"/>
        </w:rPr>
        <w:t xml:space="preserve"> </w:t>
      </w:r>
      <w:r>
        <w:rPr>
          <w:color w:val="221F1F"/>
          <w:sz w:val="24"/>
        </w:rPr>
        <w:t>necessary</w:t>
      </w:r>
      <w:r w:rsidRPr="00B244E3">
        <w:rPr>
          <w:color w:val="221F1F"/>
          <w:sz w:val="24"/>
        </w:rPr>
        <w:t xml:space="preserve"> </w:t>
      </w:r>
      <w:r>
        <w:rPr>
          <w:color w:val="221F1F"/>
          <w:sz w:val="24"/>
        </w:rPr>
        <w:t>fill</w:t>
      </w:r>
      <w:r w:rsidRPr="00B244E3">
        <w:rPr>
          <w:color w:val="221F1F"/>
          <w:sz w:val="24"/>
        </w:rPr>
        <w:t xml:space="preserve"> </w:t>
      </w:r>
      <w:r>
        <w:rPr>
          <w:color w:val="221F1F"/>
          <w:sz w:val="24"/>
        </w:rPr>
        <w:t>material</w:t>
      </w:r>
      <w:r w:rsidRPr="00B244E3">
        <w:rPr>
          <w:color w:val="221F1F"/>
          <w:sz w:val="24"/>
        </w:rPr>
        <w:t xml:space="preserve"> </w:t>
      </w:r>
      <w:r>
        <w:rPr>
          <w:color w:val="221F1F"/>
          <w:sz w:val="24"/>
        </w:rPr>
        <w:t>as</w:t>
      </w:r>
      <w:r w:rsidRPr="00B244E3">
        <w:rPr>
          <w:color w:val="221F1F"/>
          <w:sz w:val="24"/>
        </w:rPr>
        <w:t xml:space="preserve"> </w:t>
      </w:r>
      <w:r>
        <w:rPr>
          <w:color w:val="221F1F"/>
          <w:sz w:val="24"/>
        </w:rPr>
        <w:t>directed by the Employer / Engineer. The charges on this account should be included in his rates by the Contractor.</w:t>
      </w:r>
    </w:p>
    <w:p w14:paraId="6465379C" w14:textId="77777777" w:rsidR="009865F4" w:rsidRPr="00B244E3" w:rsidRDefault="009865F4" w:rsidP="00CC32B6">
      <w:pPr>
        <w:pStyle w:val="ListParagraph"/>
        <w:numPr>
          <w:ilvl w:val="2"/>
          <w:numId w:val="58"/>
        </w:numPr>
        <w:tabs>
          <w:tab w:val="left" w:pos="1710"/>
        </w:tabs>
        <w:spacing w:before="120" w:after="120"/>
        <w:ind w:left="1713" w:right="518" w:hanging="1267"/>
        <w:jc w:val="both"/>
        <w:rPr>
          <w:color w:val="221F1F"/>
          <w:sz w:val="24"/>
        </w:rPr>
      </w:pPr>
      <w:r>
        <w:rPr>
          <w:color w:val="221F1F"/>
          <w:sz w:val="24"/>
        </w:rPr>
        <w:t>The</w:t>
      </w:r>
      <w:r w:rsidRPr="00B244E3">
        <w:rPr>
          <w:color w:val="221F1F"/>
          <w:sz w:val="24"/>
        </w:rPr>
        <w:t xml:space="preserve"> </w:t>
      </w:r>
      <w:r>
        <w:rPr>
          <w:color w:val="221F1F"/>
          <w:sz w:val="24"/>
        </w:rPr>
        <w:t>excess</w:t>
      </w:r>
      <w:r w:rsidRPr="00B244E3">
        <w:rPr>
          <w:color w:val="221F1F"/>
          <w:sz w:val="24"/>
        </w:rPr>
        <w:t xml:space="preserve"> </w:t>
      </w:r>
      <w:r>
        <w:rPr>
          <w:color w:val="221F1F"/>
          <w:sz w:val="24"/>
        </w:rPr>
        <w:t>excavated</w:t>
      </w:r>
      <w:r w:rsidRPr="00B244E3">
        <w:rPr>
          <w:color w:val="221F1F"/>
          <w:sz w:val="24"/>
        </w:rPr>
        <w:t xml:space="preserve"> </w:t>
      </w:r>
      <w:r>
        <w:rPr>
          <w:color w:val="221F1F"/>
          <w:sz w:val="24"/>
        </w:rPr>
        <w:t>material</w:t>
      </w:r>
      <w:r w:rsidRPr="00B244E3">
        <w:rPr>
          <w:color w:val="221F1F"/>
          <w:sz w:val="24"/>
        </w:rPr>
        <w:t xml:space="preserve"> </w:t>
      </w:r>
      <w:r>
        <w:rPr>
          <w:color w:val="221F1F"/>
          <w:sz w:val="24"/>
        </w:rPr>
        <w:t>shall</w:t>
      </w:r>
      <w:r w:rsidRPr="00B244E3">
        <w:rPr>
          <w:color w:val="221F1F"/>
          <w:sz w:val="24"/>
        </w:rPr>
        <w:t xml:space="preserve"> </w:t>
      </w:r>
      <w:r>
        <w:rPr>
          <w:color w:val="221F1F"/>
          <w:sz w:val="24"/>
        </w:rPr>
        <w:t>be</w:t>
      </w:r>
      <w:r w:rsidRPr="00B244E3">
        <w:rPr>
          <w:color w:val="221F1F"/>
          <w:sz w:val="24"/>
        </w:rPr>
        <w:t xml:space="preserve"> </w:t>
      </w:r>
      <w:r>
        <w:rPr>
          <w:color w:val="221F1F"/>
          <w:sz w:val="24"/>
        </w:rPr>
        <w:t>carried</w:t>
      </w:r>
      <w:r w:rsidRPr="00B244E3">
        <w:rPr>
          <w:color w:val="221F1F"/>
          <w:sz w:val="24"/>
        </w:rPr>
        <w:t xml:space="preserve"> </w:t>
      </w:r>
      <w:r>
        <w:rPr>
          <w:color w:val="221F1F"/>
          <w:sz w:val="24"/>
        </w:rPr>
        <w:t>away</w:t>
      </w:r>
      <w:r w:rsidRPr="00B244E3">
        <w:rPr>
          <w:color w:val="221F1F"/>
          <w:sz w:val="24"/>
        </w:rPr>
        <w:t xml:space="preserve"> </w:t>
      </w:r>
      <w:r>
        <w:rPr>
          <w:color w:val="221F1F"/>
          <w:sz w:val="24"/>
        </w:rPr>
        <w:t>from</w:t>
      </w:r>
      <w:r w:rsidRPr="00B244E3">
        <w:rPr>
          <w:color w:val="221F1F"/>
          <w:sz w:val="24"/>
        </w:rPr>
        <w:t xml:space="preserve"> </w:t>
      </w:r>
      <w:r>
        <w:rPr>
          <w:color w:val="221F1F"/>
          <w:sz w:val="24"/>
        </w:rPr>
        <w:t>site</w:t>
      </w:r>
      <w:r w:rsidRPr="00B244E3">
        <w:rPr>
          <w:color w:val="221F1F"/>
          <w:sz w:val="24"/>
        </w:rPr>
        <w:t xml:space="preserve"> </w:t>
      </w:r>
      <w:r>
        <w:rPr>
          <w:color w:val="221F1F"/>
          <w:sz w:val="24"/>
        </w:rPr>
        <w:t>of</w:t>
      </w:r>
      <w:r w:rsidRPr="00B244E3">
        <w:rPr>
          <w:color w:val="221F1F"/>
          <w:sz w:val="24"/>
        </w:rPr>
        <w:t xml:space="preserve"> </w:t>
      </w:r>
      <w:r>
        <w:rPr>
          <w:color w:val="221F1F"/>
          <w:sz w:val="24"/>
        </w:rPr>
        <w:t>works</w:t>
      </w:r>
      <w:r w:rsidRPr="00B244E3">
        <w:rPr>
          <w:color w:val="221F1F"/>
          <w:sz w:val="24"/>
        </w:rPr>
        <w:t xml:space="preserve"> </w:t>
      </w:r>
      <w:r>
        <w:rPr>
          <w:color w:val="221F1F"/>
          <w:sz w:val="24"/>
        </w:rPr>
        <w:t>to</w:t>
      </w:r>
      <w:r w:rsidRPr="00B244E3">
        <w:rPr>
          <w:color w:val="221F1F"/>
          <w:sz w:val="24"/>
        </w:rPr>
        <w:t xml:space="preserve"> </w:t>
      </w:r>
      <w:r>
        <w:rPr>
          <w:color w:val="221F1F"/>
          <w:sz w:val="24"/>
        </w:rPr>
        <w:t>a</w:t>
      </w:r>
      <w:r w:rsidRPr="00B244E3">
        <w:rPr>
          <w:color w:val="221F1F"/>
          <w:sz w:val="24"/>
        </w:rPr>
        <w:t xml:space="preserve"> </w:t>
      </w:r>
      <w:r>
        <w:rPr>
          <w:color w:val="221F1F"/>
          <w:sz w:val="24"/>
        </w:rPr>
        <w:t>place</w:t>
      </w:r>
      <w:r w:rsidRPr="00B244E3">
        <w:rPr>
          <w:color w:val="221F1F"/>
          <w:sz w:val="24"/>
        </w:rPr>
        <w:t xml:space="preserve"> </w:t>
      </w:r>
      <w:r>
        <w:rPr>
          <w:color w:val="221F1F"/>
          <w:sz w:val="24"/>
        </w:rPr>
        <w:t>up to</w:t>
      </w:r>
      <w:r w:rsidRPr="00B244E3">
        <w:rPr>
          <w:color w:val="221F1F"/>
          <w:sz w:val="24"/>
        </w:rPr>
        <w:t xml:space="preserve"> </w:t>
      </w:r>
      <w:r>
        <w:rPr>
          <w:color w:val="221F1F"/>
          <w:sz w:val="24"/>
        </w:rPr>
        <w:t>a</w:t>
      </w:r>
      <w:r w:rsidRPr="00B244E3">
        <w:rPr>
          <w:color w:val="221F1F"/>
          <w:sz w:val="24"/>
        </w:rPr>
        <w:t xml:space="preserve"> </w:t>
      </w:r>
      <w:r>
        <w:rPr>
          <w:color w:val="221F1F"/>
          <w:sz w:val="24"/>
        </w:rPr>
        <w:t>distance</w:t>
      </w:r>
      <w:r w:rsidRPr="00B244E3">
        <w:rPr>
          <w:color w:val="221F1F"/>
          <w:sz w:val="24"/>
        </w:rPr>
        <w:t xml:space="preserve"> </w:t>
      </w:r>
      <w:r>
        <w:rPr>
          <w:color w:val="221F1F"/>
          <w:sz w:val="24"/>
        </w:rPr>
        <w:t>as</w:t>
      </w:r>
      <w:r w:rsidRPr="00B244E3">
        <w:rPr>
          <w:color w:val="221F1F"/>
          <w:sz w:val="24"/>
        </w:rPr>
        <w:t xml:space="preserve"> </w:t>
      </w:r>
      <w:r>
        <w:rPr>
          <w:color w:val="221F1F"/>
          <w:sz w:val="24"/>
        </w:rPr>
        <w:t>directed</w:t>
      </w:r>
      <w:r w:rsidRPr="00B244E3">
        <w:rPr>
          <w:color w:val="221F1F"/>
          <w:sz w:val="24"/>
        </w:rPr>
        <w:t xml:space="preserve"> </w:t>
      </w:r>
      <w:r>
        <w:rPr>
          <w:color w:val="221F1F"/>
          <w:sz w:val="24"/>
        </w:rPr>
        <w:t>by</w:t>
      </w:r>
      <w:r w:rsidRPr="00B244E3">
        <w:rPr>
          <w:color w:val="221F1F"/>
          <w:sz w:val="24"/>
        </w:rPr>
        <w:t xml:space="preserve"> </w:t>
      </w:r>
      <w:r>
        <w:rPr>
          <w:color w:val="221F1F"/>
          <w:sz w:val="24"/>
        </w:rPr>
        <w:t>the</w:t>
      </w:r>
      <w:r w:rsidRPr="00B244E3">
        <w:rPr>
          <w:color w:val="221F1F"/>
          <w:sz w:val="24"/>
        </w:rPr>
        <w:t xml:space="preserve"> </w:t>
      </w:r>
      <w:r>
        <w:rPr>
          <w:color w:val="221F1F"/>
          <w:sz w:val="24"/>
        </w:rPr>
        <w:t>Employer</w:t>
      </w:r>
      <w:r w:rsidRPr="00B244E3">
        <w:rPr>
          <w:color w:val="221F1F"/>
          <w:sz w:val="24"/>
        </w:rPr>
        <w:t xml:space="preserve"> </w:t>
      </w:r>
      <w:r>
        <w:rPr>
          <w:color w:val="221F1F"/>
          <w:sz w:val="24"/>
        </w:rPr>
        <w:t>/</w:t>
      </w:r>
      <w:r w:rsidRPr="00B244E3">
        <w:rPr>
          <w:color w:val="221F1F"/>
          <w:sz w:val="24"/>
        </w:rPr>
        <w:t xml:space="preserve"> </w:t>
      </w:r>
      <w:r>
        <w:rPr>
          <w:color w:val="221F1F"/>
          <w:sz w:val="24"/>
        </w:rPr>
        <w:t>Engineer.</w:t>
      </w:r>
      <w:r w:rsidRPr="00B244E3">
        <w:rPr>
          <w:color w:val="221F1F"/>
          <w:sz w:val="24"/>
        </w:rPr>
        <w:t xml:space="preserve"> </w:t>
      </w:r>
      <w:r>
        <w:rPr>
          <w:color w:val="221F1F"/>
          <w:sz w:val="24"/>
        </w:rPr>
        <w:t>This</w:t>
      </w:r>
      <w:r w:rsidRPr="00B244E3">
        <w:rPr>
          <w:color w:val="221F1F"/>
          <w:sz w:val="24"/>
        </w:rPr>
        <w:t xml:space="preserve"> </w:t>
      </w:r>
      <w:r>
        <w:rPr>
          <w:color w:val="221F1F"/>
          <w:sz w:val="24"/>
        </w:rPr>
        <w:t>shall</w:t>
      </w:r>
      <w:r w:rsidRPr="00B244E3">
        <w:rPr>
          <w:color w:val="221F1F"/>
          <w:sz w:val="24"/>
        </w:rPr>
        <w:t xml:space="preserve"> </w:t>
      </w:r>
      <w:r>
        <w:rPr>
          <w:color w:val="221F1F"/>
          <w:sz w:val="24"/>
        </w:rPr>
        <w:t>be</w:t>
      </w:r>
      <w:r w:rsidRPr="00B244E3">
        <w:rPr>
          <w:color w:val="221F1F"/>
          <w:sz w:val="24"/>
        </w:rPr>
        <w:t xml:space="preserve"> </w:t>
      </w:r>
      <w:r>
        <w:rPr>
          <w:color w:val="221F1F"/>
          <w:sz w:val="24"/>
        </w:rPr>
        <w:t>done</w:t>
      </w:r>
      <w:r w:rsidRPr="00B244E3">
        <w:rPr>
          <w:color w:val="221F1F"/>
          <w:sz w:val="24"/>
        </w:rPr>
        <w:t xml:space="preserve"> </w:t>
      </w:r>
      <w:r>
        <w:rPr>
          <w:color w:val="221F1F"/>
          <w:sz w:val="24"/>
        </w:rPr>
        <w:t>immediately so as not to cause any inconvenience to the public or traffic. If the instructions from Engineer</w:t>
      </w:r>
      <w:r w:rsidRPr="00B244E3">
        <w:rPr>
          <w:color w:val="221F1F"/>
          <w:sz w:val="24"/>
        </w:rPr>
        <w:t xml:space="preserve"> </w:t>
      </w:r>
      <w:r>
        <w:rPr>
          <w:color w:val="221F1F"/>
          <w:sz w:val="24"/>
        </w:rPr>
        <w:t>are</w:t>
      </w:r>
      <w:r w:rsidRPr="00B244E3">
        <w:rPr>
          <w:color w:val="221F1F"/>
          <w:sz w:val="24"/>
        </w:rPr>
        <w:t xml:space="preserve"> </w:t>
      </w:r>
      <w:r>
        <w:rPr>
          <w:color w:val="221F1F"/>
          <w:sz w:val="24"/>
        </w:rPr>
        <w:t>not</w:t>
      </w:r>
      <w:r w:rsidRPr="00B244E3">
        <w:rPr>
          <w:color w:val="221F1F"/>
          <w:sz w:val="24"/>
        </w:rPr>
        <w:t xml:space="preserve"> </w:t>
      </w:r>
      <w:r>
        <w:rPr>
          <w:color w:val="221F1F"/>
          <w:sz w:val="24"/>
        </w:rPr>
        <w:t>implemented</w:t>
      </w:r>
      <w:r w:rsidRPr="00B244E3">
        <w:rPr>
          <w:color w:val="221F1F"/>
          <w:sz w:val="24"/>
        </w:rPr>
        <w:t xml:space="preserve"> </w:t>
      </w:r>
      <w:r>
        <w:rPr>
          <w:color w:val="221F1F"/>
          <w:sz w:val="24"/>
        </w:rPr>
        <w:t>within</w:t>
      </w:r>
      <w:r w:rsidRPr="00B244E3">
        <w:rPr>
          <w:color w:val="221F1F"/>
          <w:sz w:val="24"/>
        </w:rPr>
        <w:t xml:space="preserve"> </w:t>
      </w:r>
      <w:r>
        <w:rPr>
          <w:color w:val="221F1F"/>
          <w:sz w:val="24"/>
        </w:rPr>
        <w:t>seven-</w:t>
      </w:r>
      <w:r w:rsidRPr="00B244E3">
        <w:rPr>
          <w:color w:val="221F1F"/>
          <w:sz w:val="24"/>
        </w:rPr>
        <w:t xml:space="preserve"> </w:t>
      </w:r>
      <w:r>
        <w:rPr>
          <w:color w:val="221F1F"/>
          <w:sz w:val="24"/>
        </w:rPr>
        <w:t>days</w:t>
      </w:r>
      <w:r w:rsidRPr="00B244E3">
        <w:rPr>
          <w:color w:val="221F1F"/>
          <w:sz w:val="24"/>
        </w:rPr>
        <w:t xml:space="preserve"> </w:t>
      </w:r>
      <w:r>
        <w:rPr>
          <w:color w:val="221F1F"/>
          <w:sz w:val="24"/>
        </w:rPr>
        <w:t>from</w:t>
      </w:r>
      <w:r w:rsidRPr="00B244E3">
        <w:rPr>
          <w:color w:val="221F1F"/>
          <w:sz w:val="24"/>
        </w:rPr>
        <w:t xml:space="preserve"> </w:t>
      </w:r>
      <w:r>
        <w:rPr>
          <w:color w:val="221F1F"/>
          <w:sz w:val="24"/>
        </w:rPr>
        <w:t>the</w:t>
      </w:r>
      <w:r w:rsidRPr="00B244E3">
        <w:rPr>
          <w:color w:val="221F1F"/>
          <w:sz w:val="24"/>
        </w:rPr>
        <w:t xml:space="preserve"> </w:t>
      </w:r>
      <w:r>
        <w:rPr>
          <w:color w:val="221F1F"/>
          <w:sz w:val="24"/>
        </w:rPr>
        <w:t>date</w:t>
      </w:r>
      <w:r w:rsidRPr="00B244E3">
        <w:rPr>
          <w:color w:val="221F1F"/>
          <w:sz w:val="24"/>
        </w:rPr>
        <w:t xml:space="preserve"> </w:t>
      </w:r>
      <w:r>
        <w:rPr>
          <w:color w:val="221F1F"/>
          <w:sz w:val="24"/>
        </w:rPr>
        <w:t>pf</w:t>
      </w:r>
      <w:r w:rsidRPr="00B244E3">
        <w:rPr>
          <w:color w:val="221F1F"/>
          <w:sz w:val="24"/>
        </w:rPr>
        <w:t xml:space="preserve"> </w:t>
      </w:r>
      <w:r>
        <w:rPr>
          <w:color w:val="221F1F"/>
          <w:sz w:val="24"/>
        </w:rPr>
        <w:t>instructions</w:t>
      </w:r>
      <w:r w:rsidRPr="00B244E3">
        <w:rPr>
          <w:color w:val="221F1F"/>
          <w:sz w:val="24"/>
        </w:rPr>
        <w:t xml:space="preserve"> </w:t>
      </w:r>
      <w:r>
        <w:rPr>
          <w:color w:val="221F1F"/>
          <w:sz w:val="24"/>
        </w:rPr>
        <w:t>to</w:t>
      </w:r>
      <w:r w:rsidRPr="00B244E3">
        <w:rPr>
          <w:color w:val="221F1F"/>
          <w:sz w:val="24"/>
        </w:rPr>
        <w:t xml:space="preserve"> </w:t>
      </w:r>
      <w:r>
        <w:rPr>
          <w:color w:val="221F1F"/>
          <w:sz w:val="24"/>
        </w:rPr>
        <w:t>cart the materials and to clear the site, the same shall be 'carried out by the Employer/Engineer at the risk and cost of the Contractor and any claim or dispute shall not be entertained in this respect.</w:t>
      </w:r>
    </w:p>
    <w:p w14:paraId="6F1B0732" w14:textId="77777777" w:rsidR="009865F4" w:rsidRPr="00B244E3"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B244E3">
        <w:rPr>
          <w:b/>
          <w:bCs/>
          <w:color w:val="221F1F"/>
          <w:sz w:val="24"/>
        </w:rPr>
        <w:t>Dewatering</w:t>
      </w:r>
    </w:p>
    <w:p w14:paraId="667043C9"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sidRPr="00A8511F">
        <w:rPr>
          <w:color w:val="221F1F"/>
          <w:sz w:val="24"/>
        </w:rPr>
        <w:t xml:space="preserve">During the excavation, if subsoil water or water mixed with- day/slush- is met with Contractor shall have to provide necessary equipment and </w:t>
      </w:r>
      <w:proofErr w:type="spellStart"/>
      <w:r w:rsidRPr="00A8511F">
        <w:rPr>
          <w:color w:val="221F1F"/>
          <w:sz w:val="24"/>
        </w:rPr>
        <w:t>labourers</w:t>
      </w:r>
      <w:proofErr w:type="spellEnd"/>
      <w:r w:rsidRPr="00A8511F">
        <w:rPr>
          <w:color w:val="221F1F"/>
          <w:sz w:val="24"/>
        </w:rPr>
        <w:t xml:space="preserve"> for dewatering the trenches/pits by bailing out water or clay/slush; if pumping out subsoil water is found to be necessary, Contractor shall provide pumps in sufficient numbers/type for the same. In both the above cases the excavation shall be done to the required level and the pipes shall be laid to proper alignment and gradient. Contractor shall also make foolproof necessary arrangement for the disposal of drained water to nearby</w:t>
      </w:r>
    </w:p>
    <w:p w14:paraId="2B62CC7C" w14:textId="77777777" w:rsidR="009865F4" w:rsidRDefault="009865F4" w:rsidP="009865F4">
      <w:pPr>
        <w:pStyle w:val="BodyText"/>
        <w:spacing w:before="82"/>
        <w:ind w:left="1737" w:right="517"/>
        <w:jc w:val="both"/>
      </w:pPr>
      <w:r>
        <w:rPr>
          <w:color w:val="221F1F"/>
        </w:rPr>
        <w:t>storm</w:t>
      </w:r>
      <w:r>
        <w:rPr>
          <w:color w:val="221F1F"/>
          <w:spacing w:val="-9"/>
        </w:rPr>
        <w:t xml:space="preserve"> </w:t>
      </w:r>
      <w:r>
        <w:rPr>
          <w:color w:val="221F1F"/>
        </w:rPr>
        <w:t>water</w:t>
      </w:r>
      <w:r>
        <w:rPr>
          <w:color w:val="221F1F"/>
          <w:spacing w:val="-9"/>
        </w:rPr>
        <w:t xml:space="preserve"> </w:t>
      </w:r>
      <w:proofErr w:type="gramStart"/>
      <w:r>
        <w:rPr>
          <w:color w:val="221F1F"/>
        </w:rPr>
        <w:t>drain</w:t>
      </w:r>
      <w:proofErr w:type="gramEnd"/>
      <w:r>
        <w:rPr>
          <w:color w:val="221F1F"/>
          <w:spacing w:val="-9"/>
        </w:rPr>
        <w:t xml:space="preserve"> </w:t>
      </w:r>
      <w:r>
        <w:rPr>
          <w:color w:val="221F1F"/>
        </w:rPr>
        <w:t>or</w:t>
      </w:r>
      <w:r>
        <w:rPr>
          <w:color w:val="221F1F"/>
          <w:spacing w:val="-9"/>
        </w:rPr>
        <w:t xml:space="preserve"> </w:t>
      </w:r>
      <w:r>
        <w:rPr>
          <w:color w:val="221F1F"/>
        </w:rPr>
        <w:t>in</w:t>
      </w:r>
      <w:r>
        <w:rPr>
          <w:color w:val="221F1F"/>
          <w:spacing w:val="-9"/>
        </w:rPr>
        <w:t xml:space="preserve"> </w:t>
      </w:r>
      <w:r>
        <w:rPr>
          <w:color w:val="221F1F"/>
        </w:rPr>
        <w:t>a</w:t>
      </w:r>
      <w:r>
        <w:rPr>
          <w:color w:val="221F1F"/>
          <w:spacing w:val="-9"/>
        </w:rPr>
        <w:t xml:space="preserve"> </w:t>
      </w:r>
      <w:r>
        <w:rPr>
          <w:color w:val="221F1F"/>
        </w:rPr>
        <w:t>pit</w:t>
      </w:r>
      <w:r>
        <w:rPr>
          <w:color w:val="221F1F"/>
          <w:spacing w:val="-9"/>
        </w:rPr>
        <w:t xml:space="preserve"> </w:t>
      </w:r>
      <w:r>
        <w:rPr>
          <w:color w:val="221F1F"/>
        </w:rPr>
        <w:t>if</w:t>
      </w:r>
      <w:r>
        <w:rPr>
          <w:color w:val="221F1F"/>
          <w:spacing w:val="-9"/>
        </w:rPr>
        <w:t xml:space="preserve"> </w:t>
      </w:r>
      <w:r>
        <w:rPr>
          <w:color w:val="221F1F"/>
        </w:rPr>
        <w:t>allowed</w:t>
      </w:r>
      <w:r>
        <w:rPr>
          <w:color w:val="221F1F"/>
          <w:spacing w:val="-9"/>
        </w:rPr>
        <w:t xml:space="preserve"> </w:t>
      </w:r>
      <w:r>
        <w:rPr>
          <w:color w:val="221F1F"/>
        </w:rPr>
        <w:t>by</w:t>
      </w:r>
      <w:r>
        <w:rPr>
          <w:color w:val="221F1F"/>
          <w:spacing w:val="-9"/>
        </w:rPr>
        <w:t xml:space="preserve"> </w:t>
      </w:r>
      <w:r>
        <w:rPr>
          <w:color w:val="221F1F"/>
        </w:rPr>
        <w:t>the</w:t>
      </w:r>
      <w:r>
        <w:rPr>
          <w:color w:val="221F1F"/>
          <w:spacing w:val="-9"/>
        </w:rPr>
        <w:t xml:space="preserve"> </w:t>
      </w:r>
      <w:r>
        <w:rPr>
          <w:color w:val="221F1F"/>
        </w:rPr>
        <w:t>Employer/Engineer.</w:t>
      </w:r>
      <w:r>
        <w:rPr>
          <w:color w:val="221F1F"/>
          <w:spacing w:val="-9"/>
        </w:rPr>
        <w:t xml:space="preserve"> </w:t>
      </w:r>
      <w:r>
        <w:rPr>
          <w:color w:val="221F1F"/>
        </w:rPr>
        <w:t>In</w:t>
      </w:r>
      <w:r>
        <w:rPr>
          <w:color w:val="221F1F"/>
          <w:spacing w:val="-9"/>
        </w:rPr>
        <w:t xml:space="preserve"> </w:t>
      </w:r>
      <w:r>
        <w:rPr>
          <w:color w:val="221F1F"/>
        </w:rPr>
        <w:t>no</w:t>
      </w:r>
      <w:r>
        <w:rPr>
          <w:color w:val="221F1F"/>
          <w:spacing w:val="-9"/>
        </w:rPr>
        <w:t xml:space="preserve"> </w:t>
      </w:r>
      <w:r>
        <w:rPr>
          <w:color w:val="221F1F"/>
        </w:rPr>
        <w:t>case</w:t>
      </w:r>
      <w:r>
        <w:rPr>
          <w:color w:val="221F1F"/>
          <w:spacing w:val="-9"/>
        </w:rPr>
        <w:t xml:space="preserve"> </w:t>
      </w:r>
      <w:r>
        <w:rPr>
          <w:color w:val="221F1F"/>
        </w:rPr>
        <w:t>the</w:t>
      </w:r>
      <w:r>
        <w:rPr>
          <w:color w:val="221F1F"/>
          <w:spacing w:val="-9"/>
        </w:rPr>
        <w:t xml:space="preserve"> </w:t>
      </w:r>
      <w:r>
        <w:rPr>
          <w:color w:val="221F1F"/>
        </w:rPr>
        <w:t xml:space="preserve">water shall be allowed to- spread indiscriminately over the adjoining area. Before discharging this water into public sewer/drain, Contractor shall take necessary permission from all the local authorities before implementing the draining </w:t>
      </w:r>
      <w:r>
        <w:rPr>
          <w:color w:val="221F1F"/>
          <w:spacing w:val="-2"/>
        </w:rPr>
        <w:t>arrangements.</w:t>
      </w:r>
    </w:p>
    <w:p w14:paraId="5549F611" w14:textId="203DFF86" w:rsidR="009865F4" w:rsidRPr="00A8511F" w:rsidRDefault="00D45C4E" w:rsidP="00CC32B6">
      <w:pPr>
        <w:pStyle w:val="ListParagraph"/>
        <w:numPr>
          <w:ilvl w:val="1"/>
          <w:numId w:val="58"/>
        </w:numPr>
        <w:tabs>
          <w:tab w:val="left" w:pos="1710"/>
        </w:tabs>
        <w:spacing w:before="120" w:after="120"/>
        <w:ind w:right="518" w:hanging="1647"/>
        <w:jc w:val="both"/>
        <w:rPr>
          <w:b/>
          <w:bCs/>
          <w:color w:val="221F1F"/>
          <w:sz w:val="24"/>
        </w:rPr>
      </w:pPr>
      <w:r>
        <w:rPr>
          <w:b/>
          <w:bCs/>
          <w:color w:val="221F1F"/>
          <w:sz w:val="24"/>
        </w:rPr>
        <w:t>S</w:t>
      </w:r>
      <w:r w:rsidR="009865F4" w:rsidRPr="00A8511F">
        <w:rPr>
          <w:b/>
          <w:bCs/>
          <w:color w:val="221F1F"/>
          <w:sz w:val="24"/>
        </w:rPr>
        <w:t>pecial foundation in poor quality soil</w:t>
      </w:r>
    </w:p>
    <w:p w14:paraId="56064D47"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Where the bottom of the trench at subgrade is found to consist of material which is unstable to such a degree that in the opinion of the Employer/Engineer, it cannot be removed and replaced with an approved material thoroughly compacted in place to support the pipe properly, a suitable foundation for the pipes, consisting of piling, timbers</w:t>
      </w:r>
      <w:r w:rsidRPr="00A8511F">
        <w:rPr>
          <w:color w:val="221F1F"/>
          <w:sz w:val="24"/>
        </w:rPr>
        <w:t xml:space="preserve"> </w:t>
      </w:r>
      <w:r>
        <w:rPr>
          <w:color w:val="221F1F"/>
          <w:sz w:val="24"/>
        </w:rPr>
        <w:t>or</w:t>
      </w:r>
      <w:r w:rsidRPr="00A8511F">
        <w:rPr>
          <w:color w:val="221F1F"/>
          <w:sz w:val="24"/>
        </w:rPr>
        <w:t xml:space="preserve"> </w:t>
      </w:r>
      <w:r>
        <w:rPr>
          <w:color w:val="221F1F"/>
          <w:sz w:val="24"/>
        </w:rPr>
        <w:t>other</w:t>
      </w:r>
      <w:r w:rsidRPr="00A8511F">
        <w:rPr>
          <w:color w:val="221F1F"/>
          <w:sz w:val="24"/>
        </w:rPr>
        <w:t xml:space="preserve"> </w:t>
      </w:r>
      <w:r>
        <w:rPr>
          <w:color w:val="221F1F"/>
          <w:sz w:val="24"/>
        </w:rPr>
        <w:t>materials,</w:t>
      </w:r>
      <w:r w:rsidRPr="00A8511F">
        <w:rPr>
          <w:color w:val="221F1F"/>
          <w:sz w:val="24"/>
        </w:rPr>
        <w:t xml:space="preserve"> </w:t>
      </w:r>
      <w:r>
        <w:rPr>
          <w:color w:val="221F1F"/>
          <w:sz w:val="24"/>
        </w:rPr>
        <w:t>in</w:t>
      </w:r>
      <w:r w:rsidRPr="00A8511F">
        <w:rPr>
          <w:color w:val="221F1F"/>
          <w:sz w:val="24"/>
        </w:rPr>
        <w:t xml:space="preserve"> </w:t>
      </w:r>
      <w:r>
        <w:rPr>
          <w:color w:val="221F1F"/>
          <w:sz w:val="24"/>
        </w:rPr>
        <w:t>accordance</w:t>
      </w:r>
      <w:r w:rsidRPr="00A8511F">
        <w:rPr>
          <w:color w:val="221F1F"/>
          <w:sz w:val="24"/>
        </w:rPr>
        <w:t xml:space="preserve"> </w:t>
      </w:r>
      <w:r>
        <w:rPr>
          <w:color w:val="221F1F"/>
          <w:sz w:val="24"/>
        </w:rPr>
        <w:t>with</w:t>
      </w:r>
      <w:r w:rsidRPr="00A8511F">
        <w:rPr>
          <w:color w:val="221F1F"/>
          <w:sz w:val="24"/>
        </w:rPr>
        <w:t xml:space="preserve"> </w:t>
      </w:r>
      <w:r>
        <w:rPr>
          <w:color w:val="221F1F"/>
          <w:sz w:val="24"/>
        </w:rPr>
        <w:t>relevant</w:t>
      </w:r>
      <w:r w:rsidRPr="00A8511F">
        <w:rPr>
          <w:color w:val="221F1F"/>
          <w:sz w:val="24"/>
        </w:rPr>
        <w:t xml:space="preserve"> </w:t>
      </w:r>
      <w:r>
        <w:rPr>
          <w:color w:val="221F1F"/>
          <w:sz w:val="24"/>
        </w:rPr>
        <w:lastRenderedPageBreak/>
        <w:t>drawings</w:t>
      </w:r>
      <w:r w:rsidRPr="00A8511F">
        <w:rPr>
          <w:color w:val="221F1F"/>
          <w:sz w:val="24"/>
        </w:rPr>
        <w:t xml:space="preserve"> </w:t>
      </w:r>
      <w:r>
        <w:rPr>
          <w:color w:val="221F1F"/>
          <w:sz w:val="24"/>
        </w:rPr>
        <w:t>and</w:t>
      </w:r>
      <w:r w:rsidRPr="00A8511F">
        <w:rPr>
          <w:color w:val="221F1F"/>
          <w:sz w:val="24"/>
        </w:rPr>
        <w:t xml:space="preserve"> </w:t>
      </w:r>
      <w:r>
        <w:rPr>
          <w:color w:val="221F1F"/>
          <w:sz w:val="24"/>
        </w:rPr>
        <w:t>as</w:t>
      </w:r>
      <w:r w:rsidRPr="00A8511F">
        <w:rPr>
          <w:color w:val="221F1F"/>
          <w:sz w:val="24"/>
        </w:rPr>
        <w:t xml:space="preserve"> </w:t>
      </w:r>
      <w:r>
        <w:rPr>
          <w:color w:val="221F1F"/>
          <w:sz w:val="24"/>
        </w:rPr>
        <w:t>instructed</w:t>
      </w:r>
      <w:r w:rsidRPr="00A8511F">
        <w:rPr>
          <w:color w:val="221F1F"/>
          <w:sz w:val="24"/>
        </w:rPr>
        <w:t xml:space="preserve"> </w:t>
      </w:r>
      <w:r>
        <w:rPr>
          <w:color w:val="221F1F"/>
          <w:sz w:val="24"/>
        </w:rPr>
        <w:t>and approved by the Employer/Engineer shall be constructed.</w:t>
      </w:r>
    </w:p>
    <w:p w14:paraId="55796DCC" w14:textId="376FBA1C"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sidRPr="00A8511F">
        <w:rPr>
          <w:color w:val="221F1F"/>
          <w:sz w:val="24"/>
        </w:rPr>
        <w:t>When the work of constructing the pipelines has to be carried out in soft underground strata, such as puddle etc. or in a reclaimed land, a good foundation shall be provided for the pipes and manholes. For the former, excavation in the trench shall be taken 75</w:t>
      </w:r>
      <w:r w:rsidR="00A8511F" w:rsidRPr="00A8511F">
        <w:rPr>
          <w:color w:val="221F1F"/>
          <w:sz w:val="24"/>
        </w:rPr>
        <w:t xml:space="preserve"> </w:t>
      </w:r>
      <w:r w:rsidRPr="00A8511F">
        <w:rPr>
          <w:color w:val="221F1F"/>
          <w:sz w:val="24"/>
        </w:rPr>
        <w:t>mm. deeper than what is ordinarily required and for this depth the whole of the trench shall be covered over with M-150 bed concrete of the required width, reinforced with</w:t>
      </w:r>
      <w:r w:rsidR="00A8511F" w:rsidRPr="00A8511F">
        <w:rPr>
          <w:color w:val="221F1F"/>
          <w:sz w:val="24"/>
        </w:rPr>
        <w:t xml:space="preserve"> </w:t>
      </w:r>
      <w:r w:rsidRPr="00A8511F">
        <w:rPr>
          <w:color w:val="221F1F"/>
          <w:sz w:val="24"/>
        </w:rPr>
        <w:t>B.R.C. fabric No.9 or any other fabric- approved-by the Engineer.</w:t>
      </w:r>
    </w:p>
    <w:p w14:paraId="0035B520"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The fabric shall be suitably cut to the requirement and securely joined together with adequate</w:t>
      </w:r>
      <w:r w:rsidRPr="00A8511F">
        <w:rPr>
          <w:color w:val="221F1F"/>
          <w:sz w:val="24"/>
        </w:rPr>
        <w:t xml:space="preserve"> </w:t>
      </w:r>
      <w:r>
        <w:rPr>
          <w:color w:val="221F1F"/>
          <w:sz w:val="24"/>
        </w:rPr>
        <w:t>laps</w:t>
      </w:r>
      <w:r w:rsidRPr="00A8511F">
        <w:rPr>
          <w:color w:val="221F1F"/>
          <w:sz w:val="24"/>
        </w:rPr>
        <w:t xml:space="preserve"> </w:t>
      </w:r>
      <w:r>
        <w:rPr>
          <w:color w:val="221F1F"/>
          <w:sz w:val="24"/>
        </w:rPr>
        <w:t>which</w:t>
      </w:r>
      <w:r w:rsidRPr="00A8511F">
        <w:rPr>
          <w:color w:val="221F1F"/>
          <w:sz w:val="24"/>
        </w:rPr>
        <w:t xml:space="preserve"> </w:t>
      </w:r>
      <w:r>
        <w:rPr>
          <w:color w:val="221F1F"/>
          <w:sz w:val="24"/>
        </w:rPr>
        <w:t>should</w:t>
      </w:r>
      <w:r w:rsidRPr="00A8511F">
        <w:rPr>
          <w:color w:val="221F1F"/>
          <w:sz w:val="24"/>
        </w:rPr>
        <w:t xml:space="preserve"> </w:t>
      </w:r>
      <w:r>
        <w:rPr>
          <w:color w:val="221F1F"/>
          <w:sz w:val="24"/>
        </w:rPr>
        <w:t>not</w:t>
      </w:r>
      <w:r w:rsidRPr="00A8511F">
        <w:rPr>
          <w:color w:val="221F1F"/>
          <w:sz w:val="24"/>
        </w:rPr>
        <w:t xml:space="preserve"> </w:t>
      </w:r>
      <w:r>
        <w:rPr>
          <w:color w:val="221F1F"/>
          <w:sz w:val="24"/>
        </w:rPr>
        <w:t>be</w:t>
      </w:r>
      <w:r w:rsidRPr="00A8511F">
        <w:rPr>
          <w:color w:val="221F1F"/>
          <w:sz w:val="24"/>
        </w:rPr>
        <w:t xml:space="preserve"> </w:t>
      </w:r>
      <w:r>
        <w:rPr>
          <w:color w:val="221F1F"/>
          <w:sz w:val="24"/>
        </w:rPr>
        <w:t>less</w:t>
      </w:r>
      <w:r w:rsidRPr="00A8511F">
        <w:rPr>
          <w:color w:val="221F1F"/>
          <w:sz w:val="24"/>
        </w:rPr>
        <w:t xml:space="preserve"> </w:t>
      </w:r>
      <w:r>
        <w:rPr>
          <w:color w:val="221F1F"/>
          <w:sz w:val="24"/>
        </w:rPr>
        <w:t>than</w:t>
      </w:r>
      <w:r w:rsidRPr="00A8511F">
        <w:rPr>
          <w:color w:val="221F1F"/>
          <w:sz w:val="24"/>
        </w:rPr>
        <w:t xml:space="preserve"> </w:t>
      </w:r>
      <w:r>
        <w:rPr>
          <w:color w:val="221F1F"/>
          <w:sz w:val="24"/>
        </w:rPr>
        <w:t>200</w:t>
      </w:r>
      <w:r w:rsidRPr="00A8511F">
        <w:rPr>
          <w:color w:val="221F1F"/>
          <w:sz w:val="24"/>
        </w:rPr>
        <w:t xml:space="preserve"> </w:t>
      </w:r>
      <w:r>
        <w:rPr>
          <w:color w:val="221F1F"/>
          <w:sz w:val="24"/>
        </w:rPr>
        <w:t>mm.</w:t>
      </w:r>
      <w:r w:rsidRPr="00A8511F">
        <w:rPr>
          <w:color w:val="221F1F"/>
          <w:sz w:val="24"/>
        </w:rPr>
        <w:t xml:space="preserve"> </w:t>
      </w:r>
      <w:r>
        <w:rPr>
          <w:color w:val="221F1F"/>
          <w:sz w:val="24"/>
        </w:rPr>
        <w:t>The</w:t>
      </w:r>
      <w:r w:rsidRPr="00A8511F">
        <w:rPr>
          <w:color w:val="221F1F"/>
          <w:sz w:val="24"/>
        </w:rPr>
        <w:t xml:space="preserve"> </w:t>
      </w:r>
      <w:r>
        <w:rPr>
          <w:color w:val="221F1F"/>
          <w:sz w:val="24"/>
        </w:rPr>
        <w:t>fabric</w:t>
      </w:r>
      <w:r w:rsidRPr="00A8511F">
        <w:rPr>
          <w:color w:val="221F1F"/>
          <w:sz w:val="24"/>
        </w:rPr>
        <w:t xml:space="preserve"> </w:t>
      </w:r>
      <w:r>
        <w:rPr>
          <w:color w:val="221F1F"/>
          <w:sz w:val="24"/>
        </w:rPr>
        <w:t>in</w:t>
      </w:r>
      <w:r w:rsidRPr="00A8511F">
        <w:rPr>
          <w:color w:val="221F1F"/>
          <w:sz w:val="24"/>
        </w:rPr>
        <w:t xml:space="preserve"> </w:t>
      </w:r>
      <w:r>
        <w:rPr>
          <w:color w:val="221F1F"/>
          <w:sz w:val="24"/>
        </w:rPr>
        <w:t>the</w:t>
      </w:r>
      <w:r w:rsidRPr="00A8511F">
        <w:rPr>
          <w:color w:val="221F1F"/>
          <w:sz w:val="24"/>
        </w:rPr>
        <w:t xml:space="preserve"> </w:t>
      </w:r>
      <w:r>
        <w:rPr>
          <w:color w:val="221F1F"/>
          <w:sz w:val="24"/>
        </w:rPr>
        <w:t>pipeline</w:t>
      </w:r>
      <w:r w:rsidRPr="00A8511F">
        <w:rPr>
          <w:color w:val="221F1F"/>
          <w:sz w:val="24"/>
        </w:rPr>
        <w:t xml:space="preserve"> </w:t>
      </w:r>
      <w:r>
        <w:rPr>
          <w:color w:val="221F1F"/>
          <w:sz w:val="24"/>
        </w:rPr>
        <w:t>must also be securely jointed together. The rates in both the cases shall beheld to include all lapping, jointing and also any probable wastage.</w:t>
      </w:r>
    </w:p>
    <w:p w14:paraId="66B5A43C" w14:textId="77777777" w:rsidR="009865F4" w:rsidRPr="00A8511F"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A8511F">
        <w:rPr>
          <w:b/>
          <w:bCs/>
          <w:color w:val="221F1F"/>
          <w:sz w:val="24"/>
        </w:rPr>
        <w:t>Wooden shoring</w:t>
      </w:r>
    </w:p>
    <w:p w14:paraId="4E9870E1"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Contractor</w:t>
      </w:r>
      <w:r w:rsidRPr="00A8511F">
        <w:rPr>
          <w:color w:val="221F1F"/>
          <w:sz w:val="24"/>
        </w:rPr>
        <w:t xml:space="preserve"> </w:t>
      </w:r>
      <w:r>
        <w:rPr>
          <w:color w:val="221F1F"/>
          <w:sz w:val="24"/>
        </w:rPr>
        <w:t>shall</w:t>
      </w:r>
      <w:r w:rsidRPr="00A8511F">
        <w:rPr>
          <w:color w:val="221F1F"/>
          <w:sz w:val="24"/>
        </w:rPr>
        <w:t xml:space="preserve"> </w:t>
      </w:r>
      <w:r>
        <w:rPr>
          <w:color w:val="221F1F"/>
          <w:sz w:val="24"/>
        </w:rPr>
        <w:t>suitably</w:t>
      </w:r>
      <w:r w:rsidRPr="00A8511F">
        <w:rPr>
          <w:color w:val="221F1F"/>
          <w:sz w:val="24"/>
        </w:rPr>
        <w:t xml:space="preserve"> </w:t>
      </w:r>
      <w:r>
        <w:rPr>
          <w:color w:val="221F1F"/>
          <w:sz w:val="24"/>
        </w:rPr>
        <w:t>design</w:t>
      </w:r>
      <w:r w:rsidRPr="00A8511F">
        <w:rPr>
          <w:color w:val="221F1F"/>
          <w:sz w:val="24"/>
        </w:rPr>
        <w:t xml:space="preserve"> </w:t>
      </w:r>
      <w:r>
        <w:rPr>
          <w:color w:val="221F1F"/>
          <w:sz w:val="24"/>
        </w:rPr>
        <w:t>polling</w:t>
      </w:r>
      <w:r w:rsidRPr="00A8511F">
        <w:rPr>
          <w:color w:val="221F1F"/>
          <w:sz w:val="24"/>
        </w:rPr>
        <w:t xml:space="preserve"> </w:t>
      </w:r>
      <w:r>
        <w:rPr>
          <w:color w:val="221F1F"/>
          <w:sz w:val="24"/>
        </w:rPr>
        <w:t>boards,</w:t>
      </w:r>
      <w:r w:rsidRPr="00A8511F">
        <w:rPr>
          <w:color w:val="221F1F"/>
          <w:sz w:val="24"/>
        </w:rPr>
        <w:t xml:space="preserve"> </w:t>
      </w:r>
      <w:r>
        <w:rPr>
          <w:color w:val="221F1F"/>
          <w:sz w:val="24"/>
        </w:rPr>
        <w:t>walling</w:t>
      </w:r>
      <w:r w:rsidRPr="00A8511F">
        <w:rPr>
          <w:color w:val="221F1F"/>
          <w:sz w:val="24"/>
        </w:rPr>
        <w:t xml:space="preserve"> </w:t>
      </w:r>
      <w:r>
        <w:rPr>
          <w:color w:val="221F1F"/>
          <w:sz w:val="24"/>
        </w:rPr>
        <w:t>and</w:t>
      </w:r>
      <w:r w:rsidRPr="00A8511F">
        <w:rPr>
          <w:color w:val="221F1F"/>
          <w:sz w:val="24"/>
        </w:rPr>
        <w:t xml:space="preserve"> </w:t>
      </w:r>
      <w:r>
        <w:rPr>
          <w:color w:val="221F1F"/>
          <w:sz w:val="24"/>
        </w:rPr>
        <w:t>struts</w:t>
      </w:r>
      <w:r w:rsidRPr="00A8511F">
        <w:rPr>
          <w:color w:val="221F1F"/>
          <w:sz w:val="24"/>
        </w:rPr>
        <w:t xml:space="preserve"> </w:t>
      </w:r>
      <w:r>
        <w:rPr>
          <w:color w:val="221F1F"/>
          <w:sz w:val="24"/>
        </w:rPr>
        <w:t>to</w:t>
      </w:r>
      <w:r w:rsidRPr="00A8511F">
        <w:rPr>
          <w:color w:val="221F1F"/>
          <w:sz w:val="24"/>
        </w:rPr>
        <w:t xml:space="preserve"> </w:t>
      </w:r>
      <w:r>
        <w:rPr>
          <w:color w:val="221F1F"/>
          <w:sz w:val="24"/>
        </w:rPr>
        <w:t>meet</w:t>
      </w:r>
      <w:r w:rsidRPr="00A8511F">
        <w:rPr>
          <w:color w:val="221F1F"/>
          <w:sz w:val="24"/>
        </w:rPr>
        <w:t xml:space="preserve"> </w:t>
      </w:r>
      <w:r>
        <w:rPr>
          <w:color w:val="221F1F"/>
          <w:sz w:val="24"/>
        </w:rPr>
        <w:t>different</w:t>
      </w:r>
      <w:r w:rsidRPr="00A8511F">
        <w:rPr>
          <w:color w:val="221F1F"/>
          <w:sz w:val="24"/>
        </w:rPr>
        <w:t xml:space="preserve"> </w:t>
      </w:r>
      <w:r>
        <w:rPr>
          <w:color w:val="221F1F"/>
          <w:sz w:val="24"/>
        </w:rPr>
        <w:t>soil conditions that might be encountered in excavating trenches/pits. The horizontal and vertical spacing of struts shall, be such that not only the sides of trenches shall be prevented from collapse but also easy lowering of pipe in trenches shall be ensured without</w:t>
      </w:r>
      <w:r w:rsidRPr="00A8511F">
        <w:rPr>
          <w:color w:val="221F1F"/>
          <w:sz w:val="24"/>
        </w:rPr>
        <w:t xml:space="preserve"> </w:t>
      </w:r>
      <w:r>
        <w:rPr>
          <w:color w:val="221F1F"/>
          <w:sz w:val="24"/>
        </w:rPr>
        <w:t>creating</w:t>
      </w:r>
      <w:r w:rsidRPr="00A8511F">
        <w:rPr>
          <w:color w:val="221F1F"/>
          <w:sz w:val="24"/>
        </w:rPr>
        <w:t xml:space="preserve"> </w:t>
      </w:r>
      <w:r>
        <w:rPr>
          <w:color w:val="221F1F"/>
          <w:sz w:val="24"/>
        </w:rPr>
        <w:t>undue</w:t>
      </w:r>
      <w:r w:rsidRPr="00A8511F">
        <w:rPr>
          <w:color w:val="221F1F"/>
          <w:sz w:val="24"/>
        </w:rPr>
        <w:t xml:space="preserve"> </w:t>
      </w:r>
      <w:r>
        <w:rPr>
          <w:color w:val="221F1F"/>
          <w:sz w:val="24"/>
        </w:rPr>
        <w:t>obstructions</w:t>
      </w:r>
      <w:r w:rsidRPr="00A8511F">
        <w:rPr>
          <w:color w:val="221F1F"/>
          <w:sz w:val="24"/>
        </w:rPr>
        <w:t xml:space="preserve"> </w:t>
      </w:r>
      <w:r>
        <w:rPr>
          <w:color w:val="221F1F"/>
          <w:sz w:val="24"/>
        </w:rPr>
        <w:t>for</w:t>
      </w:r>
      <w:r w:rsidRPr="00A8511F">
        <w:rPr>
          <w:color w:val="221F1F"/>
          <w:sz w:val="24"/>
        </w:rPr>
        <w:t xml:space="preserve"> </w:t>
      </w:r>
      <w:r>
        <w:rPr>
          <w:color w:val="221F1F"/>
          <w:sz w:val="24"/>
        </w:rPr>
        <w:t>the</w:t>
      </w:r>
      <w:r w:rsidRPr="00A8511F">
        <w:rPr>
          <w:color w:val="221F1F"/>
          <w:sz w:val="24"/>
        </w:rPr>
        <w:t xml:space="preserve"> </w:t>
      </w:r>
      <w:r>
        <w:rPr>
          <w:color w:val="221F1F"/>
          <w:sz w:val="24"/>
        </w:rPr>
        <w:t>excavation</w:t>
      </w:r>
      <w:r w:rsidRPr="00A8511F">
        <w:rPr>
          <w:color w:val="221F1F"/>
          <w:sz w:val="24"/>
        </w:rPr>
        <w:t xml:space="preserve"> </w:t>
      </w:r>
      <w:r>
        <w:rPr>
          <w:color w:val="221F1F"/>
          <w:sz w:val="24"/>
        </w:rPr>
        <w:t>of</w:t>
      </w:r>
      <w:r w:rsidRPr="00A8511F">
        <w:rPr>
          <w:color w:val="221F1F"/>
          <w:sz w:val="24"/>
        </w:rPr>
        <w:t xml:space="preserve"> </w:t>
      </w:r>
      <w:r>
        <w:rPr>
          <w:color w:val="221F1F"/>
          <w:sz w:val="24"/>
        </w:rPr>
        <w:t>the</w:t>
      </w:r>
      <w:r w:rsidRPr="00A8511F">
        <w:rPr>
          <w:color w:val="221F1F"/>
          <w:sz w:val="24"/>
        </w:rPr>
        <w:t xml:space="preserve"> </w:t>
      </w:r>
      <w:r>
        <w:rPr>
          <w:color w:val="221F1F"/>
          <w:sz w:val="24"/>
        </w:rPr>
        <w:t>work.</w:t>
      </w:r>
      <w:r w:rsidRPr="00A8511F">
        <w:rPr>
          <w:color w:val="221F1F"/>
          <w:sz w:val="24"/>
        </w:rPr>
        <w:t xml:space="preserve"> </w:t>
      </w:r>
      <w:r>
        <w:rPr>
          <w:color w:val="221F1F"/>
          <w:sz w:val="24"/>
        </w:rPr>
        <w:t>Any</w:t>
      </w:r>
      <w:r w:rsidRPr="00A8511F">
        <w:rPr>
          <w:color w:val="221F1F"/>
          <w:sz w:val="24"/>
        </w:rPr>
        <w:t xml:space="preserve"> </w:t>
      </w:r>
      <w:r>
        <w:rPr>
          <w:color w:val="221F1F"/>
          <w:sz w:val="24"/>
        </w:rPr>
        <w:t>inconvenience and/or</w:t>
      </w:r>
      <w:r w:rsidRPr="00A8511F">
        <w:rPr>
          <w:color w:val="221F1F"/>
          <w:sz w:val="24"/>
        </w:rPr>
        <w:t xml:space="preserve"> </w:t>
      </w:r>
      <w:r>
        <w:rPr>
          <w:color w:val="221F1F"/>
          <w:sz w:val="24"/>
        </w:rPr>
        <w:t>delay</w:t>
      </w:r>
      <w:r w:rsidRPr="00A8511F">
        <w:rPr>
          <w:color w:val="221F1F"/>
          <w:sz w:val="24"/>
        </w:rPr>
        <w:t xml:space="preserve"> </w:t>
      </w:r>
      <w:r>
        <w:rPr>
          <w:color w:val="221F1F"/>
          <w:sz w:val="24"/>
        </w:rPr>
        <w:t>that</w:t>
      </w:r>
      <w:r w:rsidRPr="00A8511F">
        <w:rPr>
          <w:color w:val="221F1F"/>
          <w:sz w:val="24"/>
        </w:rPr>
        <w:t xml:space="preserve"> </w:t>
      </w:r>
      <w:r>
        <w:rPr>
          <w:color w:val="221F1F"/>
          <w:sz w:val="24"/>
        </w:rPr>
        <w:t>might</w:t>
      </w:r>
      <w:r w:rsidRPr="00A8511F">
        <w:rPr>
          <w:color w:val="221F1F"/>
          <w:sz w:val="24"/>
        </w:rPr>
        <w:t xml:space="preserve"> </w:t>
      </w:r>
      <w:r>
        <w:rPr>
          <w:color w:val="221F1F"/>
          <w:sz w:val="24"/>
        </w:rPr>
        <w:t>be</w:t>
      </w:r>
      <w:r w:rsidRPr="00A8511F">
        <w:rPr>
          <w:color w:val="221F1F"/>
          <w:sz w:val="24"/>
        </w:rPr>
        <w:t xml:space="preserve"> </w:t>
      </w:r>
      <w:r>
        <w:rPr>
          <w:color w:val="221F1F"/>
          <w:sz w:val="24"/>
        </w:rPr>
        <w:t>caused</w:t>
      </w:r>
      <w:r w:rsidRPr="00A8511F">
        <w:rPr>
          <w:color w:val="221F1F"/>
          <w:sz w:val="24"/>
        </w:rPr>
        <w:t xml:space="preserve"> </w:t>
      </w:r>
      <w:r>
        <w:rPr>
          <w:color w:val="221F1F"/>
          <w:sz w:val="24"/>
        </w:rPr>
        <w:t>in</w:t>
      </w:r>
      <w:r w:rsidRPr="00A8511F">
        <w:rPr>
          <w:color w:val="221F1F"/>
          <w:sz w:val="24"/>
        </w:rPr>
        <w:t xml:space="preserve"> </w:t>
      </w:r>
      <w:r>
        <w:rPr>
          <w:color w:val="221F1F"/>
          <w:sz w:val="24"/>
        </w:rPr>
        <w:t>lowering</w:t>
      </w:r>
      <w:r w:rsidRPr="00A8511F">
        <w:rPr>
          <w:color w:val="221F1F"/>
          <w:sz w:val="24"/>
        </w:rPr>
        <w:t xml:space="preserve"> </w:t>
      </w:r>
      <w:r>
        <w:rPr>
          <w:color w:val="221F1F"/>
          <w:sz w:val="24"/>
        </w:rPr>
        <w:t>pipes</w:t>
      </w:r>
      <w:r w:rsidRPr="00A8511F">
        <w:rPr>
          <w:color w:val="221F1F"/>
          <w:sz w:val="24"/>
        </w:rPr>
        <w:t xml:space="preserve"> </w:t>
      </w:r>
      <w:r>
        <w:rPr>
          <w:color w:val="221F1F"/>
          <w:sz w:val="24"/>
        </w:rPr>
        <w:t>in</w:t>
      </w:r>
      <w:r w:rsidRPr="00A8511F">
        <w:rPr>
          <w:color w:val="221F1F"/>
          <w:sz w:val="24"/>
        </w:rPr>
        <w:t xml:space="preserve"> </w:t>
      </w:r>
      <w:r>
        <w:rPr>
          <w:color w:val="221F1F"/>
          <w:sz w:val="24"/>
        </w:rPr>
        <w:t>trenches</w:t>
      </w:r>
      <w:r w:rsidRPr="00A8511F">
        <w:rPr>
          <w:color w:val="221F1F"/>
          <w:sz w:val="24"/>
        </w:rPr>
        <w:t xml:space="preserve"> </w:t>
      </w:r>
      <w:r>
        <w:rPr>
          <w:color w:val="221F1F"/>
          <w:sz w:val="24"/>
        </w:rPr>
        <w:t>as</w:t>
      </w:r>
      <w:r w:rsidRPr="00A8511F">
        <w:rPr>
          <w:color w:val="221F1F"/>
          <w:sz w:val="24"/>
        </w:rPr>
        <w:t xml:space="preserve"> </w:t>
      </w:r>
      <w:r>
        <w:rPr>
          <w:color w:val="221F1F"/>
          <w:sz w:val="24"/>
        </w:rPr>
        <w:t>a</w:t>
      </w:r>
      <w:r w:rsidRPr="00A8511F">
        <w:rPr>
          <w:color w:val="221F1F"/>
          <w:sz w:val="24"/>
        </w:rPr>
        <w:t xml:space="preserve"> </w:t>
      </w:r>
      <w:r>
        <w:rPr>
          <w:color w:val="221F1F"/>
          <w:sz w:val="24"/>
        </w:rPr>
        <w:t>result</w:t>
      </w:r>
      <w:r w:rsidRPr="00A8511F">
        <w:rPr>
          <w:color w:val="221F1F"/>
          <w:sz w:val="24"/>
        </w:rPr>
        <w:t xml:space="preserve"> </w:t>
      </w:r>
      <w:r>
        <w:rPr>
          <w:color w:val="221F1F"/>
          <w:sz w:val="24"/>
        </w:rPr>
        <w:t>of</w:t>
      </w:r>
      <w:r w:rsidRPr="00A8511F">
        <w:rPr>
          <w:color w:val="221F1F"/>
          <w:sz w:val="24"/>
        </w:rPr>
        <w:t xml:space="preserve"> </w:t>
      </w:r>
      <w:r>
        <w:rPr>
          <w:color w:val="221F1F"/>
          <w:sz w:val="24"/>
        </w:rPr>
        <w:t>adopting improper spacing of struts by Contractor shall be his sole responsibility. No part of shoring</w:t>
      </w:r>
      <w:r w:rsidRPr="00A8511F">
        <w:rPr>
          <w:color w:val="221F1F"/>
          <w:sz w:val="24"/>
        </w:rPr>
        <w:t xml:space="preserve"> </w:t>
      </w:r>
      <w:r>
        <w:rPr>
          <w:color w:val="221F1F"/>
          <w:sz w:val="24"/>
        </w:rPr>
        <w:t>shall</w:t>
      </w:r>
      <w:r w:rsidRPr="00A8511F">
        <w:rPr>
          <w:color w:val="221F1F"/>
          <w:sz w:val="24"/>
        </w:rPr>
        <w:t xml:space="preserve"> </w:t>
      </w:r>
      <w:r>
        <w:rPr>
          <w:color w:val="221F1F"/>
          <w:sz w:val="24"/>
        </w:rPr>
        <w:t>at</w:t>
      </w:r>
      <w:r w:rsidRPr="00A8511F">
        <w:rPr>
          <w:color w:val="221F1F"/>
          <w:sz w:val="24"/>
        </w:rPr>
        <w:t xml:space="preserve"> </w:t>
      </w:r>
      <w:r>
        <w:rPr>
          <w:color w:val="221F1F"/>
          <w:sz w:val="24"/>
        </w:rPr>
        <w:t>any</w:t>
      </w:r>
      <w:r w:rsidRPr="00A8511F">
        <w:rPr>
          <w:color w:val="221F1F"/>
          <w:sz w:val="24"/>
        </w:rPr>
        <w:t xml:space="preserve"> </w:t>
      </w:r>
      <w:r>
        <w:rPr>
          <w:color w:val="221F1F"/>
          <w:sz w:val="24"/>
        </w:rPr>
        <w:t>time</w:t>
      </w:r>
      <w:r w:rsidRPr="00A8511F">
        <w:rPr>
          <w:color w:val="221F1F"/>
          <w:sz w:val="24"/>
        </w:rPr>
        <w:t xml:space="preserve"> </w:t>
      </w:r>
      <w:r>
        <w:rPr>
          <w:color w:val="221F1F"/>
          <w:sz w:val="24"/>
        </w:rPr>
        <w:t>be</w:t>
      </w:r>
      <w:r w:rsidRPr="00A8511F">
        <w:rPr>
          <w:color w:val="221F1F"/>
          <w:sz w:val="24"/>
        </w:rPr>
        <w:t xml:space="preserve"> </w:t>
      </w:r>
      <w:r>
        <w:rPr>
          <w:color w:val="221F1F"/>
          <w:sz w:val="24"/>
        </w:rPr>
        <w:t>removed</w:t>
      </w:r>
      <w:r w:rsidRPr="00A8511F">
        <w:rPr>
          <w:color w:val="221F1F"/>
          <w:sz w:val="24"/>
        </w:rPr>
        <w:t xml:space="preserve"> </w:t>
      </w:r>
      <w:r>
        <w:rPr>
          <w:color w:val="221F1F"/>
          <w:sz w:val="24"/>
        </w:rPr>
        <w:t>by</w:t>
      </w:r>
      <w:r w:rsidRPr="00A8511F">
        <w:rPr>
          <w:color w:val="221F1F"/>
          <w:sz w:val="24"/>
        </w:rPr>
        <w:t xml:space="preserve"> </w:t>
      </w:r>
      <w:r>
        <w:rPr>
          <w:color w:val="221F1F"/>
          <w:sz w:val="24"/>
        </w:rPr>
        <w:t>Contractor</w:t>
      </w:r>
      <w:r w:rsidRPr="00A8511F">
        <w:rPr>
          <w:color w:val="221F1F"/>
          <w:sz w:val="24"/>
        </w:rPr>
        <w:t xml:space="preserve"> </w:t>
      </w:r>
      <w:r>
        <w:rPr>
          <w:color w:val="221F1F"/>
          <w:sz w:val="24"/>
        </w:rPr>
        <w:t>without</w:t>
      </w:r>
      <w:r w:rsidRPr="00A8511F">
        <w:rPr>
          <w:color w:val="221F1F"/>
          <w:sz w:val="24"/>
        </w:rPr>
        <w:t xml:space="preserve"> </w:t>
      </w:r>
      <w:r>
        <w:rPr>
          <w:color w:val="221F1F"/>
          <w:sz w:val="24"/>
        </w:rPr>
        <w:t>obtaining</w:t>
      </w:r>
      <w:r w:rsidRPr="00A8511F">
        <w:rPr>
          <w:color w:val="221F1F"/>
          <w:sz w:val="24"/>
        </w:rPr>
        <w:t xml:space="preserve"> </w:t>
      </w:r>
      <w:r>
        <w:rPr>
          <w:color w:val="221F1F"/>
          <w:sz w:val="24"/>
        </w:rPr>
        <w:t>permission</w:t>
      </w:r>
      <w:r w:rsidRPr="00A8511F">
        <w:rPr>
          <w:color w:val="221F1F"/>
          <w:sz w:val="24"/>
        </w:rPr>
        <w:t xml:space="preserve"> </w:t>
      </w:r>
      <w:r>
        <w:rPr>
          <w:color w:val="221F1F"/>
          <w:sz w:val="24"/>
        </w:rPr>
        <w:t>from the</w:t>
      </w:r>
      <w:r w:rsidRPr="00A8511F">
        <w:rPr>
          <w:color w:val="221F1F"/>
          <w:sz w:val="24"/>
        </w:rPr>
        <w:t xml:space="preserve"> </w:t>
      </w:r>
      <w:r>
        <w:rPr>
          <w:color w:val="221F1F"/>
          <w:sz w:val="24"/>
        </w:rPr>
        <w:t>Employer/Engineer.</w:t>
      </w:r>
      <w:r w:rsidRPr="00A8511F">
        <w:rPr>
          <w:color w:val="221F1F"/>
          <w:sz w:val="24"/>
        </w:rPr>
        <w:t xml:space="preserve"> </w:t>
      </w:r>
      <w:r>
        <w:rPr>
          <w:color w:val="221F1F"/>
          <w:sz w:val="24"/>
        </w:rPr>
        <w:t>While</w:t>
      </w:r>
      <w:r w:rsidRPr="00A8511F">
        <w:rPr>
          <w:color w:val="221F1F"/>
          <w:sz w:val="24"/>
        </w:rPr>
        <w:t xml:space="preserve"> </w:t>
      </w:r>
      <w:r>
        <w:rPr>
          <w:color w:val="221F1F"/>
          <w:sz w:val="24"/>
        </w:rPr>
        <w:t>taking</w:t>
      </w:r>
      <w:r w:rsidRPr="00A8511F">
        <w:rPr>
          <w:color w:val="221F1F"/>
          <w:sz w:val="24"/>
        </w:rPr>
        <w:t xml:space="preserve"> </w:t>
      </w:r>
      <w:r>
        <w:rPr>
          <w:color w:val="221F1F"/>
          <w:sz w:val="24"/>
        </w:rPr>
        <w:t>out</w:t>
      </w:r>
      <w:r w:rsidRPr="00A8511F">
        <w:rPr>
          <w:color w:val="221F1F"/>
          <w:sz w:val="24"/>
        </w:rPr>
        <w:t xml:space="preserve"> </w:t>
      </w:r>
      <w:r>
        <w:rPr>
          <w:color w:val="221F1F"/>
          <w:sz w:val="24"/>
        </w:rPr>
        <w:t>shoring</w:t>
      </w:r>
      <w:r w:rsidRPr="00A8511F">
        <w:rPr>
          <w:color w:val="221F1F"/>
          <w:sz w:val="24"/>
        </w:rPr>
        <w:t xml:space="preserve"> </w:t>
      </w:r>
      <w:r>
        <w:rPr>
          <w:color w:val="221F1F"/>
          <w:sz w:val="24"/>
        </w:rPr>
        <w:t>planks</w:t>
      </w:r>
      <w:r w:rsidRPr="00A8511F">
        <w:rPr>
          <w:color w:val="221F1F"/>
          <w:sz w:val="24"/>
        </w:rPr>
        <w:t xml:space="preserve"> </w:t>
      </w:r>
      <w:r>
        <w:rPr>
          <w:color w:val="221F1F"/>
          <w:sz w:val="24"/>
        </w:rPr>
        <w:t>the</w:t>
      </w:r>
      <w:r w:rsidRPr="00A8511F">
        <w:rPr>
          <w:color w:val="221F1F"/>
          <w:sz w:val="24"/>
        </w:rPr>
        <w:t xml:space="preserve"> </w:t>
      </w:r>
      <w:r>
        <w:rPr>
          <w:color w:val="221F1F"/>
          <w:sz w:val="24"/>
        </w:rPr>
        <w:t>hollows</w:t>
      </w:r>
      <w:r w:rsidRPr="00A8511F">
        <w:rPr>
          <w:color w:val="221F1F"/>
          <w:sz w:val="24"/>
        </w:rPr>
        <w:t xml:space="preserve"> </w:t>
      </w:r>
      <w:r>
        <w:rPr>
          <w:color w:val="221F1F"/>
          <w:sz w:val="24"/>
        </w:rPr>
        <w:t>of</w:t>
      </w:r>
      <w:r w:rsidRPr="00A8511F">
        <w:rPr>
          <w:color w:val="221F1F"/>
          <w:sz w:val="24"/>
        </w:rPr>
        <w:t xml:space="preserve"> </w:t>
      </w:r>
      <w:r>
        <w:rPr>
          <w:color w:val="221F1F"/>
          <w:sz w:val="24"/>
        </w:rPr>
        <w:t>any</w:t>
      </w:r>
      <w:r w:rsidRPr="00A8511F">
        <w:rPr>
          <w:color w:val="221F1F"/>
          <w:sz w:val="24"/>
        </w:rPr>
        <w:t xml:space="preserve"> </w:t>
      </w:r>
      <w:r>
        <w:rPr>
          <w:color w:val="221F1F"/>
          <w:sz w:val="24"/>
        </w:rPr>
        <w:t>form</w:t>
      </w:r>
      <w:r w:rsidRPr="00A8511F">
        <w:rPr>
          <w:color w:val="221F1F"/>
          <w:sz w:val="24"/>
        </w:rPr>
        <w:t xml:space="preserve"> </w:t>
      </w:r>
      <w:r>
        <w:rPr>
          <w:color w:val="221F1F"/>
          <w:sz w:val="24"/>
        </w:rPr>
        <w:t>must simultaneously be filled in with soft earth well-watered &amp; rammed with rammers.</w:t>
      </w:r>
    </w:p>
    <w:p w14:paraId="2ABA425A" w14:textId="6D1AD66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The</w:t>
      </w:r>
      <w:r w:rsidRPr="00A8511F">
        <w:rPr>
          <w:color w:val="221F1F"/>
          <w:sz w:val="24"/>
        </w:rPr>
        <w:t xml:space="preserve"> </w:t>
      </w:r>
      <w:r>
        <w:rPr>
          <w:color w:val="221F1F"/>
          <w:sz w:val="24"/>
        </w:rPr>
        <w:t>Employer/Engineer</w:t>
      </w:r>
      <w:r w:rsidRPr="00A8511F">
        <w:rPr>
          <w:color w:val="221F1F"/>
          <w:sz w:val="24"/>
        </w:rPr>
        <w:t xml:space="preserve"> </w:t>
      </w:r>
      <w:r>
        <w:rPr>
          <w:color w:val="221F1F"/>
          <w:sz w:val="24"/>
        </w:rPr>
        <w:t>may</w:t>
      </w:r>
      <w:r w:rsidRPr="00A8511F">
        <w:rPr>
          <w:color w:val="221F1F"/>
          <w:sz w:val="24"/>
        </w:rPr>
        <w:t xml:space="preserve"> </w:t>
      </w:r>
      <w:r>
        <w:rPr>
          <w:color w:val="221F1F"/>
          <w:sz w:val="24"/>
        </w:rPr>
        <w:t>order</w:t>
      </w:r>
      <w:r w:rsidRPr="00A8511F">
        <w:rPr>
          <w:color w:val="221F1F"/>
          <w:sz w:val="24"/>
        </w:rPr>
        <w:t xml:space="preserve"> </w:t>
      </w:r>
      <w:r>
        <w:rPr>
          <w:color w:val="221F1F"/>
          <w:sz w:val="24"/>
        </w:rPr>
        <w:t>portions</w:t>
      </w:r>
      <w:r w:rsidRPr="00A8511F">
        <w:rPr>
          <w:color w:val="221F1F"/>
          <w:sz w:val="24"/>
        </w:rPr>
        <w:t xml:space="preserve"> </w:t>
      </w:r>
      <w:r>
        <w:rPr>
          <w:color w:val="221F1F"/>
          <w:sz w:val="24"/>
        </w:rPr>
        <w:t>of</w:t>
      </w:r>
      <w:r w:rsidRPr="00A8511F">
        <w:rPr>
          <w:color w:val="221F1F"/>
          <w:sz w:val="24"/>
        </w:rPr>
        <w:t xml:space="preserve"> </w:t>
      </w:r>
      <w:r>
        <w:rPr>
          <w:color w:val="221F1F"/>
          <w:sz w:val="24"/>
        </w:rPr>
        <w:t>shoring</w:t>
      </w:r>
      <w:r w:rsidRPr="00A8511F">
        <w:rPr>
          <w:color w:val="221F1F"/>
          <w:sz w:val="24"/>
        </w:rPr>
        <w:t xml:space="preserve"> </w:t>
      </w:r>
      <w:r>
        <w:rPr>
          <w:color w:val="221F1F"/>
          <w:sz w:val="24"/>
        </w:rPr>
        <w:t>to</w:t>
      </w:r>
      <w:r w:rsidRPr="00A8511F">
        <w:rPr>
          <w:color w:val="221F1F"/>
          <w:sz w:val="24"/>
        </w:rPr>
        <w:t xml:space="preserve"> </w:t>
      </w:r>
      <w:r>
        <w:rPr>
          <w:color w:val="221F1F"/>
          <w:sz w:val="24"/>
        </w:rPr>
        <w:t>be</w:t>
      </w:r>
      <w:r w:rsidRPr="00A8511F">
        <w:rPr>
          <w:color w:val="221F1F"/>
          <w:sz w:val="24"/>
        </w:rPr>
        <w:t xml:space="preserve"> </w:t>
      </w:r>
      <w:r>
        <w:rPr>
          <w:color w:val="221F1F"/>
          <w:sz w:val="24"/>
        </w:rPr>
        <w:t>left</w:t>
      </w:r>
      <w:r w:rsidRPr="00A8511F">
        <w:rPr>
          <w:color w:val="221F1F"/>
          <w:sz w:val="24"/>
        </w:rPr>
        <w:t xml:space="preserve"> </w:t>
      </w:r>
      <w:r>
        <w:rPr>
          <w:color w:val="221F1F"/>
          <w:sz w:val="24"/>
        </w:rPr>
        <w:t>in</w:t>
      </w:r>
      <w:r w:rsidRPr="00A8511F">
        <w:rPr>
          <w:color w:val="221F1F"/>
          <w:sz w:val="24"/>
        </w:rPr>
        <w:t xml:space="preserve"> </w:t>
      </w:r>
      <w:r>
        <w:rPr>
          <w:color w:val="221F1F"/>
          <w:sz w:val="24"/>
        </w:rPr>
        <w:t>the</w:t>
      </w:r>
      <w:r w:rsidRPr="00A8511F">
        <w:rPr>
          <w:color w:val="221F1F"/>
          <w:sz w:val="24"/>
        </w:rPr>
        <w:t xml:space="preserve"> </w:t>
      </w:r>
      <w:r>
        <w:rPr>
          <w:color w:val="221F1F"/>
          <w:sz w:val="24"/>
        </w:rPr>
        <w:t>trenches/pits</w:t>
      </w:r>
      <w:r w:rsidRPr="00A8511F">
        <w:rPr>
          <w:color w:val="221F1F"/>
          <w:sz w:val="24"/>
        </w:rPr>
        <w:t xml:space="preserve"> </w:t>
      </w:r>
      <w:r>
        <w:rPr>
          <w:color w:val="221F1F"/>
          <w:sz w:val="24"/>
        </w:rPr>
        <w:t>at such</w:t>
      </w:r>
      <w:r w:rsidRPr="00A8511F">
        <w:rPr>
          <w:color w:val="221F1F"/>
          <w:sz w:val="24"/>
        </w:rPr>
        <w:t xml:space="preserve"> </w:t>
      </w:r>
      <w:r>
        <w:rPr>
          <w:color w:val="221F1F"/>
          <w:sz w:val="24"/>
        </w:rPr>
        <w:t>places,</w:t>
      </w:r>
      <w:r w:rsidRPr="00A8511F">
        <w:rPr>
          <w:color w:val="221F1F"/>
          <w:sz w:val="24"/>
        </w:rPr>
        <w:t xml:space="preserve"> </w:t>
      </w:r>
      <w:r>
        <w:rPr>
          <w:color w:val="221F1F"/>
          <w:sz w:val="24"/>
        </w:rPr>
        <w:t>where</w:t>
      </w:r>
      <w:r w:rsidRPr="00A8511F">
        <w:rPr>
          <w:color w:val="221F1F"/>
          <w:sz w:val="24"/>
        </w:rPr>
        <w:t xml:space="preserve"> </w:t>
      </w:r>
      <w:r>
        <w:rPr>
          <w:color w:val="221F1F"/>
          <w:sz w:val="24"/>
        </w:rPr>
        <w:t>it</w:t>
      </w:r>
      <w:r w:rsidRPr="00A8511F">
        <w:rPr>
          <w:color w:val="221F1F"/>
          <w:sz w:val="24"/>
        </w:rPr>
        <w:t xml:space="preserve"> </w:t>
      </w:r>
      <w:r>
        <w:rPr>
          <w:color w:val="221F1F"/>
          <w:sz w:val="24"/>
        </w:rPr>
        <w:t>is</w:t>
      </w:r>
      <w:r w:rsidRPr="00A8511F">
        <w:rPr>
          <w:color w:val="221F1F"/>
          <w:sz w:val="24"/>
        </w:rPr>
        <w:t xml:space="preserve"> </w:t>
      </w:r>
      <w:r>
        <w:rPr>
          <w:color w:val="221F1F"/>
          <w:sz w:val="24"/>
        </w:rPr>
        <w:t>found</w:t>
      </w:r>
      <w:r w:rsidRPr="00A8511F">
        <w:rPr>
          <w:color w:val="221F1F"/>
          <w:sz w:val="24"/>
        </w:rPr>
        <w:t xml:space="preserve"> </w:t>
      </w:r>
      <w:r>
        <w:rPr>
          <w:color w:val="221F1F"/>
          <w:sz w:val="24"/>
        </w:rPr>
        <w:t>absolutely</w:t>
      </w:r>
      <w:r w:rsidRPr="00A8511F">
        <w:rPr>
          <w:color w:val="221F1F"/>
          <w:sz w:val="24"/>
        </w:rPr>
        <w:t xml:space="preserve"> </w:t>
      </w:r>
      <w:r>
        <w:rPr>
          <w:color w:val="221F1F"/>
          <w:sz w:val="24"/>
        </w:rPr>
        <w:t>necessary</w:t>
      </w:r>
      <w:r w:rsidRPr="00A8511F">
        <w:rPr>
          <w:color w:val="221F1F"/>
          <w:sz w:val="24"/>
        </w:rPr>
        <w:t xml:space="preserve"> </w:t>
      </w:r>
      <w:r>
        <w:rPr>
          <w:color w:val="221F1F"/>
          <w:sz w:val="24"/>
        </w:rPr>
        <w:t>to</w:t>
      </w:r>
      <w:r w:rsidRPr="00A8511F">
        <w:rPr>
          <w:color w:val="221F1F"/>
          <w:sz w:val="24"/>
        </w:rPr>
        <w:t xml:space="preserve"> </w:t>
      </w:r>
      <w:r>
        <w:rPr>
          <w:color w:val="221F1F"/>
          <w:sz w:val="24"/>
        </w:rPr>
        <w:t>do</w:t>
      </w:r>
      <w:r w:rsidRPr="00A8511F">
        <w:rPr>
          <w:color w:val="221F1F"/>
          <w:sz w:val="24"/>
        </w:rPr>
        <w:t xml:space="preserve"> </w:t>
      </w:r>
      <w:r>
        <w:rPr>
          <w:color w:val="221F1F"/>
          <w:sz w:val="24"/>
        </w:rPr>
        <w:t>so</w:t>
      </w:r>
      <w:r w:rsidRPr="00A8511F">
        <w:rPr>
          <w:color w:val="221F1F"/>
          <w:sz w:val="24"/>
        </w:rPr>
        <w:t xml:space="preserve"> </w:t>
      </w:r>
      <w:r>
        <w:rPr>
          <w:color w:val="221F1F"/>
          <w:sz w:val="24"/>
        </w:rPr>
        <w:t>as</w:t>
      </w:r>
      <w:r w:rsidRPr="00A8511F">
        <w:rPr>
          <w:color w:val="221F1F"/>
          <w:sz w:val="24"/>
        </w:rPr>
        <w:t xml:space="preserve"> </w:t>
      </w:r>
      <w:r>
        <w:rPr>
          <w:color w:val="221F1F"/>
          <w:sz w:val="24"/>
        </w:rPr>
        <w:t>to</w:t>
      </w:r>
      <w:r w:rsidRPr="00A8511F">
        <w:rPr>
          <w:color w:val="221F1F"/>
          <w:sz w:val="24"/>
        </w:rPr>
        <w:t xml:space="preserve"> </w:t>
      </w:r>
      <w:r>
        <w:rPr>
          <w:color w:val="221F1F"/>
          <w:sz w:val="24"/>
        </w:rPr>
        <w:t>avoid</w:t>
      </w:r>
      <w:r w:rsidRPr="00A8511F">
        <w:rPr>
          <w:color w:val="221F1F"/>
          <w:sz w:val="24"/>
        </w:rPr>
        <w:t xml:space="preserve"> </w:t>
      </w:r>
      <w:r>
        <w:rPr>
          <w:color w:val="221F1F"/>
          <w:sz w:val="24"/>
        </w:rPr>
        <w:t>any</w:t>
      </w:r>
      <w:r w:rsidRPr="00A8511F">
        <w:rPr>
          <w:color w:val="221F1F"/>
          <w:sz w:val="24"/>
        </w:rPr>
        <w:t xml:space="preserve"> </w:t>
      </w:r>
      <w:r>
        <w:rPr>
          <w:color w:val="221F1F"/>
          <w:sz w:val="24"/>
        </w:rPr>
        <w:t>damage which may be caused to the adjacent buildings, cables, gas-mains, water mains, sewers etc. in close proximity of the excavation, by pulling out the shoring from the excavations.</w:t>
      </w:r>
      <w:r w:rsidRPr="00A8511F">
        <w:rPr>
          <w:color w:val="221F1F"/>
          <w:sz w:val="24"/>
        </w:rPr>
        <w:t xml:space="preserve"> </w:t>
      </w:r>
      <w:r>
        <w:rPr>
          <w:color w:val="221F1F"/>
          <w:sz w:val="24"/>
        </w:rPr>
        <w:t>Contractor</w:t>
      </w:r>
      <w:r w:rsidRPr="00A8511F">
        <w:rPr>
          <w:color w:val="221F1F"/>
          <w:sz w:val="24"/>
        </w:rPr>
        <w:t xml:space="preserve"> </w:t>
      </w:r>
      <w:r>
        <w:rPr>
          <w:color w:val="221F1F"/>
          <w:sz w:val="24"/>
        </w:rPr>
        <w:t>shall</w:t>
      </w:r>
      <w:r w:rsidRPr="00A8511F">
        <w:rPr>
          <w:color w:val="221F1F"/>
          <w:sz w:val="24"/>
        </w:rPr>
        <w:t xml:space="preserve"> </w:t>
      </w:r>
      <w:r>
        <w:rPr>
          <w:color w:val="221F1F"/>
          <w:sz w:val="24"/>
        </w:rPr>
        <w:t>not</w:t>
      </w:r>
      <w:r w:rsidRPr="00A8511F">
        <w:rPr>
          <w:color w:val="221F1F"/>
          <w:sz w:val="24"/>
        </w:rPr>
        <w:t xml:space="preserve"> </w:t>
      </w:r>
      <w:r>
        <w:rPr>
          <w:color w:val="221F1F"/>
          <w:sz w:val="24"/>
        </w:rPr>
        <w:t>claim,</w:t>
      </w:r>
      <w:r w:rsidRPr="00A8511F">
        <w:rPr>
          <w:color w:val="221F1F"/>
          <w:sz w:val="24"/>
        </w:rPr>
        <w:t xml:space="preserve"> </w:t>
      </w:r>
      <w:r>
        <w:rPr>
          <w:color w:val="221F1F"/>
          <w:sz w:val="24"/>
        </w:rPr>
        <w:t>on</w:t>
      </w:r>
      <w:r w:rsidRPr="00A8511F">
        <w:rPr>
          <w:color w:val="221F1F"/>
          <w:sz w:val="24"/>
        </w:rPr>
        <w:t xml:space="preserve"> </w:t>
      </w:r>
      <w:r>
        <w:rPr>
          <w:color w:val="221F1F"/>
          <w:sz w:val="24"/>
        </w:rPr>
        <w:t>any</w:t>
      </w:r>
      <w:r w:rsidRPr="00A8511F">
        <w:rPr>
          <w:color w:val="221F1F"/>
          <w:sz w:val="24"/>
        </w:rPr>
        <w:t xml:space="preserve"> </w:t>
      </w:r>
      <w:r>
        <w:rPr>
          <w:color w:val="221F1F"/>
          <w:sz w:val="24"/>
        </w:rPr>
        <w:t>reason,</w:t>
      </w:r>
      <w:r w:rsidRPr="00A8511F">
        <w:rPr>
          <w:color w:val="221F1F"/>
          <w:sz w:val="24"/>
        </w:rPr>
        <w:t xml:space="preserve"> </w:t>
      </w:r>
      <w:r>
        <w:rPr>
          <w:color w:val="221F1F"/>
          <w:sz w:val="24"/>
        </w:rPr>
        <w:t>whatsoever</w:t>
      </w:r>
      <w:r w:rsidRPr="00A8511F">
        <w:rPr>
          <w:color w:val="221F1F"/>
          <w:sz w:val="24"/>
        </w:rPr>
        <w:t xml:space="preserve"> </w:t>
      </w:r>
      <w:r>
        <w:rPr>
          <w:color w:val="221F1F"/>
          <w:sz w:val="24"/>
        </w:rPr>
        <w:t>for</w:t>
      </w:r>
      <w:r w:rsidRPr="00A8511F">
        <w:rPr>
          <w:color w:val="221F1F"/>
          <w:sz w:val="24"/>
        </w:rPr>
        <w:t xml:space="preserve"> </w:t>
      </w:r>
      <w:r>
        <w:rPr>
          <w:color w:val="221F1F"/>
          <w:sz w:val="24"/>
        </w:rPr>
        <w:t>the</w:t>
      </w:r>
      <w:r w:rsidRPr="00A8511F">
        <w:rPr>
          <w:color w:val="221F1F"/>
          <w:sz w:val="24"/>
        </w:rPr>
        <w:t xml:space="preserve"> </w:t>
      </w:r>
      <w:r>
        <w:rPr>
          <w:color w:val="221F1F"/>
          <w:sz w:val="24"/>
        </w:rPr>
        <w:t>shoring</w:t>
      </w:r>
      <w:r w:rsidR="00A8511F">
        <w:rPr>
          <w:color w:val="221F1F"/>
          <w:sz w:val="24"/>
        </w:rPr>
        <w:t xml:space="preserve"> </w:t>
      </w:r>
      <w:r w:rsidRPr="00A8511F">
        <w:rPr>
          <w:color w:val="221F1F"/>
          <w:sz w:val="24"/>
        </w:rPr>
        <w:t>which may have been left in by him at his own discretion.</w:t>
      </w:r>
    </w:p>
    <w:p w14:paraId="24B16005" w14:textId="77777777" w:rsidR="009865F4" w:rsidRPr="00A8511F"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A8511F">
        <w:rPr>
          <w:b/>
          <w:bCs/>
          <w:color w:val="221F1F"/>
          <w:sz w:val="24"/>
        </w:rPr>
        <w:t>5teel plate shoring</w:t>
      </w:r>
    </w:p>
    <w:p w14:paraId="5308A0B5"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Where the subsoil conditions are expected to be of a soft and unstable character in trench/pit excavation the normal method of timbering may prove insufficient to avoid subsidence of the adjoining road</w:t>
      </w:r>
      <w:r w:rsidRPr="00A8511F">
        <w:rPr>
          <w:color w:val="221F1F"/>
          <w:sz w:val="24"/>
        </w:rPr>
        <w:t xml:space="preserve"> </w:t>
      </w:r>
      <w:r>
        <w:rPr>
          <w:color w:val="221F1F"/>
          <w:sz w:val="24"/>
        </w:rPr>
        <w:t xml:space="preserve">surfaces and other services. In such circumstances contractor will be required to use steel trench sheeting or sheet piling adequately supported by timber struts, walling etc., as per the instructions, manner and method directed by the Employer/Engineer. Contractor shall supply, pitch drive and subsequently remove trench sheeting or piling in accordance with other items of the </w:t>
      </w:r>
      <w:r w:rsidRPr="00A8511F">
        <w:rPr>
          <w:color w:val="221F1F"/>
          <w:sz w:val="24"/>
        </w:rPr>
        <w:t>specification.</w:t>
      </w:r>
    </w:p>
    <w:p w14:paraId="59A6D551" w14:textId="77777777" w:rsidR="009865F4" w:rsidRPr="00A8511F"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A8511F">
        <w:rPr>
          <w:b/>
          <w:bCs/>
          <w:color w:val="221F1F"/>
          <w:sz w:val="24"/>
        </w:rPr>
        <w:t>Boning staves and side rails</w:t>
      </w:r>
    </w:p>
    <w:p w14:paraId="003F340E" w14:textId="34BFA241"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sidRPr="00A8511F">
        <w:rPr>
          <w:color w:val="221F1F"/>
          <w:sz w:val="24"/>
        </w:rPr>
        <w:t xml:space="preserve">In laying the pipes and fittings/specials the </w:t>
      </w:r>
      <w:proofErr w:type="spellStart"/>
      <w:r w:rsidRPr="00A8511F">
        <w:rPr>
          <w:color w:val="221F1F"/>
          <w:sz w:val="24"/>
        </w:rPr>
        <w:t>centre</w:t>
      </w:r>
      <w:proofErr w:type="spellEnd"/>
      <w:r w:rsidRPr="00A8511F">
        <w:rPr>
          <w:color w:val="221F1F"/>
          <w:sz w:val="24"/>
        </w:rPr>
        <w:t xml:space="preserve"> for each pipeline shall be </w:t>
      </w:r>
      <w:r w:rsidRPr="00A8511F">
        <w:rPr>
          <w:color w:val="221F1F"/>
          <w:sz w:val="24"/>
        </w:rPr>
        <w:lastRenderedPageBreak/>
        <w:t xml:space="preserve">marked by a peg. Contractor shall dig holes for and set up two posts (about 100 mm. x 100 mm. x 1800 mm.) at each junction of pipelines at nearly equal distance from the peg and at sufficient distances there from to be well clear of all intended excavation, so arranged that a side rail when fixed at a certain level against the post shall cross the </w:t>
      </w:r>
      <w:proofErr w:type="spellStart"/>
      <w:r w:rsidRPr="00A8511F">
        <w:rPr>
          <w:color w:val="221F1F"/>
          <w:sz w:val="24"/>
        </w:rPr>
        <w:t>centre</w:t>
      </w:r>
      <w:proofErr w:type="spellEnd"/>
      <w:r w:rsidRPr="00A8511F">
        <w:rPr>
          <w:color w:val="221F1F"/>
          <w:sz w:val="24"/>
        </w:rPr>
        <w:t xml:space="preserve"> line of the manhole / chamber or pipelines. The side rail shall not in any case be more than 30 m. Apart intermediate rails shall be put up if directed by the Employer</w:t>
      </w:r>
      <w:r w:rsidR="00A8511F" w:rsidRPr="00A8511F">
        <w:rPr>
          <w:color w:val="221F1F"/>
          <w:sz w:val="24"/>
        </w:rPr>
        <w:t xml:space="preserve"> </w:t>
      </w:r>
      <w:r w:rsidRPr="00A8511F">
        <w:rPr>
          <w:color w:val="221F1F"/>
          <w:sz w:val="24"/>
        </w:rPr>
        <w:t>/ Engineer.</w:t>
      </w:r>
    </w:p>
    <w:p w14:paraId="48867938"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 xml:space="preserve">Boning staves of 75 mm. x 50 mm. size shall be prepared by Contractor in various lengths, each length being of a certain whole number of </w:t>
      </w:r>
      <w:proofErr w:type="spellStart"/>
      <w:r>
        <w:rPr>
          <w:color w:val="221F1F"/>
          <w:sz w:val="24"/>
        </w:rPr>
        <w:t>metres</w:t>
      </w:r>
      <w:proofErr w:type="spellEnd"/>
      <w:r>
        <w:rPr>
          <w:color w:val="221F1F"/>
          <w:sz w:val="24"/>
        </w:rPr>
        <w:t xml:space="preserve"> and with a fixed tee- head</w:t>
      </w:r>
      <w:r w:rsidRPr="00A8511F">
        <w:rPr>
          <w:color w:val="221F1F"/>
          <w:sz w:val="24"/>
        </w:rPr>
        <w:t xml:space="preserve"> </w:t>
      </w:r>
      <w:r>
        <w:rPr>
          <w:color w:val="221F1F"/>
          <w:sz w:val="24"/>
        </w:rPr>
        <w:t>and</w:t>
      </w:r>
      <w:r w:rsidRPr="00A8511F">
        <w:rPr>
          <w:color w:val="221F1F"/>
          <w:sz w:val="24"/>
        </w:rPr>
        <w:t xml:space="preserve"> </w:t>
      </w:r>
      <w:r>
        <w:rPr>
          <w:color w:val="221F1F"/>
          <w:sz w:val="24"/>
        </w:rPr>
        <w:t>fixed</w:t>
      </w:r>
      <w:r w:rsidRPr="00A8511F">
        <w:rPr>
          <w:color w:val="221F1F"/>
          <w:sz w:val="24"/>
        </w:rPr>
        <w:t xml:space="preserve"> </w:t>
      </w:r>
      <w:r>
        <w:rPr>
          <w:color w:val="221F1F"/>
          <w:sz w:val="24"/>
        </w:rPr>
        <w:t>intermediate</w:t>
      </w:r>
      <w:r w:rsidRPr="00A8511F">
        <w:rPr>
          <w:color w:val="221F1F"/>
          <w:sz w:val="24"/>
        </w:rPr>
        <w:t xml:space="preserve"> </w:t>
      </w:r>
      <w:r>
        <w:rPr>
          <w:color w:val="221F1F"/>
          <w:sz w:val="24"/>
        </w:rPr>
        <w:t>cross</w:t>
      </w:r>
      <w:r w:rsidRPr="00A8511F">
        <w:rPr>
          <w:color w:val="221F1F"/>
          <w:sz w:val="24"/>
        </w:rPr>
        <w:t xml:space="preserve"> </w:t>
      </w:r>
      <w:r>
        <w:rPr>
          <w:color w:val="221F1F"/>
          <w:sz w:val="24"/>
        </w:rPr>
        <w:t>pieces,</w:t>
      </w:r>
      <w:r w:rsidRPr="00A8511F">
        <w:rPr>
          <w:color w:val="221F1F"/>
          <w:sz w:val="24"/>
        </w:rPr>
        <w:t xml:space="preserve"> </w:t>
      </w:r>
      <w:r>
        <w:rPr>
          <w:color w:val="221F1F"/>
          <w:sz w:val="24"/>
        </w:rPr>
        <w:t>each</w:t>
      </w:r>
      <w:r w:rsidRPr="00A8511F">
        <w:rPr>
          <w:color w:val="221F1F"/>
          <w:sz w:val="24"/>
        </w:rPr>
        <w:t xml:space="preserve"> </w:t>
      </w:r>
      <w:r>
        <w:rPr>
          <w:color w:val="221F1F"/>
          <w:sz w:val="24"/>
        </w:rPr>
        <w:t>about</w:t>
      </w:r>
      <w:r w:rsidRPr="00A8511F">
        <w:rPr>
          <w:color w:val="221F1F"/>
          <w:sz w:val="24"/>
        </w:rPr>
        <w:t xml:space="preserve"> </w:t>
      </w:r>
      <w:r>
        <w:rPr>
          <w:color w:val="221F1F"/>
          <w:sz w:val="24"/>
        </w:rPr>
        <w:t>300</w:t>
      </w:r>
      <w:r w:rsidRPr="00A8511F">
        <w:rPr>
          <w:color w:val="221F1F"/>
          <w:sz w:val="24"/>
        </w:rPr>
        <w:t xml:space="preserve"> </w:t>
      </w:r>
      <w:r>
        <w:rPr>
          <w:color w:val="221F1F"/>
          <w:sz w:val="24"/>
        </w:rPr>
        <w:t>mm.</w:t>
      </w:r>
      <w:r w:rsidRPr="00A8511F">
        <w:rPr>
          <w:color w:val="221F1F"/>
          <w:sz w:val="24"/>
        </w:rPr>
        <w:t xml:space="preserve"> </w:t>
      </w:r>
      <w:r>
        <w:rPr>
          <w:color w:val="221F1F"/>
          <w:sz w:val="24"/>
        </w:rPr>
        <w:t>long.</w:t>
      </w:r>
      <w:r w:rsidRPr="00A8511F">
        <w:rPr>
          <w:color w:val="221F1F"/>
          <w:sz w:val="24"/>
        </w:rPr>
        <w:t xml:space="preserve"> </w:t>
      </w:r>
      <w:r>
        <w:rPr>
          <w:color w:val="221F1F"/>
          <w:sz w:val="24"/>
        </w:rPr>
        <w:t>The</w:t>
      </w:r>
      <w:r w:rsidRPr="00A8511F">
        <w:rPr>
          <w:color w:val="221F1F"/>
          <w:sz w:val="24"/>
        </w:rPr>
        <w:t xml:space="preserve"> </w:t>
      </w:r>
      <w:r>
        <w:rPr>
          <w:color w:val="221F1F"/>
          <w:sz w:val="24"/>
        </w:rPr>
        <w:t>top-edge</w:t>
      </w:r>
      <w:r w:rsidRPr="00A8511F">
        <w:rPr>
          <w:color w:val="221F1F"/>
          <w:sz w:val="24"/>
        </w:rPr>
        <w:t xml:space="preserve"> </w:t>
      </w:r>
      <w:r>
        <w:rPr>
          <w:color w:val="221F1F"/>
          <w:sz w:val="24"/>
        </w:rPr>
        <w:t>of the</w:t>
      </w:r>
      <w:r w:rsidRPr="00A8511F">
        <w:rPr>
          <w:color w:val="221F1F"/>
          <w:sz w:val="24"/>
        </w:rPr>
        <w:t xml:space="preserve"> </w:t>
      </w:r>
      <w:r>
        <w:rPr>
          <w:color w:val="221F1F"/>
          <w:sz w:val="24"/>
        </w:rPr>
        <w:t>cross</w:t>
      </w:r>
      <w:r w:rsidRPr="00A8511F">
        <w:rPr>
          <w:color w:val="221F1F"/>
          <w:sz w:val="24"/>
        </w:rPr>
        <w:t xml:space="preserve"> </w:t>
      </w:r>
      <w:r>
        <w:rPr>
          <w:color w:val="221F1F"/>
          <w:sz w:val="24"/>
        </w:rPr>
        <w:t>piece</w:t>
      </w:r>
      <w:r w:rsidRPr="00A8511F">
        <w:rPr>
          <w:color w:val="221F1F"/>
          <w:sz w:val="24"/>
        </w:rPr>
        <w:t xml:space="preserve"> </w:t>
      </w:r>
      <w:r>
        <w:rPr>
          <w:color w:val="221F1F"/>
          <w:sz w:val="24"/>
        </w:rPr>
        <w:t>must</w:t>
      </w:r>
      <w:r w:rsidRPr="00A8511F">
        <w:rPr>
          <w:color w:val="221F1F"/>
          <w:sz w:val="24"/>
        </w:rPr>
        <w:t xml:space="preserve"> </w:t>
      </w:r>
      <w:r>
        <w:rPr>
          <w:color w:val="221F1F"/>
          <w:sz w:val="24"/>
        </w:rPr>
        <w:t>be</w:t>
      </w:r>
      <w:r w:rsidRPr="00A8511F">
        <w:rPr>
          <w:color w:val="221F1F"/>
          <w:sz w:val="24"/>
        </w:rPr>
        <w:t xml:space="preserve"> </w:t>
      </w:r>
      <w:r>
        <w:rPr>
          <w:color w:val="221F1F"/>
          <w:sz w:val="24"/>
        </w:rPr>
        <w:t>fixed</w:t>
      </w:r>
      <w:r w:rsidRPr="00A8511F">
        <w:rPr>
          <w:color w:val="221F1F"/>
          <w:sz w:val="24"/>
        </w:rPr>
        <w:t xml:space="preserve"> </w:t>
      </w:r>
      <w:r>
        <w:rPr>
          <w:color w:val="221F1F"/>
          <w:sz w:val="24"/>
        </w:rPr>
        <w:t>below</w:t>
      </w:r>
      <w:r w:rsidRPr="00A8511F">
        <w:rPr>
          <w:color w:val="221F1F"/>
          <w:sz w:val="24"/>
        </w:rPr>
        <w:t xml:space="preserve"> </w:t>
      </w:r>
      <w:r>
        <w:rPr>
          <w:color w:val="221F1F"/>
          <w:sz w:val="24"/>
        </w:rPr>
        <w:t>the</w:t>
      </w:r>
      <w:r w:rsidRPr="00A8511F">
        <w:rPr>
          <w:color w:val="221F1F"/>
          <w:sz w:val="24"/>
        </w:rPr>
        <w:t xml:space="preserve"> </w:t>
      </w:r>
      <w:r>
        <w:rPr>
          <w:color w:val="221F1F"/>
          <w:sz w:val="24"/>
        </w:rPr>
        <w:t>top-edge</w:t>
      </w:r>
      <w:r w:rsidRPr="00A8511F">
        <w:rPr>
          <w:color w:val="221F1F"/>
          <w:sz w:val="24"/>
        </w:rPr>
        <w:t xml:space="preserve"> </w:t>
      </w:r>
      <w:r>
        <w:rPr>
          <w:color w:val="221F1F"/>
          <w:sz w:val="24"/>
        </w:rPr>
        <w:t>of</w:t>
      </w:r>
      <w:r w:rsidRPr="00A8511F">
        <w:rPr>
          <w:color w:val="221F1F"/>
          <w:sz w:val="24"/>
        </w:rPr>
        <w:t xml:space="preserve"> </w:t>
      </w:r>
      <w:r>
        <w:rPr>
          <w:color w:val="221F1F"/>
          <w:sz w:val="24"/>
        </w:rPr>
        <w:t>this</w:t>
      </w:r>
      <w:r w:rsidRPr="00A8511F">
        <w:rPr>
          <w:color w:val="221F1F"/>
          <w:sz w:val="24"/>
        </w:rPr>
        <w:t xml:space="preserve"> </w:t>
      </w:r>
      <w:r>
        <w:rPr>
          <w:color w:val="221F1F"/>
          <w:sz w:val="24"/>
        </w:rPr>
        <w:t>tee-head</w:t>
      </w:r>
      <w:r w:rsidRPr="00A8511F">
        <w:rPr>
          <w:color w:val="221F1F"/>
          <w:sz w:val="24"/>
        </w:rPr>
        <w:t xml:space="preserve"> </w:t>
      </w:r>
      <w:r>
        <w:rPr>
          <w:color w:val="221F1F"/>
          <w:sz w:val="24"/>
        </w:rPr>
        <w:t>at</w:t>
      </w:r>
      <w:r w:rsidRPr="00A8511F">
        <w:rPr>
          <w:color w:val="221F1F"/>
          <w:sz w:val="24"/>
        </w:rPr>
        <w:t xml:space="preserve"> </w:t>
      </w:r>
      <w:r>
        <w:rPr>
          <w:color w:val="221F1F"/>
          <w:sz w:val="24"/>
        </w:rPr>
        <w:t>a</w:t>
      </w:r>
      <w:r w:rsidRPr="00A8511F">
        <w:rPr>
          <w:color w:val="221F1F"/>
          <w:sz w:val="24"/>
        </w:rPr>
        <w:t xml:space="preserve"> </w:t>
      </w:r>
      <w:r>
        <w:rPr>
          <w:color w:val="221F1F"/>
          <w:sz w:val="24"/>
        </w:rPr>
        <w:t>distance</w:t>
      </w:r>
      <w:r w:rsidRPr="00A8511F">
        <w:rPr>
          <w:color w:val="221F1F"/>
          <w:sz w:val="24"/>
        </w:rPr>
        <w:t xml:space="preserve"> </w:t>
      </w:r>
      <w:r>
        <w:rPr>
          <w:color w:val="221F1F"/>
          <w:sz w:val="24"/>
        </w:rPr>
        <w:t>equal to the outside diameter of the pipe or the thickness of the concrete bed to be laid as the case may be. The top of cross pieces shall indicate different levels such as excavation for pipeline, top of concrete bed, top of pipe etc. as the case may be.</w:t>
      </w:r>
    </w:p>
    <w:p w14:paraId="19308891"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The side rail of size 250 mm. x 40mm. shall be screwed</w:t>
      </w:r>
      <w:r w:rsidRPr="00A8511F">
        <w:rPr>
          <w:color w:val="221F1F"/>
          <w:sz w:val="24"/>
        </w:rPr>
        <w:t xml:space="preserve"> </w:t>
      </w:r>
      <w:r>
        <w:rPr>
          <w:color w:val="221F1F"/>
          <w:sz w:val="24"/>
        </w:rPr>
        <w:t>with the top edge resting against</w:t>
      </w:r>
      <w:r w:rsidRPr="00A8511F">
        <w:rPr>
          <w:color w:val="221F1F"/>
          <w:sz w:val="24"/>
        </w:rPr>
        <w:t xml:space="preserve"> </w:t>
      </w:r>
      <w:r>
        <w:rPr>
          <w:color w:val="221F1F"/>
          <w:sz w:val="24"/>
        </w:rPr>
        <w:t>the</w:t>
      </w:r>
      <w:r w:rsidRPr="00A8511F">
        <w:rPr>
          <w:color w:val="221F1F"/>
          <w:sz w:val="24"/>
        </w:rPr>
        <w:t xml:space="preserve"> </w:t>
      </w:r>
      <w:r>
        <w:rPr>
          <w:color w:val="221F1F"/>
          <w:sz w:val="24"/>
        </w:rPr>
        <w:t>level</w:t>
      </w:r>
      <w:r w:rsidRPr="00A8511F">
        <w:rPr>
          <w:color w:val="221F1F"/>
          <w:sz w:val="24"/>
        </w:rPr>
        <w:t xml:space="preserve"> </w:t>
      </w:r>
      <w:r>
        <w:rPr>
          <w:color w:val="221F1F"/>
          <w:sz w:val="24"/>
        </w:rPr>
        <w:t>marks.</w:t>
      </w:r>
      <w:r w:rsidRPr="00A8511F">
        <w:rPr>
          <w:color w:val="221F1F"/>
          <w:sz w:val="24"/>
        </w:rPr>
        <w:t xml:space="preserve"> </w:t>
      </w:r>
      <w:r>
        <w:rPr>
          <w:color w:val="221F1F"/>
          <w:sz w:val="24"/>
        </w:rPr>
        <w:t>The</w:t>
      </w:r>
      <w:r w:rsidRPr="00A8511F">
        <w:rPr>
          <w:color w:val="221F1F"/>
          <w:sz w:val="24"/>
        </w:rPr>
        <w:t xml:space="preserve"> </w:t>
      </w:r>
      <w:proofErr w:type="spellStart"/>
      <w:r>
        <w:rPr>
          <w:color w:val="221F1F"/>
          <w:sz w:val="24"/>
        </w:rPr>
        <w:t>centre</w:t>
      </w:r>
      <w:proofErr w:type="spellEnd"/>
      <w:r w:rsidRPr="00A8511F">
        <w:rPr>
          <w:color w:val="221F1F"/>
          <w:sz w:val="24"/>
        </w:rPr>
        <w:t xml:space="preserve"> </w:t>
      </w:r>
      <w:r>
        <w:rPr>
          <w:color w:val="221F1F"/>
          <w:sz w:val="24"/>
        </w:rPr>
        <w:t>line</w:t>
      </w:r>
      <w:r w:rsidRPr="00A8511F">
        <w:rPr>
          <w:color w:val="221F1F"/>
          <w:sz w:val="24"/>
        </w:rPr>
        <w:t xml:space="preserve"> </w:t>
      </w:r>
      <w:r>
        <w:rPr>
          <w:color w:val="221F1F"/>
          <w:sz w:val="24"/>
        </w:rPr>
        <w:t>of</w:t>
      </w:r>
      <w:r w:rsidRPr="00A8511F">
        <w:rPr>
          <w:color w:val="221F1F"/>
          <w:sz w:val="24"/>
        </w:rPr>
        <w:t xml:space="preserve"> </w:t>
      </w:r>
      <w:r>
        <w:rPr>
          <w:color w:val="221F1F"/>
          <w:sz w:val="24"/>
        </w:rPr>
        <w:t>the</w:t>
      </w:r>
      <w:r w:rsidRPr="00A8511F">
        <w:rPr>
          <w:color w:val="221F1F"/>
          <w:sz w:val="24"/>
        </w:rPr>
        <w:t xml:space="preserve"> </w:t>
      </w:r>
      <w:r>
        <w:rPr>
          <w:color w:val="221F1F"/>
          <w:sz w:val="24"/>
        </w:rPr>
        <w:t>pipe</w:t>
      </w:r>
      <w:r w:rsidRPr="00A8511F">
        <w:rPr>
          <w:color w:val="221F1F"/>
          <w:sz w:val="24"/>
        </w:rPr>
        <w:t xml:space="preserve"> </w:t>
      </w:r>
      <w:r>
        <w:rPr>
          <w:color w:val="221F1F"/>
          <w:sz w:val="24"/>
        </w:rPr>
        <w:t>shall</w:t>
      </w:r>
      <w:r w:rsidRPr="00A8511F">
        <w:rPr>
          <w:color w:val="221F1F"/>
          <w:sz w:val="24"/>
        </w:rPr>
        <w:t xml:space="preserve"> </w:t>
      </w:r>
      <w:r>
        <w:rPr>
          <w:color w:val="221F1F"/>
          <w:sz w:val="24"/>
        </w:rPr>
        <w:t>be</w:t>
      </w:r>
      <w:r w:rsidRPr="00A8511F">
        <w:rPr>
          <w:color w:val="221F1F"/>
          <w:sz w:val="24"/>
        </w:rPr>
        <w:t xml:space="preserve"> </w:t>
      </w:r>
      <w:r>
        <w:rPr>
          <w:color w:val="221F1F"/>
          <w:sz w:val="24"/>
        </w:rPr>
        <w:t>marked</w:t>
      </w:r>
      <w:r w:rsidRPr="00A8511F">
        <w:rPr>
          <w:color w:val="221F1F"/>
          <w:sz w:val="24"/>
        </w:rPr>
        <w:t xml:space="preserve"> </w:t>
      </w:r>
      <w:r>
        <w:rPr>
          <w:color w:val="221F1F"/>
          <w:sz w:val="24"/>
        </w:rPr>
        <w:t>on</w:t>
      </w:r>
      <w:r w:rsidRPr="00A8511F">
        <w:rPr>
          <w:color w:val="221F1F"/>
          <w:sz w:val="24"/>
        </w:rPr>
        <w:t xml:space="preserve"> </w:t>
      </w:r>
      <w:r>
        <w:rPr>
          <w:color w:val="221F1F"/>
          <w:sz w:val="24"/>
        </w:rPr>
        <w:t>the</w:t>
      </w:r>
      <w:r w:rsidRPr="00A8511F">
        <w:rPr>
          <w:color w:val="221F1F"/>
          <w:sz w:val="24"/>
        </w:rPr>
        <w:t xml:space="preserve"> </w:t>
      </w:r>
      <w:r>
        <w:rPr>
          <w:color w:val="221F1F"/>
          <w:sz w:val="24"/>
        </w:rPr>
        <w:t>rail</w:t>
      </w:r>
      <w:r w:rsidRPr="00A8511F">
        <w:rPr>
          <w:color w:val="221F1F"/>
          <w:sz w:val="24"/>
        </w:rPr>
        <w:t xml:space="preserve"> </w:t>
      </w:r>
      <w:r>
        <w:rPr>
          <w:color w:val="221F1F"/>
          <w:sz w:val="24"/>
        </w:rPr>
        <w:t>and</w:t>
      </w:r>
      <w:r w:rsidRPr="00A8511F">
        <w:rPr>
          <w:color w:val="221F1F"/>
          <w:sz w:val="24"/>
        </w:rPr>
        <w:t xml:space="preserve"> </w:t>
      </w:r>
      <w:r>
        <w:rPr>
          <w:color w:val="221F1F"/>
          <w:sz w:val="24"/>
        </w:rPr>
        <w:t xml:space="preserve">this mark shall denote also the meeting point of the </w:t>
      </w:r>
      <w:proofErr w:type="spellStart"/>
      <w:r>
        <w:rPr>
          <w:color w:val="221F1F"/>
          <w:sz w:val="24"/>
        </w:rPr>
        <w:t>centre</w:t>
      </w:r>
      <w:proofErr w:type="spellEnd"/>
      <w:r>
        <w:rPr>
          <w:color w:val="221F1F"/>
          <w:sz w:val="24"/>
        </w:rPr>
        <w:t xml:space="preserve"> lines of any converging pipes. A line drawn from the top edge of one rail to the top edge of the next rail shall be vertically parallel with the bed of the pipe and the depth of the bed of pipe at any intermediate point may be determined by letting down the selected boning staff until the tee head comes in the line of the sight from rail to rail.</w:t>
      </w:r>
    </w:p>
    <w:p w14:paraId="28934F03"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The</w:t>
      </w:r>
      <w:r w:rsidRPr="00A8511F">
        <w:rPr>
          <w:color w:val="221F1F"/>
          <w:sz w:val="24"/>
        </w:rPr>
        <w:t xml:space="preserve"> </w:t>
      </w:r>
      <w:r>
        <w:rPr>
          <w:color w:val="221F1F"/>
          <w:sz w:val="24"/>
        </w:rPr>
        <w:t>post</w:t>
      </w:r>
      <w:r w:rsidRPr="00A8511F">
        <w:rPr>
          <w:color w:val="221F1F"/>
          <w:sz w:val="24"/>
        </w:rPr>
        <w:t xml:space="preserve"> </w:t>
      </w:r>
      <w:r>
        <w:rPr>
          <w:color w:val="221F1F"/>
          <w:sz w:val="24"/>
        </w:rPr>
        <w:t>and</w:t>
      </w:r>
      <w:r w:rsidRPr="00A8511F">
        <w:rPr>
          <w:color w:val="221F1F"/>
          <w:sz w:val="24"/>
        </w:rPr>
        <w:t xml:space="preserve"> </w:t>
      </w:r>
      <w:r>
        <w:rPr>
          <w:color w:val="221F1F"/>
          <w:sz w:val="24"/>
        </w:rPr>
        <w:t>rails</w:t>
      </w:r>
      <w:r w:rsidRPr="00A8511F">
        <w:rPr>
          <w:color w:val="221F1F"/>
          <w:sz w:val="24"/>
        </w:rPr>
        <w:t xml:space="preserve"> </w:t>
      </w:r>
      <w:r>
        <w:rPr>
          <w:color w:val="221F1F"/>
          <w:sz w:val="24"/>
        </w:rPr>
        <w:t>shall</w:t>
      </w:r>
      <w:r w:rsidRPr="00A8511F">
        <w:rPr>
          <w:color w:val="221F1F"/>
          <w:sz w:val="24"/>
        </w:rPr>
        <w:t xml:space="preserve"> </w:t>
      </w:r>
      <w:r>
        <w:rPr>
          <w:color w:val="221F1F"/>
          <w:sz w:val="24"/>
        </w:rPr>
        <w:t>be</w:t>
      </w:r>
      <w:r w:rsidRPr="00A8511F">
        <w:rPr>
          <w:color w:val="221F1F"/>
          <w:sz w:val="24"/>
        </w:rPr>
        <w:t xml:space="preserve"> </w:t>
      </w:r>
      <w:r>
        <w:rPr>
          <w:color w:val="221F1F"/>
          <w:sz w:val="24"/>
        </w:rPr>
        <w:t>perfectly</w:t>
      </w:r>
      <w:r w:rsidRPr="00A8511F">
        <w:rPr>
          <w:color w:val="221F1F"/>
          <w:sz w:val="24"/>
        </w:rPr>
        <w:t xml:space="preserve"> </w:t>
      </w:r>
      <w:r>
        <w:rPr>
          <w:color w:val="221F1F"/>
          <w:sz w:val="24"/>
        </w:rPr>
        <w:t>square</w:t>
      </w:r>
      <w:r w:rsidRPr="00A8511F">
        <w:rPr>
          <w:color w:val="221F1F"/>
          <w:sz w:val="24"/>
        </w:rPr>
        <w:t xml:space="preserve"> </w:t>
      </w:r>
      <w:r>
        <w:rPr>
          <w:color w:val="221F1F"/>
          <w:sz w:val="24"/>
        </w:rPr>
        <w:t>and</w:t>
      </w:r>
      <w:r w:rsidRPr="00A8511F">
        <w:rPr>
          <w:color w:val="221F1F"/>
          <w:sz w:val="24"/>
        </w:rPr>
        <w:t xml:space="preserve"> </w:t>
      </w:r>
      <w:r>
        <w:rPr>
          <w:color w:val="221F1F"/>
          <w:sz w:val="24"/>
        </w:rPr>
        <w:t>planed</w:t>
      </w:r>
      <w:r w:rsidRPr="00A8511F">
        <w:rPr>
          <w:color w:val="221F1F"/>
          <w:sz w:val="24"/>
        </w:rPr>
        <w:t xml:space="preserve"> </w:t>
      </w:r>
      <w:r>
        <w:rPr>
          <w:color w:val="221F1F"/>
          <w:sz w:val="24"/>
        </w:rPr>
        <w:t>smooth</w:t>
      </w:r>
      <w:r w:rsidRPr="00A8511F">
        <w:rPr>
          <w:color w:val="221F1F"/>
          <w:sz w:val="24"/>
        </w:rPr>
        <w:t xml:space="preserve"> </w:t>
      </w:r>
      <w:r>
        <w:rPr>
          <w:color w:val="221F1F"/>
          <w:sz w:val="24"/>
        </w:rPr>
        <w:t>on</w:t>
      </w:r>
      <w:r w:rsidRPr="00A8511F">
        <w:rPr>
          <w:color w:val="221F1F"/>
          <w:sz w:val="24"/>
        </w:rPr>
        <w:t xml:space="preserve"> </w:t>
      </w:r>
      <w:r>
        <w:rPr>
          <w:color w:val="221F1F"/>
          <w:sz w:val="24"/>
        </w:rPr>
        <w:t>all</w:t>
      </w:r>
      <w:r w:rsidRPr="00A8511F">
        <w:rPr>
          <w:color w:val="221F1F"/>
          <w:sz w:val="24"/>
        </w:rPr>
        <w:t xml:space="preserve"> </w:t>
      </w:r>
      <w:r>
        <w:rPr>
          <w:color w:val="221F1F"/>
          <w:sz w:val="24"/>
        </w:rPr>
        <w:t>sides</w:t>
      </w:r>
      <w:r w:rsidRPr="00A8511F">
        <w:rPr>
          <w:color w:val="221F1F"/>
          <w:sz w:val="24"/>
        </w:rPr>
        <w:t xml:space="preserve"> </w:t>
      </w:r>
      <w:r>
        <w:rPr>
          <w:color w:val="221F1F"/>
          <w:sz w:val="24"/>
        </w:rPr>
        <w:t>and</w:t>
      </w:r>
      <w:r w:rsidRPr="00A8511F">
        <w:rPr>
          <w:color w:val="221F1F"/>
          <w:sz w:val="24"/>
        </w:rPr>
        <w:t xml:space="preserve"> </w:t>
      </w:r>
      <w:r>
        <w:rPr>
          <w:color w:val="221F1F"/>
          <w:sz w:val="24"/>
        </w:rPr>
        <w:t>edges. The rails shall be painted white on both sides, and the tee heads and cross piece of the boning staves shall be painted black.</w:t>
      </w:r>
    </w:p>
    <w:p w14:paraId="72A5C908"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For the pipes converging to a manhole / chamber at various levels, there shall be a rail fixed for every different level. When a rail comes within 0.60 M. of the surface of the ground, a higher sight rail shall be fixed for use with the rail over the next point.</w:t>
      </w:r>
    </w:p>
    <w:p w14:paraId="6A2AA9A0"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 xml:space="preserve">The posts and rails shall be in no case be removed until the trench is excavated, the pipes are laid and the Employer / Engineer gives permission to proceed with the </w:t>
      </w:r>
      <w:r w:rsidRPr="00A8511F">
        <w:rPr>
          <w:color w:val="221F1F"/>
          <w:sz w:val="24"/>
        </w:rPr>
        <w:t>backfilling.</w:t>
      </w:r>
    </w:p>
    <w:p w14:paraId="635B688B" w14:textId="77777777" w:rsidR="009865F4" w:rsidRPr="00A8511F"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A8511F">
        <w:rPr>
          <w:b/>
          <w:bCs/>
          <w:color w:val="221F1F"/>
          <w:sz w:val="24"/>
        </w:rPr>
        <w:t>Encasing / being / hunching etc.</w:t>
      </w:r>
    </w:p>
    <w:p w14:paraId="0EDBB138"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The</w:t>
      </w:r>
      <w:r w:rsidRPr="00A8511F">
        <w:rPr>
          <w:color w:val="221F1F"/>
          <w:sz w:val="24"/>
        </w:rPr>
        <w:t xml:space="preserve"> </w:t>
      </w:r>
      <w:r>
        <w:rPr>
          <w:color w:val="221F1F"/>
          <w:sz w:val="24"/>
        </w:rPr>
        <w:t>pipes</w:t>
      </w:r>
      <w:r w:rsidRPr="00A8511F">
        <w:rPr>
          <w:color w:val="221F1F"/>
          <w:sz w:val="24"/>
        </w:rPr>
        <w:t xml:space="preserve"> </w:t>
      </w:r>
      <w:r>
        <w:rPr>
          <w:color w:val="221F1F"/>
          <w:sz w:val="24"/>
        </w:rPr>
        <w:t>shall</w:t>
      </w:r>
      <w:r w:rsidRPr="00A8511F">
        <w:rPr>
          <w:color w:val="221F1F"/>
          <w:sz w:val="24"/>
        </w:rPr>
        <w:t xml:space="preserve"> </w:t>
      </w:r>
      <w:r>
        <w:rPr>
          <w:color w:val="221F1F"/>
          <w:sz w:val="24"/>
        </w:rPr>
        <w:t>be</w:t>
      </w:r>
      <w:r w:rsidRPr="00A8511F">
        <w:rPr>
          <w:color w:val="221F1F"/>
          <w:sz w:val="24"/>
        </w:rPr>
        <w:t xml:space="preserve"> </w:t>
      </w:r>
      <w:r>
        <w:rPr>
          <w:color w:val="221F1F"/>
          <w:sz w:val="24"/>
        </w:rPr>
        <w:t>provided</w:t>
      </w:r>
      <w:r w:rsidRPr="00A8511F">
        <w:rPr>
          <w:color w:val="221F1F"/>
          <w:sz w:val="24"/>
        </w:rPr>
        <w:t xml:space="preserve"> </w:t>
      </w:r>
      <w:r>
        <w:rPr>
          <w:color w:val="221F1F"/>
          <w:sz w:val="24"/>
        </w:rPr>
        <w:t>with</w:t>
      </w:r>
      <w:r w:rsidRPr="00A8511F">
        <w:rPr>
          <w:color w:val="221F1F"/>
          <w:sz w:val="24"/>
        </w:rPr>
        <w:t xml:space="preserve"> </w:t>
      </w:r>
      <w:r>
        <w:rPr>
          <w:color w:val="221F1F"/>
          <w:sz w:val="24"/>
        </w:rPr>
        <w:t>encasement</w:t>
      </w:r>
      <w:r w:rsidRPr="00A8511F">
        <w:rPr>
          <w:color w:val="221F1F"/>
          <w:sz w:val="24"/>
        </w:rPr>
        <w:t xml:space="preserve"> </w:t>
      </w:r>
      <w:r>
        <w:rPr>
          <w:color w:val="221F1F"/>
          <w:sz w:val="24"/>
        </w:rPr>
        <w:t>/</w:t>
      </w:r>
      <w:r w:rsidRPr="00A8511F">
        <w:rPr>
          <w:color w:val="221F1F"/>
          <w:sz w:val="24"/>
        </w:rPr>
        <w:t xml:space="preserve"> </w:t>
      </w:r>
      <w:r>
        <w:rPr>
          <w:color w:val="221F1F"/>
          <w:sz w:val="24"/>
        </w:rPr>
        <w:t>bedding</w:t>
      </w:r>
      <w:r w:rsidRPr="00A8511F">
        <w:rPr>
          <w:color w:val="221F1F"/>
          <w:sz w:val="24"/>
        </w:rPr>
        <w:t xml:space="preserve"> </w:t>
      </w:r>
      <w:r>
        <w:rPr>
          <w:color w:val="221F1F"/>
          <w:sz w:val="24"/>
        </w:rPr>
        <w:t>/</w:t>
      </w:r>
      <w:r w:rsidRPr="00A8511F">
        <w:rPr>
          <w:color w:val="221F1F"/>
          <w:sz w:val="24"/>
        </w:rPr>
        <w:t xml:space="preserve"> </w:t>
      </w:r>
      <w:r>
        <w:rPr>
          <w:color w:val="221F1F"/>
          <w:sz w:val="24"/>
        </w:rPr>
        <w:t>hunching</w:t>
      </w:r>
      <w:r w:rsidRPr="00A8511F">
        <w:rPr>
          <w:color w:val="221F1F"/>
          <w:sz w:val="24"/>
        </w:rPr>
        <w:t xml:space="preserve"> </w:t>
      </w:r>
      <w:r>
        <w:rPr>
          <w:color w:val="221F1F"/>
          <w:sz w:val="24"/>
        </w:rPr>
        <w:t>etc.</w:t>
      </w:r>
      <w:r w:rsidRPr="00A8511F">
        <w:rPr>
          <w:color w:val="221F1F"/>
          <w:sz w:val="24"/>
        </w:rPr>
        <w:t xml:space="preserve"> </w:t>
      </w:r>
      <w:r>
        <w:rPr>
          <w:color w:val="221F1F"/>
          <w:sz w:val="24"/>
        </w:rPr>
        <w:t>as</w:t>
      </w:r>
      <w:r w:rsidRPr="00A8511F">
        <w:rPr>
          <w:color w:val="221F1F"/>
          <w:sz w:val="24"/>
        </w:rPr>
        <w:t xml:space="preserve"> </w:t>
      </w:r>
      <w:r>
        <w:rPr>
          <w:color w:val="221F1F"/>
          <w:sz w:val="24"/>
        </w:rPr>
        <w:t>specified</w:t>
      </w:r>
      <w:r w:rsidRPr="00A8511F">
        <w:rPr>
          <w:color w:val="221F1F"/>
          <w:sz w:val="24"/>
        </w:rPr>
        <w:t xml:space="preserve"> </w:t>
      </w:r>
      <w:r>
        <w:rPr>
          <w:color w:val="221F1F"/>
          <w:sz w:val="24"/>
        </w:rPr>
        <w:t xml:space="preserve">in </w:t>
      </w:r>
      <w:r w:rsidRPr="00A8511F">
        <w:rPr>
          <w:color w:val="221F1F"/>
          <w:sz w:val="24"/>
        </w:rPr>
        <w:t>drawings.</w:t>
      </w:r>
    </w:p>
    <w:p w14:paraId="7FC38E70" w14:textId="77777777" w:rsidR="009865F4" w:rsidRPr="00A8511F"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A8511F">
        <w:rPr>
          <w:b/>
          <w:bCs/>
          <w:color w:val="221F1F"/>
          <w:sz w:val="24"/>
        </w:rPr>
        <w:t>Laying of pipes and fittings / specials</w:t>
      </w:r>
    </w:p>
    <w:p w14:paraId="03A0DC1D" w14:textId="24A89EF0"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All precautions shall be taken during excavation and laying operations to guard against</w:t>
      </w:r>
      <w:r w:rsidRPr="00A8511F">
        <w:rPr>
          <w:color w:val="221F1F"/>
          <w:sz w:val="24"/>
        </w:rPr>
        <w:t xml:space="preserve"> </w:t>
      </w:r>
      <w:r>
        <w:rPr>
          <w:color w:val="221F1F"/>
          <w:sz w:val="24"/>
        </w:rPr>
        <w:t>possible</w:t>
      </w:r>
      <w:r w:rsidRPr="00A8511F">
        <w:rPr>
          <w:color w:val="221F1F"/>
          <w:sz w:val="24"/>
        </w:rPr>
        <w:t xml:space="preserve"> </w:t>
      </w:r>
      <w:r>
        <w:rPr>
          <w:color w:val="221F1F"/>
          <w:sz w:val="24"/>
        </w:rPr>
        <w:t>damage</w:t>
      </w:r>
      <w:r w:rsidRPr="00A8511F">
        <w:rPr>
          <w:color w:val="221F1F"/>
          <w:sz w:val="24"/>
        </w:rPr>
        <w:t xml:space="preserve"> </w:t>
      </w:r>
      <w:r>
        <w:rPr>
          <w:color w:val="221F1F"/>
          <w:sz w:val="24"/>
        </w:rPr>
        <w:t>to</w:t>
      </w:r>
      <w:r w:rsidRPr="00A8511F">
        <w:rPr>
          <w:color w:val="221F1F"/>
          <w:sz w:val="24"/>
        </w:rPr>
        <w:t xml:space="preserve"> </w:t>
      </w:r>
      <w:r>
        <w:rPr>
          <w:color w:val="221F1F"/>
          <w:sz w:val="24"/>
        </w:rPr>
        <w:t>any</w:t>
      </w:r>
      <w:r w:rsidRPr="00A8511F">
        <w:rPr>
          <w:color w:val="221F1F"/>
          <w:sz w:val="24"/>
        </w:rPr>
        <w:t xml:space="preserve"> </w:t>
      </w:r>
      <w:r>
        <w:rPr>
          <w:color w:val="221F1F"/>
          <w:sz w:val="24"/>
        </w:rPr>
        <w:t>existing</w:t>
      </w:r>
      <w:r w:rsidRPr="00A8511F">
        <w:rPr>
          <w:color w:val="221F1F"/>
          <w:sz w:val="24"/>
        </w:rPr>
        <w:t xml:space="preserve"> </w:t>
      </w:r>
      <w:r>
        <w:rPr>
          <w:color w:val="221F1F"/>
          <w:sz w:val="24"/>
        </w:rPr>
        <w:t>structure</w:t>
      </w:r>
      <w:r w:rsidRPr="00A8511F">
        <w:rPr>
          <w:color w:val="221F1F"/>
          <w:sz w:val="24"/>
        </w:rPr>
        <w:t xml:space="preserve"> </w:t>
      </w:r>
      <w:r>
        <w:rPr>
          <w:color w:val="221F1F"/>
          <w:sz w:val="24"/>
        </w:rPr>
        <w:t>/</w:t>
      </w:r>
      <w:r w:rsidRPr="00A8511F">
        <w:rPr>
          <w:color w:val="221F1F"/>
          <w:sz w:val="24"/>
        </w:rPr>
        <w:t xml:space="preserve"> </w:t>
      </w:r>
      <w:r>
        <w:rPr>
          <w:color w:val="221F1F"/>
          <w:sz w:val="24"/>
        </w:rPr>
        <w:t>pipeline</w:t>
      </w:r>
      <w:r w:rsidRPr="00A8511F">
        <w:rPr>
          <w:color w:val="221F1F"/>
          <w:sz w:val="24"/>
        </w:rPr>
        <w:t xml:space="preserve"> </w:t>
      </w:r>
      <w:r>
        <w:rPr>
          <w:color w:val="221F1F"/>
          <w:sz w:val="24"/>
        </w:rPr>
        <w:t>of</w:t>
      </w:r>
      <w:r w:rsidRPr="00A8511F">
        <w:rPr>
          <w:color w:val="221F1F"/>
          <w:sz w:val="24"/>
        </w:rPr>
        <w:t xml:space="preserve"> </w:t>
      </w:r>
      <w:r>
        <w:rPr>
          <w:color w:val="221F1F"/>
          <w:sz w:val="24"/>
        </w:rPr>
        <w:t>water,</w:t>
      </w:r>
      <w:r w:rsidRPr="00A8511F">
        <w:rPr>
          <w:color w:val="221F1F"/>
          <w:sz w:val="24"/>
        </w:rPr>
        <w:t xml:space="preserve"> </w:t>
      </w:r>
      <w:r>
        <w:rPr>
          <w:color w:val="221F1F"/>
          <w:sz w:val="24"/>
        </w:rPr>
        <w:t>gas,</w:t>
      </w:r>
      <w:r w:rsidRPr="00A8511F">
        <w:rPr>
          <w:color w:val="221F1F"/>
          <w:sz w:val="24"/>
        </w:rPr>
        <w:t xml:space="preserve"> </w:t>
      </w:r>
      <w:r>
        <w:rPr>
          <w:color w:val="221F1F"/>
          <w:sz w:val="24"/>
        </w:rPr>
        <w:t>sewage</w:t>
      </w:r>
      <w:r w:rsidRPr="00A8511F">
        <w:rPr>
          <w:color w:val="221F1F"/>
          <w:sz w:val="24"/>
        </w:rPr>
        <w:t xml:space="preserve"> </w:t>
      </w:r>
      <w:r>
        <w:rPr>
          <w:color w:val="221F1F"/>
          <w:sz w:val="24"/>
        </w:rPr>
        <w:t xml:space="preserve">etc. and excavation to proceed in accordance with the stipulations of Clause No. 5.2.1 of </w:t>
      </w:r>
      <w:proofErr w:type="gramStart"/>
      <w:r>
        <w:rPr>
          <w:color w:val="221F1F"/>
          <w:sz w:val="24"/>
        </w:rPr>
        <w:t>this specifications</w:t>
      </w:r>
      <w:proofErr w:type="gramEnd"/>
      <w:r w:rsidR="00BB594F">
        <w:rPr>
          <w:color w:val="221F1F"/>
          <w:sz w:val="24"/>
        </w:rPr>
        <w:t>.</w:t>
      </w:r>
    </w:p>
    <w:p w14:paraId="6501E37D" w14:textId="00FEA2FF"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sidRPr="00A8511F">
        <w:rPr>
          <w:color w:val="221F1F"/>
          <w:sz w:val="24"/>
        </w:rPr>
        <w:t xml:space="preserve">All the pipes are to be laid perfectly true both in alignment and to gradient specified </w:t>
      </w:r>
      <w:proofErr w:type="gramStart"/>
      <w:r w:rsidRPr="00A8511F">
        <w:rPr>
          <w:color w:val="221F1F"/>
          <w:sz w:val="24"/>
        </w:rPr>
        <w:t>In</w:t>
      </w:r>
      <w:proofErr w:type="gramEnd"/>
      <w:r w:rsidRPr="00A8511F">
        <w:rPr>
          <w:color w:val="221F1F"/>
          <w:sz w:val="24"/>
        </w:rPr>
        <w:t xml:space="preserve"> case of spigot and socket pipe the socket end of the pipe shall face </w:t>
      </w:r>
      <w:r w:rsidRPr="00645AD3">
        <w:rPr>
          <w:b/>
          <w:bCs/>
          <w:color w:val="221F1F"/>
          <w:sz w:val="24"/>
        </w:rPr>
        <w:lastRenderedPageBreak/>
        <w:t xml:space="preserve">upstream </w:t>
      </w:r>
      <w:r w:rsidRPr="00645AD3">
        <w:rPr>
          <w:b/>
          <w:bCs/>
          <w:sz w:val="24"/>
        </w:rPr>
        <w:t>EXCEPT WHEN THE P</w:t>
      </w:r>
      <w:r w:rsidR="00D45C4E" w:rsidRPr="00645AD3">
        <w:rPr>
          <w:b/>
          <w:bCs/>
          <w:sz w:val="24"/>
        </w:rPr>
        <w:t>I</w:t>
      </w:r>
      <w:r w:rsidRPr="00645AD3">
        <w:rPr>
          <w:b/>
          <w:bCs/>
          <w:sz w:val="24"/>
        </w:rPr>
        <w:t>PEL</w:t>
      </w:r>
      <w:r w:rsidR="00D45C4E" w:rsidRPr="00645AD3">
        <w:rPr>
          <w:b/>
          <w:bCs/>
          <w:sz w:val="24"/>
        </w:rPr>
        <w:t>I</w:t>
      </w:r>
      <w:r w:rsidRPr="00645AD3">
        <w:rPr>
          <w:b/>
          <w:bCs/>
          <w:sz w:val="24"/>
        </w:rPr>
        <w:t>NE RUN</w:t>
      </w:r>
      <w:r w:rsidR="00D45C4E" w:rsidRPr="00645AD3">
        <w:rPr>
          <w:b/>
          <w:bCs/>
          <w:sz w:val="24"/>
        </w:rPr>
        <w:t>S</w:t>
      </w:r>
      <w:r w:rsidRPr="00645AD3">
        <w:rPr>
          <w:b/>
          <w:bCs/>
          <w:sz w:val="24"/>
        </w:rPr>
        <w:t xml:space="preserve"> UPH</w:t>
      </w:r>
      <w:r w:rsidR="00D45C4E" w:rsidRPr="00645AD3">
        <w:rPr>
          <w:b/>
          <w:bCs/>
          <w:sz w:val="24"/>
        </w:rPr>
        <w:t>I</w:t>
      </w:r>
      <w:r w:rsidRPr="00645AD3">
        <w:rPr>
          <w:b/>
          <w:bCs/>
          <w:sz w:val="24"/>
        </w:rPr>
        <w:t xml:space="preserve">LL </w:t>
      </w:r>
      <w:r w:rsidR="00D45C4E" w:rsidRPr="00645AD3">
        <w:rPr>
          <w:b/>
          <w:bCs/>
          <w:sz w:val="24"/>
        </w:rPr>
        <w:t>I</w:t>
      </w:r>
      <w:r w:rsidRPr="00645AD3">
        <w:rPr>
          <w:b/>
          <w:bCs/>
          <w:sz w:val="24"/>
        </w:rPr>
        <w:t>N WH</w:t>
      </w:r>
      <w:r w:rsidR="00D45C4E" w:rsidRPr="00645AD3">
        <w:rPr>
          <w:b/>
          <w:bCs/>
          <w:sz w:val="24"/>
        </w:rPr>
        <w:t>I</w:t>
      </w:r>
      <w:r w:rsidRPr="00645AD3">
        <w:rPr>
          <w:b/>
          <w:bCs/>
          <w:sz w:val="24"/>
        </w:rPr>
        <w:t>CH CA</w:t>
      </w:r>
      <w:r w:rsidR="00D45C4E" w:rsidRPr="00645AD3">
        <w:rPr>
          <w:b/>
          <w:bCs/>
          <w:sz w:val="24"/>
        </w:rPr>
        <w:t>S</w:t>
      </w:r>
      <w:r w:rsidRPr="00645AD3">
        <w:rPr>
          <w:b/>
          <w:bCs/>
          <w:sz w:val="24"/>
        </w:rPr>
        <w:t xml:space="preserve">E THE </w:t>
      </w:r>
      <w:r w:rsidR="00D45C4E" w:rsidRPr="00645AD3">
        <w:rPr>
          <w:b/>
          <w:bCs/>
          <w:sz w:val="24"/>
        </w:rPr>
        <w:t>S</w:t>
      </w:r>
      <w:r w:rsidRPr="00645AD3">
        <w:rPr>
          <w:b/>
          <w:bCs/>
          <w:sz w:val="24"/>
        </w:rPr>
        <w:t>OCKET END</w:t>
      </w:r>
      <w:r w:rsidR="00A8511F" w:rsidRPr="00645AD3">
        <w:rPr>
          <w:b/>
          <w:bCs/>
          <w:sz w:val="24"/>
        </w:rPr>
        <w:t xml:space="preserve">S </w:t>
      </w:r>
      <w:r w:rsidR="00D45C4E" w:rsidRPr="00645AD3">
        <w:rPr>
          <w:b/>
          <w:bCs/>
          <w:sz w:val="24"/>
        </w:rPr>
        <w:t>S</w:t>
      </w:r>
      <w:r w:rsidRPr="00645AD3">
        <w:rPr>
          <w:b/>
          <w:bCs/>
          <w:sz w:val="24"/>
        </w:rPr>
        <w:t>HOULD FACE THE UPGRADE</w:t>
      </w:r>
      <w:r w:rsidRPr="00BB594F">
        <w:rPr>
          <w:sz w:val="24"/>
        </w:rPr>
        <w:t xml:space="preserve">. </w:t>
      </w:r>
      <w:r w:rsidRPr="00A8511F">
        <w:rPr>
          <w:color w:val="221F1F"/>
          <w:sz w:val="24"/>
        </w:rPr>
        <w:t>The laying of pipes shall always proceed upgrade of a slope. After placing a pipe in the trench, the spigot end shall be centered in the socket and the pipe forced home and aligned to required gradient. The pipes shall be secured in place with approved backfill material tamped under it except at the socket. Pipes and fittings / specials which do not allow a sufficient and uniform space for joints shall be removed and replaced with pipes and fittings / specials of proper dimensions to ensure such uniform space: Precaution shall be taken to prevent dirt from entering the jointing space. At times when pipe laying is not in progress, the open ends of pipe shall be closed by a watertight plug or other means approved by the Employer / Engineer. During the period that the plug is on, the contractor shall take proper precautions against flotation of the pipe owing to entry of water into the trench: Wherever it is necessary to deflect pipe from a straight line, either in the vertical or horizontal plane, to avoid obstructions or where long radius curves are permitted, the deflection allowed at joints shall not exceed 21 /2°. In the case of pipes, with joint to be made with loose collars, the collars shall be slipped on before the next pipe is laid. The pipes shall be laid such that the marking on pipes appears at the top of the pipes.</w:t>
      </w:r>
    </w:p>
    <w:p w14:paraId="39B95724"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The cutting of pipe for inserting valves, fittings or closure pieces /specials shall be done</w:t>
      </w:r>
      <w:r w:rsidRPr="00A8511F">
        <w:rPr>
          <w:color w:val="221F1F"/>
          <w:sz w:val="24"/>
        </w:rPr>
        <w:t xml:space="preserve"> </w:t>
      </w:r>
      <w:r>
        <w:rPr>
          <w:color w:val="221F1F"/>
          <w:sz w:val="24"/>
        </w:rPr>
        <w:t>in</w:t>
      </w:r>
      <w:r w:rsidRPr="00A8511F">
        <w:rPr>
          <w:color w:val="221F1F"/>
          <w:sz w:val="24"/>
        </w:rPr>
        <w:t xml:space="preserve"> </w:t>
      </w:r>
      <w:r>
        <w:rPr>
          <w:color w:val="221F1F"/>
          <w:sz w:val="24"/>
        </w:rPr>
        <w:t>a</w:t>
      </w:r>
      <w:r w:rsidRPr="00A8511F">
        <w:rPr>
          <w:color w:val="221F1F"/>
          <w:sz w:val="24"/>
        </w:rPr>
        <w:t xml:space="preserve"> </w:t>
      </w:r>
      <w:r>
        <w:rPr>
          <w:color w:val="221F1F"/>
          <w:sz w:val="24"/>
        </w:rPr>
        <w:t>neat and</w:t>
      </w:r>
      <w:r w:rsidRPr="00A8511F">
        <w:rPr>
          <w:color w:val="221F1F"/>
          <w:sz w:val="24"/>
        </w:rPr>
        <w:t xml:space="preserve"> </w:t>
      </w:r>
      <w:r>
        <w:rPr>
          <w:color w:val="221F1F"/>
          <w:sz w:val="24"/>
        </w:rPr>
        <w:t>workmanlike manner without damage</w:t>
      </w:r>
      <w:r w:rsidRPr="00A8511F">
        <w:rPr>
          <w:color w:val="221F1F"/>
          <w:sz w:val="24"/>
        </w:rPr>
        <w:t xml:space="preserve"> </w:t>
      </w:r>
      <w:r>
        <w:rPr>
          <w:color w:val="221F1F"/>
          <w:sz w:val="24"/>
        </w:rPr>
        <w:t>to</w:t>
      </w:r>
      <w:r w:rsidRPr="00A8511F">
        <w:rPr>
          <w:color w:val="221F1F"/>
          <w:sz w:val="24"/>
        </w:rPr>
        <w:t xml:space="preserve"> </w:t>
      </w:r>
      <w:r>
        <w:rPr>
          <w:color w:val="221F1F"/>
          <w:sz w:val="24"/>
        </w:rPr>
        <w:t>the</w:t>
      </w:r>
      <w:r w:rsidRPr="00A8511F">
        <w:rPr>
          <w:color w:val="221F1F"/>
          <w:sz w:val="24"/>
        </w:rPr>
        <w:t xml:space="preserve"> </w:t>
      </w:r>
      <w:r>
        <w:rPr>
          <w:color w:val="221F1F"/>
          <w:sz w:val="24"/>
        </w:rPr>
        <w:t>pipe</w:t>
      </w:r>
      <w:r w:rsidRPr="00A8511F">
        <w:rPr>
          <w:color w:val="221F1F"/>
          <w:sz w:val="24"/>
        </w:rPr>
        <w:t xml:space="preserve"> </w:t>
      </w:r>
      <w:r>
        <w:rPr>
          <w:color w:val="221F1F"/>
          <w:sz w:val="24"/>
        </w:rPr>
        <w:t>so</w:t>
      </w:r>
      <w:r w:rsidRPr="00A8511F">
        <w:rPr>
          <w:color w:val="221F1F"/>
          <w:sz w:val="24"/>
        </w:rPr>
        <w:t xml:space="preserve"> </w:t>
      </w:r>
      <w:r>
        <w:rPr>
          <w:color w:val="221F1F"/>
          <w:sz w:val="24"/>
        </w:rPr>
        <w:t>as</w:t>
      </w:r>
      <w:r w:rsidRPr="00A8511F">
        <w:rPr>
          <w:color w:val="221F1F"/>
          <w:sz w:val="24"/>
        </w:rPr>
        <w:t xml:space="preserve"> </w:t>
      </w:r>
      <w:r>
        <w:rPr>
          <w:color w:val="221F1F"/>
          <w:sz w:val="24"/>
        </w:rPr>
        <w:t>to leave</w:t>
      </w:r>
      <w:r w:rsidRPr="00A8511F">
        <w:rPr>
          <w:color w:val="221F1F"/>
          <w:sz w:val="24"/>
        </w:rPr>
        <w:t xml:space="preserve"> </w:t>
      </w:r>
      <w:r>
        <w:rPr>
          <w:color w:val="221F1F"/>
          <w:sz w:val="24"/>
        </w:rPr>
        <w:t xml:space="preserve">a smooth end at right angles to the axis of the pipe. For this purpose, pipe cutting machine shall be used and skilled </w:t>
      </w:r>
      <w:proofErr w:type="spellStart"/>
      <w:r>
        <w:rPr>
          <w:color w:val="221F1F"/>
          <w:sz w:val="24"/>
        </w:rPr>
        <w:t>labourers</w:t>
      </w:r>
      <w:proofErr w:type="spellEnd"/>
      <w:r>
        <w:rPr>
          <w:color w:val="221F1F"/>
          <w:sz w:val="24"/>
        </w:rPr>
        <w:t xml:space="preserve"> only should be allowed to achieve this </w:t>
      </w:r>
      <w:r w:rsidRPr="00A8511F">
        <w:rPr>
          <w:color w:val="221F1F"/>
          <w:sz w:val="24"/>
        </w:rPr>
        <w:t>task.</w:t>
      </w:r>
    </w:p>
    <w:p w14:paraId="1C06DF93" w14:textId="77777777" w:rsidR="009865F4" w:rsidRPr="00A8511F"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A8511F">
        <w:rPr>
          <w:b/>
          <w:bCs/>
          <w:color w:val="221F1F"/>
          <w:sz w:val="24"/>
        </w:rPr>
        <w:t>Thrust blocks</w:t>
      </w:r>
    </w:p>
    <w:p w14:paraId="1652F12D"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Thrust</w:t>
      </w:r>
      <w:r w:rsidRPr="00A8511F">
        <w:rPr>
          <w:color w:val="221F1F"/>
          <w:sz w:val="24"/>
        </w:rPr>
        <w:t xml:space="preserve"> </w:t>
      </w:r>
      <w:r>
        <w:rPr>
          <w:color w:val="221F1F"/>
          <w:sz w:val="24"/>
        </w:rPr>
        <w:t>blocks</w:t>
      </w:r>
      <w:r w:rsidRPr="00A8511F">
        <w:rPr>
          <w:color w:val="221F1F"/>
          <w:sz w:val="24"/>
        </w:rPr>
        <w:t xml:space="preserve"> </w:t>
      </w:r>
      <w:r>
        <w:rPr>
          <w:color w:val="221F1F"/>
          <w:sz w:val="24"/>
        </w:rPr>
        <w:t>shall</w:t>
      </w:r>
      <w:r w:rsidRPr="00A8511F">
        <w:rPr>
          <w:color w:val="221F1F"/>
          <w:sz w:val="24"/>
        </w:rPr>
        <w:t xml:space="preserve"> </w:t>
      </w:r>
      <w:r>
        <w:rPr>
          <w:color w:val="221F1F"/>
          <w:sz w:val="24"/>
        </w:rPr>
        <w:t>be</w:t>
      </w:r>
      <w:r w:rsidRPr="00A8511F">
        <w:rPr>
          <w:color w:val="221F1F"/>
          <w:sz w:val="24"/>
        </w:rPr>
        <w:t xml:space="preserve"> </w:t>
      </w:r>
      <w:r>
        <w:rPr>
          <w:color w:val="221F1F"/>
          <w:sz w:val="24"/>
        </w:rPr>
        <w:t>provided</w:t>
      </w:r>
      <w:r w:rsidRPr="00A8511F">
        <w:rPr>
          <w:color w:val="221F1F"/>
          <w:sz w:val="24"/>
        </w:rPr>
        <w:t xml:space="preserve"> </w:t>
      </w:r>
      <w:r>
        <w:rPr>
          <w:color w:val="221F1F"/>
          <w:sz w:val="24"/>
        </w:rPr>
        <w:t>as</w:t>
      </w:r>
      <w:r w:rsidRPr="00A8511F">
        <w:rPr>
          <w:color w:val="221F1F"/>
          <w:sz w:val="24"/>
        </w:rPr>
        <w:t xml:space="preserve"> </w:t>
      </w:r>
      <w:r>
        <w:rPr>
          <w:color w:val="221F1F"/>
          <w:sz w:val="24"/>
        </w:rPr>
        <w:t>directed</w:t>
      </w:r>
      <w:r w:rsidRPr="00A8511F">
        <w:rPr>
          <w:color w:val="221F1F"/>
          <w:sz w:val="24"/>
        </w:rPr>
        <w:t xml:space="preserve"> </w:t>
      </w:r>
      <w:r>
        <w:rPr>
          <w:color w:val="221F1F"/>
          <w:sz w:val="24"/>
        </w:rPr>
        <w:t>by</w:t>
      </w:r>
      <w:r w:rsidRPr="00A8511F">
        <w:rPr>
          <w:color w:val="221F1F"/>
          <w:sz w:val="24"/>
        </w:rPr>
        <w:t xml:space="preserve"> </w:t>
      </w:r>
      <w:r>
        <w:rPr>
          <w:color w:val="221F1F"/>
          <w:sz w:val="24"/>
        </w:rPr>
        <w:t>the</w:t>
      </w:r>
      <w:r w:rsidRPr="00A8511F">
        <w:rPr>
          <w:color w:val="221F1F"/>
          <w:sz w:val="24"/>
        </w:rPr>
        <w:t xml:space="preserve"> </w:t>
      </w:r>
      <w:r>
        <w:rPr>
          <w:color w:val="221F1F"/>
          <w:sz w:val="24"/>
        </w:rPr>
        <w:t>Employer</w:t>
      </w:r>
      <w:r w:rsidRPr="00A8511F">
        <w:rPr>
          <w:color w:val="221F1F"/>
          <w:sz w:val="24"/>
        </w:rPr>
        <w:t xml:space="preserve"> </w:t>
      </w:r>
      <w:r>
        <w:rPr>
          <w:color w:val="221F1F"/>
          <w:sz w:val="24"/>
        </w:rPr>
        <w:t>/</w:t>
      </w:r>
      <w:r w:rsidRPr="00A8511F">
        <w:rPr>
          <w:color w:val="221F1F"/>
          <w:sz w:val="24"/>
        </w:rPr>
        <w:t xml:space="preserve"> </w:t>
      </w:r>
      <w:r>
        <w:rPr>
          <w:color w:val="221F1F"/>
          <w:sz w:val="24"/>
        </w:rPr>
        <w:t>Engineer</w:t>
      </w:r>
      <w:r w:rsidRPr="00A8511F">
        <w:rPr>
          <w:color w:val="221F1F"/>
          <w:sz w:val="24"/>
        </w:rPr>
        <w:t xml:space="preserve"> </w:t>
      </w:r>
      <w:r>
        <w:rPr>
          <w:color w:val="221F1F"/>
          <w:sz w:val="24"/>
        </w:rPr>
        <w:t>to</w:t>
      </w:r>
      <w:r w:rsidRPr="00A8511F">
        <w:rPr>
          <w:color w:val="221F1F"/>
          <w:sz w:val="24"/>
        </w:rPr>
        <w:t xml:space="preserve"> </w:t>
      </w:r>
      <w:r>
        <w:rPr>
          <w:color w:val="221F1F"/>
          <w:sz w:val="24"/>
        </w:rPr>
        <w:t>counteract hydraulic thrust, at places wherever directed and as per relevant drawing.</w:t>
      </w:r>
    </w:p>
    <w:p w14:paraId="683F3D1A"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 xml:space="preserve">Where the hydraulic thrust is in an upward direction, anchor blocks as per the relevant drawing shall be provided to which the pipes shall be secured with steel </w:t>
      </w:r>
      <w:r w:rsidRPr="00A8511F">
        <w:rPr>
          <w:color w:val="221F1F"/>
          <w:sz w:val="24"/>
        </w:rPr>
        <w:t>straps.</w:t>
      </w:r>
    </w:p>
    <w:p w14:paraId="7F332542" w14:textId="77777777" w:rsidR="009865F4" w:rsidRPr="00A8511F"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A8511F">
        <w:rPr>
          <w:b/>
          <w:bCs/>
          <w:color w:val="221F1F"/>
          <w:sz w:val="24"/>
        </w:rPr>
        <w:t>Jointing of pipes</w:t>
      </w:r>
    </w:p>
    <w:p w14:paraId="132BC941"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Jointing</w:t>
      </w:r>
      <w:r w:rsidRPr="00A8511F">
        <w:rPr>
          <w:color w:val="221F1F"/>
          <w:sz w:val="24"/>
        </w:rPr>
        <w:t xml:space="preserve"> </w:t>
      </w:r>
      <w:r>
        <w:rPr>
          <w:color w:val="221F1F"/>
          <w:sz w:val="24"/>
        </w:rPr>
        <w:t>for</w:t>
      </w:r>
      <w:r w:rsidRPr="00A8511F">
        <w:rPr>
          <w:color w:val="221F1F"/>
          <w:sz w:val="24"/>
        </w:rPr>
        <w:t xml:space="preserve"> </w:t>
      </w:r>
      <w:r>
        <w:rPr>
          <w:color w:val="221F1F"/>
          <w:sz w:val="24"/>
        </w:rPr>
        <w:t>pipes</w:t>
      </w:r>
      <w:r w:rsidRPr="00A8511F">
        <w:rPr>
          <w:color w:val="221F1F"/>
          <w:sz w:val="24"/>
        </w:rPr>
        <w:t xml:space="preserve"> </w:t>
      </w:r>
      <w:r>
        <w:rPr>
          <w:color w:val="221F1F"/>
          <w:sz w:val="24"/>
        </w:rPr>
        <w:t>and</w:t>
      </w:r>
      <w:r w:rsidRPr="00A8511F">
        <w:rPr>
          <w:color w:val="221F1F"/>
          <w:sz w:val="24"/>
        </w:rPr>
        <w:t xml:space="preserve"> </w:t>
      </w:r>
      <w:r>
        <w:rPr>
          <w:color w:val="221F1F"/>
          <w:sz w:val="24"/>
        </w:rPr>
        <w:t>fittings</w:t>
      </w:r>
      <w:r w:rsidRPr="00A8511F">
        <w:rPr>
          <w:color w:val="221F1F"/>
          <w:sz w:val="24"/>
        </w:rPr>
        <w:t xml:space="preserve"> </w:t>
      </w:r>
      <w:r>
        <w:rPr>
          <w:color w:val="221F1F"/>
          <w:sz w:val="24"/>
        </w:rPr>
        <w:t>/</w:t>
      </w:r>
      <w:r w:rsidRPr="00A8511F">
        <w:rPr>
          <w:color w:val="221F1F"/>
          <w:sz w:val="24"/>
        </w:rPr>
        <w:t xml:space="preserve"> </w:t>
      </w:r>
      <w:r>
        <w:rPr>
          <w:color w:val="221F1F"/>
          <w:sz w:val="24"/>
        </w:rPr>
        <w:t>specials</w:t>
      </w:r>
      <w:r w:rsidRPr="00A8511F">
        <w:rPr>
          <w:color w:val="221F1F"/>
          <w:sz w:val="24"/>
        </w:rPr>
        <w:t xml:space="preserve"> </w:t>
      </w:r>
      <w:r>
        <w:rPr>
          <w:color w:val="221F1F"/>
          <w:sz w:val="24"/>
        </w:rPr>
        <w:t>shall</w:t>
      </w:r>
      <w:r w:rsidRPr="00A8511F">
        <w:rPr>
          <w:color w:val="221F1F"/>
          <w:sz w:val="24"/>
        </w:rPr>
        <w:t xml:space="preserve"> </w:t>
      </w:r>
      <w:r>
        <w:rPr>
          <w:color w:val="221F1F"/>
          <w:sz w:val="24"/>
        </w:rPr>
        <w:t>be</w:t>
      </w:r>
      <w:r w:rsidRPr="00A8511F">
        <w:rPr>
          <w:color w:val="221F1F"/>
          <w:sz w:val="24"/>
        </w:rPr>
        <w:t xml:space="preserve"> </w:t>
      </w:r>
      <w:r>
        <w:rPr>
          <w:color w:val="221F1F"/>
          <w:sz w:val="24"/>
        </w:rPr>
        <w:t>done</w:t>
      </w:r>
      <w:r w:rsidRPr="00A8511F">
        <w:rPr>
          <w:color w:val="221F1F"/>
          <w:sz w:val="24"/>
        </w:rPr>
        <w:t xml:space="preserve"> </w:t>
      </w:r>
      <w:r>
        <w:rPr>
          <w:color w:val="221F1F"/>
          <w:sz w:val="24"/>
        </w:rPr>
        <w:t>in</w:t>
      </w:r>
      <w:r w:rsidRPr="00A8511F">
        <w:rPr>
          <w:color w:val="221F1F"/>
          <w:sz w:val="24"/>
        </w:rPr>
        <w:t xml:space="preserve"> </w:t>
      </w:r>
      <w:r>
        <w:rPr>
          <w:color w:val="221F1F"/>
          <w:sz w:val="24"/>
        </w:rPr>
        <w:t>accordance</w:t>
      </w:r>
      <w:r w:rsidRPr="00A8511F">
        <w:rPr>
          <w:color w:val="221F1F"/>
          <w:sz w:val="24"/>
        </w:rPr>
        <w:t xml:space="preserve"> </w:t>
      </w:r>
      <w:r>
        <w:rPr>
          <w:color w:val="221F1F"/>
          <w:sz w:val="24"/>
        </w:rPr>
        <w:t>with:</w:t>
      </w:r>
      <w:r w:rsidRPr="00A8511F">
        <w:rPr>
          <w:color w:val="221F1F"/>
          <w:sz w:val="24"/>
        </w:rPr>
        <w:t xml:space="preserve"> </w:t>
      </w:r>
      <w:r>
        <w:rPr>
          <w:color w:val="221F1F"/>
          <w:sz w:val="24"/>
        </w:rPr>
        <w:t>the</w:t>
      </w:r>
      <w:r w:rsidRPr="00A8511F">
        <w:rPr>
          <w:color w:val="221F1F"/>
          <w:sz w:val="24"/>
        </w:rPr>
        <w:t xml:space="preserve"> </w:t>
      </w:r>
      <w:r>
        <w:rPr>
          <w:color w:val="221F1F"/>
          <w:sz w:val="24"/>
        </w:rPr>
        <w:t>relevant specifications</w:t>
      </w:r>
      <w:r w:rsidRPr="00A8511F">
        <w:rPr>
          <w:color w:val="221F1F"/>
          <w:sz w:val="24"/>
        </w:rPr>
        <w:t xml:space="preserve"> </w:t>
      </w:r>
      <w:r>
        <w:rPr>
          <w:color w:val="221F1F"/>
          <w:sz w:val="24"/>
        </w:rPr>
        <w:t>depending</w:t>
      </w:r>
      <w:r w:rsidRPr="00A8511F">
        <w:rPr>
          <w:color w:val="221F1F"/>
          <w:sz w:val="24"/>
        </w:rPr>
        <w:t xml:space="preserve"> </w:t>
      </w:r>
      <w:r>
        <w:rPr>
          <w:color w:val="221F1F"/>
          <w:sz w:val="24"/>
        </w:rPr>
        <w:t>on</w:t>
      </w:r>
      <w:r w:rsidRPr="00A8511F">
        <w:rPr>
          <w:color w:val="221F1F"/>
          <w:sz w:val="24"/>
        </w:rPr>
        <w:t xml:space="preserve"> </w:t>
      </w:r>
      <w:r>
        <w:rPr>
          <w:color w:val="221F1F"/>
          <w:sz w:val="24"/>
        </w:rPr>
        <w:t>type</w:t>
      </w:r>
      <w:r w:rsidRPr="00A8511F">
        <w:rPr>
          <w:color w:val="221F1F"/>
          <w:sz w:val="24"/>
        </w:rPr>
        <w:t xml:space="preserve"> </w:t>
      </w:r>
      <w:r>
        <w:rPr>
          <w:color w:val="221F1F"/>
          <w:sz w:val="24"/>
        </w:rPr>
        <w:t>of</w:t>
      </w:r>
      <w:r w:rsidRPr="00A8511F">
        <w:rPr>
          <w:color w:val="221F1F"/>
          <w:sz w:val="24"/>
        </w:rPr>
        <w:t xml:space="preserve"> </w:t>
      </w:r>
      <w:r>
        <w:rPr>
          <w:color w:val="221F1F"/>
          <w:sz w:val="24"/>
        </w:rPr>
        <w:t>pipes</w:t>
      </w:r>
      <w:r w:rsidRPr="00A8511F">
        <w:rPr>
          <w:color w:val="221F1F"/>
          <w:sz w:val="24"/>
        </w:rPr>
        <w:t xml:space="preserve"> </w:t>
      </w:r>
      <w:r>
        <w:rPr>
          <w:color w:val="221F1F"/>
          <w:sz w:val="24"/>
        </w:rPr>
        <w:t>being</w:t>
      </w:r>
      <w:r w:rsidRPr="00A8511F">
        <w:rPr>
          <w:color w:val="221F1F"/>
          <w:sz w:val="24"/>
        </w:rPr>
        <w:t xml:space="preserve"> </w:t>
      </w:r>
      <w:r>
        <w:rPr>
          <w:color w:val="221F1F"/>
          <w:sz w:val="24"/>
        </w:rPr>
        <w:t>used.</w:t>
      </w:r>
      <w:r w:rsidRPr="00A8511F">
        <w:rPr>
          <w:color w:val="221F1F"/>
          <w:sz w:val="24"/>
        </w:rPr>
        <w:t xml:space="preserve"> </w:t>
      </w:r>
      <w:r>
        <w:rPr>
          <w:color w:val="221F1F"/>
          <w:sz w:val="24"/>
        </w:rPr>
        <w:t>(Please</w:t>
      </w:r>
      <w:r w:rsidRPr="00A8511F">
        <w:rPr>
          <w:color w:val="221F1F"/>
          <w:sz w:val="24"/>
        </w:rPr>
        <w:t xml:space="preserve"> </w:t>
      </w:r>
      <w:r>
        <w:rPr>
          <w:color w:val="221F1F"/>
          <w:sz w:val="24"/>
        </w:rPr>
        <w:t>refer</w:t>
      </w:r>
      <w:r w:rsidRPr="00A8511F">
        <w:rPr>
          <w:color w:val="221F1F"/>
          <w:sz w:val="24"/>
        </w:rPr>
        <w:t xml:space="preserve"> </w:t>
      </w:r>
      <w:r>
        <w:rPr>
          <w:color w:val="221F1F"/>
          <w:sz w:val="24"/>
        </w:rPr>
        <w:t>Clause</w:t>
      </w:r>
      <w:r w:rsidRPr="00A8511F">
        <w:rPr>
          <w:color w:val="221F1F"/>
          <w:sz w:val="24"/>
        </w:rPr>
        <w:t xml:space="preserve"> </w:t>
      </w:r>
      <w:r>
        <w:rPr>
          <w:color w:val="221F1F"/>
          <w:sz w:val="24"/>
        </w:rPr>
        <w:t>No.2.1</w:t>
      </w:r>
      <w:r w:rsidRPr="00A8511F">
        <w:rPr>
          <w:color w:val="221F1F"/>
          <w:sz w:val="24"/>
        </w:rPr>
        <w:t xml:space="preserve"> </w:t>
      </w:r>
      <w:r>
        <w:rPr>
          <w:color w:val="221F1F"/>
          <w:sz w:val="24"/>
        </w:rPr>
        <w:t>of these specifications)</w:t>
      </w:r>
    </w:p>
    <w:p w14:paraId="1F27BD81" w14:textId="77777777" w:rsidR="009865F4" w:rsidRPr="00A8511F"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A8511F">
        <w:rPr>
          <w:b/>
          <w:bCs/>
          <w:color w:val="221F1F"/>
          <w:sz w:val="24"/>
        </w:rPr>
        <w:t>Testing and commissioning</w:t>
      </w:r>
    </w:p>
    <w:p w14:paraId="07F97926" w14:textId="77777777" w:rsidR="009865F4" w:rsidRPr="00A8511F"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 xml:space="preserve">Testing and commissioning of pipes shall be done in accordance with the relevant </w:t>
      </w:r>
      <w:r w:rsidRPr="00A8511F">
        <w:rPr>
          <w:color w:val="221F1F"/>
          <w:sz w:val="24"/>
        </w:rPr>
        <w:t>specifications.</w:t>
      </w:r>
    </w:p>
    <w:p w14:paraId="66635205" w14:textId="77777777" w:rsidR="009865F4" w:rsidRPr="00A8511F"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A8511F">
        <w:rPr>
          <w:b/>
          <w:bCs/>
          <w:color w:val="221F1F"/>
          <w:sz w:val="24"/>
        </w:rPr>
        <w:t>Backfilling</w:t>
      </w:r>
    </w:p>
    <w:p w14:paraId="5E739A9A" w14:textId="77777777" w:rsidR="009865F4" w:rsidRPr="008C20B3"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Trenches</w:t>
      </w:r>
      <w:r w:rsidRPr="008C20B3">
        <w:rPr>
          <w:color w:val="221F1F"/>
          <w:sz w:val="24"/>
        </w:rPr>
        <w:t xml:space="preserve"> </w:t>
      </w:r>
      <w:r>
        <w:rPr>
          <w:color w:val="221F1F"/>
          <w:sz w:val="24"/>
        </w:rPr>
        <w:t>shall</w:t>
      </w:r>
      <w:r w:rsidRPr="008C20B3">
        <w:rPr>
          <w:color w:val="221F1F"/>
          <w:sz w:val="24"/>
        </w:rPr>
        <w:t xml:space="preserve"> </w:t>
      </w:r>
      <w:r>
        <w:rPr>
          <w:color w:val="221F1F"/>
          <w:sz w:val="24"/>
        </w:rPr>
        <w:t>be</w:t>
      </w:r>
      <w:r w:rsidRPr="008C20B3">
        <w:rPr>
          <w:color w:val="221F1F"/>
          <w:sz w:val="24"/>
        </w:rPr>
        <w:t xml:space="preserve"> </w:t>
      </w:r>
      <w:r>
        <w:rPr>
          <w:color w:val="221F1F"/>
          <w:sz w:val="24"/>
        </w:rPr>
        <w:t>backfilled</w:t>
      </w:r>
      <w:r w:rsidRPr="008C20B3">
        <w:rPr>
          <w:color w:val="221F1F"/>
          <w:sz w:val="24"/>
        </w:rPr>
        <w:t xml:space="preserve"> </w:t>
      </w:r>
      <w:r>
        <w:rPr>
          <w:color w:val="221F1F"/>
          <w:sz w:val="24"/>
        </w:rPr>
        <w:t>with</w:t>
      </w:r>
      <w:r w:rsidRPr="008C20B3">
        <w:rPr>
          <w:color w:val="221F1F"/>
          <w:sz w:val="24"/>
        </w:rPr>
        <w:t xml:space="preserve"> </w:t>
      </w:r>
      <w:r>
        <w:rPr>
          <w:color w:val="221F1F"/>
          <w:sz w:val="24"/>
        </w:rPr>
        <w:t>approved</w:t>
      </w:r>
      <w:r w:rsidRPr="008C20B3">
        <w:rPr>
          <w:color w:val="221F1F"/>
          <w:sz w:val="24"/>
        </w:rPr>
        <w:t xml:space="preserve"> </w:t>
      </w:r>
      <w:r>
        <w:rPr>
          <w:color w:val="221F1F"/>
          <w:sz w:val="24"/>
        </w:rPr>
        <w:t>selected</w:t>
      </w:r>
      <w:r w:rsidRPr="008C20B3">
        <w:rPr>
          <w:color w:val="221F1F"/>
          <w:sz w:val="24"/>
        </w:rPr>
        <w:t xml:space="preserve"> </w:t>
      </w:r>
      <w:r>
        <w:rPr>
          <w:color w:val="221F1F"/>
          <w:sz w:val="24"/>
        </w:rPr>
        <w:t>excavated</w:t>
      </w:r>
      <w:r w:rsidRPr="008C20B3">
        <w:rPr>
          <w:color w:val="221F1F"/>
          <w:sz w:val="24"/>
        </w:rPr>
        <w:t xml:space="preserve"> </w:t>
      </w:r>
      <w:r>
        <w:rPr>
          <w:color w:val="221F1F"/>
          <w:sz w:val="24"/>
        </w:rPr>
        <w:t>material</w:t>
      </w:r>
      <w:r w:rsidRPr="008C20B3">
        <w:rPr>
          <w:color w:val="221F1F"/>
          <w:sz w:val="24"/>
        </w:rPr>
        <w:t xml:space="preserve"> </w:t>
      </w:r>
      <w:r>
        <w:rPr>
          <w:color w:val="221F1F"/>
          <w:sz w:val="24"/>
        </w:rPr>
        <w:t>only</w:t>
      </w:r>
      <w:r w:rsidRPr="008C20B3">
        <w:rPr>
          <w:color w:val="221F1F"/>
          <w:sz w:val="24"/>
        </w:rPr>
        <w:t xml:space="preserve"> </w:t>
      </w:r>
      <w:r>
        <w:rPr>
          <w:color w:val="221F1F"/>
          <w:sz w:val="24"/>
        </w:rPr>
        <w:t>after</w:t>
      </w:r>
      <w:r w:rsidRPr="008C20B3">
        <w:rPr>
          <w:color w:val="221F1F"/>
          <w:sz w:val="24"/>
        </w:rPr>
        <w:t xml:space="preserve"> </w:t>
      </w:r>
      <w:r>
        <w:rPr>
          <w:color w:val="221F1F"/>
          <w:sz w:val="24"/>
        </w:rPr>
        <w:t>the successful</w:t>
      </w:r>
      <w:r w:rsidRPr="008C20B3">
        <w:rPr>
          <w:color w:val="221F1F"/>
          <w:sz w:val="24"/>
        </w:rPr>
        <w:t xml:space="preserve"> </w:t>
      </w:r>
      <w:r>
        <w:rPr>
          <w:color w:val="221F1F"/>
          <w:sz w:val="24"/>
        </w:rPr>
        <w:t>testing</w:t>
      </w:r>
      <w:r w:rsidRPr="008C20B3">
        <w:rPr>
          <w:color w:val="221F1F"/>
          <w:sz w:val="24"/>
        </w:rPr>
        <w:t xml:space="preserve"> </w:t>
      </w:r>
      <w:r>
        <w:rPr>
          <w:color w:val="221F1F"/>
          <w:sz w:val="24"/>
        </w:rPr>
        <w:t>of</w:t>
      </w:r>
      <w:r w:rsidRPr="008C20B3">
        <w:rPr>
          <w:color w:val="221F1F"/>
          <w:sz w:val="24"/>
        </w:rPr>
        <w:t xml:space="preserve"> </w:t>
      </w:r>
      <w:r>
        <w:rPr>
          <w:color w:val="221F1F"/>
          <w:sz w:val="24"/>
        </w:rPr>
        <w:t>the</w:t>
      </w:r>
      <w:r w:rsidRPr="008C20B3">
        <w:rPr>
          <w:color w:val="221F1F"/>
          <w:sz w:val="24"/>
        </w:rPr>
        <w:t xml:space="preserve"> </w:t>
      </w:r>
      <w:r>
        <w:rPr>
          <w:color w:val="221F1F"/>
          <w:sz w:val="24"/>
        </w:rPr>
        <w:t>pipeline.</w:t>
      </w:r>
      <w:r w:rsidRPr="008C20B3">
        <w:rPr>
          <w:color w:val="221F1F"/>
          <w:sz w:val="24"/>
        </w:rPr>
        <w:t xml:space="preserve"> </w:t>
      </w:r>
      <w:r>
        <w:rPr>
          <w:color w:val="221F1F"/>
          <w:sz w:val="24"/>
        </w:rPr>
        <w:t>The</w:t>
      </w:r>
      <w:r w:rsidRPr="008C20B3">
        <w:rPr>
          <w:color w:val="221F1F"/>
          <w:sz w:val="24"/>
        </w:rPr>
        <w:t xml:space="preserve"> </w:t>
      </w:r>
      <w:r>
        <w:rPr>
          <w:color w:val="221F1F"/>
          <w:sz w:val="24"/>
        </w:rPr>
        <w:t>tamping</w:t>
      </w:r>
      <w:r w:rsidRPr="008C20B3">
        <w:rPr>
          <w:color w:val="221F1F"/>
          <w:sz w:val="24"/>
        </w:rPr>
        <w:t xml:space="preserve"> </w:t>
      </w:r>
      <w:r>
        <w:rPr>
          <w:color w:val="221F1F"/>
          <w:sz w:val="24"/>
        </w:rPr>
        <w:t>around</w:t>
      </w:r>
      <w:r w:rsidRPr="008C20B3">
        <w:rPr>
          <w:color w:val="221F1F"/>
          <w:sz w:val="24"/>
        </w:rPr>
        <w:t xml:space="preserve"> </w:t>
      </w:r>
      <w:r>
        <w:rPr>
          <w:color w:val="221F1F"/>
          <w:sz w:val="24"/>
        </w:rPr>
        <w:t>the</w:t>
      </w:r>
      <w:r w:rsidRPr="008C20B3">
        <w:rPr>
          <w:color w:val="221F1F"/>
          <w:sz w:val="24"/>
        </w:rPr>
        <w:t xml:space="preserve"> </w:t>
      </w:r>
      <w:r>
        <w:rPr>
          <w:color w:val="221F1F"/>
          <w:sz w:val="24"/>
        </w:rPr>
        <w:t>pipe</w:t>
      </w:r>
      <w:r w:rsidRPr="008C20B3">
        <w:rPr>
          <w:color w:val="221F1F"/>
          <w:sz w:val="24"/>
        </w:rPr>
        <w:t xml:space="preserve"> </w:t>
      </w:r>
      <w:r>
        <w:rPr>
          <w:color w:val="221F1F"/>
          <w:sz w:val="24"/>
        </w:rPr>
        <w:t>shall</w:t>
      </w:r>
      <w:r w:rsidRPr="008C20B3">
        <w:rPr>
          <w:color w:val="221F1F"/>
          <w:sz w:val="24"/>
        </w:rPr>
        <w:t xml:space="preserve"> </w:t>
      </w:r>
      <w:r>
        <w:rPr>
          <w:color w:val="221F1F"/>
          <w:sz w:val="24"/>
        </w:rPr>
        <w:t>be</w:t>
      </w:r>
      <w:r w:rsidRPr="008C20B3">
        <w:rPr>
          <w:color w:val="221F1F"/>
          <w:sz w:val="24"/>
        </w:rPr>
        <w:t xml:space="preserve"> </w:t>
      </w:r>
      <w:r>
        <w:rPr>
          <w:color w:val="221F1F"/>
          <w:sz w:val="24"/>
        </w:rPr>
        <w:t>done</w:t>
      </w:r>
      <w:r w:rsidRPr="008C20B3">
        <w:rPr>
          <w:color w:val="221F1F"/>
          <w:sz w:val="24"/>
        </w:rPr>
        <w:t xml:space="preserve"> </w:t>
      </w:r>
      <w:r>
        <w:rPr>
          <w:color w:val="221F1F"/>
          <w:sz w:val="24"/>
        </w:rPr>
        <w:t>by</w:t>
      </w:r>
      <w:r w:rsidRPr="008C20B3">
        <w:rPr>
          <w:color w:val="221F1F"/>
          <w:sz w:val="24"/>
        </w:rPr>
        <w:t xml:space="preserve"> </w:t>
      </w:r>
      <w:r>
        <w:rPr>
          <w:color w:val="221F1F"/>
          <w:sz w:val="24"/>
        </w:rPr>
        <w:t xml:space="preserve">hand or other hand operated mechanical means. The water content of the soil shall be as near the optimum moisture content as possible. Filling of the trench </w:t>
      </w:r>
      <w:r>
        <w:rPr>
          <w:color w:val="221F1F"/>
          <w:sz w:val="24"/>
        </w:rPr>
        <w:lastRenderedPageBreak/>
        <w:t>shall be carried out simultaneously on both sides of the pipe in such a manner that the level of filling rises</w:t>
      </w:r>
      <w:r w:rsidRPr="008C20B3">
        <w:rPr>
          <w:color w:val="221F1F"/>
          <w:sz w:val="24"/>
        </w:rPr>
        <w:t xml:space="preserve"> </w:t>
      </w:r>
      <w:r>
        <w:rPr>
          <w:color w:val="221F1F"/>
          <w:sz w:val="24"/>
        </w:rPr>
        <w:t>gradually</w:t>
      </w:r>
      <w:r w:rsidRPr="008C20B3">
        <w:rPr>
          <w:color w:val="221F1F"/>
          <w:sz w:val="24"/>
        </w:rPr>
        <w:t xml:space="preserve"> </w:t>
      </w:r>
      <w:r>
        <w:rPr>
          <w:color w:val="221F1F"/>
          <w:sz w:val="24"/>
        </w:rPr>
        <w:t>and</w:t>
      </w:r>
      <w:r w:rsidRPr="008C20B3">
        <w:rPr>
          <w:color w:val="221F1F"/>
          <w:sz w:val="24"/>
        </w:rPr>
        <w:t xml:space="preserve"> </w:t>
      </w:r>
      <w:r>
        <w:rPr>
          <w:color w:val="221F1F"/>
          <w:sz w:val="24"/>
        </w:rPr>
        <w:t>unequal</w:t>
      </w:r>
      <w:r w:rsidRPr="008C20B3">
        <w:rPr>
          <w:color w:val="221F1F"/>
          <w:sz w:val="24"/>
        </w:rPr>
        <w:t xml:space="preserve"> </w:t>
      </w:r>
      <w:r>
        <w:rPr>
          <w:color w:val="221F1F"/>
          <w:sz w:val="24"/>
        </w:rPr>
        <w:t>pressure</w:t>
      </w:r>
      <w:r w:rsidRPr="008C20B3">
        <w:rPr>
          <w:color w:val="221F1F"/>
          <w:sz w:val="24"/>
        </w:rPr>
        <w:t xml:space="preserve"> </w:t>
      </w:r>
      <w:r>
        <w:rPr>
          <w:color w:val="221F1F"/>
          <w:sz w:val="24"/>
        </w:rPr>
        <w:t>does</w:t>
      </w:r>
      <w:r w:rsidRPr="008C20B3">
        <w:rPr>
          <w:color w:val="221F1F"/>
          <w:sz w:val="24"/>
        </w:rPr>
        <w:t xml:space="preserve"> </w:t>
      </w:r>
      <w:r>
        <w:rPr>
          <w:color w:val="221F1F"/>
          <w:sz w:val="24"/>
        </w:rPr>
        <w:t>not</w:t>
      </w:r>
      <w:r w:rsidRPr="008C20B3">
        <w:rPr>
          <w:color w:val="221F1F"/>
          <w:sz w:val="24"/>
        </w:rPr>
        <w:t xml:space="preserve"> </w:t>
      </w:r>
      <w:r>
        <w:rPr>
          <w:color w:val="221F1F"/>
          <w:sz w:val="24"/>
        </w:rPr>
        <w:t>occur</w:t>
      </w:r>
      <w:r w:rsidRPr="008C20B3">
        <w:rPr>
          <w:color w:val="221F1F"/>
          <w:sz w:val="24"/>
        </w:rPr>
        <w:t xml:space="preserve"> </w:t>
      </w:r>
      <w:r>
        <w:rPr>
          <w:color w:val="221F1F"/>
          <w:sz w:val="24"/>
        </w:rPr>
        <w:t>on</w:t>
      </w:r>
      <w:r w:rsidRPr="008C20B3">
        <w:rPr>
          <w:color w:val="221F1F"/>
          <w:sz w:val="24"/>
        </w:rPr>
        <w:t xml:space="preserve"> </w:t>
      </w:r>
      <w:r>
        <w:rPr>
          <w:color w:val="221F1F"/>
          <w:sz w:val="24"/>
        </w:rPr>
        <w:t>the</w:t>
      </w:r>
      <w:r w:rsidRPr="008C20B3">
        <w:rPr>
          <w:color w:val="221F1F"/>
          <w:sz w:val="24"/>
        </w:rPr>
        <w:t xml:space="preserve"> </w:t>
      </w:r>
      <w:r>
        <w:rPr>
          <w:color w:val="221F1F"/>
          <w:sz w:val="24"/>
        </w:rPr>
        <w:t>pipe.</w:t>
      </w:r>
      <w:r w:rsidRPr="008C20B3">
        <w:rPr>
          <w:color w:val="221F1F"/>
          <w:sz w:val="24"/>
        </w:rPr>
        <w:t xml:space="preserve"> </w:t>
      </w:r>
      <w:r>
        <w:rPr>
          <w:color w:val="221F1F"/>
          <w:sz w:val="24"/>
        </w:rPr>
        <w:t>Back</w:t>
      </w:r>
      <w:r w:rsidRPr="008C20B3">
        <w:rPr>
          <w:color w:val="221F1F"/>
          <w:sz w:val="24"/>
        </w:rPr>
        <w:t xml:space="preserve"> </w:t>
      </w:r>
      <w:r>
        <w:rPr>
          <w:color w:val="221F1F"/>
          <w:sz w:val="24"/>
        </w:rPr>
        <w:t>filling</w:t>
      </w:r>
      <w:r w:rsidRPr="008C20B3">
        <w:rPr>
          <w:color w:val="221F1F"/>
          <w:sz w:val="24"/>
        </w:rPr>
        <w:t xml:space="preserve"> </w:t>
      </w:r>
      <w:r>
        <w:rPr>
          <w:color w:val="221F1F"/>
          <w:sz w:val="24"/>
        </w:rPr>
        <w:t>shall</w:t>
      </w:r>
      <w:r w:rsidRPr="008C20B3">
        <w:rPr>
          <w:color w:val="221F1F"/>
          <w:sz w:val="24"/>
        </w:rPr>
        <w:t xml:space="preserve"> </w:t>
      </w:r>
      <w:r>
        <w:rPr>
          <w:color w:val="221F1F"/>
          <w:sz w:val="24"/>
        </w:rPr>
        <w:t>be done in layers not exceeding 30 cm. Each layer shall be consolidated by watering, ramming,</w:t>
      </w:r>
      <w:r w:rsidRPr="008C20B3">
        <w:rPr>
          <w:color w:val="221F1F"/>
          <w:sz w:val="24"/>
        </w:rPr>
        <w:t xml:space="preserve"> </w:t>
      </w:r>
      <w:r>
        <w:rPr>
          <w:color w:val="221F1F"/>
          <w:sz w:val="24"/>
        </w:rPr>
        <w:t>care</w:t>
      </w:r>
      <w:r w:rsidRPr="008C20B3">
        <w:rPr>
          <w:color w:val="221F1F"/>
          <w:sz w:val="24"/>
        </w:rPr>
        <w:t xml:space="preserve"> </w:t>
      </w:r>
      <w:r>
        <w:rPr>
          <w:color w:val="221F1F"/>
          <w:sz w:val="24"/>
        </w:rPr>
        <w:t>being</w:t>
      </w:r>
      <w:r w:rsidRPr="008C20B3">
        <w:rPr>
          <w:color w:val="221F1F"/>
          <w:sz w:val="24"/>
        </w:rPr>
        <w:t xml:space="preserve"> </w:t>
      </w:r>
      <w:r>
        <w:rPr>
          <w:color w:val="221F1F"/>
          <w:sz w:val="24"/>
        </w:rPr>
        <w:t>taken</w:t>
      </w:r>
      <w:r w:rsidRPr="008C20B3">
        <w:rPr>
          <w:color w:val="221F1F"/>
          <w:sz w:val="24"/>
        </w:rPr>
        <w:t xml:space="preserve"> </w:t>
      </w:r>
      <w:r>
        <w:rPr>
          <w:color w:val="221F1F"/>
          <w:sz w:val="24"/>
        </w:rPr>
        <w:t>not</w:t>
      </w:r>
      <w:r w:rsidRPr="008C20B3">
        <w:rPr>
          <w:color w:val="221F1F"/>
          <w:sz w:val="24"/>
        </w:rPr>
        <w:t xml:space="preserve"> </w:t>
      </w:r>
      <w:r>
        <w:rPr>
          <w:color w:val="221F1F"/>
          <w:sz w:val="24"/>
        </w:rPr>
        <w:t>to</w:t>
      </w:r>
      <w:r w:rsidRPr="008C20B3">
        <w:rPr>
          <w:color w:val="221F1F"/>
          <w:sz w:val="24"/>
        </w:rPr>
        <w:t xml:space="preserve"> </w:t>
      </w:r>
      <w:r>
        <w:rPr>
          <w:color w:val="221F1F"/>
          <w:sz w:val="24"/>
        </w:rPr>
        <w:t>damage</w:t>
      </w:r>
      <w:r w:rsidRPr="008C20B3">
        <w:rPr>
          <w:color w:val="221F1F"/>
          <w:sz w:val="24"/>
        </w:rPr>
        <w:t xml:space="preserve"> </w:t>
      </w:r>
      <w:r>
        <w:rPr>
          <w:color w:val="221F1F"/>
          <w:sz w:val="24"/>
        </w:rPr>
        <w:t>to</w:t>
      </w:r>
      <w:r w:rsidRPr="008C20B3">
        <w:rPr>
          <w:color w:val="221F1F"/>
          <w:sz w:val="24"/>
        </w:rPr>
        <w:t xml:space="preserve"> </w:t>
      </w:r>
      <w:r>
        <w:rPr>
          <w:color w:val="221F1F"/>
          <w:sz w:val="24"/>
        </w:rPr>
        <w:t>the</w:t>
      </w:r>
      <w:r w:rsidRPr="008C20B3">
        <w:rPr>
          <w:color w:val="221F1F"/>
          <w:sz w:val="24"/>
        </w:rPr>
        <w:t xml:space="preserve"> </w:t>
      </w:r>
      <w:r>
        <w:rPr>
          <w:color w:val="221F1F"/>
          <w:sz w:val="24"/>
        </w:rPr>
        <w:t>pipeline.</w:t>
      </w:r>
      <w:r w:rsidRPr="008C20B3">
        <w:rPr>
          <w:color w:val="221F1F"/>
          <w:sz w:val="24"/>
        </w:rPr>
        <w:t xml:space="preserve"> </w:t>
      </w:r>
      <w:r>
        <w:rPr>
          <w:color w:val="221F1F"/>
          <w:sz w:val="24"/>
        </w:rPr>
        <w:t>In</w:t>
      </w:r>
      <w:r w:rsidRPr="008C20B3">
        <w:rPr>
          <w:color w:val="221F1F"/>
          <w:sz w:val="24"/>
        </w:rPr>
        <w:t xml:space="preserve"> </w:t>
      </w:r>
      <w:r>
        <w:rPr>
          <w:color w:val="221F1F"/>
          <w:sz w:val="24"/>
        </w:rPr>
        <w:t>case</w:t>
      </w:r>
      <w:r w:rsidRPr="008C20B3">
        <w:rPr>
          <w:color w:val="221F1F"/>
          <w:sz w:val="24"/>
        </w:rPr>
        <w:t xml:space="preserve"> </w:t>
      </w:r>
      <w:r>
        <w:rPr>
          <w:color w:val="221F1F"/>
          <w:sz w:val="24"/>
        </w:rPr>
        <w:t>of</w:t>
      </w:r>
      <w:r w:rsidRPr="008C20B3">
        <w:rPr>
          <w:color w:val="221F1F"/>
          <w:sz w:val="24"/>
        </w:rPr>
        <w:t xml:space="preserve"> </w:t>
      </w:r>
      <w:r>
        <w:rPr>
          <w:color w:val="221F1F"/>
          <w:sz w:val="24"/>
        </w:rPr>
        <w:t>mild</w:t>
      </w:r>
      <w:r w:rsidRPr="008C20B3">
        <w:rPr>
          <w:color w:val="221F1F"/>
          <w:sz w:val="24"/>
        </w:rPr>
        <w:t xml:space="preserve"> </w:t>
      </w:r>
      <w:r>
        <w:rPr>
          <w:color w:val="221F1F"/>
          <w:sz w:val="24"/>
        </w:rPr>
        <w:t>steel</w:t>
      </w:r>
      <w:r w:rsidRPr="008C20B3">
        <w:rPr>
          <w:color w:val="221F1F"/>
          <w:sz w:val="24"/>
        </w:rPr>
        <w:t xml:space="preserve"> </w:t>
      </w:r>
      <w:r>
        <w:rPr>
          <w:color w:val="221F1F"/>
          <w:sz w:val="24"/>
        </w:rPr>
        <w:t>pipes</w:t>
      </w:r>
      <w:r w:rsidRPr="008C20B3">
        <w:rPr>
          <w:color w:val="221F1F"/>
          <w:sz w:val="24"/>
        </w:rPr>
        <w:t xml:space="preserve"> </w:t>
      </w:r>
      <w:r>
        <w:rPr>
          <w:color w:val="221F1F"/>
          <w:sz w:val="24"/>
        </w:rPr>
        <w:t>/ specials,</w:t>
      </w:r>
      <w:r w:rsidRPr="008C20B3">
        <w:rPr>
          <w:color w:val="221F1F"/>
          <w:sz w:val="24"/>
        </w:rPr>
        <w:t xml:space="preserve"> </w:t>
      </w:r>
      <w:r>
        <w:rPr>
          <w:color w:val="221F1F"/>
          <w:sz w:val="24"/>
        </w:rPr>
        <w:t>the</w:t>
      </w:r>
      <w:r w:rsidRPr="008C20B3">
        <w:rPr>
          <w:color w:val="221F1F"/>
          <w:sz w:val="24"/>
        </w:rPr>
        <w:t xml:space="preserve"> </w:t>
      </w:r>
      <w:r>
        <w:rPr>
          <w:color w:val="221F1F"/>
          <w:sz w:val="24"/>
        </w:rPr>
        <w:t>spiders</w:t>
      </w:r>
      <w:r w:rsidRPr="008C20B3">
        <w:rPr>
          <w:color w:val="221F1F"/>
          <w:sz w:val="24"/>
        </w:rPr>
        <w:t xml:space="preserve"> </w:t>
      </w:r>
      <w:r>
        <w:rPr>
          <w:color w:val="221F1F"/>
          <w:sz w:val="24"/>
        </w:rPr>
        <w:t>provided</w:t>
      </w:r>
      <w:r w:rsidRPr="008C20B3">
        <w:rPr>
          <w:color w:val="221F1F"/>
          <w:sz w:val="24"/>
        </w:rPr>
        <w:t xml:space="preserve"> </w:t>
      </w:r>
      <w:r>
        <w:rPr>
          <w:color w:val="221F1F"/>
          <w:sz w:val="24"/>
        </w:rPr>
        <w:t>during</w:t>
      </w:r>
      <w:r w:rsidRPr="008C20B3">
        <w:rPr>
          <w:color w:val="221F1F"/>
          <w:sz w:val="24"/>
        </w:rPr>
        <w:t xml:space="preserve"> </w:t>
      </w:r>
      <w:r>
        <w:rPr>
          <w:color w:val="221F1F"/>
          <w:sz w:val="24"/>
        </w:rPr>
        <w:t>assembly</w:t>
      </w:r>
      <w:r w:rsidRPr="008C20B3">
        <w:rPr>
          <w:color w:val="221F1F"/>
          <w:sz w:val="24"/>
        </w:rPr>
        <w:t xml:space="preserve"> </w:t>
      </w:r>
      <w:r>
        <w:rPr>
          <w:color w:val="221F1F"/>
          <w:sz w:val="24"/>
        </w:rPr>
        <w:t>and</w:t>
      </w:r>
      <w:r w:rsidRPr="008C20B3">
        <w:rPr>
          <w:color w:val="221F1F"/>
          <w:sz w:val="24"/>
        </w:rPr>
        <w:t xml:space="preserve"> </w:t>
      </w:r>
      <w:r>
        <w:rPr>
          <w:color w:val="221F1F"/>
          <w:sz w:val="24"/>
        </w:rPr>
        <w:t>welding</w:t>
      </w:r>
      <w:r w:rsidRPr="008C20B3">
        <w:rPr>
          <w:color w:val="221F1F"/>
          <w:sz w:val="24"/>
        </w:rPr>
        <w:t xml:space="preserve"> </w:t>
      </w:r>
      <w:r>
        <w:rPr>
          <w:color w:val="221F1F"/>
          <w:sz w:val="24"/>
        </w:rPr>
        <w:t>shall</w:t>
      </w:r>
      <w:r w:rsidRPr="008C20B3">
        <w:rPr>
          <w:color w:val="221F1F"/>
          <w:sz w:val="24"/>
        </w:rPr>
        <w:t xml:space="preserve"> </w:t>
      </w:r>
      <w:r>
        <w:rPr>
          <w:color w:val="221F1F"/>
          <w:sz w:val="24"/>
        </w:rPr>
        <w:t>be</w:t>
      </w:r>
      <w:r w:rsidRPr="008C20B3">
        <w:rPr>
          <w:color w:val="221F1F"/>
          <w:sz w:val="24"/>
        </w:rPr>
        <w:t xml:space="preserve"> </w:t>
      </w:r>
      <w:r>
        <w:rPr>
          <w:color w:val="221F1F"/>
          <w:sz w:val="24"/>
        </w:rPr>
        <w:t>retained</w:t>
      </w:r>
      <w:r w:rsidRPr="008C20B3">
        <w:rPr>
          <w:color w:val="221F1F"/>
          <w:sz w:val="24"/>
        </w:rPr>
        <w:t xml:space="preserve"> </w:t>
      </w:r>
      <w:r>
        <w:rPr>
          <w:color w:val="221F1F"/>
          <w:sz w:val="24"/>
        </w:rPr>
        <w:t>until</w:t>
      </w:r>
      <w:r w:rsidRPr="008C20B3">
        <w:rPr>
          <w:color w:val="221F1F"/>
          <w:sz w:val="24"/>
        </w:rPr>
        <w:t xml:space="preserve"> </w:t>
      </w:r>
      <w:r>
        <w:rPr>
          <w:color w:val="221F1F"/>
          <w:sz w:val="24"/>
        </w:rPr>
        <w:t>the trench</w:t>
      </w:r>
      <w:r w:rsidRPr="008C20B3">
        <w:rPr>
          <w:color w:val="221F1F"/>
          <w:sz w:val="24"/>
        </w:rPr>
        <w:t xml:space="preserve"> </w:t>
      </w:r>
      <w:r>
        <w:rPr>
          <w:color w:val="221F1F"/>
          <w:sz w:val="24"/>
        </w:rPr>
        <w:t>is</w:t>
      </w:r>
      <w:r w:rsidRPr="008C20B3">
        <w:rPr>
          <w:color w:val="221F1F"/>
          <w:sz w:val="24"/>
        </w:rPr>
        <w:t xml:space="preserve"> </w:t>
      </w:r>
      <w:r>
        <w:rPr>
          <w:color w:val="221F1F"/>
          <w:sz w:val="24"/>
        </w:rPr>
        <w:t>refilled</w:t>
      </w:r>
      <w:r w:rsidRPr="008C20B3">
        <w:rPr>
          <w:color w:val="221F1F"/>
          <w:sz w:val="24"/>
        </w:rPr>
        <w:t xml:space="preserve"> </w:t>
      </w:r>
      <w:r>
        <w:rPr>
          <w:color w:val="221F1F"/>
          <w:sz w:val="24"/>
        </w:rPr>
        <w:t>and</w:t>
      </w:r>
      <w:r w:rsidRPr="008C20B3">
        <w:rPr>
          <w:color w:val="221F1F"/>
          <w:sz w:val="24"/>
        </w:rPr>
        <w:t xml:space="preserve"> </w:t>
      </w:r>
      <w:r>
        <w:rPr>
          <w:color w:val="221F1F"/>
          <w:sz w:val="24"/>
        </w:rPr>
        <w:t>consolidated.</w:t>
      </w:r>
      <w:r w:rsidRPr="008C20B3">
        <w:rPr>
          <w:color w:val="221F1F"/>
          <w:sz w:val="24"/>
        </w:rPr>
        <w:t xml:space="preserve"> </w:t>
      </w:r>
      <w:r>
        <w:rPr>
          <w:color w:val="221F1F"/>
          <w:sz w:val="24"/>
        </w:rPr>
        <w:t>Where</w:t>
      </w:r>
      <w:r w:rsidRPr="008C20B3">
        <w:rPr>
          <w:color w:val="221F1F"/>
          <w:sz w:val="24"/>
        </w:rPr>
        <w:t xml:space="preserve"> </w:t>
      </w:r>
      <w:r>
        <w:rPr>
          <w:color w:val="221F1F"/>
          <w:sz w:val="24"/>
        </w:rPr>
        <w:t>timbers</w:t>
      </w:r>
      <w:r w:rsidRPr="008C20B3">
        <w:rPr>
          <w:color w:val="221F1F"/>
          <w:sz w:val="24"/>
        </w:rPr>
        <w:t xml:space="preserve"> </w:t>
      </w:r>
      <w:r>
        <w:rPr>
          <w:color w:val="221F1F"/>
          <w:sz w:val="24"/>
        </w:rPr>
        <w:t>are</w:t>
      </w:r>
      <w:r w:rsidRPr="008C20B3">
        <w:rPr>
          <w:color w:val="221F1F"/>
          <w:sz w:val="24"/>
        </w:rPr>
        <w:t xml:space="preserve"> </w:t>
      </w:r>
      <w:r>
        <w:rPr>
          <w:color w:val="221F1F"/>
          <w:sz w:val="24"/>
        </w:rPr>
        <w:t>placed</w:t>
      </w:r>
      <w:r w:rsidRPr="008C20B3">
        <w:rPr>
          <w:color w:val="221F1F"/>
          <w:sz w:val="24"/>
        </w:rPr>
        <w:t xml:space="preserve"> </w:t>
      </w:r>
      <w:r>
        <w:rPr>
          <w:color w:val="221F1F"/>
          <w:sz w:val="24"/>
        </w:rPr>
        <w:t>under</w:t>
      </w:r>
      <w:r w:rsidRPr="008C20B3">
        <w:rPr>
          <w:color w:val="221F1F"/>
          <w:sz w:val="24"/>
        </w:rPr>
        <w:t xml:space="preserve"> </w:t>
      </w:r>
      <w:r>
        <w:rPr>
          <w:color w:val="221F1F"/>
          <w:sz w:val="24"/>
        </w:rPr>
        <w:t>the</w:t>
      </w:r>
      <w:r w:rsidRPr="008C20B3">
        <w:rPr>
          <w:color w:val="221F1F"/>
          <w:sz w:val="24"/>
        </w:rPr>
        <w:t xml:space="preserve"> </w:t>
      </w:r>
      <w:r>
        <w:rPr>
          <w:color w:val="221F1F"/>
          <w:sz w:val="24"/>
        </w:rPr>
        <w:t>pipeline</w:t>
      </w:r>
      <w:r w:rsidRPr="008C20B3">
        <w:rPr>
          <w:color w:val="221F1F"/>
          <w:sz w:val="24"/>
        </w:rPr>
        <w:t xml:space="preserve"> </w:t>
      </w:r>
      <w:r>
        <w:rPr>
          <w:color w:val="221F1F"/>
          <w:sz w:val="24"/>
        </w:rPr>
        <w:t>to</w:t>
      </w:r>
      <w:r w:rsidRPr="008C20B3">
        <w:rPr>
          <w:color w:val="221F1F"/>
          <w:sz w:val="24"/>
        </w:rPr>
        <w:t xml:space="preserve"> </w:t>
      </w:r>
      <w:r>
        <w:rPr>
          <w:color w:val="221F1F"/>
          <w:sz w:val="24"/>
        </w:rPr>
        <w:t>aid alignment, these timbers shall be removed before backfilling.</w:t>
      </w:r>
    </w:p>
    <w:p w14:paraId="33439A8C" w14:textId="77777777" w:rsidR="009865F4" w:rsidRPr="008C20B3"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8C20B3">
        <w:rPr>
          <w:b/>
          <w:bCs/>
          <w:color w:val="221F1F"/>
          <w:sz w:val="24"/>
        </w:rPr>
        <w:t>Reinstatement of road / footpath</w:t>
      </w:r>
    </w:p>
    <w:p w14:paraId="08DB07C8" w14:textId="77777777" w:rsidR="009865F4" w:rsidRPr="008C20B3"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Reinstatement</w:t>
      </w:r>
      <w:r w:rsidRPr="008C20B3">
        <w:rPr>
          <w:color w:val="221F1F"/>
          <w:sz w:val="24"/>
        </w:rPr>
        <w:t xml:space="preserve"> </w:t>
      </w:r>
      <w:r>
        <w:rPr>
          <w:color w:val="221F1F"/>
          <w:sz w:val="24"/>
        </w:rPr>
        <w:t>of</w:t>
      </w:r>
      <w:r w:rsidRPr="008C20B3">
        <w:rPr>
          <w:color w:val="221F1F"/>
          <w:sz w:val="24"/>
        </w:rPr>
        <w:t xml:space="preserve"> </w:t>
      </w:r>
      <w:r>
        <w:rPr>
          <w:color w:val="221F1F"/>
          <w:sz w:val="24"/>
        </w:rPr>
        <w:t>road</w:t>
      </w:r>
      <w:r w:rsidRPr="008C20B3">
        <w:rPr>
          <w:color w:val="221F1F"/>
          <w:sz w:val="24"/>
        </w:rPr>
        <w:t xml:space="preserve"> </w:t>
      </w:r>
      <w:r>
        <w:rPr>
          <w:color w:val="221F1F"/>
          <w:sz w:val="24"/>
        </w:rPr>
        <w:t>/</w:t>
      </w:r>
      <w:r w:rsidRPr="008C20B3">
        <w:rPr>
          <w:color w:val="221F1F"/>
          <w:sz w:val="24"/>
        </w:rPr>
        <w:t xml:space="preserve"> </w:t>
      </w:r>
      <w:r>
        <w:rPr>
          <w:color w:val="221F1F"/>
          <w:sz w:val="24"/>
        </w:rPr>
        <w:t>footpath</w:t>
      </w:r>
      <w:r w:rsidRPr="008C20B3">
        <w:rPr>
          <w:color w:val="221F1F"/>
          <w:sz w:val="24"/>
        </w:rPr>
        <w:t xml:space="preserve"> </w:t>
      </w:r>
      <w:r>
        <w:rPr>
          <w:color w:val="221F1F"/>
          <w:sz w:val="24"/>
        </w:rPr>
        <w:t>shall</w:t>
      </w:r>
      <w:r w:rsidRPr="008C20B3">
        <w:rPr>
          <w:color w:val="221F1F"/>
          <w:sz w:val="24"/>
        </w:rPr>
        <w:t xml:space="preserve"> </w:t>
      </w:r>
      <w:r>
        <w:rPr>
          <w:color w:val="221F1F"/>
          <w:sz w:val="24"/>
        </w:rPr>
        <w:t>be</w:t>
      </w:r>
      <w:r w:rsidRPr="008C20B3">
        <w:rPr>
          <w:color w:val="221F1F"/>
          <w:sz w:val="24"/>
        </w:rPr>
        <w:t xml:space="preserve"> </w:t>
      </w:r>
      <w:r>
        <w:rPr>
          <w:color w:val="221F1F"/>
          <w:sz w:val="24"/>
        </w:rPr>
        <w:t>done</w:t>
      </w:r>
      <w:r w:rsidRPr="008C20B3">
        <w:rPr>
          <w:color w:val="221F1F"/>
          <w:sz w:val="24"/>
        </w:rPr>
        <w:t xml:space="preserve"> </w:t>
      </w:r>
      <w:r>
        <w:rPr>
          <w:color w:val="221F1F"/>
          <w:sz w:val="24"/>
        </w:rPr>
        <w:t>as</w:t>
      </w:r>
      <w:r w:rsidRPr="008C20B3">
        <w:rPr>
          <w:color w:val="221F1F"/>
          <w:sz w:val="24"/>
        </w:rPr>
        <w:t xml:space="preserve"> </w:t>
      </w:r>
      <w:r>
        <w:rPr>
          <w:color w:val="221F1F"/>
          <w:sz w:val="24"/>
        </w:rPr>
        <w:t>per</w:t>
      </w:r>
      <w:r w:rsidRPr="008C20B3">
        <w:rPr>
          <w:color w:val="221F1F"/>
          <w:sz w:val="24"/>
        </w:rPr>
        <w:t xml:space="preserve"> </w:t>
      </w:r>
      <w:r>
        <w:rPr>
          <w:color w:val="221F1F"/>
          <w:sz w:val="24"/>
        </w:rPr>
        <w:t>requirements</w:t>
      </w:r>
      <w:r w:rsidRPr="008C20B3">
        <w:rPr>
          <w:color w:val="221F1F"/>
          <w:sz w:val="24"/>
        </w:rPr>
        <w:t xml:space="preserve"> </w:t>
      </w:r>
      <w:r>
        <w:rPr>
          <w:color w:val="221F1F"/>
          <w:sz w:val="24"/>
        </w:rPr>
        <w:t>of</w:t>
      </w:r>
      <w:r w:rsidRPr="008C20B3">
        <w:rPr>
          <w:color w:val="221F1F"/>
          <w:sz w:val="24"/>
        </w:rPr>
        <w:t xml:space="preserve"> </w:t>
      </w:r>
      <w:r>
        <w:rPr>
          <w:color w:val="221F1F"/>
          <w:sz w:val="24"/>
        </w:rPr>
        <w:t>local</w:t>
      </w:r>
      <w:r w:rsidRPr="008C20B3">
        <w:rPr>
          <w:color w:val="221F1F"/>
          <w:sz w:val="24"/>
        </w:rPr>
        <w:t xml:space="preserve"> </w:t>
      </w:r>
      <w:r>
        <w:rPr>
          <w:color w:val="221F1F"/>
          <w:sz w:val="24"/>
        </w:rPr>
        <w:t>authorities and the relevant specifications after the completion of work.</w:t>
      </w:r>
    </w:p>
    <w:p w14:paraId="331AE40C" w14:textId="77777777" w:rsidR="009865F4" w:rsidRPr="008C20B3" w:rsidRDefault="009865F4" w:rsidP="00CC32B6">
      <w:pPr>
        <w:pStyle w:val="ListParagraph"/>
        <w:numPr>
          <w:ilvl w:val="1"/>
          <w:numId w:val="58"/>
        </w:numPr>
        <w:tabs>
          <w:tab w:val="left" w:pos="1710"/>
        </w:tabs>
        <w:spacing w:before="120" w:after="120"/>
        <w:ind w:right="518" w:hanging="1647"/>
        <w:jc w:val="both"/>
        <w:rPr>
          <w:b/>
          <w:bCs/>
          <w:color w:val="221F1F"/>
          <w:sz w:val="24"/>
        </w:rPr>
      </w:pPr>
      <w:r w:rsidRPr="008C20B3">
        <w:rPr>
          <w:b/>
          <w:bCs/>
          <w:color w:val="221F1F"/>
          <w:sz w:val="24"/>
        </w:rPr>
        <w:t>Clearing of site</w:t>
      </w:r>
    </w:p>
    <w:p w14:paraId="3028C2F9" w14:textId="77777777" w:rsidR="009865F4" w:rsidRPr="008C20B3" w:rsidRDefault="009865F4" w:rsidP="00CC32B6">
      <w:pPr>
        <w:pStyle w:val="ListParagraph"/>
        <w:numPr>
          <w:ilvl w:val="2"/>
          <w:numId w:val="58"/>
        </w:numPr>
        <w:tabs>
          <w:tab w:val="left" w:pos="1710"/>
        </w:tabs>
        <w:spacing w:before="120" w:after="120"/>
        <w:ind w:left="1710" w:right="518" w:hanging="1260"/>
        <w:jc w:val="both"/>
        <w:rPr>
          <w:color w:val="221F1F"/>
          <w:sz w:val="24"/>
        </w:rPr>
      </w:pPr>
      <w:r>
        <w:rPr>
          <w:color w:val="221F1F"/>
          <w:sz w:val="24"/>
        </w:rPr>
        <w:t>All</w:t>
      </w:r>
      <w:r w:rsidRPr="008C20B3">
        <w:rPr>
          <w:color w:val="221F1F"/>
          <w:sz w:val="24"/>
        </w:rPr>
        <w:t xml:space="preserve"> </w:t>
      </w:r>
      <w:r>
        <w:rPr>
          <w:color w:val="221F1F"/>
          <w:sz w:val="24"/>
        </w:rPr>
        <w:t>surplus</w:t>
      </w:r>
      <w:r w:rsidRPr="008C20B3">
        <w:rPr>
          <w:color w:val="221F1F"/>
          <w:sz w:val="24"/>
        </w:rPr>
        <w:t xml:space="preserve"> </w:t>
      </w:r>
      <w:r>
        <w:rPr>
          <w:color w:val="221F1F"/>
          <w:sz w:val="24"/>
        </w:rPr>
        <w:t>materials,</w:t>
      </w:r>
      <w:r w:rsidRPr="008C20B3">
        <w:rPr>
          <w:color w:val="221F1F"/>
          <w:sz w:val="24"/>
        </w:rPr>
        <w:t xml:space="preserve"> </w:t>
      </w:r>
      <w:r>
        <w:rPr>
          <w:color w:val="221F1F"/>
          <w:sz w:val="24"/>
        </w:rPr>
        <w:t>and</w:t>
      </w:r>
      <w:r w:rsidRPr="008C20B3">
        <w:rPr>
          <w:color w:val="221F1F"/>
          <w:sz w:val="24"/>
        </w:rPr>
        <w:t xml:space="preserve"> </w:t>
      </w:r>
      <w:r>
        <w:rPr>
          <w:color w:val="221F1F"/>
          <w:sz w:val="24"/>
        </w:rPr>
        <w:t>all</w:t>
      </w:r>
      <w:r w:rsidRPr="008C20B3">
        <w:rPr>
          <w:color w:val="221F1F"/>
          <w:sz w:val="24"/>
        </w:rPr>
        <w:t xml:space="preserve"> </w:t>
      </w:r>
      <w:r>
        <w:rPr>
          <w:color w:val="221F1F"/>
          <w:sz w:val="24"/>
        </w:rPr>
        <w:t>tools</w:t>
      </w:r>
      <w:r w:rsidRPr="008C20B3">
        <w:rPr>
          <w:color w:val="221F1F"/>
          <w:sz w:val="24"/>
        </w:rPr>
        <w:t xml:space="preserve"> </w:t>
      </w:r>
      <w:r>
        <w:rPr>
          <w:color w:val="221F1F"/>
          <w:sz w:val="24"/>
        </w:rPr>
        <w:t>and</w:t>
      </w:r>
      <w:r w:rsidRPr="008C20B3">
        <w:rPr>
          <w:color w:val="221F1F"/>
          <w:sz w:val="24"/>
        </w:rPr>
        <w:t xml:space="preserve"> </w:t>
      </w:r>
      <w:r>
        <w:rPr>
          <w:color w:val="221F1F"/>
          <w:sz w:val="24"/>
        </w:rPr>
        <w:t>temporary</w:t>
      </w:r>
      <w:r w:rsidRPr="008C20B3">
        <w:rPr>
          <w:color w:val="221F1F"/>
          <w:sz w:val="24"/>
        </w:rPr>
        <w:t xml:space="preserve"> </w:t>
      </w:r>
      <w:r>
        <w:rPr>
          <w:color w:val="221F1F"/>
          <w:sz w:val="24"/>
        </w:rPr>
        <w:t>structures</w:t>
      </w:r>
      <w:r w:rsidRPr="008C20B3">
        <w:rPr>
          <w:color w:val="221F1F"/>
          <w:sz w:val="24"/>
        </w:rPr>
        <w:t xml:space="preserve"> </w:t>
      </w:r>
      <w:r>
        <w:rPr>
          <w:color w:val="221F1F"/>
          <w:sz w:val="24"/>
        </w:rPr>
        <w:t>shall</w:t>
      </w:r>
      <w:r w:rsidRPr="008C20B3">
        <w:rPr>
          <w:color w:val="221F1F"/>
          <w:sz w:val="24"/>
        </w:rPr>
        <w:t xml:space="preserve"> </w:t>
      </w:r>
      <w:r>
        <w:rPr>
          <w:color w:val="221F1F"/>
          <w:sz w:val="24"/>
        </w:rPr>
        <w:t>be</w:t>
      </w:r>
      <w:r w:rsidRPr="008C20B3">
        <w:rPr>
          <w:color w:val="221F1F"/>
          <w:sz w:val="24"/>
        </w:rPr>
        <w:t xml:space="preserve"> </w:t>
      </w:r>
      <w:r>
        <w:rPr>
          <w:color w:val="221F1F"/>
          <w:sz w:val="24"/>
        </w:rPr>
        <w:t>removed</w:t>
      </w:r>
      <w:r w:rsidRPr="008C20B3">
        <w:rPr>
          <w:color w:val="221F1F"/>
          <w:sz w:val="24"/>
        </w:rPr>
        <w:t xml:space="preserve"> </w:t>
      </w:r>
      <w:r>
        <w:rPr>
          <w:color w:val="221F1F"/>
          <w:sz w:val="24"/>
        </w:rPr>
        <w:t>from</w:t>
      </w:r>
      <w:r w:rsidRPr="008C20B3">
        <w:rPr>
          <w:color w:val="221F1F"/>
          <w:sz w:val="24"/>
        </w:rPr>
        <w:t xml:space="preserve"> </w:t>
      </w:r>
      <w:r>
        <w:rPr>
          <w:color w:val="221F1F"/>
          <w:sz w:val="24"/>
        </w:rPr>
        <w:t>the site as directed by the Employer / Engineer and the construction site left clean to the satisfaction of the Employer/Engineer.</w:t>
      </w:r>
    </w:p>
    <w:p w14:paraId="0F529CA0" w14:textId="77777777" w:rsidR="009865F4" w:rsidRPr="008C20B3" w:rsidRDefault="009865F4" w:rsidP="00CC32B6">
      <w:pPr>
        <w:pStyle w:val="ListParagraph"/>
        <w:numPr>
          <w:ilvl w:val="0"/>
          <w:numId w:val="58"/>
        </w:numPr>
        <w:tabs>
          <w:tab w:val="left" w:pos="1710"/>
        </w:tabs>
        <w:spacing w:before="120" w:after="120"/>
        <w:ind w:left="1800" w:right="518" w:hanging="1260"/>
        <w:jc w:val="both"/>
        <w:rPr>
          <w:b/>
          <w:bCs/>
          <w:color w:val="221F1F"/>
          <w:sz w:val="24"/>
        </w:rPr>
      </w:pPr>
      <w:r w:rsidRPr="008C20B3">
        <w:rPr>
          <w:b/>
          <w:bCs/>
          <w:color w:val="221F1F"/>
          <w:sz w:val="24"/>
        </w:rPr>
        <w:t>Measurement</w:t>
      </w:r>
    </w:p>
    <w:p w14:paraId="55D37096" w14:textId="77777777" w:rsidR="009865F4" w:rsidRPr="00073954" w:rsidRDefault="009865F4" w:rsidP="00CC32B6">
      <w:pPr>
        <w:pStyle w:val="ListParagraph"/>
        <w:numPr>
          <w:ilvl w:val="1"/>
          <w:numId w:val="58"/>
        </w:numPr>
        <w:tabs>
          <w:tab w:val="left" w:pos="1710"/>
        </w:tabs>
        <w:spacing w:before="120" w:after="120"/>
        <w:ind w:left="1710" w:right="518" w:hanging="1170"/>
        <w:jc w:val="both"/>
        <w:rPr>
          <w:color w:val="221F1F"/>
          <w:sz w:val="24"/>
        </w:rPr>
      </w:pPr>
      <w:r w:rsidRPr="00073954">
        <w:rPr>
          <w:color w:val="221F1F"/>
          <w:sz w:val="24"/>
        </w:rPr>
        <w:t>The measurements for excavation in trenches shall be done in following manner and will be paid accordingly.</w:t>
      </w:r>
    </w:p>
    <w:p w14:paraId="428CFD61" w14:textId="0FDACA73" w:rsidR="009865F4" w:rsidRDefault="009865F4" w:rsidP="00CC32B6">
      <w:pPr>
        <w:pStyle w:val="ListParagraph"/>
        <w:numPr>
          <w:ilvl w:val="0"/>
          <w:numId w:val="33"/>
        </w:numPr>
        <w:tabs>
          <w:tab w:val="left" w:pos="1939"/>
        </w:tabs>
        <w:ind w:left="2610" w:right="480" w:hanging="873"/>
        <w:jc w:val="both"/>
        <w:rPr>
          <w:sz w:val="24"/>
        </w:rPr>
      </w:pPr>
      <w:r>
        <w:rPr>
          <w:color w:val="221F1F"/>
          <w:sz w:val="24"/>
        </w:rPr>
        <w:t>Length (L)</w:t>
      </w:r>
      <w:r>
        <w:rPr>
          <w:color w:val="221F1F"/>
          <w:sz w:val="24"/>
        </w:rPr>
        <w:tab/>
        <w:t>As</w:t>
      </w:r>
      <w:r>
        <w:rPr>
          <w:color w:val="221F1F"/>
          <w:spacing w:val="-4"/>
          <w:sz w:val="24"/>
        </w:rPr>
        <w:t xml:space="preserve"> </w:t>
      </w:r>
      <w:r>
        <w:rPr>
          <w:color w:val="221F1F"/>
          <w:sz w:val="24"/>
        </w:rPr>
        <w:t>per</w:t>
      </w:r>
      <w:r>
        <w:rPr>
          <w:color w:val="221F1F"/>
          <w:spacing w:val="-4"/>
          <w:sz w:val="24"/>
        </w:rPr>
        <w:t xml:space="preserve"> </w:t>
      </w:r>
      <w:r>
        <w:rPr>
          <w:color w:val="221F1F"/>
          <w:sz w:val="24"/>
        </w:rPr>
        <w:t>the</w:t>
      </w:r>
      <w:r>
        <w:rPr>
          <w:color w:val="221F1F"/>
          <w:spacing w:val="-4"/>
          <w:sz w:val="24"/>
        </w:rPr>
        <w:t xml:space="preserve"> </w:t>
      </w:r>
      <w:r>
        <w:rPr>
          <w:color w:val="221F1F"/>
          <w:sz w:val="24"/>
        </w:rPr>
        <w:t>actual</w:t>
      </w:r>
      <w:r>
        <w:rPr>
          <w:color w:val="221F1F"/>
          <w:spacing w:val="-4"/>
          <w:sz w:val="24"/>
        </w:rPr>
        <w:t xml:space="preserve"> </w:t>
      </w:r>
      <w:r>
        <w:rPr>
          <w:color w:val="221F1F"/>
          <w:sz w:val="24"/>
        </w:rPr>
        <w:t>length</w:t>
      </w:r>
      <w:r>
        <w:rPr>
          <w:color w:val="221F1F"/>
          <w:spacing w:val="-4"/>
          <w:sz w:val="24"/>
        </w:rPr>
        <w:t xml:space="preserve"> </w:t>
      </w:r>
      <w:r>
        <w:rPr>
          <w:color w:val="221F1F"/>
          <w:sz w:val="24"/>
        </w:rPr>
        <w:t>of</w:t>
      </w:r>
      <w:r>
        <w:rPr>
          <w:color w:val="221F1F"/>
          <w:spacing w:val="-4"/>
          <w:sz w:val="24"/>
        </w:rPr>
        <w:t xml:space="preserve"> </w:t>
      </w:r>
      <w:r>
        <w:rPr>
          <w:color w:val="221F1F"/>
          <w:sz w:val="24"/>
        </w:rPr>
        <w:t>pipe</w:t>
      </w:r>
      <w:r>
        <w:rPr>
          <w:color w:val="221F1F"/>
          <w:spacing w:val="-4"/>
          <w:sz w:val="24"/>
        </w:rPr>
        <w:t xml:space="preserve"> </w:t>
      </w:r>
      <w:r>
        <w:rPr>
          <w:color w:val="221F1F"/>
          <w:sz w:val="24"/>
        </w:rPr>
        <w:t>and</w:t>
      </w:r>
      <w:r>
        <w:rPr>
          <w:color w:val="221F1F"/>
          <w:spacing w:val="-4"/>
          <w:sz w:val="24"/>
        </w:rPr>
        <w:t xml:space="preserve"> </w:t>
      </w:r>
      <w:r>
        <w:rPr>
          <w:color w:val="221F1F"/>
          <w:sz w:val="24"/>
        </w:rPr>
        <w:t>fittings</w:t>
      </w:r>
      <w:r>
        <w:rPr>
          <w:color w:val="221F1F"/>
          <w:spacing w:val="-4"/>
          <w:sz w:val="24"/>
        </w:rPr>
        <w:t xml:space="preserve"> </w:t>
      </w:r>
      <w:r>
        <w:rPr>
          <w:color w:val="221F1F"/>
          <w:sz w:val="24"/>
        </w:rPr>
        <w:t>/</w:t>
      </w:r>
      <w:r>
        <w:rPr>
          <w:color w:val="221F1F"/>
          <w:spacing w:val="-4"/>
          <w:sz w:val="24"/>
        </w:rPr>
        <w:t xml:space="preserve"> </w:t>
      </w:r>
      <w:r>
        <w:rPr>
          <w:color w:val="221F1F"/>
          <w:sz w:val="24"/>
        </w:rPr>
        <w:t>specials</w:t>
      </w:r>
      <w:r>
        <w:rPr>
          <w:color w:val="221F1F"/>
          <w:spacing w:val="-4"/>
          <w:sz w:val="24"/>
        </w:rPr>
        <w:t xml:space="preserve"> </w:t>
      </w:r>
      <w:r>
        <w:rPr>
          <w:color w:val="221F1F"/>
          <w:sz w:val="24"/>
        </w:rPr>
        <w:t>laid</w:t>
      </w:r>
      <w:r>
        <w:rPr>
          <w:color w:val="221F1F"/>
          <w:spacing w:val="-4"/>
          <w:sz w:val="24"/>
        </w:rPr>
        <w:t xml:space="preserve"> </w:t>
      </w:r>
      <w:r w:rsidR="00645AD3">
        <w:rPr>
          <w:color w:val="221F1F"/>
          <w:spacing w:val="-4"/>
          <w:sz w:val="24"/>
        </w:rPr>
        <w:t xml:space="preserve">     </w:t>
      </w:r>
      <w:r>
        <w:rPr>
          <w:color w:val="221F1F"/>
          <w:sz w:val="24"/>
        </w:rPr>
        <w:t>at work site.</w:t>
      </w:r>
    </w:p>
    <w:p w14:paraId="35E1403D" w14:textId="77777777" w:rsidR="009865F4" w:rsidRDefault="009865F4" w:rsidP="00073954">
      <w:pPr>
        <w:pStyle w:val="BodyText"/>
        <w:ind w:left="2610" w:right="520"/>
        <w:jc w:val="both"/>
      </w:pPr>
      <w:r>
        <w:rPr>
          <w:color w:val="221F1F"/>
        </w:rPr>
        <w:t>Width (B)</w:t>
      </w:r>
      <w:r>
        <w:rPr>
          <w:color w:val="221F1F"/>
        </w:rPr>
        <w:tab/>
      </w:r>
      <w:r>
        <w:rPr>
          <w:color w:val="221F1F"/>
          <w:spacing w:val="-2"/>
        </w:rPr>
        <w:t>Average</w:t>
      </w:r>
      <w:r>
        <w:rPr>
          <w:color w:val="221F1F"/>
          <w:spacing w:val="-10"/>
        </w:rPr>
        <w:t xml:space="preserve"> </w:t>
      </w:r>
      <w:r>
        <w:rPr>
          <w:color w:val="221F1F"/>
          <w:spacing w:val="-2"/>
        </w:rPr>
        <w:t>width</w:t>
      </w:r>
      <w:r>
        <w:rPr>
          <w:color w:val="221F1F"/>
          <w:spacing w:val="-10"/>
        </w:rPr>
        <w:t xml:space="preserve"> </w:t>
      </w:r>
      <w:r>
        <w:rPr>
          <w:color w:val="221F1F"/>
          <w:spacing w:val="-2"/>
        </w:rPr>
        <w:t>as</w:t>
      </w:r>
      <w:r>
        <w:rPr>
          <w:color w:val="221F1F"/>
          <w:spacing w:val="-10"/>
        </w:rPr>
        <w:t xml:space="preserve"> </w:t>
      </w:r>
      <w:r>
        <w:rPr>
          <w:color w:val="221F1F"/>
          <w:spacing w:val="-2"/>
        </w:rPr>
        <w:t>per</w:t>
      </w:r>
      <w:r>
        <w:rPr>
          <w:color w:val="221F1F"/>
          <w:spacing w:val="-8"/>
        </w:rPr>
        <w:t xml:space="preserve"> </w:t>
      </w:r>
      <w:r>
        <w:rPr>
          <w:color w:val="221F1F"/>
          <w:spacing w:val="-2"/>
        </w:rPr>
        <w:t>the</w:t>
      </w:r>
      <w:r>
        <w:rPr>
          <w:color w:val="221F1F"/>
          <w:spacing w:val="-10"/>
        </w:rPr>
        <w:t xml:space="preserve"> </w:t>
      </w:r>
      <w:r>
        <w:rPr>
          <w:color w:val="221F1F"/>
          <w:spacing w:val="-2"/>
        </w:rPr>
        <w:t>standards</w:t>
      </w:r>
      <w:r>
        <w:rPr>
          <w:color w:val="221F1F"/>
          <w:spacing w:val="-10"/>
        </w:rPr>
        <w:t xml:space="preserve"> </w:t>
      </w:r>
      <w:r>
        <w:rPr>
          <w:color w:val="221F1F"/>
          <w:spacing w:val="-2"/>
        </w:rPr>
        <w:t>specified</w:t>
      </w:r>
      <w:r>
        <w:rPr>
          <w:color w:val="221F1F"/>
          <w:spacing w:val="-10"/>
        </w:rPr>
        <w:t xml:space="preserve"> </w:t>
      </w:r>
      <w:r>
        <w:rPr>
          <w:color w:val="221F1F"/>
          <w:spacing w:val="-2"/>
        </w:rPr>
        <w:t>in</w:t>
      </w:r>
      <w:r>
        <w:rPr>
          <w:color w:val="221F1F"/>
          <w:spacing w:val="-10"/>
        </w:rPr>
        <w:t xml:space="preserve"> </w:t>
      </w:r>
      <w:r>
        <w:rPr>
          <w:color w:val="221F1F"/>
          <w:spacing w:val="-2"/>
        </w:rPr>
        <w:t>the</w:t>
      </w:r>
      <w:r>
        <w:rPr>
          <w:color w:val="221F1F"/>
          <w:spacing w:val="-10"/>
        </w:rPr>
        <w:t xml:space="preserve"> </w:t>
      </w:r>
      <w:r>
        <w:rPr>
          <w:color w:val="221F1F"/>
          <w:spacing w:val="-2"/>
        </w:rPr>
        <w:t>Central</w:t>
      </w:r>
      <w:r>
        <w:rPr>
          <w:color w:val="221F1F"/>
          <w:spacing w:val="-10"/>
        </w:rPr>
        <w:t xml:space="preserve"> </w:t>
      </w:r>
      <w:r>
        <w:rPr>
          <w:color w:val="221F1F"/>
          <w:spacing w:val="-2"/>
        </w:rPr>
        <w:t xml:space="preserve">Public </w:t>
      </w:r>
      <w:r>
        <w:rPr>
          <w:color w:val="221F1F"/>
        </w:rPr>
        <w:t>Works</w:t>
      </w:r>
      <w:r>
        <w:rPr>
          <w:color w:val="221F1F"/>
          <w:spacing w:val="-7"/>
        </w:rPr>
        <w:t xml:space="preserve"> </w:t>
      </w:r>
      <w:r>
        <w:rPr>
          <w:color w:val="221F1F"/>
        </w:rPr>
        <w:t>Department,</w:t>
      </w:r>
      <w:r>
        <w:rPr>
          <w:color w:val="221F1F"/>
          <w:spacing w:val="-7"/>
        </w:rPr>
        <w:t xml:space="preserve"> </w:t>
      </w:r>
      <w:r>
        <w:rPr>
          <w:color w:val="221F1F"/>
        </w:rPr>
        <w:t>Government</w:t>
      </w:r>
      <w:r>
        <w:rPr>
          <w:color w:val="221F1F"/>
          <w:spacing w:val="-7"/>
        </w:rPr>
        <w:t xml:space="preserve"> </w:t>
      </w:r>
      <w:r>
        <w:rPr>
          <w:color w:val="221F1F"/>
        </w:rPr>
        <w:t>of</w:t>
      </w:r>
      <w:r>
        <w:rPr>
          <w:color w:val="221F1F"/>
          <w:spacing w:val="-8"/>
        </w:rPr>
        <w:t xml:space="preserve"> </w:t>
      </w:r>
      <w:r>
        <w:rPr>
          <w:color w:val="221F1F"/>
        </w:rPr>
        <w:t>India</w:t>
      </w:r>
      <w:r>
        <w:rPr>
          <w:color w:val="221F1F"/>
          <w:spacing w:val="-7"/>
        </w:rPr>
        <w:t xml:space="preserve"> </w:t>
      </w:r>
      <w:r>
        <w:rPr>
          <w:color w:val="221F1F"/>
        </w:rPr>
        <w:t>for</w:t>
      </w:r>
      <w:r>
        <w:rPr>
          <w:color w:val="221F1F"/>
          <w:spacing w:val="-7"/>
        </w:rPr>
        <w:t xml:space="preserve"> </w:t>
      </w:r>
      <w:r>
        <w:rPr>
          <w:color w:val="221F1F"/>
        </w:rPr>
        <w:t>water</w:t>
      </w:r>
      <w:r>
        <w:rPr>
          <w:color w:val="221F1F"/>
          <w:spacing w:val="-7"/>
        </w:rPr>
        <w:t xml:space="preserve"> </w:t>
      </w:r>
      <w:r>
        <w:rPr>
          <w:color w:val="221F1F"/>
        </w:rPr>
        <w:t>supply</w:t>
      </w:r>
      <w:r>
        <w:rPr>
          <w:color w:val="221F1F"/>
          <w:spacing w:val="-7"/>
        </w:rPr>
        <w:t xml:space="preserve"> </w:t>
      </w:r>
      <w:r>
        <w:rPr>
          <w:color w:val="221F1F"/>
          <w:spacing w:val="-2"/>
        </w:rPr>
        <w:t>works.</w:t>
      </w:r>
    </w:p>
    <w:p w14:paraId="1D6A4160" w14:textId="77777777" w:rsidR="009865F4" w:rsidRDefault="009865F4" w:rsidP="00CC32B6">
      <w:pPr>
        <w:pStyle w:val="ListParagraph"/>
        <w:numPr>
          <w:ilvl w:val="0"/>
          <w:numId w:val="33"/>
        </w:numPr>
        <w:ind w:left="2610" w:right="517" w:hanging="873"/>
        <w:jc w:val="both"/>
        <w:rPr>
          <w:sz w:val="24"/>
        </w:rPr>
      </w:pPr>
      <w:r>
        <w:rPr>
          <w:color w:val="221F1F"/>
          <w:sz w:val="24"/>
        </w:rPr>
        <w:t>Depth (D)</w:t>
      </w:r>
      <w:r>
        <w:rPr>
          <w:color w:val="221F1F"/>
          <w:sz w:val="24"/>
        </w:rPr>
        <w:tab/>
        <w:t>Average depth of trench from natural ground level to bottom of pipe or fittings.</w:t>
      </w:r>
    </w:p>
    <w:p w14:paraId="0265D7F5" w14:textId="77777777" w:rsidR="009865F4" w:rsidRDefault="009865F4" w:rsidP="00CC32B6">
      <w:pPr>
        <w:pStyle w:val="ListParagraph"/>
        <w:numPr>
          <w:ilvl w:val="1"/>
          <w:numId w:val="58"/>
        </w:numPr>
        <w:tabs>
          <w:tab w:val="left" w:pos="1710"/>
        </w:tabs>
        <w:spacing w:before="120" w:after="120"/>
        <w:ind w:left="1710" w:right="518" w:hanging="1170"/>
        <w:jc w:val="both"/>
        <w:rPr>
          <w:color w:val="221F1F"/>
          <w:sz w:val="24"/>
        </w:rPr>
      </w:pPr>
      <w:r>
        <w:rPr>
          <w:color w:val="221F1F"/>
          <w:sz w:val="24"/>
        </w:rPr>
        <w:t>Excavation</w:t>
      </w:r>
      <w:r w:rsidRPr="00073954">
        <w:rPr>
          <w:color w:val="221F1F"/>
          <w:sz w:val="24"/>
        </w:rPr>
        <w:t xml:space="preserve"> </w:t>
      </w:r>
      <w:r>
        <w:rPr>
          <w:color w:val="221F1F"/>
          <w:sz w:val="24"/>
        </w:rPr>
        <w:t>of</w:t>
      </w:r>
      <w:r w:rsidRPr="00073954">
        <w:rPr>
          <w:color w:val="221F1F"/>
          <w:sz w:val="24"/>
        </w:rPr>
        <w:t xml:space="preserve"> </w:t>
      </w:r>
      <w:r>
        <w:rPr>
          <w:color w:val="221F1F"/>
          <w:sz w:val="24"/>
        </w:rPr>
        <w:t>asphalt</w:t>
      </w:r>
      <w:r w:rsidRPr="00073954">
        <w:rPr>
          <w:color w:val="221F1F"/>
          <w:sz w:val="24"/>
        </w:rPr>
        <w:t xml:space="preserve"> </w:t>
      </w:r>
      <w:r>
        <w:rPr>
          <w:color w:val="221F1F"/>
          <w:sz w:val="24"/>
        </w:rPr>
        <w:t>road</w:t>
      </w:r>
      <w:r w:rsidRPr="00073954">
        <w:rPr>
          <w:color w:val="221F1F"/>
          <w:sz w:val="24"/>
        </w:rPr>
        <w:t xml:space="preserve"> </w:t>
      </w:r>
      <w:r>
        <w:rPr>
          <w:color w:val="221F1F"/>
          <w:sz w:val="24"/>
        </w:rPr>
        <w:t>and</w:t>
      </w:r>
      <w:r w:rsidRPr="00073954">
        <w:rPr>
          <w:color w:val="221F1F"/>
          <w:sz w:val="24"/>
        </w:rPr>
        <w:t xml:space="preserve"> </w:t>
      </w:r>
      <w:r>
        <w:rPr>
          <w:color w:val="221F1F"/>
          <w:sz w:val="24"/>
        </w:rPr>
        <w:t>reinstatement</w:t>
      </w:r>
      <w:r w:rsidRPr="00073954">
        <w:rPr>
          <w:color w:val="221F1F"/>
          <w:sz w:val="24"/>
        </w:rPr>
        <w:t xml:space="preserve"> </w:t>
      </w:r>
      <w:r>
        <w:rPr>
          <w:color w:val="221F1F"/>
          <w:sz w:val="24"/>
        </w:rPr>
        <w:t>of</w:t>
      </w:r>
      <w:r w:rsidRPr="00073954">
        <w:rPr>
          <w:color w:val="221F1F"/>
          <w:sz w:val="24"/>
        </w:rPr>
        <w:t xml:space="preserve"> </w:t>
      </w:r>
      <w:r>
        <w:rPr>
          <w:color w:val="221F1F"/>
          <w:sz w:val="24"/>
        </w:rPr>
        <w:t>road</w:t>
      </w:r>
      <w:r w:rsidRPr="00073954">
        <w:rPr>
          <w:color w:val="221F1F"/>
          <w:sz w:val="24"/>
        </w:rPr>
        <w:t xml:space="preserve"> </w:t>
      </w:r>
      <w:r>
        <w:rPr>
          <w:color w:val="221F1F"/>
          <w:sz w:val="24"/>
        </w:rPr>
        <w:t>shall</w:t>
      </w:r>
      <w:r w:rsidRPr="00073954">
        <w:rPr>
          <w:color w:val="221F1F"/>
          <w:sz w:val="24"/>
        </w:rPr>
        <w:t xml:space="preserve"> </w:t>
      </w:r>
      <w:r>
        <w:rPr>
          <w:color w:val="221F1F"/>
          <w:sz w:val="24"/>
        </w:rPr>
        <w:t>be</w:t>
      </w:r>
      <w:r w:rsidRPr="00073954">
        <w:rPr>
          <w:color w:val="221F1F"/>
          <w:sz w:val="24"/>
        </w:rPr>
        <w:t xml:space="preserve"> </w:t>
      </w:r>
      <w:r>
        <w:rPr>
          <w:color w:val="221F1F"/>
          <w:sz w:val="24"/>
        </w:rPr>
        <w:t>measured</w:t>
      </w:r>
      <w:r w:rsidRPr="00073954">
        <w:rPr>
          <w:color w:val="221F1F"/>
          <w:sz w:val="24"/>
        </w:rPr>
        <w:t xml:space="preserve"> </w:t>
      </w:r>
      <w:r>
        <w:rPr>
          <w:color w:val="221F1F"/>
          <w:sz w:val="24"/>
        </w:rPr>
        <w:t>on</w:t>
      </w:r>
      <w:r w:rsidRPr="00073954">
        <w:rPr>
          <w:color w:val="221F1F"/>
          <w:sz w:val="24"/>
        </w:rPr>
        <w:t xml:space="preserve"> </w:t>
      </w:r>
      <w:r>
        <w:rPr>
          <w:color w:val="221F1F"/>
          <w:sz w:val="24"/>
        </w:rPr>
        <w:t>per</w:t>
      </w:r>
      <w:r w:rsidRPr="00073954">
        <w:rPr>
          <w:color w:val="221F1F"/>
          <w:sz w:val="24"/>
        </w:rPr>
        <w:t xml:space="preserve"> </w:t>
      </w:r>
      <w:r>
        <w:rPr>
          <w:color w:val="221F1F"/>
          <w:sz w:val="24"/>
        </w:rPr>
        <w:t>square meter basis and the length and width at top of trench shall be considered same as those mentioned for excavation of trench.</w:t>
      </w:r>
    </w:p>
    <w:p w14:paraId="4D48C84E" w14:textId="43BFBFB1" w:rsidR="009865F4" w:rsidRDefault="009865F4" w:rsidP="009865F4">
      <w:pPr>
        <w:pStyle w:val="BodyText"/>
        <w:ind w:left="1737" w:right="518"/>
        <w:jc w:val="both"/>
      </w:pPr>
      <w:r>
        <w:rPr>
          <w:color w:val="221F1F"/>
        </w:rPr>
        <w:t>The rate for this item should be inclusive of all excess excavated material to be transported</w:t>
      </w:r>
      <w:r>
        <w:rPr>
          <w:color w:val="221F1F"/>
          <w:spacing w:val="-10"/>
        </w:rPr>
        <w:t xml:space="preserve"> </w:t>
      </w:r>
      <w:r>
        <w:rPr>
          <w:color w:val="221F1F"/>
        </w:rPr>
        <w:t>from</w:t>
      </w:r>
      <w:r>
        <w:rPr>
          <w:color w:val="221F1F"/>
          <w:spacing w:val="-10"/>
        </w:rPr>
        <w:t xml:space="preserve"> </w:t>
      </w:r>
      <w:r>
        <w:rPr>
          <w:color w:val="221F1F"/>
        </w:rPr>
        <w:t>site</w:t>
      </w:r>
      <w:r>
        <w:rPr>
          <w:color w:val="221F1F"/>
          <w:spacing w:val="-10"/>
        </w:rPr>
        <w:t xml:space="preserve"> </w:t>
      </w:r>
      <w:r>
        <w:rPr>
          <w:color w:val="221F1F"/>
        </w:rPr>
        <w:t>of</w:t>
      </w:r>
      <w:r>
        <w:rPr>
          <w:color w:val="221F1F"/>
          <w:spacing w:val="-10"/>
        </w:rPr>
        <w:t xml:space="preserve"> </w:t>
      </w:r>
      <w:r>
        <w:rPr>
          <w:color w:val="221F1F"/>
        </w:rPr>
        <w:t>work</w:t>
      </w:r>
      <w:r>
        <w:rPr>
          <w:color w:val="221F1F"/>
          <w:spacing w:val="-10"/>
        </w:rPr>
        <w:t xml:space="preserve"> </w:t>
      </w:r>
      <w:r>
        <w:rPr>
          <w:color w:val="221F1F"/>
        </w:rPr>
        <w:t>to</w:t>
      </w:r>
      <w:r>
        <w:rPr>
          <w:color w:val="221F1F"/>
          <w:spacing w:val="-10"/>
        </w:rPr>
        <w:t xml:space="preserve"> </w:t>
      </w:r>
      <w:r>
        <w:rPr>
          <w:color w:val="221F1F"/>
        </w:rPr>
        <w:t>a</w:t>
      </w:r>
      <w:r>
        <w:rPr>
          <w:color w:val="221F1F"/>
          <w:spacing w:val="-11"/>
        </w:rPr>
        <w:t xml:space="preserve"> </w:t>
      </w:r>
      <w:r>
        <w:rPr>
          <w:color w:val="221F1F"/>
        </w:rPr>
        <w:t>place</w:t>
      </w:r>
      <w:r>
        <w:rPr>
          <w:color w:val="221F1F"/>
          <w:spacing w:val="-10"/>
        </w:rPr>
        <w:t xml:space="preserve"> </w:t>
      </w:r>
      <w:r>
        <w:rPr>
          <w:color w:val="221F1F"/>
        </w:rPr>
        <w:t>up</w:t>
      </w:r>
      <w:r w:rsidR="00D45C4E">
        <w:rPr>
          <w:color w:val="221F1F"/>
        </w:rPr>
        <w:t xml:space="preserve"> </w:t>
      </w:r>
      <w:r>
        <w:rPr>
          <w:color w:val="221F1F"/>
        </w:rPr>
        <w:t>to</w:t>
      </w:r>
      <w:r>
        <w:rPr>
          <w:color w:val="221F1F"/>
          <w:spacing w:val="-9"/>
        </w:rPr>
        <w:t xml:space="preserve"> </w:t>
      </w:r>
      <w:r>
        <w:rPr>
          <w:color w:val="221F1F"/>
        </w:rPr>
        <w:t>a</w:t>
      </w:r>
      <w:r>
        <w:rPr>
          <w:color w:val="221F1F"/>
          <w:spacing w:val="-10"/>
        </w:rPr>
        <w:t xml:space="preserve"> </w:t>
      </w:r>
      <w:r>
        <w:rPr>
          <w:color w:val="221F1F"/>
        </w:rPr>
        <w:t>maximum</w:t>
      </w:r>
      <w:r>
        <w:rPr>
          <w:color w:val="221F1F"/>
          <w:spacing w:val="-10"/>
        </w:rPr>
        <w:t xml:space="preserve"> </w:t>
      </w:r>
      <w:r>
        <w:rPr>
          <w:color w:val="221F1F"/>
        </w:rPr>
        <w:t>distance</w:t>
      </w:r>
      <w:r>
        <w:rPr>
          <w:color w:val="221F1F"/>
          <w:spacing w:val="-10"/>
        </w:rPr>
        <w:t xml:space="preserve"> </w:t>
      </w:r>
      <w:r>
        <w:rPr>
          <w:color w:val="221F1F"/>
        </w:rPr>
        <w:t>of</w:t>
      </w:r>
      <w:r>
        <w:rPr>
          <w:color w:val="221F1F"/>
          <w:spacing w:val="-10"/>
        </w:rPr>
        <w:t xml:space="preserve"> </w:t>
      </w:r>
      <w:r>
        <w:rPr>
          <w:color w:val="221F1F"/>
        </w:rPr>
        <w:t>5</w:t>
      </w:r>
      <w:r>
        <w:rPr>
          <w:color w:val="221F1F"/>
          <w:spacing w:val="-10"/>
        </w:rPr>
        <w:t xml:space="preserve"> </w:t>
      </w:r>
      <w:r>
        <w:rPr>
          <w:color w:val="221F1F"/>
        </w:rPr>
        <w:t>km.</w:t>
      </w:r>
      <w:r>
        <w:rPr>
          <w:color w:val="221F1F"/>
          <w:spacing w:val="-10"/>
        </w:rPr>
        <w:t xml:space="preserve"> </w:t>
      </w:r>
      <w:r>
        <w:rPr>
          <w:color w:val="221F1F"/>
        </w:rPr>
        <w:t>as</w:t>
      </w:r>
      <w:r>
        <w:rPr>
          <w:color w:val="221F1F"/>
          <w:spacing w:val="-11"/>
        </w:rPr>
        <w:t xml:space="preserve"> </w:t>
      </w:r>
      <w:r>
        <w:rPr>
          <w:color w:val="221F1F"/>
        </w:rPr>
        <w:t>directed by Engineer / the Employer immediately after his instructions so as not to cause any inconvenience to the public or traffic.</w:t>
      </w:r>
    </w:p>
    <w:p w14:paraId="39AB557E" w14:textId="77777777" w:rsidR="009865F4" w:rsidRDefault="009865F4" w:rsidP="00CC32B6">
      <w:pPr>
        <w:pStyle w:val="ListParagraph"/>
        <w:numPr>
          <w:ilvl w:val="1"/>
          <w:numId w:val="58"/>
        </w:numPr>
        <w:tabs>
          <w:tab w:val="left" w:pos="1710"/>
        </w:tabs>
        <w:spacing w:before="120" w:after="120"/>
        <w:ind w:left="1710" w:right="518" w:hanging="1170"/>
        <w:jc w:val="both"/>
        <w:rPr>
          <w:color w:val="221F1F"/>
          <w:sz w:val="24"/>
        </w:rPr>
      </w:pPr>
      <w:r>
        <w:rPr>
          <w:color w:val="221F1F"/>
          <w:sz w:val="24"/>
        </w:rPr>
        <w:t>In case the excavation is done in wet condition either by bailing out water or by resorting to pumping, the respective items shall be paid according to the items in schedule</w:t>
      </w:r>
      <w:r w:rsidRPr="00073954">
        <w:rPr>
          <w:color w:val="221F1F"/>
          <w:sz w:val="24"/>
        </w:rPr>
        <w:t xml:space="preserve"> </w:t>
      </w:r>
      <w:r>
        <w:rPr>
          <w:color w:val="221F1F"/>
          <w:sz w:val="24"/>
        </w:rPr>
        <w:t>of</w:t>
      </w:r>
      <w:r w:rsidRPr="00073954">
        <w:rPr>
          <w:color w:val="221F1F"/>
          <w:sz w:val="24"/>
        </w:rPr>
        <w:t xml:space="preserve"> </w:t>
      </w:r>
      <w:r>
        <w:rPr>
          <w:color w:val="221F1F"/>
          <w:sz w:val="24"/>
        </w:rPr>
        <w:t>quantities</w:t>
      </w:r>
      <w:r w:rsidRPr="00073954">
        <w:rPr>
          <w:color w:val="221F1F"/>
          <w:sz w:val="24"/>
        </w:rPr>
        <w:t xml:space="preserve"> </w:t>
      </w:r>
      <w:r>
        <w:rPr>
          <w:color w:val="221F1F"/>
          <w:sz w:val="24"/>
        </w:rPr>
        <w:t>and</w:t>
      </w:r>
      <w:r w:rsidRPr="00073954">
        <w:rPr>
          <w:color w:val="221F1F"/>
          <w:sz w:val="24"/>
        </w:rPr>
        <w:t xml:space="preserve"> </w:t>
      </w:r>
      <w:r>
        <w:rPr>
          <w:color w:val="221F1F"/>
          <w:sz w:val="24"/>
        </w:rPr>
        <w:t>rates.</w:t>
      </w:r>
      <w:r w:rsidRPr="00073954">
        <w:rPr>
          <w:color w:val="221F1F"/>
          <w:sz w:val="24"/>
        </w:rPr>
        <w:t xml:space="preserve"> </w:t>
      </w:r>
      <w:r>
        <w:rPr>
          <w:color w:val="221F1F"/>
          <w:sz w:val="24"/>
        </w:rPr>
        <w:t>The</w:t>
      </w:r>
      <w:r w:rsidRPr="00073954">
        <w:rPr>
          <w:color w:val="221F1F"/>
          <w:sz w:val="24"/>
        </w:rPr>
        <w:t xml:space="preserve"> </w:t>
      </w:r>
      <w:r>
        <w:rPr>
          <w:color w:val="221F1F"/>
          <w:sz w:val="24"/>
        </w:rPr>
        <w:t>measurement</w:t>
      </w:r>
      <w:r w:rsidRPr="00073954">
        <w:rPr>
          <w:color w:val="221F1F"/>
          <w:sz w:val="24"/>
        </w:rPr>
        <w:t xml:space="preserve"> </w:t>
      </w:r>
      <w:r>
        <w:rPr>
          <w:color w:val="221F1F"/>
          <w:sz w:val="24"/>
        </w:rPr>
        <w:t>for</w:t>
      </w:r>
      <w:r w:rsidRPr="00073954">
        <w:rPr>
          <w:color w:val="221F1F"/>
          <w:sz w:val="24"/>
        </w:rPr>
        <w:t xml:space="preserve"> </w:t>
      </w:r>
      <w:r>
        <w:rPr>
          <w:color w:val="221F1F"/>
          <w:sz w:val="24"/>
        </w:rPr>
        <w:t>these</w:t>
      </w:r>
      <w:r w:rsidRPr="00073954">
        <w:rPr>
          <w:color w:val="221F1F"/>
          <w:sz w:val="24"/>
        </w:rPr>
        <w:t xml:space="preserve"> </w:t>
      </w:r>
      <w:r>
        <w:rPr>
          <w:color w:val="221F1F"/>
          <w:sz w:val="24"/>
        </w:rPr>
        <w:t>items</w:t>
      </w:r>
      <w:r w:rsidRPr="00073954">
        <w:rPr>
          <w:color w:val="221F1F"/>
          <w:sz w:val="24"/>
        </w:rPr>
        <w:t xml:space="preserve"> </w:t>
      </w:r>
      <w:r>
        <w:rPr>
          <w:color w:val="221F1F"/>
          <w:sz w:val="24"/>
        </w:rPr>
        <w:t>shall</w:t>
      </w:r>
      <w:r w:rsidRPr="00073954">
        <w:rPr>
          <w:color w:val="221F1F"/>
          <w:sz w:val="24"/>
        </w:rPr>
        <w:t xml:space="preserve"> </w:t>
      </w:r>
      <w:r>
        <w:rPr>
          <w:color w:val="221F1F"/>
          <w:sz w:val="24"/>
        </w:rPr>
        <w:t>be</w:t>
      </w:r>
      <w:r w:rsidRPr="00073954">
        <w:rPr>
          <w:color w:val="221F1F"/>
          <w:sz w:val="24"/>
        </w:rPr>
        <w:t xml:space="preserve"> </w:t>
      </w:r>
      <w:r>
        <w:rPr>
          <w:color w:val="221F1F"/>
          <w:sz w:val="24"/>
        </w:rPr>
        <w:t>made</w:t>
      </w:r>
      <w:r w:rsidRPr="00073954">
        <w:rPr>
          <w:color w:val="221F1F"/>
          <w:sz w:val="24"/>
        </w:rPr>
        <w:t xml:space="preserve"> </w:t>
      </w:r>
      <w:r>
        <w:rPr>
          <w:color w:val="221F1F"/>
          <w:sz w:val="24"/>
        </w:rPr>
        <w:t>as per the units for relevant item(s) in schedule of quantities and rates. However, Engineer</w:t>
      </w:r>
      <w:r w:rsidRPr="00073954">
        <w:rPr>
          <w:color w:val="221F1F"/>
          <w:sz w:val="24"/>
        </w:rPr>
        <w:t xml:space="preserve"> </w:t>
      </w:r>
      <w:r>
        <w:rPr>
          <w:color w:val="221F1F"/>
          <w:sz w:val="24"/>
        </w:rPr>
        <w:t>will</w:t>
      </w:r>
      <w:r w:rsidRPr="00073954">
        <w:rPr>
          <w:color w:val="221F1F"/>
          <w:sz w:val="24"/>
        </w:rPr>
        <w:t xml:space="preserve"> </w:t>
      </w:r>
      <w:r>
        <w:rPr>
          <w:color w:val="221F1F"/>
          <w:sz w:val="24"/>
        </w:rPr>
        <w:t>decide</w:t>
      </w:r>
      <w:r w:rsidRPr="00073954">
        <w:rPr>
          <w:color w:val="221F1F"/>
          <w:sz w:val="24"/>
        </w:rPr>
        <w:t xml:space="preserve"> </w:t>
      </w:r>
      <w:r>
        <w:rPr>
          <w:color w:val="221F1F"/>
          <w:sz w:val="24"/>
        </w:rPr>
        <w:t>on</w:t>
      </w:r>
      <w:r w:rsidRPr="00073954">
        <w:rPr>
          <w:color w:val="221F1F"/>
          <w:sz w:val="24"/>
        </w:rPr>
        <w:t xml:space="preserve"> </w:t>
      </w:r>
      <w:r>
        <w:rPr>
          <w:color w:val="221F1F"/>
          <w:sz w:val="24"/>
        </w:rPr>
        <w:t>site</w:t>
      </w:r>
      <w:r w:rsidRPr="00073954">
        <w:rPr>
          <w:color w:val="221F1F"/>
          <w:sz w:val="24"/>
        </w:rPr>
        <w:t xml:space="preserve"> </w:t>
      </w:r>
      <w:r>
        <w:rPr>
          <w:color w:val="221F1F"/>
          <w:sz w:val="24"/>
        </w:rPr>
        <w:t>the</w:t>
      </w:r>
      <w:r w:rsidRPr="00073954">
        <w:rPr>
          <w:color w:val="221F1F"/>
          <w:sz w:val="24"/>
        </w:rPr>
        <w:t xml:space="preserve"> </w:t>
      </w:r>
      <w:r>
        <w:rPr>
          <w:color w:val="221F1F"/>
          <w:sz w:val="24"/>
        </w:rPr>
        <w:t>mode</w:t>
      </w:r>
      <w:r w:rsidRPr="00073954">
        <w:rPr>
          <w:color w:val="221F1F"/>
          <w:sz w:val="24"/>
        </w:rPr>
        <w:t xml:space="preserve"> </w:t>
      </w:r>
      <w:r>
        <w:rPr>
          <w:color w:val="221F1F"/>
          <w:sz w:val="24"/>
        </w:rPr>
        <w:t>of</w:t>
      </w:r>
      <w:r w:rsidRPr="00073954">
        <w:rPr>
          <w:color w:val="221F1F"/>
          <w:sz w:val="24"/>
        </w:rPr>
        <w:t xml:space="preserve"> </w:t>
      </w:r>
      <w:r>
        <w:rPr>
          <w:color w:val="221F1F"/>
          <w:sz w:val="24"/>
        </w:rPr>
        <w:t>dewatering</w:t>
      </w:r>
      <w:r w:rsidRPr="00073954">
        <w:rPr>
          <w:color w:val="221F1F"/>
          <w:sz w:val="24"/>
        </w:rPr>
        <w:t xml:space="preserve"> </w:t>
      </w:r>
      <w:r>
        <w:rPr>
          <w:color w:val="221F1F"/>
          <w:sz w:val="24"/>
        </w:rPr>
        <w:t>and</w:t>
      </w:r>
      <w:r w:rsidRPr="00073954">
        <w:rPr>
          <w:color w:val="221F1F"/>
          <w:sz w:val="24"/>
        </w:rPr>
        <w:t xml:space="preserve"> </w:t>
      </w:r>
      <w:r>
        <w:rPr>
          <w:color w:val="221F1F"/>
          <w:sz w:val="24"/>
        </w:rPr>
        <w:t>his</w:t>
      </w:r>
      <w:r w:rsidRPr="00073954">
        <w:rPr>
          <w:color w:val="221F1F"/>
          <w:sz w:val="24"/>
        </w:rPr>
        <w:t xml:space="preserve"> </w:t>
      </w:r>
      <w:r>
        <w:rPr>
          <w:color w:val="221F1F"/>
          <w:sz w:val="24"/>
        </w:rPr>
        <w:t>decision</w:t>
      </w:r>
      <w:r w:rsidRPr="00073954">
        <w:rPr>
          <w:color w:val="221F1F"/>
          <w:sz w:val="24"/>
        </w:rPr>
        <w:t xml:space="preserve"> </w:t>
      </w:r>
      <w:r>
        <w:rPr>
          <w:color w:val="221F1F"/>
          <w:sz w:val="24"/>
        </w:rPr>
        <w:t>shall</w:t>
      </w:r>
      <w:r w:rsidRPr="00073954">
        <w:rPr>
          <w:color w:val="221F1F"/>
          <w:sz w:val="24"/>
        </w:rPr>
        <w:t xml:space="preserve"> </w:t>
      </w:r>
      <w:r>
        <w:rPr>
          <w:color w:val="221F1F"/>
          <w:sz w:val="24"/>
        </w:rPr>
        <w:t>be</w:t>
      </w:r>
      <w:r w:rsidRPr="00073954">
        <w:rPr>
          <w:color w:val="221F1F"/>
          <w:sz w:val="24"/>
        </w:rPr>
        <w:t xml:space="preserve"> </w:t>
      </w:r>
      <w:r>
        <w:rPr>
          <w:color w:val="221F1F"/>
          <w:sz w:val="24"/>
        </w:rPr>
        <w:t>final</w:t>
      </w:r>
      <w:r w:rsidRPr="00073954">
        <w:rPr>
          <w:color w:val="221F1F"/>
          <w:sz w:val="24"/>
        </w:rPr>
        <w:t xml:space="preserve"> </w:t>
      </w:r>
      <w:r>
        <w:rPr>
          <w:color w:val="221F1F"/>
          <w:sz w:val="24"/>
        </w:rPr>
        <w:t>and binding on Contractor.</w:t>
      </w:r>
    </w:p>
    <w:p w14:paraId="5D073572" w14:textId="77777777" w:rsidR="009865F4" w:rsidRDefault="009865F4" w:rsidP="00CC32B6">
      <w:pPr>
        <w:pStyle w:val="ListParagraph"/>
        <w:numPr>
          <w:ilvl w:val="1"/>
          <w:numId w:val="58"/>
        </w:numPr>
        <w:tabs>
          <w:tab w:val="left" w:pos="1710"/>
        </w:tabs>
        <w:spacing w:before="120" w:after="120"/>
        <w:ind w:left="1710" w:right="518" w:hanging="1170"/>
        <w:jc w:val="both"/>
        <w:rPr>
          <w:color w:val="221F1F"/>
          <w:sz w:val="24"/>
        </w:rPr>
      </w:pPr>
      <w:r>
        <w:rPr>
          <w:color w:val="221F1F"/>
          <w:sz w:val="24"/>
        </w:rPr>
        <w:t>Shoring</w:t>
      </w:r>
      <w:r w:rsidRPr="00073954">
        <w:rPr>
          <w:color w:val="221F1F"/>
          <w:sz w:val="24"/>
        </w:rPr>
        <w:t xml:space="preserve"> </w:t>
      </w:r>
      <w:r>
        <w:rPr>
          <w:color w:val="221F1F"/>
          <w:sz w:val="24"/>
        </w:rPr>
        <w:t>(open</w:t>
      </w:r>
      <w:r w:rsidRPr="00073954">
        <w:rPr>
          <w:color w:val="221F1F"/>
          <w:sz w:val="24"/>
        </w:rPr>
        <w:t xml:space="preserve"> </w:t>
      </w:r>
      <w:r>
        <w:rPr>
          <w:color w:val="221F1F"/>
          <w:sz w:val="24"/>
        </w:rPr>
        <w:t>/</w:t>
      </w:r>
      <w:r w:rsidRPr="00073954">
        <w:rPr>
          <w:color w:val="221F1F"/>
          <w:sz w:val="24"/>
        </w:rPr>
        <w:t xml:space="preserve"> </w:t>
      </w:r>
      <w:r>
        <w:rPr>
          <w:color w:val="221F1F"/>
          <w:sz w:val="24"/>
        </w:rPr>
        <w:t>close)</w:t>
      </w:r>
      <w:r w:rsidRPr="00073954">
        <w:rPr>
          <w:color w:val="221F1F"/>
          <w:sz w:val="24"/>
        </w:rPr>
        <w:t xml:space="preserve"> </w:t>
      </w:r>
      <w:r>
        <w:rPr>
          <w:color w:val="221F1F"/>
          <w:sz w:val="24"/>
        </w:rPr>
        <w:t>if</w:t>
      </w:r>
      <w:r w:rsidRPr="00073954">
        <w:rPr>
          <w:color w:val="221F1F"/>
          <w:sz w:val="24"/>
        </w:rPr>
        <w:t xml:space="preserve"> </w:t>
      </w:r>
      <w:r>
        <w:rPr>
          <w:color w:val="221F1F"/>
          <w:sz w:val="24"/>
        </w:rPr>
        <w:t>to</w:t>
      </w:r>
      <w:r w:rsidRPr="00073954">
        <w:rPr>
          <w:color w:val="221F1F"/>
          <w:sz w:val="24"/>
        </w:rPr>
        <w:t xml:space="preserve"> </w:t>
      </w:r>
      <w:r>
        <w:rPr>
          <w:color w:val="221F1F"/>
          <w:sz w:val="24"/>
        </w:rPr>
        <w:t>be</w:t>
      </w:r>
      <w:r w:rsidRPr="00073954">
        <w:rPr>
          <w:color w:val="221F1F"/>
          <w:sz w:val="24"/>
        </w:rPr>
        <w:t xml:space="preserve"> </w:t>
      </w:r>
      <w:r>
        <w:rPr>
          <w:color w:val="221F1F"/>
          <w:sz w:val="24"/>
        </w:rPr>
        <w:t>paid</w:t>
      </w:r>
      <w:r w:rsidRPr="00073954">
        <w:rPr>
          <w:color w:val="221F1F"/>
          <w:sz w:val="24"/>
        </w:rPr>
        <w:t xml:space="preserve"> </w:t>
      </w:r>
      <w:r>
        <w:rPr>
          <w:color w:val="221F1F"/>
          <w:sz w:val="24"/>
        </w:rPr>
        <w:t>separately</w:t>
      </w:r>
      <w:r w:rsidRPr="00073954">
        <w:rPr>
          <w:color w:val="221F1F"/>
          <w:sz w:val="24"/>
        </w:rPr>
        <w:t xml:space="preserve"> </w:t>
      </w:r>
      <w:r>
        <w:rPr>
          <w:color w:val="221F1F"/>
          <w:sz w:val="24"/>
        </w:rPr>
        <w:t>shall</w:t>
      </w:r>
      <w:r w:rsidRPr="00073954">
        <w:rPr>
          <w:color w:val="221F1F"/>
          <w:sz w:val="24"/>
        </w:rPr>
        <w:t xml:space="preserve"> </w:t>
      </w:r>
      <w:r>
        <w:rPr>
          <w:color w:val="221F1F"/>
          <w:sz w:val="24"/>
        </w:rPr>
        <w:t>be</w:t>
      </w:r>
      <w:r w:rsidRPr="00073954">
        <w:rPr>
          <w:color w:val="221F1F"/>
          <w:sz w:val="24"/>
        </w:rPr>
        <w:t xml:space="preserve"> </w:t>
      </w:r>
      <w:r>
        <w:rPr>
          <w:color w:val="221F1F"/>
          <w:sz w:val="24"/>
        </w:rPr>
        <w:t>measured</w:t>
      </w:r>
      <w:r w:rsidRPr="00073954">
        <w:rPr>
          <w:color w:val="221F1F"/>
          <w:sz w:val="24"/>
        </w:rPr>
        <w:t xml:space="preserve"> </w:t>
      </w:r>
      <w:r>
        <w:rPr>
          <w:color w:val="221F1F"/>
          <w:sz w:val="24"/>
        </w:rPr>
        <w:t>on</w:t>
      </w:r>
      <w:r w:rsidRPr="00073954">
        <w:rPr>
          <w:color w:val="221F1F"/>
          <w:sz w:val="24"/>
        </w:rPr>
        <w:t xml:space="preserve"> </w:t>
      </w:r>
      <w:r>
        <w:rPr>
          <w:color w:val="221F1F"/>
          <w:sz w:val="24"/>
        </w:rPr>
        <w:t>the</w:t>
      </w:r>
      <w:r w:rsidRPr="00073954">
        <w:rPr>
          <w:color w:val="221F1F"/>
          <w:sz w:val="24"/>
        </w:rPr>
        <w:t xml:space="preserve"> </w:t>
      </w:r>
      <w:r>
        <w:rPr>
          <w:color w:val="221F1F"/>
          <w:sz w:val="24"/>
        </w:rPr>
        <w:t>square</w:t>
      </w:r>
      <w:r w:rsidRPr="00073954">
        <w:rPr>
          <w:color w:val="221F1F"/>
          <w:sz w:val="24"/>
        </w:rPr>
        <w:t xml:space="preserve"> </w:t>
      </w:r>
      <w:proofErr w:type="spellStart"/>
      <w:r>
        <w:rPr>
          <w:color w:val="221F1F"/>
          <w:sz w:val="24"/>
        </w:rPr>
        <w:t>metre</w:t>
      </w:r>
      <w:proofErr w:type="spellEnd"/>
      <w:r>
        <w:rPr>
          <w:color w:val="221F1F"/>
          <w:sz w:val="24"/>
        </w:rPr>
        <w:t xml:space="preserve"> basis of the actual area of trenches shored.</w:t>
      </w:r>
    </w:p>
    <w:p w14:paraId="5005EA98" w14:textId="2E29C5D7" w:rsidR="009865F4" w:rsidRDefault="009865F4" w:rsidP="00CC32B6">
      <w:pPr>
        <w:pStyle w:val="ListParagraph"/>
        <w:numPr>
          <w:ilvl w:val="1"/>
          <w:numId w:val="58"/>
        </w:numPr>
        <w:tabs>
          <w:tab w:val="left" w:pos="1710"/>
        </w:tabs>
        <w:spacing w:before="120" w:after="120"/>
        <w:ind w:left="1710" w:right="518" w:hanging="1170"/>
        <w:jc w:val="both"/>
        <w:rPr>
          <w:color w:val="221F1F"/>
          <w:sz w:val="24"/>
        </w:rPr>
      </w:pPr>
      <w:r>
        <w:rPr>
          <w:color w:val="221F1F"/>
          <w:sz w:val="24"/>
        </w:rPr>
        <w:t>The</w:t>
      </w:r>
      <w:r w:rsidRPr="00073954">
        <w:rPr>
          <w:color w:val="221F1F"/>
          <w:sz w:val="24"/>
        </w:rPr>
        <w:t xml:space="preserve"> </w:t>
      </w:r>
      <w:r>
        <w:rPr>
          <w:color w:val="221F1F"/>
          <w:sz w:val="24"/>
        </w:rPr>
        <w:t>measurement</w:t>
      </w:r>
      <w:r w:rsidRPr="00073954">
        <w:rPr>
          <w:color w:val="221F1F"/>
          <w:sz w:val="24"/>
        </w:rPr>
        <w:t xml:space="preserve"> </w:t>
      </w:r>
      <w:r>
        <w:rPr>
          <w:color w:val="221F1F"/>
          <w:sz w:val="24"/>
        </w:rPr>
        <w:t>for</w:t>
      </w:r>
      <w:r w:rsidRPr="00073954">
        <w:rPr>
          <w:color w:val="221F1F"/>
          <w:sz w:val="24"/>
        </w:rPr>
        <w:t xml:space="preserve"> </w:t>
      </w:r>
      <w:r>
        <w:rPr>
          <w:color w:val="221F1F"/>
          <w:sz w:val="24"/>
        </w:rPr>
        <w:t>removal</w:t>
      </w:r>
      <w:r w:rsidRPr="00073954">
        <w:rPr>
          <w:color w:val="221F1F"/>
          <w:sz w:val="24"/>
        </w:rPr>
        <w:t xml:space="preserve"> </w:t>
      </w:r>
      <w:r>
        <w:rPr>
          <w:color w:val="221F1F"/>
          <w:sz w:val="24"/>
        </w:rPr>
        <w:t>of</w:t>
      </w:r>
      <w:r w:rsidRPr="00073954">
        <w:rPr>
          <w:color w:val="221F1F"/>
          <w:sz w:val="24"/>
        </w:rPr>
        <w:t xml:space="preserve"> </w:t>
      </w:r>
      <w:r>
        <w:rPr>
          <w:color w:val="221F1F"/>
          <w:sz w:val="24"/>
        </w:rPr>
        <w:t>excess</w:t>
      </w:r>
      <w:r w:rsidRPr="00073954">
        <w:rPr>
          <w:color w:val="221F1F"/>
          <w:sz w:val="24"/>
        </w:rPr>
        <w:t xml:space="preserve"> </w:t>
      </w:r>
      <w:r>
        <w:rPr>
          <w:color w:val="221F1F"/>
          <w:sz w:val="24"/>
        </w:rPr>
        <w:t>excavated</w:t>
      </w:r>
      <w:r w:rsidRPr="00073954">
        <w:rPr>
          <w:color w:val="221F1F"/>
          <w:sz w:val="24"/>
        </w:rPr>
        <w:t xml:space="preserve"> </w:t>
      </w:r>
      <w:r>
        <w:rPr>
          <w:color w:val="221F1F"/>
          <w:sz w:val="24"/>
        </w:rPr>
        <w:t>material</w:t>
      </w:r>
      <w:r w:rsidRPr="00073954">
        <w:rPr>
          <w:color w:val="221F1F"/>
          <w:sz w:val="24"/>
        </w:rPr>
        <w:t xml:space="preserve"> </w:t>
      </w:r>
      <w:r>
        <w:rPr>
          <w:color w:val="221F1F"/>
          <w:sz w:val="24"/>
        </w:rPr>
        <w:t>up</w:t>
      </w:r>
      <w:r w:rsidR="00D45C4E">
        <w:rPr>
          <w:color w:val="221F1F"/>
          <w:sz w:val="24"/>
        </w:rPr>
        <w:t xml:space="preserve"> </w:t>
      </w:r>
      <w:r>
        <w:rPr>
          <w:color w:val="221F1F"/>
          <w:sz w:val="24"/>
        </w:rPr>
        <w:t>to</w:t>
      </w:r>
      <w:r w:rsidRPr="00073954">
        <w:rPr>
          <w:color w:val="221F1F"/>
          <w:sz w:val="24"/>
        </w:rPr>
        <w:t xml:space="preserve"> </w:t>
      </w:r>
      <w:r>
        <w:rPr>
          <w:color w:val="221F1F"/>
          <w:sz w:val="24"/>
        </w:rPr>
        <w:t>a</w:t>
      </w:r>
      <w:r w:rsidRPr="00073954">
        <w:rPr>
          <w:color w:val="221F1F"/>
          <w:sz w:val="24"/>
        </w:rPr>
        <w:t xml:space="preserve"> </w:t>
      </w:r>
      <w:r>
        <w:rPr>
          <w:color w:val="221F1F"/>
          <w:sz w:val="24"/>
        </w:rPr>
        <w:t>specified</w:t>
      </w:r>
      <w:r w:rsidRPr="00073954">
        <w:rPr>
          <w:color w:val="221F1F"/>
          <w:sz w:val="24"/>
        </w:rPr>
        <w:t xml:space="preserve"> </w:t>
      </w:r>
      <w:r>
        <w:rPr>
          <w:color w:val="221F1F"/>
          <w:sz w:val="24"/>
        </w:rPr>
        <w:t>distance shall</w:t>
      </w:r>
      <w:r w:rsidRPr="00073954">
        <w:rPr>
          <w:color w:val="221F1F"/>
          <w:sz w:val="24"/>
        </w:rPr>
        <w:t xml:space="preserve"> </w:t>
      </w:r>
      <w:r>
        <w:rPr>
          <w:color w:val="221F1F"/>
          <w:sz w:val="24"/>
        </w:rPr>
        <w:t>be</w:t>
      </w:r>
      <w:r w:rsidRPr="00073954">
        <w:rPr>
          <w:color w:val="221F1F"/>
          <w:sz w:val="24"/>
        </w:rPr>
        <w:t xml:space="preserve"> </w:t>
      </w:r>
      <w:r>
        <w:rPr>
          <w:color w:val="221F1F"/>
          <w:sz w:val="24"/>
        </w:rPr>
        <w:t>as</w:t>
      </w:r>
      <w:r w:rsidRPr="00073954">
        <w:rPr>
          <w:color w:val="221F1F"/>
          <w:sz w:val="24"/>
        </w:rPr>
        <w:t xml:space="preserve"> </w:t>
      </w:r>
      <w:r>
        <w:rPr>
          <w:color w:val="221F1F"/>
          <w:sz w:val="24"/>
        </w:rPr>
        <w:t>per</w:t>
      </w:r>
      <w:r w:rsidRPr="00073954">
        <w:rPr>
          <w:color w:val="221F1F"/>
          <w:sz w:val="24"/>
        </w:rPr>
        <w:t xml:space="preserve"> </w:t>
      </w:r>
      <w:r>
        <w:rPr>
          <w:color w:val="221F1F"/>
          <w:sz w:val="24"/>
        </w:rPr>
        <w:t>the</w:t>
      </w:r>
      <w:r w:rsidRPr="00073954">
        <w:rPr>
          <w:color w:val="221F1F"/>
          <w:sz w:val="24"/>
        </w:rPr>
        <w:t xml:space="preserve"> </w:t>
      </w:r>
      <w:r>
        <w:rPr>
          <w:color w:val="221F1F"/>
          <w:sz w:val="24"/>
        </w:rPr>
        <w:t>relevant</w:t>
      </w:r>
      <w:r w:rsidRPr="00073954">
        <w:rPr>
          <w:color w:val="221F1F"/>
          <w:sz w:val="24"/>
        </w:rPr>
        <w:t xml:space="preserve"> </w:t>
      </w:r>
      <w:r>
        <w:rPr>
          <w:color w:val="221F1F"/>
          <w:sz w:val="24"/>
        </w:rPr>
        <w:t>item(s)</w:t>
      </w:r>
      <w:r w:rsidRPr="00073954">
        <w:rPr>
          <w:color w:val="221F1F"/>
          <w:sz w:val="24"/>
        </w:rPr>
        <w:t xml:space="preserve"> </w:t>
      </w:r>
      <w:r>
        <w:rPr>
          <w:color w:val="221F1F"/>
          <w:sz w:val="24"/>
        </w:rPr>
        <w:t>in</w:t>
      </w:r>
      <w:r w:rsidRPr="00073954">
        <w:rPr>
          <w:color w:val="221F1F"/>
          <w:sz w:val="24"/>
        </w:rPr>
        <w:t xml:space="preserve"> </w:t>
      </w:r>
      <w:r>
        <w:rPr>
          <w:color w:val="221F1F"/>
          <w:sz w:val="24"/>
        </w:rPr>
        <w:t>the</w:t>
      </w:r>
      <w:r w:rsidRPr="00073954">
        <w:rPr>
          <w:color w:val="221F1F"/>
          <w:sz w:val="24"/>
        </w:rPr>
        <w:t xml:space="preserve"> </w:t>
      </w:r>
      <w:r>
        <w:rPr>
          <w:color w:val="221F1F"/>
          <w:sz w:val="24"/>
        </w:rPr>
        <w:t>Schedule</w:t>
      </w:r>
      <w:r w:rsidRPr="00073954">
        <w:rPr>
          <w:color w:val="221F1F"/>
          <w:sz w:val="24"/>
        </w:rPr>
        <w:t xml:space="preserve"> </w:t>
      </w:r>
      <w:r>
        <w:rPr>
          <w:color w:val="221F1F"/>
          <w:sz w:val="24"/>
        </w:rPr>
        <w:t>of</w:t>
      </w:r>
      <w:r w:rsidRPr="00073954">
        <w:rPr>
          <w:color w:val="221F1F"/>
          <w:sz w:val="24"/>
        </w:rPr>
        <w:t xml:space="preserve"> </w:t>
      </w:r>
      <w:r>
        <w:rPr>
          <w:color w:val="221F1F"/>
          <w:sz w:val="24"/>
        </w:rPr>
        <w:t>Quantities</w:t>
      </w:r>
      <w:r w:rsidRPr="00073954">
        <w:rPr>
          <w:color w:val="221F1F"/>
          <w:sz w:val="24"/>
        </w:rPr>
        <w:t xml:space="preserve"> </w:t>
      </w:r>
      <w:r>
        <w:rPr>
          <w:color w:val="221F1F"/>
          <w:sz w:val="24"/>
        </w:rPr>
        <w:t>and</w:t>
      </w:r>
      <w:r w:rsidRPr="00073954">
        <w:rPr>
          <w:color w:val="221F1F"/>
          <w:sz w:val="24"/>
        </w:rPr>
        <w:t xml:space="preserve"> </w:t>
      </w:r>
      <w:r>
        <w:rPr>
          <w:color w:val="221F1F"/>
          <w:sz w:val="24"/>
        </w:rPr>
        <w:lastRenderedPageBreak/>
        <w:t>Rates</w:t>
      </w:r>
      <w:r w:rsidRPr="00073954">
        <w:rPr>
          <w:color w:val="221F1F"/>
          <w:sz w:val="24"/>
        </w:rPr>
        <w:t xml:space="preserve"> </w:t>
      </w:r>
      <w:r>
        <w:rPr>
          <w:color w:val="221F1F"/>
          <w:sz w:val="24"/>
        </w:rPr>
        <w:t>and</w:t>
      </w:r>
      <w:r w:rsidRPr="00073954">
        <w:rPr>
          <w:color w:val="221F1F"/>
          <w:sz w:val="24"/>
        </w:rPr>
        <w:t xml:space="preserve"> </w:t>
      </w:r>
      <w:r>
        <w:rPr>
          <w:color w:val="221F1F"/>
          <w:sz w:val="24"/>
        </w:rPr>
        <w:t xml:space="preserve">shall be measured on cubic </w:t>
      </w:r>
      <w:proofErr w:type="spellStart"/>
      <w:r>
        <w:rPr>
          <w:color w:val="221F1F"/>
          <w:sz w:val="24"/>
        </w:rPr>
        <w:t>metre</w:t>
      </w:r>
      <w:proofErr w:type="spellEnd"/>
      <w:r>
        <w:rPr>
          <w:color w:val="221F1F"/>
          <w:sz w:val="24"/>
        </w:rPr>
        <w:t xml:space="preserve"> basis. In case of soil 30% deduction shall be done to take account for voids whereas it will be 40% in case of rubble.</w:t>
      </w:r>
    </w:p>
    <w:p w14:paraId="082DD50F" w14:textId="77777777" w:rsidR="009865F4" w:rsidRDefault="009865F4" w:rsidP="00CC32B6">
      <w:pPr>
        <w:pStyle w:val="ListParagraph"/>
        <w:numPr>
          <w:ilvl w:val="1"/>
          <w:numId w:val="58"/>
        </w:numPr>
        <w:tabs>
          <w:tab w:val="left" w:pos="1710"/>
        </w:tabs>
        <w:spacing w:before="120" w:after="120"/>
        <w:ind w:left="1710" w:right="518" w:hanging="1170"/>
        <w:jc w:val="both"/>
        <w:rPr>
          <w:color w:val="221F1F"/>
          <w:sz w:val="24"/>
        </w:rPr>
      </w:pPr>
      <w:r>
        <w:rPr>
          <w:color w:val="221F1F"/>
          <w:sz w:val="24"/>
        </w:rPr>
        <w:t>Measurement</w:t>
      </w:r>
      <w:r w:rsidRPr="00073954">
        <w:rPr>
          <w:color w:val="221F1F"/>
          <w:sz w:val="24"/>
        </w:rPr>
        <w:t xml:space="preserve"> </w:t>
      </w:r>
      <w:r>
        <w:rPr>
          <w:color w:val="221F1F"/>
          <w:sz w:val="24"/>
        </w:rPr>
        <w:t>for</w:t>
      </w:r>
      <w:r w:rsidRPr="00073954">
        <w:rPr>
          <w:color w:val="221F1F"/>
          <w:sz w:val="24"/>
        </w:rPr>
        <w:t xml:space="preserve"> </w:t>
      </w:r>
      <w:r>
        <w:rPr>
          <w:color w:val="221F1F"/>
          <w:sz w:val="24"/>
        </w:rPr>
        <w:t>pipes</w:t>
      </w:r>
      <w:r w:rsidRPr="00073954">
        <w:rPr>
          <w:color w:val="221F1F"/>
          <w:sz w:val="24"/>
        </w:rPr>
        <w:t xml:space="preserve"> </w:t>
      </w:r>
      <w:r>
        <w:rPr>
          <w:color w:val="221F1F"/>
          <w:sz w:val="24"/>
        </w:rPr>
        <w:t>and</w:t>
      </w:r>
      <w:r w:rsidRPr="00073954">
        <w:rPr>
          <w:color w:val="221F1F"/>
          <w:sz w:val="24"/>
        </w:rPr>
        <w:t xml:space="preserve"> </w:t>
      </w:r>
      <w:r>
        <w:rPr>
          <w:color w:val="221F1F"/>
          <w:sz w:val="24"/>
        </w:rPr>
        <w:t>fittings</w:t>
      </w:r>
      <w:r w:rsidRPr="00073954">
        <w:rPr>
          <w:color w:val="221F1F"/>
          <w:sz w:val="24"/>
        </w:rPr>
        <w:t xml:space="preserve"> </w:t>
      </w:r>
      <w:r>
        <w:rPr>
          <w:color w:val="221F1F"/>
          <w:sz w:val="24"/>
        </w:rPr>
        <w:t>/</w:t>
      </w:r>
      <w:r w:rsidRPr="00073954">
        <w:rPr>
          <w:color w:val="221F1F"/>
          <w:sz w:val="24"/>
        </w:rPr>
        <w:t xml:space="preserve"> </w:t>
      </w:r>
      <w:r>
        <w:rPr>
          <w:color w:val="221F1F"/>
          <w:sz w:val="24"/>
        </w:rPr>
        <w:t>specials</w:t>
      </w:r>
      <w:r w:rsidRPr="00073954">
        <w:rPr>
          <w:color w:val="221F1F"/>
          <w:sz w:val="24"/>
        </w:rPr>
        <w:t xml:space="preserve"> </w:t>
      </w:r>
      <w:r>
        <w:rPr>
          <w:color w:val="221F1F"/>
          <w:sz w:val="24"/>
        </w:rPr>
        <w:t>shall</w:t>
      </w:r>
      <w:r w:rsidRPr="00073954">
        <w:rPr>
          <w:color w:val="221F1F"/>
          <w:sz w:val="24"/>
        </w:rPr>
        <w:t xml:space="preserve"> </w:t>
      </w:r>
      <w:r>
        <w:rPr>
          <w:color w:val="221F1F"/>
          <w:sz w:val="24"/>
        </w:rPr>
        <w:t>be</w:t>
      </w:r>
      <w:r w:rsidRPr="00073954">
        <w:rPr>
          <w:color w:val="221F1F"/>
          <w:sz w:val="24"/>
        </w:rPr>
        <w:t xml:space="preserve"> </w:t>
      </w:r>
      <w:r>
        <w:rPr>
          <w:color w:val="221F1F"/>
          <w:sz w:val="24"/>
        </w:rPr>
        <w:t>in</w:t>
      </w:r>
      <w:r w:rsidRPr="00073954">
        <w:rPr>
          <w:color w:val="221F1F"/>
          <w:sz w:val="24"/>
        </w:rPr>
        <w:t xml:space="preserve"> </w:t>
      </w:r>
      <w:r>
        <w:rPr>
          <w:color w:val="221F1F"/>
          <w:sz w:val="24"/>
        </w:rPr>
        <w:t>accordance</w:t>
      </w:r>
      <w:r w:rsidRPr="00073954">
        <w:rPr>
          <w:color w:val="221F1F"/>
          <w:sz w:val="24"/>
        </w:rPr>
        <w:t xml:space="preserve"> </w:t>
      </w:r>
      <w:r>
        <w:rPr>
          <w:color w:val="221F1F"/>
          <w:sz w:val="24"/>
        </w:rPr>
        <w:t>with</w:t>
      </w:r>
      <w:r w:rsidRPr="00073954">
        <w:rPr>
          <w:color w:val="221F1F"/>
          <w:sz w:val="24"/>
        </w:rPr>
        <w:t xml:space="preserve"> </w:t>
      </w:r>
      <w:r>
        <w:rPr>
          <w:color w:val="221F1F"/>
          <w:sz w:val="24"/>
        </w:rPr>
        <w:t>the</w:t>
      </w:r>
      <w:r w:rsidRPr="00073954">
        <w:rPr>
          <w:color w:val="221F1F"/>
          <w:sz w:val="24"/>
        </w:rPr>
        <w:t xml:space="preserve"> </w:t>
      </w:r>
      <w:r>
        <w:rPr>
          <w:color w:val="221F1F"/>
          <w:sz w:val="24"/>
        </w:rPr>
        <w:t>relevant clause(s) of specification for particular type of pipes.</w:t>
      </w:r>
    </w:p>
    <w:p w14:paraId="533ACE9E" w14:textId="77777777" w:rsidR="009865F4" w:rsidRPr="00073954" w:rsidRDefault="009865F4" w:rsidP="00CC32B6">
      <w:pPr>
        <w:pStyle w:val="ListParagraph"/>
        <w:numPr>
          <w:ilvl w:val="0"/>
          <w:numId w:val="58"/>
        </w:numPr>
        <w:tabs>
          <w:tab w:val="left" w:pos="1710"/>
        </w:tabs>
        <w:spacing w:before="120" w:after="120"/>
        <w:ind w:left="1800" w:right="518" w:hanging="1260"/>
        <w:jc w:val="both"/>
        <w:rPr>
          <w:b/>
          <w:bCs/>
          <w:color w:val="221F1F"/>
          <w:sz w:val="24"/>
        </w:rPr>
      </w:pPr>
      <w:r w:rsidRPr="00073954">
        <w:rPr>
          <w:b/>
          <w:bCs/>
          <w:color w:val="221F1F"/>
          <w:sz w:val="24"/>
        </w:rPr>
        <w:t>Notes</w:t>
      </w:r>
    </w:p>
    <w:p w14:paraId="5792CB3F" w14:textId="77777777" w:rsidR="009865F4" w:rsidRDefault="009865F4" w:rsidP="00CC32B6">
      <w:pPr>
        <w:pStyle w:val="ListParagraph"/>
        <w:numPr>
          <w:ilvl w:val="1"/>
          <w:numId w:val="58"/>
        </w:numPr>
        <w:tabs>
          <w:tab w:val="left" w:pos="1710"/>
        </w:tabs>
        <w:spacing w:before="120" w:after="120"/>
        <w:ind w:left="1710" w:right="518" w:hanging="1170"/>
        <w:jc w:val="both"/>
        <w:rPr>
          <w:color w:val="221F1F"/>
          <w:sz w:val="24"/>
        </w:rPr>
      </w:pPr>
      <w:r>
        <w:rPr>
          <w:color w:val="221F1F"/>
          <w:sz w:val="24"/>
        </w:rPr>
        <w:t>Fencing</w:t>
      </w:r>
      <w:r w:rsidRPr="00073954">
        <w:rPr>
          <w:color w:val="221F1F"/>
          <w:sz w:val="24"/>
        </w:rPr>
        <w:t xml:space="preserve"> </w:t>
      </w:r>
      <w:r>
        <w:rPr>
          <w:color w:val="221F1F"/>
          <w:sz w:val="24"/>
        </w:rPr>
        <w:t>provided</w:t>
      </w:r>
      <w:r w:rsidRPr="00073954">
        <w:rPr>
          <w:color w:val="221F1F"/>
          <w:sz w:val="24"/>
        </w:rPr>
        <w:t xml:space="preserve"> </w:t>
      </w:r>
      <w:r>
        <w:rPr>
          <w:color w:val="221F1F"/>
          <w:sz w:val="24"/>
        </w:rPr>
        <w:t>along</w:t>
      </w:r>
      <w:r w:rsidRPr="00073954">
        <w:rPr>
          <w:color w:val="221F1F"/>
          <w:sz w:val="24"/>
        </w:rPr>
        <w:t xml:space="preserve"> </w:t>
      </w:r>
      <w:r>
        <w:rPr>
          <w:color w:val="221F1F"/>
          <w:sz w:val="24"/>
        </w:rPr>
        <w:t>the</w:t>
      </w:r>
      <w:r w:rsidRPr="00073954">
        <w:rPr>
          <w:color w:val="221F1F"/>
          <w:sz w:val="24"/>
        </w:rPr>
        <w:t xml:space="preserve"> </w:t>
      </w:r>
      <w:r>
        <w:rPr>
          <w:color w:val="221F1F"/>
          <w:sz w:val="24"/>
        </w:rPr>
        <w:t>sides</w:t>
      </w:r>
      <w:r w:rsidRPr="00073954">
        <w:rPr>
          <w:color w:val="221F1F"/>
          <w:sz w:val="24"/>
        </w:rPr>
        <w:t xml:space="preserve"> </w:t>
      </w:r>
      <w:r>
        <w:rPr>
          <w:color w:val="221F1F"/>
          <w:sz w:val="24"/>
        </w:rPr>
        <w:t>of</w:t>
      </w:r>
      <w:r w:rsidRPr="00073954">
        <w:rPr>
          <w:color w:val="221F1F"/>
          <w:sz w:val="24"/>
        </w:rPr>
        <w:t xml:space="preserve"> </w:t>
      </w:r>
      <w:r>
        <w:rPr>
          <w:color w:val="221F1F"/>
          <w:sz w:val="24"/>
        </w:rPr>
        <w:t>trenches</w:t>
      </w:r>
      <w:r w:rsidRPr="00073954">
        <w:rPr>
          <w:color w:val="221F1F"/>
          <w:sz w:val="24"/>
        </w:rPr>
        <w:t xml:space="preserve"> </w:t>
      </w:r>
      <w:r>
        <w:rPr>
          <w:color w:val="221F1F"/>
          <w:sz w:val="24"/>
        </w:rPr>
        <w:t>and</w:t>
      </w:r>
      <w:r w:rsidRPr="00073954">
        <w:rPr>
          <w:color w:val="221F1F"/>
          <w:sz w:val="24"/>
        </w:rPr>
        <w:t xml:space="preserve"> </w:t>
      </w:r>
      <w:r>
        <w:rPr>
          <w:color w:val="221F1F"/>
          <w:sz w:val="24"/>
        </w:rPr>
        <w:t>pits</w:t>
      </w:r>
      <w:r w:rsidRPr="00073954">
        <w:rPr>
          <w:color w:val="221F1F"/>
          <w:sz w:val="24"/>
        </w:rPr>
        <w:t xml:space="preserve"> </w:t>
      </w:r>
      <w:r>
        <w:rPr>
          <w:color w:val="221F1F"/>
          <w:sz w:val="24"/>
        </w:rPr>
        <w:t>shall</w:t>
      </w:r>
      <w:r w:rsidRPr="00073954">
        <w:rPr>
          <w:color w:val="221F1F"/>
          <w:sz w:val="24"/>
        </w:rPr>
        <w:t xml:space="preserve"> </w:t>
      </w:r>
      <w:r>
        <w:rPr>
          <w:color w:val="221F1F"/>
          <w:sz w:val="24"/>
        </w:rPr>
        <w:t>not</w:t>
      </w:r>
      <w:r w:rsidRPr="00073954">
        <w:rPr>
          <w:color w:val="221F1F"/>
          <w:sz w:val="24"/>
        </w:rPr>
        <w:t xml:space="preserve"> </w:t>
      </w:r>
      <w:r>
        <w:rPr>
          <w:color w:val="221F1F"/>
          <w:sz w:val="24"/>
        </w:rPr>
        <w:t>be</w:t>
      </w:r>
      <w:r w:rsidRPr="00073954">
        <w:rPr>
          <w:color w:val="221F1F"/>
          <w:sz w:val="24"/>
        </w:rPr>
        <w:t xml:space="preserve"> </w:t>
      </w:r>
      <w:r>
        <w:rPr>
          <w:color w:val="221F1F"/>
          <w:sz w:val="24"/>
        </w:rPr>
        <w:t>paid</w:t>
      </w:r>
      <w:r w:rsidRPr="00073954">
        <w:rPr>
          <w:color w:val="221F1F"/>
          <w:sz w:val="24"/>
        </w:rPr>
        <w:t xml:space="preserve"> </w:t>
      </w:r>
      <w:r>
        <w:rPr>
          <w:color w:val="221F1F"/>
          <w:sz w:val="24"/>
        </w:rPr>
        <w:t>for</w:t>
      </w:r>
      <w:r w:rsidRPr="00073954">
        <w:rPr>
          <w:color w:val="221F1F"/>
          <w:sz w:val="24"/>
        </w:rPr>
        <w:t xml:space="preserve"> </w:t>
      </w:r>
      <w:r>
        <w:rPr>
          <w:color w:val="221F1F"/>
          <w:sz w:val="24"/>
        </w:rPr>
        <w:t>separately and</w:t>
      </w:r>
      <w:r w:rsidRPr="00073954">
        <w:rPr>
          <w:color w:val="221F1F"/>
          <w:sz w:val="24"/>
        </w:rPr>
        <w:t xml:space="preserve"> </w:t>
      </w:r>
      <w:r>
        <w:rPr>
          <w:color w:val="221F1F"/>
          <w:sz w:val="24"/>
        </w:rPr>
        <w:t>Contractor</w:t>
      </w:r>
      <w:r w:rsidRPr="00073954">
        <w:rPr>
          <w:color w:val="221F1F"/>
          <w:sz w:val="24"/>
        </w:rPr>
        <w:t xml:space="preserve"> </w:t>
      </w:r>
      <w:r>
        <w:rPr>
          <w:color w:val="221F1F"/>
          <w:sz w:val="24"/>
        </w:rPr>
        <w:t>shall</w:t>
      </w:r>
      <w:r w:rsidRPr="00073954">
        <w:rPr>
          <w:color w:val="221F1F"/>
          <w:sz w:val="24"/>
        </w:rPr>
        <w:t xml:space="preserve"> </w:t>
      </w:r>
      <w:r>
        <w:rPr>
          <w:color w:val="221F1F"/>
          <w:sz w:val="24"/>
        </w:rPr>
        <w:t>take</w:t>
      </w:r>
      <w:r w:rsidRPr="00073954">
        <w:rPr>
          <w:color w:val="221F1F"/>
          <w:sz w:val="24"/>
        </w:rPr>
        <w:t xml:space="preserve"> </w:t>
      </w:r>
      <w:r>
        <w:rPr>
          <w:color w:val="221F1F"/>
          <w:sz w:val="24"/>
        </w:rPr>
        <w:t>into</w:t>
      </w:r>
      <w:r w:rsidRPr="00073954">
        <w:rPr>
          <w:color w:val="221F1F"/>
          <w:sz w:val="24"/>
        </w:rPr>
        <w:t xml:space="preserve"> </w:t>
      </w:r>
      <w:r>
        <w:rPr>
          <w:color w:val="221F1F"/>
          <w:sz w:val="24"/>
        </w:rPr>
        <w:t>account</w:t>
      </w:r>
      <w:r w:rsidRPr="00073954">
        <w:rPr>
          <w:color w:val="221F1F"/>
          <w:sz w:val="24"/>
        </w:rPr>
        <w:t xml:space="preserve"> </w:t>
      </w:r>
      <w:r>
        <w:rPr>
          <w:color w:val="221F1F"/>
          <w:sz w:val="24"/>
        </w:rPr>
        <w:t>the</w:t>
      </w:r>
      <w:r w:rsidRPr="00073954">
        <w:rPr>
          <w:color w:val="221F1F"/>
          <w:sz w:val="24"/>
        </w:rPr>
        <w:t xml:space="preserve"> </w:t>
      </w:r>
      <w:r>
        <w:rPr>
          <w:color w:val="221F1F"/>
          <w:sz w:val="24"/>
        </w:rPr>
        <w:t>costs</w:t>
      </w:r>
      <w:r w:rsidRPr="00073954">
        <w:rPr>
          <w:color w:val="221F1F"/>
          <w:sz w:val="24"/>
        </w:rPr>
        <w:t xml:space="preserve"> </w:t>
      </w:r>
      <w:r>
        <w:rPr>
          <w:color w:val="221F1F"/>
          <w:sz w:val="24"/>
        </w:rPr>
        <w:t>of</w:t>
      </w:r>
      <w:r w:rsidRPr="00073954">
        <w:rPr>
          <w:color w:val="221F1F"/>
          <w:sz w:val="24"/>
        </w:rPr>
        <w:t xml:space="preserve"> </w:t>
      </w:r>
      <w:r>
        <w:rPr>
          <w:color w:val="221F1F"/>
          <w:sz w:val="24"/>
        </w:rPr>
        <w:t>such</w:t>
      </w:r>
      <w:r w:rsidRPr="00073954">
        <w:rPr>
          <w:color w:val="221F1F"/>
          <w:sz w:val="24"/>
        </w:rPr>
        <w:t xml:space="preserve"> </w:t>
      </w:r>
      <w:r>
        <w:rPr>
          <w:color w:val="221F1F"/>
          <w:sz w:val="24"/>
        </w:rPr>
        <w:t>works</w:t>
      </w:r>
      <w:r w:rsidRPr="00073954">
        <w:rPr>
          <w:color w:val="221F1F"/>
          <w:sz w:val="24"/>
        </w:rPr>
        <w:t xml:space="preserve"> </w:t>
      </w:r>
      <w:r>
        <w:rPr>
          <w:color w:val="221F1F"/>
          <w:sz w:val="24"/>
        </w:rPr>
        <w:t>and</w:t>
      </w:r>
      <w:r w:rsidRPr="00073954">
        <w:rPr>
          <w:color w:val="221F1F"/>
          <w:sz w:val="24"/>
        </w:rPr>
        <w:t xml:space="preserve"> </w:t>
      </w:r>
      <w:r>
        <w:rPr>
          <w:color w:val="221F1F"/>
          <w:sz w:val="24"/>
        </w:rPr>
        <w:t>quote</w:t>
      </w:r>
      <w:r w:rsidRPr="00073954">
        <w:rPr>
          <w:color w:val="221F1F"/>
          <w:sz w:val="24"/>
        </w:rPr>
        <w:t xml:space="preserve"> </w:t>
      </w:r>
      <w:r>
        <w:rPr>
          <w:color w:val="221F1F"/>
          <w:sz w:val="24"/>
        </w:rPr>
        <w:t>accordingly.</w:t>
      </w:r>
    </w:p>
    <w:p w14:paraId="7E183512" w14:textId="1AC054D8" w:rsidR="009865F4" w:rsidRPr="00073954" w:rsidRDefault="009865F4" w:rsidP="00CC32B6">
      <w:pPr>
        <w:pStyle w:val="ListParagraph"/>
        <w:numPr>
          <w:ilvl w:val="1"/>
          <w:numId w:val="58"/>
        </w:numPr>
        <w:tabs>
          <w:tab w:val="left" w:pos="1710"/>
        </w:tabs>
        <w:spacing w:before="120" w:after="120"/>
        <w:ind w:left="1710" w:right="518" w:hanging="1170"/>
        <w:jc w:val="both"/>
        <w:rPr>
          <w:color w:val="221F1F"/>
          <w:sz w:val="24"/>
        </w:rPr>
      </w:pPr>
      <w:r>
        <w:rPr>
          <w:color w:val="221F1F"/>
          <w:sz w:val="24"/>
        </w:rPr>
        <w:t>In</w:t>
      </w:r>
      <w:r w:rsidRPr="00073954">
        <w:rPr>
          <w:color w:val="221F1F"/>
          <w:sz w:val="24"/>
        </w:rPr>
        <w:t xml:space="preserve"> </w:t>
      </w:r>
      <w:r>
        <w:rPr>
          <w:color w:val="221F1F"/>
          <w:sz w:val="24"/>
        </w:rPr>
        <w:t>case</w:t>
      </w:r>
      <w:r w:rsidRPr="00073954">
        <w:rPr>
          <w:color w:val="221F1F"/>
          <w:sz w:val="24"/>
        </w:rPr>
        <w:t xml:space="preserve"> </w:t>
      </w:r>
      <w:r>
        <w:rPr>
          <w:color w:val="221F1F"/>
          <w:sz w:val="24"/>
        </w:rPr>
        <w:t>of</w:t>
      </w:r>
      <w:r w:rsidRPr="00073954">
        <w:rPr>
          <w:color w:val="221F1F"/>
          <w:sz w:val="24"/>
        </w:rPr>
        <w:t xml:space="preserve"> </w:t>
      </w:r>
      <w:r>
        <w:rPr>
          <w:color w:val="221F1F"/>
          <w:sz w:val="24"/>
        </w:rPr>
        <w:t>the</w:t>
      </w:r>
      <w:r w:rsidRPr="00073954">
        <w:rPr>
          <w:color w:val="221F1F"/>
          <w:sz w:val="24"/>
        </w:rPr>
        <w:t xml:space="preserve"> </w:t>
      </w:r>
      <w:r>
        <w:rPr>
          <w:color w:val="221F1F"/>
          <w:sz w:val="24"/>
        </w:rPr>
        <w:t>road</w:t>
      </w:r>
      <w:r w:rsidRPr="00073954">
        <w:rPr>
          <w:color w:val="221F1F"/>
          <w:sz w:val="24"/>
        </w:rPr>
        <w:t xml:space="preserve"> </w:t>
      </w:r>
      <w:r>
        <w:rPr>
          <w:color w:val="221F1F"/>
          <w:sz w:val="24"/>
        </w:rPr>
        <w:t>metal</w:t>
      </w:r>
      <w:r w:rsidRPr="00073954">
        <w:rPr>
          <w:color w:val="221F1F"/>
          <w:sz w:val="24"/>
        </w:rPr>
        <w:t xml:space="preserve"> </w:t>
      </w:r>
      <w:r>
        <w:rPr>
          <w:color w:val="221F1F"/>
          <w:sz w:val="24"/>
        </w:rPr>
        <w:t>packing</w:t>
      </w:r>
      <w:r w:rsidRPr="00073954">
        <w:rPr>
          <w:color w:val="221F1F"/>
          <w:sz w:val="24"/>
        </w:rPr>
        <w:t xml:space="preserve"> </w:t>
      </w:r>
      <w:r>
        <w:rPr>
          <w:color w:val="221F1F"/>
          <w:sz w:val="24"/>
        </w:rPr>
        <w:t>or</w:t>
      </w:r>
      <w:r w:rsidRPr="00073954">
        <w:rPr>
          <w:color w:val="221F1F"/>
          <w:sz w:val="24"/>
        </w:rPr>
        <w:t xml:space="preserve"> </w:t>
      </w:r>
      <w:r>
        <w:rPr>
          <w:color w:val="221F1F"/>
          <w:sz w:val="24"/>
        </w:rPr>
        <w:t>dressed</w:t>
      </w:r>
      <w:r w:rsidRPr="00073954">
        <w:rPr>
          <w:color w:val="221F1F"/>
          <w:sz w:val="24"/>
        </w:rPr>
        <w:t xml:space="preserve"> </w:t>
      </w:r>
      <w:r>
        <w:rPr>
          <w:color w:val="221F1F"/>
          <w:sz w:val="24"/>
        </w:rPr>
        <w:t>stones</w:t>
      </w:r>
      <w:r w:rsidRPr="00073954">
        <w:rPr>
          <w:color w:val="221F1F"/>
          <w:sz w:val="24"/>
        </w:rPr>
        <w:t xml:space="preserve"> </w:t>
      </w:r>
      <w:r>
        <w:rPr>
          <w:color w:val="221F1F"/>
          <w:sz w:val="24"/>
        </w:rPr>
        <w:t>not</w:t>
      </w:r>
      <w:r w:rsidRPr="00073954">
        <w:rPr>
          <w:color w:val="221F1F"/>
          <w:sz w:val="24"/>
        </w:rPr>
        <w:t xml:space="preserve"> </w:t>
      </w:r>
      <w:r>
        <w:rPr>
          <w:color w:val="221F1F"/>
          <w:sz w:val="24"/>
        </w:rPr>
        <w:t>being</w:t>
      </w:r>
      <w:r w:rsidRPr="00073954">
        <w:rPr>
          <w:color w:val="221F1F"/>
          <w:sz w:val="24"/>
        </w:rPr>
        <w:t xml:space="preserve"> </w:t>
      </w:r>
      <w:r>
        <w:rPr>
          <w:color w:val="221F1F"/>
          <w:sz w:val="24"/>
        </w:rPr>
        <w:t>deposited</w:t>
      </w:r>
      <w:r w:rsidRPr="00073954">
        <w:rPr>
          <w:color w:val="221F1F"/>
          <w:sz w:val="24"/>
        </w:rPr>
        <w:t xml:space="preserve"> </w:t>
      </w:r>
      <w:r>
        <w:rPr>
          <w:color w:val="221F1F"/>
          <w:sz w:val="24"/>
        </w:rPr>
        <w:t>as</w:t>
      </w:r>
      <w:r w:rsidRPr="00073954">
        <w:rPr>
          <w:color w:val="221F1F"/>
          <w:sz w:val="24"/>
        </w:rPr>
        <w:t xml:space="preserve"> </w:t>
      </w:r>
      <w:r>
        <w:rPr>
          <w:color w:val="221F1F"/>
          <w:sz w:val="24"/>
        </w:rPr>
        <w:t>specified or</w:t>
      </w:r>
      <w:r w:rsidRPr="00073954">
        <w:rPr>
          <w:color w:val="221F1F"/>
          <w:sz w:val="24"/>
        </w:rPr>
        <w:t xml:space="preserve"> </w:t>
      </w:r>
      <w:r>
        <w:rPr>
          <w:color w:val="221F1F"/>
          <w:sz w:val="24"/>
        </w:rPr>
        <w:t>being</w:t>
      </w:r>
      <w:r w:rsidRPr="00073954">
        <w:rPr>
          <w:color w:val="221F1F"/>
          <w:sz w:val="24"/>
        </w:rPr>
        <w:t xml:space="preserve"> </w:t>
      </w:r>
      <w:r>
        <w:rPr>
          <w:color w:val="221F1F"/>
          <w:sz w:val="24"/>
        </w:rPr>
        <w:t>mixed</w:t>
      </w:r>
      <w:r w:rsidRPr="00073954">
        <w:rPr>
          <w:color w:val="221F1F"/>
          <w:sz w:val="24"/>
        </w:rPr>
        <w:t xml:space="preserve"> </w:t>
      </w:r>
      <w:r>
        <w:rPr>
          <w:color w:val="221F1F"/>
          <w:sz w:val="24"/>
        </w:rPr>
        <w:t>up</w:t>
      </w:r>
      <w:r w:rsidRPr="00073954">
        <w:rPr>
          <w:color w:val="221F1F"/>
          <w:sz w:val="24"/>
        </w:rPr>
        <w:t xml:space="preserve"> </w:t>
      </w:r>
      <w:r>
        <w:rPr>
          <w:color w:val="221F1F"/>
          <w:sz w:val="24"/>
        </w:rPr>
        <w:t>with</w:t>
      </w:r>
      <w:r w:rsidRPr="00073954">
        <w:rPr>
          <w:color w:val="221F1F"/>
          <w:sz w:val="24"/>
        </w:rPr>
        <w:t xml:space="preserve"> </w:t>
      </w:r>
      <w:r>
        <w:rPr>
          <w:color w:val="221F1F"/>
          <w:sz w:val="24"/>
        </w:rPr>
        <w:t>excavated</w:t>
      </w:r>
      <w:r w:rsidRPr="00073954">
        <w:rPr>
          <w:color w:val="221F1F"/>
          <w:sz w:val="24"/>
        </w:rPr>
        <w:t xml:space="preserve"> </w:t>
      </w:r>
      <w:r>
        <w:rPr>
          <w:color w:val="221F1F"/>
          <w:sz w:val="24"/>
        </w:rPr>
        <w:t>materials</w:t>
      </w:r>
      <w:r w:rsidRPr="00073954">
        <w:rPr>
          <w:color w:val="221F1F"/>
          <w:sz w:val="24"/>
        </w:rPr>
        <w:t xml:space="preserve"> </w:t>
      </w:r>
      <w:r>
        <w:rPr>
          <w:color w:val="221F1F"/>
          <w:sz w:val="24"/>
        </w:rPr>
        <w:t>and</w:t>
      </w:r>
      <w:r w:rsidRPr="00073954">
        <w:rPr>
          <w:color w:val="221F1F"/>
          <w:sz w:val="24"/>
        </w:rPr>
        <w:t xml:space="preserve"> </w:t>
      </w:r>
      <w:r>
        <w:rPr>
          <w:color w:val="221F1F"/>
          <w:sz w:val="24"/>
        </w:rPr>
        <w:t>not</w:t>
      </w:r>
      <w:r w:rsidRPr="00073954">
        <w:rPr>
          <w:color w:val="221F1F"/>
          <w:sz w:val="24"/>
        </w:rPr>
        <w:t xml:space="preserve"> </w:t>
      </w:r>
      <w:r>
        <w:rPr>
          <w:color w:val="221F1F"/>
          <w:sz w:val="24"/>
        </w:rPr>
        <w:t>available</w:t>
      </w:r>
      <w:r w:rsidRPr="00073954">
        <w:rPr>
          <w:color w:val="221F1F"/>
          <w:sz w:val="24"/>
        </w:rPr>
        <w:t xml:space="preserve"> </w:t>
      </w:r>
      <w:r>
        <w:rPr>
          <w:color w:val="221F1F"/>
          <w:sz w:val="24"/>
        </w:rPr>
        <w:t>for</w:t>
      </w:r>
      <w:r w:rsidRPr="00073954">
        <w:rPr>
          <w:color w:val="221F1F"/>
          <w:sz w:val="24"/>
        </w:rPr>
        <w:t xml:space="preserve"> </w:t>
      </w:r>
      <w:r>
        <w:rPr>
          <w:color w:val="221F1F"/>
          <w:sz w:val="24"/>
        </w:rPr>
        <w:t>the</w:t>
      </w:r>
      <w:r w:rsidRPr="00073954">
        <w:rPr>
          <w:color w:val="221F1F"/>
          <w:sz w:val="24"/>
        </w:rPr>
        <w:t xml:space="preserve"> </w:t>
      </w:r>
      <w:r>
        <w:rPr>
          <w:color w:val="221F1F"/>
          <w:sz w:val="24"/>
        </w:rPr>
        <w:t>reinstatement</w:t>
      </w:r>
      <w:r w:rsidRPr="00073954">
        <w:rPr>
          <w:color w:val="221F1F"/>
          <w:sz w:val="24"/>
        </w:rPr>
        <w:t xml:space="preserve"> </w:t>
      </w:r>
      <w:r>
        <w:rPr>
          <w:color w:val="221F1F"/>
          <w:sz w:val="24"/>
        </w:rPr>
        <w:t>of road / pavement, the cost of the new metal packing or dressed stones required shall be charged to Contractor by the Employer / Engineer.</w:t>
      </w:r>
    </w:p>
    <w:p w14:paraId="3093A487" w14:textId="46F1C4CB" w:rsidR="009865F4" w:rsidRPr="00073954" w:rsidRDefault="009865F4" w:rsidP="00CC32B6">
      <w:pPr>
        <w:pStyle w:val="ListParagraph"/>
        <w:numPr>
          <w:ilvl w:val="1"/>
          <w:numId w:val="58"/>
        </w:numPr>
        <w:tabs>
          <w:tab w:val="left" w:pos="1710"/>
        </w:tabs>
        <w:spacing w:before="120" w:after="120"/>
        <w:ind w:left="1710" w:right="518" w:hanging="1170"/>
        <w:jc w:val="both"/>
        <w:rPr>
          <w:color w:val="221F1F"/>
          <w:sz w:val="24"/>
        </w:rPr>
      </w:pPr>
      <w:r>
        <w:rPr>
          <w:color w:val="221F1F"/>
          <w:sz w:val="24"/>
        </w:rPr>
        <w:t>Service lines if damaged during excavation shall be made good either by Contractor or by other agency as the Employer / Engineer may decide and wholly in either case at the expense of Contractor.</w:t>
      </w:r>
    </w:p>
    <w:p w14:paraId="5B119DFB" w14:textId="31BB5445" w:rsidR="009865F4" w:rsidRPr="00073954" w:rsidRDefault="009865F4" w:rsidP="00CC32B6">
      <w:pPr>
        <w:pStyle w:val="ListParagraph"/>
        <w:numPr>
          <w:ilvl w:val="1"/>
          <w:numId w:val="58"/>
        </w:numPr>
        <w:tabs>
          <w:tab w:val="left" w:pos="1710"/>
        </w:tabs>
        <w:spacing w:before="120" w:after="120"/>
        <w:ind w:left="1710" w:right="518" w:hanging="1170"/>
        <w:jc w:val="both"/>
        <w:rPr>
          <w:color w:val="221F1F"/>
          <w:sz w:val="24"/>
        </w:rPr>
      </w:pPr>
      <w:r>
        <w:rPr>
          <w:color w:val="221F1F"/>
          <w:sz w:val="24"/>
        </w:rPr>
        <w:t>Contractor shall not be paid any additional compensation for excess excavation over what is specified as well as for any remedial measures that are specified.</w:t>
      </w:r>
    </w:p>
    <w:p w14:paraId="1E90BA71" w14:textId="29DA86A2" w:rsidR="009865F4" w:rsidRPr="00073954" w:rsidRDefault="009865F4" w:rsidP="00CC32B6">
      <w:pPr>
        <w:pStyle w:val="ListParagraph"/>
        <w:numPr>
          <w:ilvl w:val="1"/>
          <w:numId w:val="58"/>
        </w:numPr>
        <w:tabs>
          <w:tab w:val="left" w:pos="1710"/>
        </w:tabs>
        <w:spacing w:before="120" w:after="120"/>
        <w:ind w:left="1710" w:right="518" w:hanging="1170"/>
        <w:jc w:val="both"/>
        <w:rPr>
          <w:color w:val="221F1F"/>
          <w:sz w:val="24"/>
        </w:rPr>
      </w:pPr>
      <w:r>
        <w:rPr>
          <w:color w:val="221F1F"/>
          <w:sz w:val="24"/>
        </w:rPr>
        <w:t>The</w:t>
      </w:r>
      <w:r w:rsidRPr="00073954">
        <w:rPr>
          <w:color w:val="221F1F"/>
          <w:sz w:val="24"/>
        </w:rPr>
        <w:t xml:space="preserve"> </w:t>
      </w:r>
      <w:r>
        <w:rPr>
          <w:color w:val="221F1F"/>
          <w:sz w:val="24"/>
        </w:rPr>
        <w:t>excess</w:t>
      </w:r>
      <w:r w:rsidRPr="00073954">
        <w:rPr>
          <w:color w:val="221F1F"/>
          <w:sz w:val="24"/>
        </w:rPr>
        <w:t xml:space="preserve"> </w:t>
      </w:r>
      <w:r>
        <w:rPr>
          <w:color w:val="221F1F"/>
          <w:sz w:val="24"/>
        </w:rPr>
        <w:t>excavated</w:t>
      </w:r>
      <w:r w:rsidRPr="00073954">
        <w:rPr>
          <w:color w:val="221F1F"/>
          <w:sz w:val="24"/>
        </w:rPr>
        <w:t xml:space="preserve"> </w:t>
      </w:r>
      <w:r>
        <w:rPr>
          <w:color w:val="221F1F"/>
          <w:sz w:val="24"/>
        </w:rPr>
        <w:t>material shall be</w:t>
      </w:r>
      <w:r w:rsidRPr="00073954">
        <w:rPr>
          <w:color w:val="221F1F"/>
          <w:sz w:val="24"/>
        </w:rPr>
        <w:t xml:space="preserve"> </w:t>
      </w:r>
      <w:r>
        <w:rPr>
          <w:color w:val="221F1F"/>
          <w:sz w:val="24"/>
        </w:rPr>
        <w:t>carried</w:t>
      </w:r>
      <w:r w:rsidRPr="00073954">
        <w:rPr>
          <w:color w:val="221F1F"/>
          <w:sz w:val="24"/>
        </w:rPr>
        <w:t xml:space="preserve"> </w:t>
      </w:r>
      <w:r>
        <w:rPr>
          <w:color w:val="221F1F"/>
          <w:sz w:val="24"/>
        </w:rPr>
        <w:t>away from</w:t>
      </w:r>
      <w:r w:rsidRPr="00073954">
        <w:rPr>
          <w:color w:val="221F1F"/>
          <w:sz w:val="24"/>
        </w:rPr>
        <w:t xml:space="preserve"> </w:t>
      </w:r>
      <w:r>
        <w:rPr>
          <w:color w:val="221F1F"/>
          <w:sz w:val="24"/>
        </w:rPr>
        <w:t>site</w:t>
      </w:r>
      <w:r w:rsidRPr="00073954">
        <w:rPr>
          <w:color w:val="221F1F"/>
          <w:sz w:val="24"/>
        </w:rPr>
        <w:t xml:space="preserve"> </w:t>
      </w:r>
      <w:r>
        <w:rPr>
          <w:color w:val="221F1F"/>
          <w:sz w:val="24"/>
        </w:rPr>
        <w:t>of</w:t>
      </w:r>
      <w:r w:rsidRPr="00073954">
        <w:rPr>
          <w:color w:val="221F1F"/>
          <w:sz w:val="24"/>
        </w:rPr>
        <w:t xml:space="preserve"> </w:t>
      </w:r>
      <w:r>
        <w:rPr>
          <w:color w:val="221F1F"/>
          <w:sz w:val="24"/>
        </w:rPr>
        <w:t>works</w:t>
      </w:r>
      <w:r w:rsidRPr="00073954">
        <w:rPr>
          <w:color w:val="221F1F"/>
          <w:sz w:val="24"/>
        </w:rPr>
        <w:t xml:space="preserve"> </w:t>
      </w:r>
      <w:r>
        <w:rPr>
          <w:color w:val="221F1F"/>
          <w:sz w:val="24"/>
        </w:rPr>
        <w:t>as</w:t>
      </w:r>
      <w:r w:rsidRPr="00073954">
        <w:rPr>
          <w:color w:val="221F1F"/>
          <w:sz w:val="24"/>
        </w:rPr>
        <w:t xml:space="preserve"> </w:t>
      </w:r>
      <w:r>
        <w:rPr>
          <w:color w:val="221F1F"/>
          <w:sz w:val="24"/>
        </w:rPr>
        <w:t>specified, failing which in view of public safety and traffic convenience the Employer / Engineer may carry out the work by any other agency at Contractor's risk and cost.</w:t>
      </w:r>
    </w:p>
    <w:p w14:paraId="314D39C6" w14:textId="77777777" w:rsidR="009865F4" w:rsidRDefault="009865F4" w:rsidP="00CC32B6">
      <w:pPr>
        <w:pStyle w:val="ListParagraph"/>
        <w:numPr>
          <w:ilvl w:val="1"/>
          <w:numId w:val="58"/>
        </w:numPr>
        <w:tabs>
          <w:tab w:val="left" w:pos="1710"/>
        </w:tabs>
        <w:spacing w:before="120" w:after="120"/>
        <w:ind w:left="1710" w:right="518" w:hanging="1170"/>
        <w:jc w:val="both"/>
        <w:rPr>
          <w:color w:val="221F1F"/>
          <w:sz w:val="24"/>
        </w:rPr>
      </w:pPr>
      <w:r>
        <w:rPr>
          <w:color w:val="221F1F"/>
          <w:sz w:val="24"/>
        </w:rPr>
        <w:t>Portion of shoring left in the excavated trenches or pits shall be measured and paid separately, if instructed by the Employer / Engineer to do so.</w:t>
      </w:r>
    </w:p>
    <w:p w14:paraId="7AAE27A9" w14:textId="77777777" w:rsidR="009865F4" w:rsidRDefault="009865F4" w:rsidP="009865F4">
      <w:pPr>
        <w:ind w:left="518"/>
        <w:jc w:val="both"/>
        <w:rPr>
          <w:sz w:val="24"/>
        </w:rPr>
        <w:sectPr w:rsidR="009865F4">
          <w:pgSz w:w="12240" w:h="15840"/>
          <w:pgMar w:top="1800" w:right="560" w:bottom="960" w:left="940" w:header="0" w:footer="779" w:gutter="0"/>
          <w:cols w:space="720"/>
        </w:sectPr>
      </w:pPr>
    </w:p>
    <w:p w14:paraId="06346A38" w14:textId="77777777" w:rsidR="009865F4" w:rsidRDefault="009865F4" w:rsidP="009865F4">
      <w:pPr>
        <w:pStyle w:val="BodyText"/>
        <w:ind w:left="518"/>
        <w:rPr>
          <w:sz w:val="20"/>
        </w:rPr>
      </w:pPr>
    </w:p>
    <w:p w14:paraId="23DBA882" w14:textId="77777777" w:rsidR="009865F4" w:rsidRDefault="009865F4" w:rsidP="009865F4">
      <w:pPr>
        <w:pStyle w:val="BodyText"/>
        <w:ind w:left="518"/>
        <w:rPr>
          <w:sz w:val="20"/>
        </w:rPr>
      </w:pPr>
    </w:p>
    <w:p w14:paraId="3CDC459D" w14:textId="77777777" w:rsidR="009865F4" w:rsidRDefault="009865F4" w:rsidP="009865F4">
      <w:pPr>
        <w:pStyle w:val="BodyText"/>
        <w:ind w:left="518"/>
        <w:rPr>
          <w:sz w:val="20"/>
        </w:rPr>
      </w:pPr>
    </w:p>
    <w:p w14:paraId="69676F53" w14:textId="77777777" w:rsidR="009865F4" w:rsidRDefault="009865F4" w:rsidP="009865F4">
      <w:pPr>
        <w:pStyle w:val="BodyText"/>
        <w:ind w:left="518"/>
        <w:rPr>
          <w:sz w:val="20"/>
        </w:rPr>
      </w:pPr>
    </w:p>
    <w:p w14:paraId="4026B472" w14:textId="77777777" w:rsidR="009865F4" w:rsidRDefault="009865F4" w:rsidP="009865F4">
      <w:pPr>
        <w:pStyle w:val="BodyText"/>
        <w:ind w:left="518"/>
        <w:rPr>
          <w:sz w:val="20"/>
        </w:rPr>
      </w:pPr>
    </w:p>
    <w:p w14:paraId="27E54578" w14:textId="77777777" w:rsidR="009865F4" w:rsidRDefault="009865F4" w:rsidP="009865F4">
      <w:pPr>
        <w:pStyle w:val="BodyText"/>
        <w:ind w:left="518"/>
        <w:rPr>
          <w:sz w:val="20"/>
        </w:rPr>
      </w:pPr>
    </w:p>
    <w:p w14:paraId="21A6CE15" w14:textId="77777777" w:rsidR="009865F4" w:rsidRDefault="009865F4" w:rsidP="009865F4">
      <w:pPr>
        <w:pStyle w:val="BodyText"/>
        <w:ind w:left="518"/>
        <w:rPr>
          <w:sz w:val="20"/>
        </w:rPr>
      </w:pPr>
    </w:p>
    <w:p w14:paraId="173CCC08" w14:textId="77777777" w:rsidR="009865F4" w:rsidRDefault="009865F4" w:rsidP="009865F4">
      <w:pPr>
        <w:pStyle w:val="BodyText"/>
        <w:ind w:left="518"/>
        <w:rPr>
          <w:sz w:val="20"/>
        </w:rPr>
      </w:pPr>
    </w:p>
    <w:p w14:paraId="126BFE90" w14:textId="77777777" w:rsidR="009865F4" w:rsidRDefault="009865F4" w:rsidP="009865F4">
      <w:pPr>
        <w:pStyle w:val="BodyText"/>
        <w:ind w:left="518"/>
        <w:rPr>
          <w:sz w:val="20"/>
        </w:rPr>
      </w:pPr>
    </w:p>
    <w:p w14:paraId="5411A1DE" w14:textId="77777777" w:rsidR="009865F4" w:rsidRDefault="009865F4" w:rsidP="009865F4">
      <w:pPr>
        <w:pStyle w:val="BodyText"/>
        <w:ind w:left="518"/>
        <w:rPr>
          <w:sz w:val="20"/>
        </w:rPr>
      </w:pPr>
    </w:p>
    <w:p w14:paraId="437BAD65" w14:textId="77777777" w:rsidR="009865F4" w:rsidRDefault="009865F4" w:rsidP="009865F4">
      <w:pPr>
        <w:pStyle w:val="BodyText"/>
        <w:ind w:left="518"/>
        <w:rPr>
          <w:sz w:val="20"/>
        </w:rPr>
      </w:pPr>
    </w:p>
    <w:p w14:paraId="7AB7DD2B" w14:textId="77777777" w:rsidR="009865F4" w:rsidRDefault="009865F4" w:rsidP="009865F4">
      <w:pPr>
        <w:pStyle w:val="BodyText"/>
        <w:ind w:left="518"/>
        <w:rPr>
          <w:sz w:val="20"/>
        </w:rPr>
      </w:pPr>
    </w:p>
    <w:p w14:paraId="7AACC6E2" w14:textId="77777777" w:rsidR="009865F4" w:rsidRDefault="009865F4" w:rsidP="009865F4">
      <w:pPr>
        <w:pStyle w:val="BodyText"/>
        <w:ind w:left="518"/>
        <w:rPr>
          <w:sz w:val="20"/>
        </w:rPr>
      </w:pPr>
    </w:p>
    <w:p w14:paraId="5156CD81" w14:textId="77777777" w:rsidR="009865F4" w:rsidRDefault="009865F4" w:rsidP="009865F4">
      <w:pPr>
        <w:pStyle w:val="BodyText"/>
        <w:ind w:left="518"/>
        <w:rPr>
          <w:sz w:val="20"/>
        </w:rPr>
      </w:pPr>
    </w:p>
    <w:p w14:paraId="0A169C04" w14:textId="77777777" w:rsidR="009865F4" w:rsidRDefault="009865F4" w:rsidP="009865F4">
      <w:pPr>
        <w:pStyle w:val="BodyText"/>
        <w:ind w:left="518"/>
        <w:rPr>
          <w:sz w:val="20"/>
        </w:rPr>
      </w:pPr>
    </w:p>
    <w:p w14:paraId="206C0A3D" w14:textId="77777777" w:rsidR="009865F4" w:rsidRDefault="009865F4" w:rsidP="009865F4">
      <w:pPr>
        <w:pStyle w:val="BodyText"/>
        <w:ind w:left="518"/>
        <w:rPr>
          <w:sz w:val="20"/>
        </w:rPr>
      </w:pPr>
    </w:p>
    <w:p w14:paraId="6BD19642" w14:textId="77777777" w:rsidR="009865F4" w:rsidRDefault="009865F4" w:rsidP="009865F4">
      <w:pPr>
        <w:pStyle w:val="BodyText"/>
        <w:ind w:left="518"/>
        <w:rPr>
          <w:sz w:val="20"/>
        </w:rPr>
      </w:pPr>
    </w:p>
    <w:p w14:paraId="627E427C" w14:textId="77777777" w:rsidR="009865F4" w:rsidRDefault="009865F4" w:rsidP="009865F4">
      <w:pPr>
        <w:pStyle w:val="BodyText"/>
        <w:ind w:left="518"/>
        <w:rPr>
          <w:sz w:val="20"/>
        </w:rPr>
      </w:pPr>
    </w:p>
    <w:p w14:paraId="20C96717" w14:textId="77777777" w:rsidR="009865F4" w:rsidRDefault="009865F4" w:rsidP="009865F4">
      <w:pPr>
        <w:pStyle w:val="BodyText"/>
        <w:ind w:left="518"/>
        <w:rPr>
          <w:sz w:val="20"/>
        </w:rPr>
      </w:pPr>
    </w:p>
    <w:p w14:paraId="6984A13D" w14:textId="77777777" w:rsidR="009865F4" w:rsidRDefault="009865F4" w:rsidP="009865F4">
      <w:pPr>
        <w:pStyle w:val="BodyText"/>
        <w:ind w:left="518"/>
        <w:rPr>
          <w:sz w:val="20"/>
        </w:rPr>
      </w:pPr>
    </w:p>
    <w:p w14:paraId="202A90BB" w14:textId="77777777" w:rsidR="009865F4" w:rsidRDefault="009865F4" w:rsidP="009865F4">
      <w:pPr>
        <w:pStyle w:val="BodyText"/>
        <w:ind w:left="518"/>
        <w:rPr>
          <w:sz w:val="20"/>
        </w:rPr>
      </w:pPr>
    </w:p>
    <w:p w14:paraId="1BFF1B2B" w14:textId="77777777" w:rsidR="009865F4" w:rsidRDefault="009865F4" w:rsidP="009865F4">
      <w:pPr>
        <w:pStyle w:val="BodyText"/>
        <w:ind w:left="518"/>
        <w:rPr>
          <w:sz w:val="20"/>
        </w:rPr>
      </w:pPr>
    </w:p>
    <w:p w14:paraId="24C2142B" w14:textId="77777777" w:rsidR="009865F4" w:rsidRDefault="009865F4" w:rsidP="009865F4">
      <w:pPr>
        <w:pStyle w:val="BodyText"/>
        <w:spacing w:before="4"/>
        <w:ind w:left="518"/>
        <w:rPr>
          <w:sz w:val="25"/>
        </w:rPr>
      </w:pPr>
    </w:p>
    <w:p w14:paraId="6CA341D2" w14:textId="392B086B" w:rsidR="00073954" w:rsidRDefault="00073954" w:rsidP="00073954">
      <w:pPr>
        <w:spacing w:before="83"/>
        <w:ind w:left="540" w:right="573"/>
        <w:jc w:val="center"/>
        <w:rPr>
          <w:b/>
          <w:color w:val="221F1F"/>
          <w:sz w:val="44"/>
          <w:szCs w:val="44"/>
        </w:rPr>
      </w:pPr>
      <w:r>
        <w:rPr>
          <w:b/>
          <w:color w:val="221F1F"/>
          <w:sz w:val="44"/>
          <w:szCs w:val="44"/>
        </w:rPr>
        <w:t>S</w:t>
      </w:r>
      <w:r w:rsidR="009865F4" w:rsidRPr="00073954">
        <w:rPr>
          <w:b/>
          <w:color w:val="221F1F"/>
          <w:sz w:val="44"/>
          <w:szCs w:val="44"/>
        </w:rPr>
        <w:t>ub-</w:t>
      </w:r>
      <w:r>
        <w:rPr>
          <w:b/>
          <w:color w:val="221F1F"/>
          <w:sz w:val="44"/>
          <w:szCs w:val="44"/>
        </w:rPr>
        <w:t>S</w:t>
      </w:r>
      <w:r w:rsidR="009865F4" w:rsidRPr="00073954">
        <w:rPr>
          <w:b/>
          <w:color w:val="221F1F"/>
          <w:sz w:val="44"/>
          <w:szCs w:val="44"/>
        </w:rPr>
        <w:t>ection - W</w:t>
      </w:r>
      <w:r w:rsidR="00D45C4E">
        <w:rPr>
          <w:b/>
          <w:color w:val="221F1F"/>
          <w:sz w:val="44"/>
          <w:szCs w:val="44"/>
        </w:rPr>
        <w:t>S</w:t>
      </w:r>
      <w:r w:rsidR="009865F4" w:rsidRPr="00073954">
        <w:rPr>
          <w:b/>
          <w:color w:val="221F1F"/>
          <w:sz w:val="44"/>
          <w:szCs w:val="44"/>
        </w:rPr>
        <w:t xml:space="preserve"> - 3</w:t>
      </w:r>
    </w:p>
    <w:p w14:paraId="5CB3B2B5" w14:textId="74A803B6" w:rsidR="009865F4" w:rsidRPr="00073954" w:rsidRDefault="009865F4" w:rsidP="00073954">
      <w:pPr>
        <w:spacing w:before="83"/>
        <w:ind w:left="540" w:right="573"/>
        <w:jc w:val="center"/>
        <w:rPr>
          <w:b/>
          <w:sz w:val="44"/>
          <w:szCs w:val="44"/>
        </w:rPr>
      </w:pPr>
      <w:r w:rsidRPr="00073954">
        <w:rPr>
          <w:b/>
          <w:color w:val="221F1F"/>
          <w:sz w:val="44"/>
          <w:szCs w:val="44"/>
        </w:rPr>
        <w:t>Technical</w:t>
      </w:r>
      <w:r w:rsidR="00073954">
        <w:rPr>
          <w:b/>
          <w:color w:val="221F1F"/>
          <w:spacing w:val="-37"/>
          <w:sz w:val="44"/>
          <w:szCs w:val="44"/>
        </w:rPr>
        <w:t xml:space="preserve"> </w:t>
      </w:r>
      <w:r w:rsidRPr="00073954">
        <w:rPr>
          <w:b/>
          <w:color w:val="221F1F"/>
          <w:sz w:val="44"/>
          <w:szCs w:val="44"/>
        </w:rPr>
        <w:t>specifications</w:t>
      </w:r>
      <w:r w:rsidRPr="00073954">
        <w:rPr>
          <w:b/>
          <w:color w:val="221F1F"/>
          <w:spacing w:val="-36"/>
          <w:sz w:val="44"/>
          <w:szCs w:val="44"/>
        </w:rPr>
        <w:t xml:space="preserve"> </w:t>
      </w:r>
      <w:r w:rsidRPr="00073954">
        <w:rPr>
          <w:b/>
          <w:color w:val="221F1F"/>
          <w:sz w:val="44"/>
          <w:szCs w:val="44"/>
        </w:rPr>
        <w:t>for</w:t>
      </w:r>
      <w:r w:rsidRPr="00073954">
        <w:rPr>
          <w:b/>
          <w:color w:val="221F1F"/>
          <w:spacing w:val="-36"/>
          <w:sz w:val="44"/>
          <w:szCs w:val="44"/>
        </w:rPr>
        <w:t xml:space="preserve"> </w:t>
      </w:r>
      <w:r w:rsidRPr="00073954">
        <w:rPr>
          <w:b/>
          <w:color w:val="221F1F"/>
          <w:sz w:val="44"/>
          <w:szCs w:val="44"/>
        </w:rPr>
        <w:t>laying</w:t>
      </w:r>
      <w:r w:rsidRPr="00073954">
        <w:rPr>
          <w:b/>
          <w:color w:val="221F1F"/>
          <w:spacing w:val="-36"/>
          <w:sz w:val="44"/>
          <w:szCs w:val="44"/>
        </w:rPr>
        <w:t xml:space="preserve"> </w:t>
      </w:r>
      <w:r w:rsidRPr="00073954">
        <w:rPr>
          <w:b/>
          <w:color w:val="221F1F"/>
          <w:sz w:val="44"/>
          <w:szCs w:val="44"/>
        </w:rPr>
        <w:t>and</w:t>
      </w:r>
      <w:r w:rsidR="00073954">
        <w:rPr>
          <w:b/>
          <w:color w:val="221F1F"/>
          <w:sz w:val="44"/>
          <w:szCs w:val="44"/>
        </w:rPr>
        <w:t xml:space="preserve"> </w:t>
      </w:r>
      <w:r w:rsidRPr="00073954">
        <w:rPr>
          <w:b/>
          <w:color w:val="221F1F"/>
          <w:spacing w:val="-2"/>
          <w:sz w:val="44"/>
          <w:szCs w:val="44"/>
        </w:rPr>
        <w:t>jointing</w:t>
      </w:r>
      <w:r w:rsidRPr="00073954">
        <w:rPr>
          <w:b/>
          <w:color w:val="221F1F"/>
          <w:spacing w:val="-33"/>
          <w:sz w:val="44"/>
          <w:szCs w:val="44"/>
        </w:rPr>
        <w:t xml:space="preserve"> </w:t>
      </w:r>
      <w:r w:rsidRPr="00073954">
        <w:rPr>
          <w:b/>
          <w:color w:val="221F1F"/>
          <w:spacing w:val="-2"/>
          <w:sz w:val="44"/>
          <w:szCs w:val="44"/>
        </w:rPr>
        <w:t>of</w:t>
      </w:r>
      <w:r w:rsidRPr="00073954">
        <w:rPr>
          <w:b/>
          <w:color w:val="221F1F"/>
          <w:spacing w:val="-33"/>
          <w:sz w:val="44"/>
          <w:szCs w:val="44"/>
        </w:rPr>
        <w:t xml:space="preserve"> </w:t>
      </w:r>
      <w:r w:rsidRPr="00073954">
        <w:rPr>
          <w:b/>
          <w:color w:val="221F1F"/>
          <w:spacing w:val="-2"/>
          <w:sz w:val="44"/>
          <w:szCs w:val="44"/>
        </w:rPr>
        <w:t>ductile</w:t>
      </w:r>
      <w:r w:rsidRPr="00073954">
        <w:rPr>
          <w:b/>
          <w:color w:val="221F1F"/>
          <w:spacing w:val="-33"/>
          <w:sz w:val="44"/>
          <w:szCs w:val="44"/>
        </w:rPr>
        <w:t xml:space="preserve"> </w:t>
      </w:r>
      <w:r w:rsidRPr="00073954">
        <w:rPr>
          <w:b/>
          <w:color w:val="221F1F"/>
          <w:spacing w:val="-2"/>
          <w:sz w:val="44"/>
          <w:szCs w:val="44"/>
        </w:rPr>
        <w:t>iron</w:t>
      </w:r>
      <w:r w:rsidRPr="00073954">
        <w:rPr>
          <w:b/>
          <w:color w:val="221F1F"/>
          <w:spacing w:val="-33"/>
          <w:sz w:val="44"/>
          <w:szCs w:val="44"/>
        </w:rPr>
        <w:t xml:space="preserve"> </w:t>
      </w:r>
      <w:r w:rsidRPr="00073954">
        <w:rPr>
          <w:b/>
          <w:color w:val="221F1F"/>
          <w:spacing w:val="-2"/>
          <w:sz w:val="44"/>
          <w:szCs w:val="44"/>
        </w:rPr>
        <w:t>fittings</w:t>
      </w:r>
    </w:p>
    <w:p w14:paraId="74DB9EDF" w14:textId="77777777" w:rsidR="009865F4" w:rsidRDefault="009865F4" w:rsidP="009865F4">
      <w:pPr>
        <w:ind w:left="518"/>
        <w:rPr>
          <w:sz w:val="52"/>
        </w:rPr>
        <w:sectPr w:rsidR="009865F4">
          <w:footerReference w:type="default" r:id="rId22"/>
          <w:pgSz w:w="12240" w:h="15840"/>
          <w:pgMar w:top="1800" w:right="560" w:bottom="960" w:left="940" w:header="0" w:footer="779" w:gutter="0"/>
          <w:cols w:space="720"/>
        </w:sectPr>
      </w:pPr>
    </w:p>
    <w:p w14:paraId="286AB80A" w14:textId="206B9A11" w:rsidR="009865F4" w:rsidRPr="00073954" w:rsidRDefault="00770C6A" w:rsidP="00073954">
      <w:pPr>
        <w:pStyle w:val="Heading2"/>
        <w:spacing w:before="82"/>
        <w:ind w:left="450" w:right="480" w:firstLine="0"/>
        <w:jc w:val="center"/>
        <w:rPr>
          <w:sz w:val="28"/>
          <w:szCs w:val="28"/>
        </w:rPr>
      </w:pPr>
      <w:r>
        <w:rPr>
          <w:color w:val="221F1F"/>
          <w:sz w:val="28"/>
          <w:szCs w:val="28"/>
        </w:rPr>
        <w:lastRenderedPageBreak/>
        <w:t>S</w:t>
      </w:r>
      <w:r w:rsidR="009865F4" w:rsidRPr="00073954">
        <w:rPr>
          <w:color w:val="221F1F"/>
          <w:sz w:val="28"/>
          <w:szCs w:val="28"/>
        </w:rPr>
        <w:t>ub-</w:t>
      </w:r>
      <w:r>
        <w:rPr>
          <w:color w:val="221F1F"/>
          <w:sz w:val="28"/>
          <w:szCs w:val="28"/>
        </w:rPr>
        <w:t>S</w:t>
      </w:r>
      <w:r w:rsidR="009865F4" w:rsidRPr="00073954">
        <w:rPr>
          <w:color w:val="221F1F"/>
          <w:sz w:val="28"/>
          <w:szCs w:val="28"/>
        </w:rPr>
        <w:t>ection</w:t>
      </w:r>
      <w:r w:rsidR="009865F4" w:rsidRPr="00073954">
        <w:rPr>
          <w:color w:val="221F1F"/>
          <w:spacing w:val="22"/>
          <w:sz w:val="28"/>
          <w:szCs w:val="28"/>
        </w:rPr>
        <w:t xml:space="preserve"> </w:t>
      </w:r>
      <w:r w:rsidR="009865F4" w:rsidRPr="00073954">
        <w:rPr>
          <w:color w:val="221F1F"/>
          <w:sz w:val="28"/>
          <w:szCs w:val="28"/>
        </w:rPr>
        <w:t>-</w:t>
      </w:r>
      <w:r w:rsidR="009865F4" w:rsidRPr="00073954">
        <w:rPr>
          <w:color w:val="221F1F"/>
          <w:spacing w:val="23"/>
          <w:sz w:val="28"/>
          <w:szCs w:val="28"/>
        </w:rPr>
        <w:t xml:space="preserve"> </w:t>
      </w:r>
      <w:r w:rsidR="009865F4" w:rsidRPr="00073954">
        <w:rPr>
          <w:color w:val="221F1F"/>
          <w:sz w:val="28"/>
          <w:szCs w:val="28"/>
        </w:rPr>
        <w:t>W</w:t>
      </w:r>
      <w:r w:rsidR="00133BEC">
        <w:rPr>
          <w:color w:val="221F1F"/>
          <w:sz w:val="28"/>
          <w:szCs w:val="28"/>
        </w:rPr>
        <w:t>S</w:t>
      </w:r>
      <w:r w:rsidR="009865F4" w:rsidRPr="00073954">
        <w:rPr>
          <w:color w:val="221F1F"/>
          <w:spacing w:val="23"/>
          <w:sz w:val="28"/>
          <w:szCs w:val="28"/>
        </w:rPr>
        <w:t xml:space="preserve"> </w:t>
      </w:r>
      <w:r w:rsidR="009865F4" w:rsidRPr="00073954">
        <w:rPr>
          <w:color w:val="221F1F"/>
          <w:sz w:val="28"/>
          <w:szCs w:val="28"/>
        </w:rPr>
        <w:t>-</w:t>
      </w:r>
      <w:r w:rsidR="009865F4" w:rsidRPr="00073954">
        <w:rPr>
          <w:color w:val="221F1F"/>
          <w:spacing w:val="22"/>
          <w:sz w:val="28"/>
          <w:szCs w:val="28"/>
        </w:rPr>
        <w:t xml:space="preserve"> </w:t>
      </w:r>
      <w:r w:rsidR="009865F4" w:rsidRPr="00073954">
        <w:rPr>
          <w:color w:val="221F1F"/>
          <w:spacing w:val="-10"/>
          <w:sz w:val="28"/>
          <w:szCs w:val="28"/>
        </w:rPr>
        <w:t>3</w:t>
      </w:r>
    </w:p>
    <w:p w14:paraId="2123282F" w14:textId="77777777" w:rsidR="009865F4" w:rsidRPr="00073954" w:rsidRDefault="009865F4" w:rsidP="00073954">
      <w:pPr>
        <w:pStyle w:val="BodyText"/>
        <w:ind w:left="450" w:right="480"/>
        <w:jc w:val="center"/>
        <w:rPr>
          <w:rFonts w:ascii="Arial" w:hAnsi="Arial" w:cs="Arial"/>
          <w:b/>
          <w:sz w:val="28"/>
          <w:szCs w:val="28"/>
        </w:rPr>
      </w:pPr>
    </w:p>
    <w:p w14:paraId="5CC950AA" w14:textId="77777777" w:rsidR="009865F4" w:rsidRPr="00073954" w:rsidRDefault="009865F4" w:rsidP="0002328C">
      <w:pPr>
        <w:pStyle w:val="BodyText"/>
        <w:ind w:left="450" w:right="480"/>
        <w:jc w:val="center"/>
        <w:rPr>
          <w:rFonts w:ascii="Arial" w:hAnsi="Arial" w:cs="Arial"/>
          <w:b/>
          <w:sz w:val="28"/>
          <w:szCs w:val="28"/>
        </w:rPr>
      </w:pPr>
      <w:r w:rsidRPr="00073954">
        <w:rPr>
          <w:rFonts w:ascii="Arial" w:hAnsi="Arial" w:cs="Arial"/>
          <w:b/>
          <w:color w:val="221F1F"/>
          <w:sz w:val="28"/>
          <w:szCs w:val="28"/>
        </w:rPr>
        <w:t>Technical</w:t>
      </w:r>
      <w:r w:rsidRPr="00073954">
        <w:rPr>
          <w:rFonts w:ascii="Arial" w:hAnsi="Arial" w:cs="Arial"/>
          <w:b/>
          <w:color w:val="221F1F"/>
          <w:spacing w:val="-3"/>
          <w:sz w:val="28"/>
          <w:szCs w:val="28"/>
        </w:rPr>
        <w:t xml:space="preserve"> </w:t>
      </w:r>
      <w:r w:rsidRPr="00073954">
        <w:rPr>
          <w:rFonts w:ascii="Arial" w:hAnsi="Arial" w:cs="Arial"/>
          <w:b/>
          <w:color w:val="221F1F"/>
          <w:sz w:val="28"/>
          <w:szCs w:val="28"/>
        </w:rPr>
        <w:t>specifications</w:t>
      </w:r>
      <w:r w:rsidRPr="00073954">
        <w:rPr>
          <w:rFonts w:ascii="Arial" w:hAnsi="Arial" w:cs="Arial"/>
          <w:b/>
          <w:color w:val="221F1F"/>
          <w:spacing w:val="-4"/>
          <w:sz w:val="28"/>
          <w:szCs w:val="28"/>
        </w:rPr>
        <w:t xml:space="preserve"> </w:t>
      </w:r>
      <w:r w:rsidRPr="00073954">
        <w:rPr>
          <w:rFonts w:ascii="Arial" w:hAnsi="Arial" w:cs="Arial"/>
          <w:b/>
          <w:color w:val="221F1F"/>
          <w:sz w:val="28"/>
          <w:szCs w:val="28"/>
        </w:rPr>
        <w:t>for</w:t>
      </w:r>
      <w:r w:rsidRPr="00073954">
        <w:rPr>
          <w:rFonts w:ascii="Arial" w:hAnsi="Arial" w:cs="Arial"/>
          <w:b/>
          <w:color w:val="221F1F"/>
          <w:spacing w:val="-3"/>
          <w:sz w:val="28"/>
          <w:szCs w:val="28"/>
        </w:rPr>
        <w:t xml:space="preserve"> </w:t>
      </w:r>
      <w:r w:rsidRPr="00073954">
        <w:rPr>
          <w:rFonts w:ascii="Arial" w:hAnsi="Arial" w:cs="Arial"/>
          <w:b/>
          <w:color w:val="221F1F"/>
          <w:sz w:val="28"/>
          <w:szCs w:val="28"/>
        </w:rPr>
        <w:t>laying</w:t>
      </w:r>
      <w:r w:rsidRPr="00073954">
        <w:rPr>
          <w:rFonts w:ascii="Arial" w:hAnsi="Arial" w:cs="Arial"/>
          <w:b/>
          <w:color w:val="221F1F"/>
          <w:spacing w:val="-7"/>
          <w:sz w:val="28"/>
          <w:szCs w:val="28"/>
        </w:rPr>
        <w:t xml:space="preserve"> </w:t>
      </w:r>
      <w:r w:rsidRPr="00073954">
        <w:rPr>
          <w:rFonts w:ascii="Arial" w:hAnsi="Arial" w:cs="Arial"/>
          <w:b/>
          <w:color w:val="221F1F"/>
          <w:sz w:val="28"/>
          <w:szCs w:val="28"/>
        </w:rPr>
        <w:t>and</w:t>
      </w:r>
      <w:r w:rsidRPr="00073954">
        <w:rPr>
          <w:rFonts w:ascii="Arial" w:hAnsi="Arial" w:cs="Arial"/>
          <w:b/>
          <w:color w:val="221F1F"/>
          <w:spacing w:val="-7"/>
          <w:sz w:val="28"/>
          <w:szCs w:val="28"/>
        </w:rPr>
        <w:t xml:space="preserve"> </w:t>
      </w:r>
      <w:r w:rsidRPr="00073954">
        <w:rPr>
          <w:rFonts w:ascii="Arial" w:hAnsi="Arial" w:cs="Arial"/>
          <w:b/>
          <w:color w:val="221F1F"/>
          <w:sz w:val="28"/>
          <w:szCs w:val="28"/>
        </w:rPr>
        <w:t>jointing</w:t>
      </w:r>
      <w:r w:rsidRPr="00073954">
        <w:rPr>
          <w:rFonts w:ascii="Arial" w:hAnsi="Arial" w:cs="Arial"/>
          <w:b/>
          <w:color w:val="221F1F"/>
          <w:spacing w:val="-6"/>
          <w:sz w:val="28"/>
          <w:szCs w:val="28"/>
        </w:rPr>
        <w:t xml:space="preserve"> </w:t>
      </w:r>
      <w:r w:rsidRPr="00073954">
        <w:rPr>
          <w:rFonts w:ascii="Arial" w:hAnsi="Arial" w:cs="Arial"/>
          <w:b/>
          <w:color w:val="221F1F"/>
          <w:sz w:val="28"/>
          <w:szCs w:val="28"/>
        </w:rPr>
        <w:t>of</w:t>
      </w:r>
      <w:r w:rsidRPr="00073954">
        <w:rPr>
          <w:rFonts w:ascii="Arial" w:hAnsi="Arial" w:cs="Arial"/>
          <w:b/>
          <w:color w:val="221F1F"/>
          <w:spacing w:val="-6"/>
          <w:sz w:val="28"/>
          <w:szCs w:val="28"/>
        </w:rPr>
        <w:t xml:space="preserve"> </w:t>
      </w:r>
      <w:r w:rsidRPr="00073954">
        <w:rPr>
          <w:rFonts w:ascii="Arial" w:hAnsi="Arial" w:cs="Arial"/>
          <w:b/>
          <w:color w:val="221F1F"/>
          <w:sz w:val="28"/>
          <w:szCs w:val="28"/>
        </w:rPr>
        <w:t>ductile</w:t>
      </w:r>
      <w:r w:rsidRPr="00073954">
        <w:rPr>
          <w:rFonts w:ascii="Arial" w:hAnsi="Arial" w:cs="Arial"/>
          <w:b/>
          <w:color w:val="221F1F"/>
          <w:spacing w:val="-7"/>
          <w:sz w:val="28"/>
          <w:szCs w:val="28"/>
        </w:rPr>
        <w:t xml:space="preserve"> </w:t>
      </w:r>
      <w:r w:rsidRPr="00073954">
        <w:rPr>
          <w:rFonts w:ascii="Arial" w:hAnsi="Arial" w:cs="Arial"/>
          <w:b/>
          <w:color w:val="221F1F"/>
          <w:sz w:val="28"/>
          <w:szCs w:val="28"/>
        </w:rPr>
        <w:t>iron</w:t>
      </w:r>
      <w:r w:rsidRPr="00073954">
        <w:rPr>
          <w:rFonts w:ascii="Arial" w:hAnsi="Arial" w:cs="Arial"/>
          <w:b/>
          <w:color w:val="221F1F"/>
          <w:spacing w:val="-7"/>
          <w:sz w:val="28"/>
          <w:szCs w:val="28"/>
        </w:rPr>
        <w:t xml:space="preserve"> </w:t>
      </w:r>
      <w:r w:rsidRPr="00073954">
        <w:rPr>
          <w:rFonts w:ascii="Arial" w:hAnsi="Arial" w:cs="Arial"/>
          <w:b/>
          <w:color w:val="221F1F"/>
          <w:sz w:val="28"/>
          <w:szCs w:val="28"/>
        </w:rPr>
        <w:t>pipes</w:t>
      </w:r>
      <w:r w:rsidRPr="00073954">
        <w:rPr>
          <w:rFonts w:ascii="Arial" w:hAnsi="Arial" w:cs="Arial"/>
          <w:b/>
          <w:color w:val="221F1F"/>
          <w:spacing w:val="-7"/>
          <w:sz w:val="28"/>
          <w:szCs w:val="28"/>
        </w:rPr>
        <w:t xml:space="preserve"> </w:t>
      </w:r>
      <w:r w:rsidRPr="00073954">
        <w:rPr>
          <w:rFonts w:ascii="Arial" w:hAnsi="Arial" w:cs="Arial"/>
          <w:b/>
          <w:color w:val="221F1F"/>
          <w:sz w:val="28"/>
          <w:szCs w:val="28"/>
        </w:rPr>
        <w:t xml:space="preserve">and </w:t>
      </w:r>
      <w:r w:rsidRPr="0002328C">
        <w:rPr>
          <w:rFonts w:ascii="Arial" w:hAnsi="Arial" w:cs="Arial"/>
          <w:b/>
          <w:sz w:val="28"/>
          <w:szCs w:val="28"/>
        </w:rPr>
        <w:t>fittings</w:t>
      </w:r>
    </w:p>
    <w:p w14:paraId="73063D7F" w14:textId="77777777" w:rsidR="00073954" w:rsidRPr="0002328C" w:rsidRDefault="00073954" w:rsidP="0002328C">
      <w:pPr>
        <w:pStyle w:val="BodyText"/>
        <w:ind w:left="450" w:right="480"/>
        <w:jc w:val="center"/>
        <w:rPr>
          <w:rFonts w:ascii="Arial" w:hAnsi="Arial" w:cs="Arial"/>
          <w:b/>
          <w:sz w:val="28"/>
          <w:szCs w:val="28"/>
        </w:rPr>
      </w:pPr>
    </w:p>
    <w:p w14:paraId="5C2C962C" w14:textId="490C1040" w:rsidR="00073954" w:rsidRPr="0002328C" w:rsidRDefault="009865F4" w:rsidP="0002328C">
      <w:pPr>
        <w:pStyle w:val="BodyText"/>
        <w:ind w:left="450" w:right="480"/>
        <w:jc w:val="center"/>
        <w:rPr>
          <w:rFonts w:ascii="Arial" w:hAnsi="Arial" w:cs="Arial"/>
          <w:b/>
          <w:sz w:val="28"/>
          <w:szCs w:val="28"/>
          <w:u w:val="single"/>
        </w:rPr>
      </w:pPr>
      <w:r w:rsidRPr="0002328C">
        <w:rPr>
          <w:rFonts w:ascii="Arial" w:hAnsi="Arial" w:cs="Arial"/>
          <w:b/>
          <w:sz w:val="28"/>
          <w:szCs w:val="28"/>
          <w:u w:val="single"/>
        </w:rPr>
        <w:t>Contents</w:t>
      </w:r>
    </w:p>
    <w:p w14:paraId="6ED838D8" w14:textId="77777777" w:rsidR="0002328C" w:rsidRPr="0002328C" w:rsidRDefault="0002328C" w:rsidP="0002328C">
      <w:pPr>
        <w:pStyle w:val="BodyText"/>
        <w:ind w:left="450" w:right="480"/>
        <w:jc w:val="center"/>
        <w:rPr>
          <w:rFonts w:ascii="Arial" w:hAnsi="Arial" w:cs="Arial"/>
          <w:b/>
          <w:sz w:val="28"/>
          <w:szCs w:val="28"/>
        </w:rPr>
      </w:pPr>
    </w:p>
    <w:p w14:paraId="2FFFD0DE" w14:textId="269522F6" w:rsidR="009865F4" w:rsidRPr="0002328C" w:rsidRDefault="009865F4" w:rsidP="00073954">
      <w:pPr>
        <w:ind w:left="1090" w:right="591"/>
        <w:rPr>
          <w:b/>
          <w:bCs/>
          <w:sz w:val="24"/>
          <w:szCs w:val="24"/>
        </w:rPr>
      </w:pPr>
      <w:r w:rsidRPr="0002328C">
        <w:rPr>
          <w:b/>
          <w:bCs/>
          <w:color w:val="221F1F"/>
          <w:sz w:val="24"/>
          <w:szCs w:val="24"/>
        </w:rPr>
        <w:t>Clause</w:t>
      </w:r>
      <w:r w:rsidRPr="0002328C">
        <w:rPr>
          <w:b/>
          <w:bCs/>
          <w:color w:val="221F1F"/>
          <w:spacing w:val="-8"/>
          <w:sz w:val="24"/>
          <w:szCs w:val="24"/>
        </w:rPr>
        <w:t xml:space="preserve"> </w:t>
      </w:r>
      <w:r w:rsidRPr="0002328C">
        <w:rPr>
          <w:b/>
          <w:bCs/>
          <w:color w:val="221F1F"/>
          <w:spacing w:val="-5"/>
          <w:sz w:val="24"/>
          <w:szCs w:val="24"/>
        </w:rPr>
        <w:t>no.</w:t>
      </w:r>
      <w:r w:rsidR="00073954" w:rsidRPr="0002328C">
        <w:rPr>
          <w:b/>
          <w:bCs/>
          <w:color w:val="221F1F"/>
          <w:spacing w:val="-5"/>
          <w:sz w:val="24"/>
          <w:szCs w:val="24"/>
        </w:rPr>
        <w:tab/>
      </w:r>
      <w:r w:rsidRPr="0002328C">
        <w:rPr>
          <w:b/>
          <w:bCs/>
          <w:color w:val="221F1F"/>
          <w:spacing w:val="-2"/>
          <w:sz w:val="24"/>
          <w:szCs w:val="24"/>
        </w:rPr>
        <w:t>Description</w:t>
      </w:r>
    </w:p>
    <w:p w14:paraId="03FCAA99" w14:textId="77777777" w:rsidR="009865F4" w:rsidRDefault="009865F4" w:rsidP="009865F4">
      <w:pPr>
        <w:pStyle w:val="BodyText"/>
        <w:ind w:left="518"/>
        <w:rPr>
          <w:b/>
        </w:rPr>
      </w:pPr>
    </w:p>
    <w:p w14:paraId="0F2960D0" w14:textId="77777777" w:rsidR="009865F4" w:rsidRDefault="009865F4" w:rsidP="00CC32B6">
      <w:pPr>
        <w:pStyle w:val="ListParagraph"/>
        <w:numPr>
          <w:ilvl w:val="0"/>
          <w:numId w:val="32"/>
        </w:numPr>
        <w:ind w:left="3362" w:hanging="1922"/>
        <w:rPr>
          <w:sz w:val="24"/>
        </w:rPr>
      </w:pPr>
      <w:r>
        <w:rPr>
          <w:color w:val="221F1F"/>
          <w:spacing w:val="-2"/>
          <w:sz w:val="24"/>
        </w:rPr>
        <w:t>Scope</w:t>
      </w:r>
    </w:p>
    <w:p w14:paraId="4173CC00" w14:textId="77777777" w:rsidR="009865F4" w:rsidRPr="0002328C" w:rsidRDefault="009865F4" w:rsidP="00CC32B6">
      <w:pPr>
        <w:pStyle w:val="ListParagraph"/>
        <w:numPr>
          <w:ilvl w:val="0"/>
          <w:numId w:val="32"/>
        </w:numPr>
        <w:ind w:left="3362" w:hanging="1922"/>
        <w:rPr>
          <w:color w:val="221F1F"/>
          <w:spacing w:val="-2"/>
          <w:sz w:val="24"/>
        </w:rPr>
      </w:pPr>
      <w:r w:rsidRPr="0002328C">
        <w:rPr>
          <w:color w:val="221F1F"/>
          <w:spacing w:val="-2"/>
          <w:sz w:val="24"/>
        </w:rPr>
        <w:t xml:space="preserve">Applicable </w:t>
      </w:r>
      <w:r>
        <w:rPr>
          <w:color w:val="221F1F"/>
          <w:spacing w:val="-2"/>
          <w:sz w:val="24"/>
        </w:rPr>
        <w:t>codes</w:t>
      </w:r>
    </w:p>
    <w:p w14:paraId="1265FDEF" w14:textId="77777777" w:rsidR="009865F4" w:rsidRPr="0002328C" w:rsidRDefault="009865F4" w:rsidP="00CC32B6">
      <w:pPr>
        <w:pStyle w:val="ListParagraph"/>
        <w:numPr>
          <w:ilvl w:val="0"/>
          <w:numId w:val="32"/>
        </w:numPr>
        <w:ind w:left="3362" w:hanging="1922"/>
        <w:rPr>
          <w:color w:val="221F1F"/>
          <w:spacing w:val="-2"/>
          <w:sz w:val="24"/>
        </w:rPr>
      </w:pPr>
      <w:r>
        <w:rPr>
          <w:color w:val="221F1F"/>
          <w:spacing w:val="-2"/>
          <w:sz w:val="24"/>
        </w:rPr>
        <w:t>Laying</w:t>
      </w:r>
    </w:p>
    <w:p w14:paraId="6DCB7CCF" w14:textId="77777777" w:rsidR="009865F4" w:rsidRPr="0002328C" w:rsidRDefault="009865F4" w:rsidP="00CC32B6">
      <w:pPr>
        <w:pStyle w:val="ListParagraph"/>
        <w:numPr>
          <w:ilvl w:val="0"/>
          <w:numId w:val="32"/>
        </w:numPr>
        <w:ind w:left="3362" w:hanging="1922"/>
        <w:rPr>
          <w:color w:val="221F1F"/>
          <w:spacing w:val="-2"/>
          <w:sz w:val="24"/>
        </w:rPr>
      </w:pPr>
      <w:r>
        <w:rPr>
          <w:color w:val="221F1F"/>
          <w:spacing w:val="-2"/>
          <w:sz w:val="24"/>
        </w:rPr>
        <w:t>Valves</w:t>
      </w:r>
    </w:p>
    <w:p w14:paraId="327FF9E0" w14:textId="77777777" w:rsidR="009865F4" w:rsidRPr="0002328C" w:rsidRDefault="009865F4" w:rsidP="00CC32B6">
      <w:pPr>
        <w:pStyle w:val="ListParagraph"/>
        <w:numPr>
          <w:ilvl w:val="0"/>
          <w:numId w:val="32"/>
        </w:numPr>
        <w:ind w:left="3362" w:hanging="1922"/>
        <w:rPr>
          <w:color w:val="221F1F"/>
          <w:spacing w:val="-2"/>
          <w:sz w:val="24"/>
        </w:rPr>
      </w:pPr>
      <w:r>
        <w:rPr>
          <w:color w:val="221F1F"/>
          <w:spacing w:val="-2"/>
          <w:sz w:val="24"/>
        </w:rPr>
        <w:t>Jointing</w:t>
      </w:r>
    </w:p>
    <w:p w14:paraId="72A1D6C5" w14:textId="77777777" w:rsidR="009865F4" w:rsidRPr="0002328C" w:rsidRDefault="009865F4" w:rsidP="00CC32B6">
      <w:pPr>
        <w:pStyle w:val="ListParagraph"/>
        <w:numPr>
          <w:ilvl w:val="0"/>
          <w:numId w:val="32"/>
        </w:numPr>
        <w:ind w:left="3362" w:hanging="1922"/>
        <w:rPr>
          <w:color w:val="221F1F"/>
          <w:spacing w:val="-2"/>
          <w:sz w:val="24"/>
        </w:rPr>
      </w:pPr>
      <w:r>
        <w:rPr>
          <w:color w:val="221F1F"/>
          <w:spacing w:val="-2"/>
          <w:sz w:val="24"/>
        </w:rPr>
        <w:t>Measurement</w:t>
      </w:r>
    </w:p>
    <w:p w14:paraId="45B93FF3" w14:textId="77777777" w:rsidR="009865F4" w:rsidRPr="0002328C" w:rsidRDefault="009865F4" w:rsidP="00CC32B6">
      <w:pPr>
        <w:pStyle w:val="ListParagraph"/>
        <w:numPr>
          <w:ilvl w:val="0"/>
          <w:numId w:val="32"/>
        </w:numPr>
        <w:ind w:left="3362" w:hanging="1922"/>
        <w:rPr>
          <w:color w:val="221F1F"/>
          <w:spacing w:val="-2"/>
          <w:sz w:val="24"/>
        </w:rPr>
      </w:pPr>
      <w:r>
        <w:rPr>
          <w:color w:val="221F1F"/>
          <w:spacing w:val="-2"/>
          <w:sz w:val="24"/>
        </w:rPr>
        <w:t>Notes</w:t>
      </w:r>
    </w:p>
    <w:p w14:paraId="6ED714D5" w14:textId="77777777" w:rsidR="009865F4" w:rsidRDefault="009865F4" w:rsidP="009865F4">
      <w:pPr>
        <w:ind w:left="518"/>
        <w:rPr>
          <w:sz w:val="24"/>
        </w:rPr>
        <w:sectPr w:rsidR="009865F4">
          <w:pgSz w:w="12240" w:h="15840"/>
          <w:pgMar w:top="1800" w:right="560" w:bottom="960" w:left="940" w:header="0" w:footer="779" w:gutter="0"/>
          <w:cols w:space="720"/>
        </w:sectPr>
      </w:pPr>
    </w:p>
    <w:p w14:paraId="4C471B20" w14:textId="7E31E598" w:rsidR="009865F4" w:rsidRPr="0002328C" w:rsidRDefault="0002328C" w:rsidP="0002328C">
      <w:pPr>
        <w:pStyle w:val="Heading1"/>
        <w:spacing w:line="300" w:lineRule="auto"/>
        <w:ind w:left="450" w:right="480"/>
        <w:rPr>
          <w:sz w:val="28"/>
          <w:szCs w:val="28"/>
        </w:rPr>
      </w:pPr>
      <w:r>
        <w:rPr>
          <w:color w:val="221F1F"/>
          <w:sz w:val="28"/>
          <w:szCs w:val="28"/>
        </w:rPr>
        <w:lastRenderedPageBreak/>
        <w:t>S</w:t>
      </w:r>
      <w:r w:rsidR="009865F4" w:rsidRPr="0002328C">
        <w:rPr>
          <w:color w:val="221F1F"/>
          <w:sz w:val="28"/>
          <w:szCs w:val="28"/>
        </w:rPr>
        <w:t>ub-</w:t>
      </w:r>
      <w:r>
        <w:rPr>
          <w:color w:val="221F1F"/>
          <w:sz w:val="28"/>
          <w:szCs w:val="28"/>
        </w:rPr>
        <w:t>S</w:t>
      </w:r>
      <w:r w:rsidR="009865F4" w:rsidRPr="0002328C">
        <w:rPr>
          <w:color w:val="221F1F"/>
          <w:sz w:val="28"/>
          <w:szCs w:val="28"/>
        </w:rPr>
        <w:t>ection - W</w:t>
      </w:r>
      <w:r w:rsidR="00133BEC">
        <w:rPr>
          <w:color w:val="221F1F"/>
          <w:sz w:val="28"/>
          <w:szCs w:val="28"/>
        </w:rPr>
        <w:t>S</w:t>
      </w:r>
      <w:r w:rsidR="009865F4" w:rsidRPr="0002328C">
        <w:rPr>
          <w:color w:val="221F1F"/>
          <w:sz w:val="28"/>
          <w:szCs w:val="28"/>
        </w:rPr>
        <w:t xml:space="preserve"> - 3: Technical specifications for laying and </w:t>
      </w:r>
      <w:r w:rsidR="009865F4" w:rsidRPr="0002328C">
        <w:rPr>
          <w:color w:val="221F1F"/>
          <w:w w:val="105"/>
          <w:sz w:val="28"/>
          <w:szCs w:val="28"/>
        </w:rPr>
        <w:t>jointing</w:t>
      </w:r>
      <w:r w:rsidR="009865F4" w:rsidRPr="0002328C">
        <w:rPr>
          <w:color w:val="221F1F"/>
          <w:spacing w:val="-24"/>
          <w:w w:val="105"/>
          <w:sz w:val="28"/>
          <w:szCs w:val="28"/>
        </w:rPr>
        <w:t xml:space="preserve"> </w:t>
      </w:r>
      <w:r w:rsidR="009865F4" w:rsidRPr="0002328C">
        <w:rPr>
          <w:color w:val="221F1F"/>
          <w:w w:val="105"/>
          <w:sz w:val="28"/>
          <w:szCs w:val="28"/>
        </w:rPr>
        <w:t>of</w:t>
      </w:r>
      <w:r w:rsidR="009865F4" w:rsidRPr="0002328C">
        <w:rPr>
          <w:color w:val="221F1F"/>
          <w:spacing w:val="-23"/>
          <w:w w:val="105"/>
          <w:sz w:val="28"/>
          <w:szCs w:val="28"/>
        </w:rPr>
        <w:t xml:space="preserve"> </w:t>
      </w:r>
      <w:r w:rsidR="00B150A4">
        <w:rPr>
          <w:color w:val="221F1F"/>
          <w:w w:val="105"/>
          <w:sz w:val="28"/>
          <w:szCs w:val="28"/>
        </w:rPr>
        <w:t>D</w:t>
      </w:r>
      <w:r w:rsidR="009865F4" w:rsidRPr="0002328C">
        <w:rPr>
          <w:color w:val="221F1F"/>
          <w:w w:val="105"/>
          <w:sz w:val="28"/>
          <w:szCs w:val="28"/>
        </w:rPr>
        <w:t>uctile</w:t>
      </w:r>
      <w:r w:rsidR="009865F4" w:rsidRPr="0002328C">
        <w:rPr>
          <w:color w:val="221F1F"/>
          <w:spacing w:val="-24"/>
          <w:w w:val="105"/>
          <w:sz w:val="28"/>
          <w:szCs w:val="28"/>
        </w:rPr>
        <w:t xml:space="preserve"> </w:t>
      </w:r>
      <w:r w:rsidR="00B150A4">
        <w:rPr>
          <w:color w:val="221F1F"/>
          <w:w w:val="105"/>
          <w:sz w:val="28"/>
          <w:szCs w:val="28"/>
        </w:rPr>
        <w:t>I</w:t>
      </w:r>
      <w:r w:rsidR="009865F4" w:rsidRPr="0002328C">
        <w:rPr>
          <w:color w:val="221F1F"/>
          <w:w w:val="105"/>
          <w:sz w:val="28"/>
          <w:szCs w:val="28"/>
        </w:rPr>
        <w:t>ron</w:t>
      </w:r>
      <w:r w:rsidR="009865F4" w:rsidRPr="0002328C">
        <w:rPr>
          <w:color w:val="221F1F"/>
          <w:spacing w:val="-23"/>
          <w:w w:val="105"/>
          <w:sz w:val="28"/>
          <w:szCs w:val="28"/>
        </w:rPr>
        <w:t xml:space="preserve"> </w:t>
      </w:r>
      <w:r w:rsidR="009865F4" w:rsidRPr="0002328C">
        <w:rPr>
          <w:color w:val="221F1F"/>
          <w:w w:val="105"/>
          <w:sz w:val="28"/>
          <w:szCs w:val="28"/>
        </w:rPr>
        <w:t>pipes</w:t>
      </w:r>
      <w:r w:rsidR="009865F4" w:rsidRPr="0002328C">
        <w:rPr>
          <w:color w:val="221F1F"/>
          <w:spacing w:val="-23"/>
          <w:w w:val="105"/>
          <w:sz w:val="28"/>
          <w:szCs w:val="28"/>
        </w:rPr>
        <w:t xml:space="preserve"> </w:t>
      </w:r>
      <w:r w:rsidR="009865F4" w:rsidRPr="0002328C">
        <w:rPr>
          <w:color w:val="221F1F"/>
          <w:w w:val="105"/>
          <w:sz w:val="28"/>
          <w:szCs w:val="28"/>
        </w:rPr>
        <w:t>and</w:t>
      </w:r>
      <w:r w:rsidR="009865F4" w:rsidRPr="0002328C">
        <w:rPr>
          <w:color w:val="221F1F"/>
          <w:spacing w:val="-24"/>
          <w:w w:val="105"/>
          <w:sz w:val="28"/>
          <w:szCs w:val="28"/>
        </w:rPr>
        <w:t xml:space="preserve"> </w:t>
      </w:r>
      <w:r w:rsidR="009865F4" w:rsidRPr="0002328C">
        <w:rPr>
          <w:color w:val="221F1F"/>
          <w:w w:val="105"/>
          <w:sz w:val="28"/>
          <w:szCs w:val="28"/>
        </w:rPr>
        <w:t>fittings</w:t>
      </w:r>
    </w:p>
    <w:p w14:paraId="5EE87C41" w14:textId="279B5D1D" w:rsidR="009865F4" w:rsidRPr="001346CC" w:rsidRDefault="001346CC" w:rsidP="00CC32B6">
      <w:pPr>
        <w:pStyle w:val="ListParagraph"/>
        <w:numPr>
          <w:ilvl w:val="0"/>
          <w:numId w:val="59"/>
        </w:numPr>
        <w:spacing w:before="120" w:after="120" w:line="276" w:lineRule="auto"/>
        <w:ind w:left="1800" w:hanging="1350"/>
        <w:rPr>
          <w:b/>
          <w:bCs/>
          <w:w w:val="105"/>
          <w:sz w:val="24"/>
          <w:szCs w:val="24"/>
        </w:rPr>
      </w:pPr>
      <w:r>
        <w:rPr>
          <w:b/>
          <w:bCs/>
          <w:w w:val="105"/>
          <w:sz w:val="24"/>
          <w:szCs w:val="24"/>
        </w:rPr>
        <w:t>S</w:t>
      </w:r>
      <w:r w:rsidR="009865F4" w:rsidRPr="001346CC">
        <w:rPr>
          <w:b/>
          <w:bCs/>
          <w:w w:val="105"/>
          <w:sz w:val="24"/>
          <w:szCs w:val="24"/>
        </w:rPr>
        <w:t>cope</w:t>
      </w:r>
    </w:p>
    <w:p w14:paraId="7CB7DDEF" w14:textId="77777777" w:rsidR="009865F4" w:rsidRDefault="009865F4" w:rsidP="001346CC">
      <w:pPr>
        <w:pStyle w:val="BodyText"/>
        <w:spacing w:before="120" w:after="120" w:line="276" w:lineRule="auto"/>
        <w:ind w:left="1737" w:right="519"/>
        <w:jc w:val="both"/>
      </w:pPr>
      <w:r>
        <w:rPr>
          <w:color w:val="221F1F"/>
          <w:spacing w:val="10"/>
        </w:rPr>
        <w:t xml:space="preserve">This </w:t>
      </w:r>
      <w:r>
        <w:rPr>
          <w:color w:val="221F1F"/>
          <w:spacing w:val="12"/>
        </w:rPr>
        <w:t xml:space="preserve">specification </w:t>
      </w:r>
      <w:r>
        <w:rPr>
          <w:color w:val="221F1F"/>
          <w:spacing w:val="11"/>
        </w:rPr>
        <w:t xml:space="preserve">covers </w:t>
      </w:r>
      <w:r>
        <w:rPr>
          <w:color w:val="221F1F"/>
          <w:spacing w:val="9"/>
        </w:rPr>
        <w:t xml:space="preserve">the </w:t>
      </w:r>
      <w:r>
        <w:rPr>
          <w:color w:val="221F1F"/>
          <w:spacing w:val="12"/>
        </w:rPr>
        <w:t xml:space="preserve">requirements </w:t>
      </w:r>
      <w:r>
        <w:rPr>
          <w:color w:val="221F1F"/>
          <w:spacing w:val="9"/>
        </w:rPr>
        <w:t xml:space="preserve">for </w:t>
      </w:r>
      <w:r>
        <w:rPr>
          <w:color w:val="221F1F"/>
          <w:spacing w:val="12"/>
        </w:rPr>
        <w:t xml:space="preserve">collecting, </w:t>
      </w:r>
      <w:r>
        <w:rPr>
          <w:color w:val="221F1F"/>
        </w:rPr>
        <w:t>transporting to work sites, laying,</w:t>
      </w:r>
      <w:r>
        <w:rPr>
          <w:color w:val="221F1F"/>
          <w:spacing w:val="-1"/>
        </w:rPr>
        <w:t xml:space="preserve"> </w:t>
      </w:r>
      <w:r>
        <w:rPr>
          <w:color w:val="221F1F"/>
        </w:rPr>
        <w:t>jointing</w:t>
      </w:r>
      <w:r>
        <w:rPr>
          <w:color w:val="221F1F"/>
          <w:spacing w:val="-1"/>
        </w:rPr>
        <w:t xml:space="preserve"> </w:t>
      </w:r>
      <w:r>
        <w:rPr>
          <w:color w:val="221F1F"/>
        </w:rPr>
        <w:t>and</w:t>
      </w:r>
      <w:r>
        <w:rPr>
          <w:color w:val="221F1F"/>
          <w:spacing w:val="-1"/>
        </w:rPr>
        <w:t xml:space="preserve"> </w:t>
      </w:r>
      <w:r>
        <w:rPr>
          <w:color w:val="221F1F"/>
        </w:rPr>
        <w:t>field</w:t>
      </w:r>
      <w:r>
        <w:rPr>
          <w:color w:val="221F1F"/>
          <w:spacing w:val="-1"/>
        </w:rPr>
        <w:t xml:space="preserve"> </w:t>
      </w:r>
      <w:r>
        <w:rPr>
          <w:color w:val="221F1F"/>
        </w:rPr>
        <w:t>testing</w:t>
      </w:r>
      <w:r>
        <w:rPr>
          <w:color w:val="221F1F"/>
          <w:spacing w:val="-1"/>
        </w:rPr>
        <w:t xml:space="preserve"> </w:t>
      </w:r>
      <w:r>
        <w:rPr>
          <w:color w:val="221F1F"/>
        </w:rPr>
        <w:t>of</w:t>
      </w:r>
      <w:r>
        <w:rPr>
          <w:color w:val="221F1F"/>
          <w:spacing w:val="-1"/>
        </w:rPr>
        <w:t xml:space="preserve"> </w:t>
      </w:r>
      <w:r>
        <w:rPr>
          <w:color w:val="221F1F"/>
        </w:rPr>
        <w:t>ductile</w:t>
      </w:r>
      <w:r>
        <w:rPr>
          <w:color w:val="221F1F"/>
          <w:spacing w:val="-1"/>
        </w:rPr>
        <w:t xml:space="preserve"> </w:t>
      </w:r>
      <w:r>
        <w:rPr>
          <w:color w:val="221F1F"/>
        </w:rPr>
        <w:t>iron</w:t>
      </w:r>
      <w:r>
        <w:rPr>
          <w:color w:val="221F1F"/>
          <w:spacing w:val="-1"/>
        </w:rPr>
        <w:t xml:space="preserve"> </w:t>
      </w:r>
      <w:r>
        <w:rPr>
          <w:color w:val="221F1F"/>
        </w:rPr>
        <w:t>pipes (Pipes</w:t>
      </w:r>
      <w:r>
        <w:rPr>
          <w:color w:val="221F1F"/>
          <w:spacing w:val="-1"/>
        </w:rPr>
        <w:t xml:space="preserve"> </w:t>
      </w:r>
      <w:r>
        <w:rPr>
          <w:color w:val="221F1F"/>
        </w:rPr>
        <w:t>will</w:t>
      </w:r>
      <w:r>
        <w:rPr>
          <w:color w:val="221F1F"/>
          <w:spacing w:val="-1"/>
        </w:rPr>
        <w:t xml:space="preserve"> </w:t>
      </w:r>
      <w:r>
        <w:rPr>
          <w:color w:val="221F1F"/>
        </w:rPr>
        <w:t>be</w:t>
      </w:r>
      <w:r>
        <w:rPr>
          <w:color w:val="221F1F"/>
          <w:spacing w:val="-1"/>
        </w:rPr>
        <w:t xml:space="preserve"> </w:t>
      </w:r>
      <w:r>
        <w:rPr>
          <w:color w:val="221F1F"/>
        </w:rPr>
        <w:t>supplied</w:t>
      </w:r>
      <w:r>
        <w:rPr>
          <w:color w:val="221F1F"/>
          <w:spacing w:val="-1"/>
        </w:rPr>
        <w:t xml:space="preserve"> </w:t>
      </w:r>
      <w:r>
        <w:rPr>
          <w:color w:val="221F1F"/>
        </w:rPr>
        <w:t>free of</w:t>
      </w:r>
      <w:r>
        <w:rPr>
          <w:color w:val="221F1F"/>
          <w:spacing w:val="-6"/>
        </w:rPr>
        <w:t xml:space="preserve"> </w:t>
      </w:r>
      <w:r>
        <w:rPr>
          <w:color w:val="221F1F"/>
        </w:rPr>
        <w:t>cost</w:t>
      </w:r>
      <w:r>
        <w:rPr>
          <w:color w:val="221F1F"/>
          <w:spacing w:val="-6"/>
        </w:rPr>
        <w:t xml:space="preserve"> </w:t>
      </w:r>
      <w:r>
        <w:rPr>
          <w:color w:val="221F1F"/>
        </w:rPr>
        <w:t>at</w:t>
      </w:r>
      <w:r>
        <w:rPr>
          <w:color w:val="221F1F"/>
          <w:spacing w:val="-6"/>
        </w:rPr>
        <w:t xml:space="preserve"> </w:t>
      </w:r>
      <w:r>
        <w:rPr>
          <w:color w:val="221F1F"/>
        </w:rPr>
        <w:t>site</w:t>
      </w:r>
      <w:r>
        <w:rPr>
          <w:color w:val="221F1F"/>
          <w:spacing w:val="-6"/>
        </w:rPr>
        <w:t xml:space="preserve"> </w:t>
      </w:r>
      <w:r>
        <w:rPr>
          <w:color w:val="221F1F"/>
        </w:rPr>
        <w:t>by</w:t>
      </w:r>
      <w:r>
        <w:rPr>
          <w:color w:val="221F1F"/>
          <w:spacing w:val="-7"/>
        </w:rPr>
        <w:t xml:space="preserve"> </w:t>
      </w:r>
      <w:r>
        <w:rPr>
          <w:color w:val="221F1F"/>
        </w:rPr>
        <w:t>the</w:t>
      </w:r>
      <w:r>
        <w:rPr>
          <w:color w:val="221F1F"/>
          <w:spacing w:val="-6"/>
        </w:rPr>
        <w:t xml:space="preserve"> </w:t>
      </w:r>
      <w:r>
        <w:rPr>
          <w:color w:val="221F1F"/>
        </w:rPr>
        <w:t>Employer)</w:t>
      </w:r>
      <w:r>
        <w:rPr>
          <w:color w:val="221F1F"/>
          <w:spacing w:val="-6"/>
        </w:rPr>
        <w:t xml:space="preserve"> </w:t>
      </w:r>
      <w:r>
        <w:rPr>
          <w:color w:val="221F1F"/>
        </w:rPr>
        <w:t>and</w:t>
      </w:r>
      <w:r>
        <w:rPr>
          <w:color w:val="221F1F"/>
          <w:spacing w:val="-6"/>
        </w:rPr>
        <w:t xml:space="preserve"> </w:t>
      </w:r>
      <w:r>
        <w:rPr>
          <w:color w:val="221F1F"/>
        </w:rPr>
        <w:t>fittings</w:t>
      </w:r>
      <w:r>
        <w:rPr>
          <w:color w:val="221F1F"/>
          <w:spacing w:val="-6"/>
        </w:rPr>
        <w:t xml:space="preserve"> </w:t>
      </w:r>
      <w:r>
        <w:rPr>
          <w:color w:val="221F1F"/>
        </w:rPr>
        <w:t>for</w:t>
      </w:r>
      <w:r>
        <w:rPr>
          <w:color w:val="221F1F"/>
          <w:spacing w:val="-6"/>
        </w:rPr>
        <w:t xml:space="preserve"> </w:t>
      </w:r>
      <w:r>
        <w:rPr>
          <w:color w:val="221F1F"/>
        </w:rPr>
        <w:t>the</w:t>
      </w:r>
      <w:r>
        <w:rPr>
          <w:color w:val="221F1F"/>
          <w:spacing w:val="-6"/>
        </w:rPr>
        <w:t xml:space="preserve"> </w:t>
      </w:r>
      <w:r>
        <w:rPr>
          <w:color w:val="221F1F"/>
        </w:rPr>
        <w:t>water</w:t>
      </w:r>
      <w:r>
        <w:rPr>
          <w:color w:val="221F1F"/>
          <w:spacing w:val="-6"/>
        </w:rPr>
        <w:t xml:space="preserve"> </w:t>
      </w:r>
      <w:r>
        <w:rPr>
          <w:color w:val="221F1F"/>
        </w:rPr>
        <w:t>distribution</w:t>
      </w:r>
      <w:r>
        <w:rPr>
          <w:color w:val="221F1F"/>
          <w:spacing w:val="-2"/>
        </w:rPr>
        <w:t xml:space="preserve"> </w:t>
      </w:r>
      <w:r>
        <w:rPr>
          <w:color w:val="221F1F"/>
        </w:rPr>
        <w:t>and</w:t>
      </w:r>
      <w:r>
        <w:rPr>
          <w:color w:val="221F1F"/>
          <w:spacing w:val="-3"/>
        </w:rPr>
        <w:t xml:space="preserve"> </w:t>
      </w:r>
      <w:r>
        <w:rPr>
          <w:color w:val="221F1F"/>
        </w:rPr>
        <w:t xml:space="preserve">transmission </w:t>
      </w:r>
      <w:r>
        <w:rPr>
          <w:color w:val="221F1F"/>
          <w:spacing w:val="-2"/>
        </w:rPr>
        <w:t>Network.</w:t>
      </w:r>
    </w:p>
    <w:p w14:paraId="46AEC33A" w14:textId="77777777" w:rsidR="009865F4" w:rsidRPr="001346CC" w:rsidRDefault="009865F4" w:rsidP="00CC32B6">
      <w:pPr>
        <w:pStyle w:val="ListParagraph"/>
        <w:numPr>
          <w:ilvl w:val="0"/>
          <w:numId w:val="59"/>
        </w:numPr>
        <w:spacing w:before="120" w:after="120" w:line="276" w:lineRule="auto"/>
        <w:ind w:left="1800" w:hanging="1350"/>
        <w:rPr>
          <w:b/>
          <w:bCs/>
          <w:w w:val="105"/>
          <w:sz w:val="24"/>
          <w:szCs w:val="24"/>
        </w:rPr>
      </w:pPr>
      <w:r w:rsidRPr="001346CC">
        <w:rPr>
          <w:b/>
          <w:bCs/>
          <w:w w:val="105"/>
          <w:sz w:val="24"/>
          <w:szCs w:val="24"/>
        </w:rPr>
        <w:t>Applicable codes</w:t>
      </w:r>
    </w:p>
    <w:p w14:paraId="256827EF" w14:textId="77777777" w:rsidR="009865F4" w:rsidRDefault="009865F4" w:rsidP="001346CC">
      <w:pPr>
        <w:pStyle w:val="BodyText"/>
        <w:spacing w:before="120" w:after="120" w:line="276" w:lineRule="auto"/>
        <w:ind w:left="1781" w:right="537"/>
        <w:jc w:val="both"/>
      </w:pPr>
      <w:r>
        <w:rPr>
          <w:color w:val="221F1F"/>
        </w:rPr>
        <w:t>Various operations such as transporting to work sites, lowering in trenches, laying, jointing and field testing of ductile iron pipes and fittings shall comply with all currently applicable standards. In particular, the following standards, unless otherwise specified herein, shall be referred. In all cases, the latest revision of the standards</w:t>
      </w:r>
      <w:r>
        <w:rPr>
          <w:color w:val="221F1F"/>
          <w:spacing w:val="40"/>
        </w:rPr>
        <w:t xml:space="preserve"> </w:t>
      </w:r>
      <w:r>
        <w:rPr>
          <w:color w:val="221F1F"/>
        </w:rPr>
        <w:t>shall</w:t>
      </w:r>
      <w:r>
        <w:rPr>
          <w:color w:val="221F1F"/>
          <w:spacing w:val="40"/>
        </w:rPr>
        <w:t xml:space="preserve"> </w:t>
      </w:r>
      <w:r>
        <w:rPr>
          <w:color w:val="221F1F"/>
        </w:rPr>
        <w:t>be</w:t>
      </w:r>
      <w:r>
        <w:rPr>
          <w:color w:val="221F1F"/>
          <w:spacing w:val="40"/>
        </w:rPr>
        <w:t xml:space="preserve"> </w:t>
      </w:r>
      <w:r>
        <w:rPr>
          <w:color w:val="221F1F"/>
        </w:rPr>
        <w:t>referred</w:t>
      </w:r>
      <w:r>
        <w:rPr>
          <w:color w:val="221F1F"/>
          <w:spacing w:val="40"/>
        </w:rPr>
        <w:t xml:space="preserve"> </w:t>
      </w:r>
      <w:r>
        <w:rPr>
          <w:color w:val="221F1F"/>
        </w:rPr>
        <w:t>to.</w:t>
      </w:r>
      <w:r>
        <w:rPr>
          <w:color w:val="221F1F"/>
          <w:spacing w:val="40"/>
        </w:rPr>
        <w:t xml:space="preserve"> </w:t>
      </w:r>
      <w:r>
        <w:rPr>
          <w:color w:val="221F1F"/>
        </w:rPr>
        <w:t>If</w:t>
      </w:r>
      <w:r>
        <w:rPr>
          <w:color w:val="221F1F"/>
          <w:spacing w:val="40"/>
        </w:rPr>
        <w:t xml:space="preserve"> </w:t>
      </w:r>
      <w:r>
        <w:rPr>
          <w:color w:val="221F1F"/>
        </w:rPr>
        <w:t>requirements</w:t>
      </w:r>
      <w:r>
        <w:rPr>
          <w:color w:val="221F1F"/>
          <w:spacing w:val="40"/>
        </w:rPr>
        <w:t xml:space="preserve"> </w:t>
      </w:r>
      <w:r>
        <w:rPr>
          <w:color w:val="221F1F"/>
        </w:rPr>
        <w:t>of</w:t>
      </w:r>
      <w:r>
        <w:rPr>
          <w:color w:val="221F1F"/>
          <w:spacing w:val="40"/>
        </w:rPr>
        <w:t xml:space="preserve"> </w:t>
      </w:r>
      <w:r>
        <w:rPr>
          <w:color w:val="221F1F"/>
        </w:rPr>
        <w:t>this</w:t>
      </w:r>
      <w:r>
        <w:rPr>
          <w:color w:val="221F1F"/>
          <w:spacing w:val="40"/>
        </w:rPr>
        <w:t xml:space="preserve"> </w:t>
      </w:r>
      <w:r>
        <w:rPr>
          <w:color w:val="221F1F"/>
        </w:rPr>
        <w:t>specification</w:t>
      </w:r>
      <w:r>
        <w:rPr>
          <w:color w:val="221F1F"/>
          <w:spacing w:val="40"/>
        </w:rPr>
        <w:t xml:space="preserve"> </w:t>
      </w:r>
      <w:r>
        <w:rPr>
          <w:color w:val="221F1F"/>
        </w:rPr>
        <w:t>conflict</w:t>
      </w:r>
      <w:r>
        <w:rPr>
          <w:color w:val="221F1F"/>
          <w:spacing w:val="40"/>
        </w:rPr>
        <w:t xml:space="preserve"> </w:t>
      </w:r>
      <w:r>
        <w:rPr>
          <w:color w:val="221F1F"/>
        </w:rPr>
        <w:t>with the requirements of the standards, this specification shall govern.</w:t>
      </w:r>
    </w:p>
    <w:p w14:paraId="0C9CC63E" w14:textId="77777777" w:rsidR="009865F4" w:rsidRDefault="009865F4" w:rsidP="00CC32B6">
      <w:pPr>
        <w:pStyle w:val="ListParagraph"/>
        <w:numPr>
          <w:ilvl w:val="0"/>
          <w:numId w:val="60"/>
        </w:numPr>
        <w:tabs>
          <w:tab w:val="left" w:pos="2340"/>
        </w:tabs>
        <w:rPr>
          <w:sz w:val="24"/>
        </w:rPr>
      </w:pPr>
      <w:r>
        <w:rPr>
          <w:color w:val="221F1F"/>
          <w:w w:val="105"/>
          <w:sz w:val="24"/>
        </w:rPr>
        <w:t>Ductile</w:t>
      </w:r>
      <w:r>
        <w:rPr>
          <w:color w:val="221F1F"/>
          <w:spacing w:val="17"/>
          <w:w w:val="105"/>
          <w:sz w:val="24"/>
        </w:rPr>
        <w:t xml:space="preserve"> </w:t>
      </w:r>
      <w:r>
        <w:rPr>
          <w:color w:val="221F1F"/>
          <w:w w:val="105"/>
          <w:sz w:val="24"/>
        </w:rPr>
        <w:t>Iron</w:t>
      </w:r>
      <w:r>
        <w:rPr>
          <w:color w:val="221F1F"/>
          <w:spacing w:val="17"/>
          <w:w w:val="105"/>
          <w:sz w:val="24"/>
        </w:rPr>
        <w:t xml:space="preserve"> </w:t>
      </w:r>
      <w:r>
        <w:rPr>
          <w:color w:val="221F1F"/>
          <w:w w:val="105"/>
          <w:sz w:val="24"/>
        </w:rPr>
        <w:t>Pipes</w:t>
      </w:r>
      <w:r>
        <w:rPr>
          <w:color w:val="221F1F"/>
          <w:spacing w:val="-3"/>
          <w:w w:val="135"/>
          <w:sz w:val="24"/>
        </w:rPr>
        <w:t xml:space="preserve"> </w:t>
      </w:r>
      <w:r>
        <w:rPr>
          <w:color w:val="221F1F"/>
          <w:w w:val="135"/>
          <w:sz w:val="24"/>
        </w:rPr>
        <w:t>-</w:t>
      </w:r>
      <w:r>
        <w:rPr>
          <w:color w:val="221F1F"/>
          <w:spacing w:val="-3"/>
          <w:w w:val="135"/>
          <w:sz w:val="24"/>
        </w:rPr>
        <w:t xml:space="preserve"> </w:t>
      </w:r>
      <w:r>
        <w:rPr>
          <w:color w:val="221F1F"/>
          <w:w w:val="105"/>
          <w:sz w:val="24"/>
        </w:rPr>
        <w:t>K7/K9</w:t>
      </w:r>
      <w:r>
        <w:rPr>
          <w:color w:val="221F1F"/>
          <w:spacing w:val="17"/>
          <w:w w:val="105"/>
          <w:sz w:val="24"/>
        </w:rPr>
        <w:t xml:space="preserve"> </w:t>
      </w:r>
      <w:r>
        <w:rPr>
          <w:color w:val="221F1F"/>
          <w:w w:val="105"/>
          <w:sz w:val="24"/>
        </w:rPr>
        <w:t>Class-</w:t>
      </w:r>
      <w:r>
        <w:rPr>
          <w:color w:val="221F1F"/>
          <w:spacing w:val="-43"/>
          <w:w w:val="105"/>
          <w:sz w:val="24"/>
        </w:rPr>
        <w:t xml:space="preserve"> </w:t>
      </w:r>
      <w:r>
        <w:rPr>
          <w:color w:val="221F1F"/>
          <w:spacing w:val="14"/>
          <w:w w:val="105"/>
          <w:sz w:val="24"/>
        </w:rPr>
        <w:t>IS</w:t>
      </w:r>
      <w:r>
        <w:rPr>
          <w:color w:val="221F1F"/>
          <w:spacing w:val="34"/>
          <w:w w:val="105"/>
          <w:sz w:val="24"/>
        </w:rPr>
        <w:t xml:space="preserve"> </w:t>
      </w:r>
      <w:r>
        <w:rPr>
          <w:color w:val="221F1F"/>
          <w:w w:val="105"/>
          <w:sz w:val="24"/>
        </w:rPr>
        <w:t>:</w:t>
      </w:r>
      <w:r>
        <w:rPr>
          <w:color w:val="221F1F"/>
          <w:spacing w:val="17"/>
          <w:w w:val="105"/>
          <w:sz w:val="24"/>
        </w:rPr>
        <w:t xml:space="preserve"> </w:t>
      </w:r>
      <w:r>
        <w:rPr>
          <w:color w:val="221F1F"/>
          <w:spacing w:val="-4"/>
          <w:w w:val="105"/>
          <w:sz w:val="24"/>
        </w:rPr>
        <w:t>8329</w:t>
      </w:r>
    </w:p>
    <w:p w14:paraId="756DEC39" w14:textId="77777777" w:rsidR="009865F4" w:rsidRDefault="009865F4" w:rsidP="00CC32B6">
      <w:pPr>
        <w:pStyle w:val="ListParagraph"/>
        <w:numPr>
          <w:ilvl w:val="0"/>
          <w:numId w:val="60"/>
        </w:numPr>
        <w:tabs>
          <w:tab w:val="left" w:pos="2340"/>
        </w:tabs>
        <w:rPr>
          <w:sz w:val="24"/>
        </w:rPr>
      </w:pPr>
      <w:r>
        <w:rPr>
          <w:color w:val="221F1F"/>
          <w:sz w:val="24"/>
        </w:rPr>
        <w:t>Specials</w:t>
      </w:r>
      <w:r>
        <w:rPr>
          <w:color w:val="221F1F"/>
          <w:spacing w:val="6"/>
          <w:sz w:val="24"/>
        </w:rPr>
        <w:t xml:space="preserve"> </w:t>
      </w:r>
      <w:r>
        <w:rPr>
          <w:color w:val="221F1F"/>
          <w:sz w:val="24"/>
        </w:rPr>
        <w:t>(Tees,</w:t>
      </w:r>
      <w:r>
        <w:rPr>
          <w:color w:val="221F1F"/>
          <w:spacing w:val="6"/>
          <w:sz w:val="24"/>
        </w:rPr>
        <w:t xml:space="preserve"> </w:t>
      </w:r>
      <w:r>
        <w:rPr>
          <w:color w:val="221F1F"/>
          <w:sz w:val="24"/>
        </w:rPr>
        <w:t>crosses,</w:t>
      </w:r>
      <w:r>
        <w:rPr>
          <w:color w:val="221F1F"/>
          <w:spacing w:val="7"/>
          <w:sz w:val="24"/>
        </w:rPr>
        <w:t xml:space="preserve"> </w:t>
      </w:r>
      <w:r>
        <w:rPr>
          <w:color w:val="221F1F"/>
          <w:sz w:val="24"/>
        </w:rPr>
        <w:t>bends</w:t>
      </w:r>
      <w:r>
        <w:rPr>
          <w:color w:val="221F1F"/>
          <w:spacing w:val="6"/>
          <w:sz w:val="24"/>
        </w:rPr>
        <w:t xml:space="preserve"> </w:t>
      </w:r>
      <w:r>
        <w:rPr>
          <w:color w:val="221F1F"/>
          <w:sz w:val="24"/>
        </w:rPr>
        <w:t>etc.</w:t>
      </w:r>
      <w:r>
        <w:rPr>
          <w:color w:val="221F1F"/>
          <w:spacing w:val="7"/>
          <w:sz w:val="24"/>
        </w:rPr>
        <w:t xml:space="preserve"> </w:t>
      </w:r>
      <w:r>
        <w:rPr>
          <w:color w:val="221F1F"/>
          <w:sz w:val="24"/>
        </w:rPr>
        <w:t>-</w:t>
      </w:r>
      <w:r>
        <w:rPr>
          <w:color w:val="221F1F"/>
          <w:spacing w:val="6"/>
          <w:sz w:val="24"/>
        </w:rPr>
        <w:t xml:space="preserve"> </w:t>
      </w:r>
      <w:r>
        <w:rPr>
          <w:color w:val="221F1F"/>
          <w:sz w:val="24"/>
        </w:rPr>
        <w:t>IS:</w:t>
      </w:r>
      <w:r>
        <w:rPr>
          <w:color w:val="221F1F"/>
          <w:spacing w:val="8"/>
          <w:sz w:val="24"/>
        </w:rPr>
        <w:t xml:space="preserve"> </w:t>
      </w:r>
      <w:r>
        <w:rPr>
          <w:color w:val="221F1F"/>
          <w:spacing w:val="-4"/>
          <w:sz w:val="24"/>
        </w:rPr>
        <w:t>9523</w:t>
      </w:r>
    </w:p>
    <w:p w14:paraId="150C2D49" w14:textId="77777777" w:rsidR="009865F4" w:rsidRDefault="009865F4" w:rsidP="00CC32B6">
      <w:pPr>
        <w:pStyle w:val="ListParagraph"/>
        <w:numPr>
          <w:ilvl w:val="0"/>
          <w:numId w:val="60"/>
        </w:numPr>
        <w:tabs>
          <w:tab w:val="left" w:pos="2340"/>
        </w:tabs>
        <w:rPr>
          <w:sz w:val="24"/>
        </w:rPr>
      </w:pPr>
      <w:r>
        <w:rPr>
          <w:color w:val="221F1F"/>
          <w:sz w:val="24"/>
        </w:rPr>
        <w:t>Property</w:t>
      </w:r>
      <w:r>
        <w:rPr>
          <w:color w:val="221F1F"/>
          <w:spacing w:val="16"/>
          <w:sz w:val="24"/>
        </w:rPr>
        <w:t xml:space="preserve"> </w:t>
      </w:r>
      <w:r>
        <w:rPr>
          <w:color w:val="221F1F"/>
          <w:sz w:val="24"/>
        </w:rPr>
        <w:t>connections</w:t>
      </w:r>
      <w:r>
        <w:rPr>
          <w:color w:val="221F1F"/>
          <w:spacing w:val="26"/>
          <w:sz w:val="24"/>
        </w:rPr>
        <w:t xml:space="preserve"> </w:t>
      </w:r>
      <w:r>
        <w:rPr>
          <w:color w:val="221F1F"/>
          <w:sz w:val="24"/>
        </w:rPr>
        <w:t>&amp;</w:t>
      </w:r>
      <w:r>
        <w:rPr>
          <w:color w:val="221F1F"/>
          <w:spacing w:val="16"/>
          <w:sz w:val="24"/>
        </w:rPr>
        <w:t xml:space="preserve"> </w:t>
      </w:r>
      <w:r>
        <w:rPr>
          <w:color w:val="221F1F"/>
          <w:sz w:val="24"/>
        </w:rPr>
        <w:t>Fittings</w:t>
      </w:r>
      <w:r>
        <w:rPr>
          <w:color w:val="221F1F"/>
          <w:spacing w:val="16"/>
          <w:sz w:val="24"/>
        </w:rPr>
        <w:t xml:space="preserve"> </w:t>
      </w:r>
      <w:r>
        <w:rPr>
          <w:color w:val="221F1F"/>
          <w:sz w:val="24"/>
        </w:rPr>
        <w:t>-</w:t>
      </w:r>
      <w:r>
        <w:rPr>
          <w:color w:val="221F1F"/>
          <w:spacing w:val="17"/>
          <w:sz w:val="24"/>
        </w:rPr>
        <w:t xml:space="preserve"> </w:t>
      </w:r>
      <w:r>
        <w:rPr>
          <w:color w:val="221F1F"/>
          <w:sz w:val="24"/>
        </w:rPr>
        <w:t>IS</w:t>
      </w:r>
      <w:r>
        <w:rPr>
          <w:color w:val="221F1F"/>
          <w:spacing w:val="14"/>
          <w:sz w:val="24"/>
        </w:rPr>
        <w:t xml:space="preserve"> </w:t>
      </w:r>
      <w:r>
        <w:rPr>
          <w:color w:val="221F1F"/>
          <w:sz w:val="24"/>
        </w:rPr>
        <w:t>:</w:t>
      </w:r>
      <w:r>
        <w:rPr>
          <w:color w:val="221F1F"/>
          <w:spacing w:val="16"/>
          <w:sz w:val="24"/>
        </w:rPr>
        <w:t xml:space="preserve"> </w:t>
      </w:r>
      <w:r>
        <w:rPr>
          <w:color w:val="221F1F"/>
          <w:sz w:val="24"/>
        </w:rPr>
        <w:t>1239</w:t>
      </w:r>
      <w:r>
        <w:rPr>
          <w:color w:val="221F1F"/>
          <w:spacing w:val="16"/>
          <w:sz w:val="24"/>
        </w:rPr>
        <w:t xml:space="preserve"> </w:t>
      </w:r>
      <w:r>
        <w:rPr>
          <w:color w:val="221F1F"/>
          <w:sz w:val="24"/>
        </w:rPr>
        <w:t>(Part</w:t>
      </w:r>
      <w:r>
        <w:rPr>
          <w:color w:val="221F1F"/>
          <w:spacing w:val="16"/>
          <w:sz w:val="24"/>
        </w:rPr>
        <w:t xml:space="preserve"> </w:t>
      </w:r>
      <w:r>
        <w:rPr>
          <w:color w:val="221F1F"/>
          <w:sz w:val="24"/>
        </w:rPr>
        <w:t>I</w:t>
      </w:r>
      <w:r>
        <w:rPr>
          <w:color w:val="221F1F"/>
          <w:spacing w:val="18"/>
          <w:sz w:val="24"/>
        </w:rPr>
        <w:t xml:space="preserve"> </w:t>
      </w:r>
      <w:r>
        <w:rPr>
          <w:color w:val="221F1F"/>
          <w:sz w:val="24"/>
        </w:rPr>
        <w:t>&amp;</w:t>
      </w:r>
      <w:r>
        <w:rPr>
          <w:color w:val="221F1F"/>
          <w:spacing w:val="14"/>
          <w:sz w:val="24"/>
        </w:rPr>
        <w:t xml:space="preserve"> </w:t>
      </w:r>
      <w:r>
        <w:rPr>
          <w:color w:val="221F1F"/>
          <w:spacing w:val="-5"/>
          <w:sz w:val="24"/>
        </w:rPr>
        <w:t>II)</w:t>
      </w:r>
    </w:p>
    <w:p w14:paraId="0F3216A0" w14:textId="77777777" w:rsidR="009865F4" w:rsidRDefault="009865F4" w:rsidP="00CC32B6">
      <w:pPr>
        <w:pStyle w:val="ListParagraph"/>
        <w:numPr>
          <w:ilvl w:val="0"/>
          <w:numId w:val="60"/>
        </w:numPr>
        <w:tabs>
          <w:tab w:val="left" w:pos="2340"/>
        </w:tabs>
        <w:rPr>
          <w:sz w:val="24"/>
        </w:rPr>
      </w:pPr>
      <w:r>
        <w:rPr>
          <w:color w:val="221F1F"/>
          <w:sz w:val="24"/>
        </w:rPr>
        <w:t>Laying</w:t>
      </w:r>
      <w:r>
        <w:rPr>
          <w:color w:val="221F1F"/>
          <w:spacing w:val="18"/>
          <w:sz w:val="24"/>
        </w:rPr>
        <w:t xml:space="preserve"> </w:t>
      </w:r>
      <w:r>
        <w:rPr>
          <w:color w:val="221F1F"/>
          <w:sz w:val="24"/>
        </w:rPr>
        <w:t>of</w:t>
      </w:r>
      <w:r>
        <w:rPr>
          <w:color w:val="221F1F"/>
          <w:spacing w:val="21"/>
          <w:sz w:val="24"/>
        </w:rPr>
        <w:t xml:space="preserve"> </w:t>
      </w:r>
      <w:r>
        <w:rPr>
          <w:color w:val="221F1F"/>
          <w:sz w:val="24"/>
        </w:rPr>
        <w:t>D.I.</w:t>
      </w:r>
      <w:r>
        <w:rPr>
          <w:color w:val="221F1F"/>
          <w:spacing w:val="20"/>
          <w:sz w:val="24"/>
        </w:rPr>
        <w:t xml:space="preserve"> </w:t>
      </w:r>
      <w:r>
        <w:rPr>
          <w:color w:val="221F1F"/>
          <w:sz w:val="24"/>
        </w:rPr>
        <w:t>pipes</w:t>
      </w:r>
      <w:r>
        <w:rPr>
          <w:color w:val="221F1F"/>
          <w:spacing w:val="24"/>
          <w:sz w:val="24"/>
        </w:rPr>
        <w:t xml:space="preserve"> </w:t>
      </w:r>
      <w:r>
        <w:rPr>
          <w:color w:val="221F1F"/>
          <w:sz w:val="24"/>
        </w:rPr>
        <w:t>-</w:t>
      </w:r>
      <w:r>
        <w:rPr>
          <w:color w:val="221F1F"/>
          <w:spacing w:val="-37"/>
          <w:sz w:val="24"/>
        </w:rPr>
        <w:t xml:space="preserve"> </w:t>
      </w:r>
      <w:r>
        <w:rPr>
          <w:color w:val="221F1F"/>
          <w:spacing w:val="16"/>
          <w:sz w:val="24"/>
        </w:rPr>
        <w:t>IS:</w:t>
      </w:r>
      <w:r>
        <w:rPr>
          <w:color w:val="221F1F"/>
          <w:spacing w:val="43"/>
          <w:sz w:val="24"/>
        </w:rPr>
        <w:t xml:space="preserve"> </w:t>
      </w:r>
      <w:r>
        <w:rPr>
          <w:color w:val="221F1F"/>
          <w:spacing w:val="-4"/>
          <w:sz w:val="24"/>
        </w:rPr>
        <w:t>12288</w:t>
      </w:r>
    </w:p>
    <w:p w14:paraId="0F9AA815" w14:textId="77777777" w:rsidR="009865F4" w:rsidRDefault="009865F4" w:rsidP="00CC32B6">
      <w:pPr>
        <w:pStyle w:val="ListParagraph"/>
        <w:numPr>
          <w:ilvl w:val="0"/>
          <w:numId w:val="60"/>
        </w:numPr>
        <w:tabs>
          <w:tab w:val="left" w:pos="2340"/>
        </w:tabs>
        <w:rPr>
          <w:sz w:val="24"/>
        </w:rPr>
      </w:pPr>
      <w:r>
        <w:rPr>
          <w:color w:val="221F1F"/>
          <w:sz w:val="24"/>
        </w:rPr>
        <w:t>Sluice</w:t>
      </w:r>
      <w:r>
        <w:rPr>
          <w:color w:val="221F1F"/>
          <w:spacing w:val="9"/>
          <w:sz w:val="24"/>
        </w:rPr>
        <w:t xml:space="preserve"> </w:t>
      </w:r>
      <w:r>
        <w:rPr>
          <w:color w:val="221F1F"/>
          <w:sz w:val="24"/>
        </w:rPr>
        <w:t>Valves</w:t>
      </w:r>
      <w:r>
        <w:rPr>
          <w:color w:val="221F1F"/>
          <w:spacing w:val="8"/>
          <w:sz w:val="24"/>
        </w:rPr>
        <w:t xml:space="preserve"> </w:t>
      </w:r>
      <w:r>
        <w:rPr>
          <w:color w:val="221F1F"/>
          <w:sz w:val="24"/>
        </w:rPr>
        <w:t>-</w:t>
      </w:r>
      <w:r>
        <w:rPr>
          <w:color w:val="221F1F"/>
          <w:spacing w:val="10"/>
          <w:sz w:val="24"/>
        </w:rPr>
        <w:t xml:space="preserve"> </w:t>
      </w:r>
      <w:r>
        <w:rPr>
          <w:color w:val="221F1F"/>
          <w:sz w:val="24"/>
        </w:rPr>
        <w:t>IS</w:t>
      </w:r>
      <w:r>
        <w:rPr>
          <w:color w:val="221F1F"/>
          <w:spacing w:val="14"/>
          <w:sz w:val="24"/>
        </w:rPr>
        <w:t xml:space="preserve"> </w:t>
      </w:r>
      <w:r>
        <w:rPr>
          <w:color w:val="221F1F"/>
          <w:sz w:val="24"/>
        </w:rPr>
        <w:t>:</w:t>
      </w:r>
      <w:r>
        <w:rPr>
          <w:color w:val="221F1F"/>
          <w:spacing w:val="8"/>
          <w:sz w:val="24"/>
        </w:rPr>
        <w:t xml:space="preserve"> </w:t>
      </w:r>
      <w:r>
        <w:rPr>
          <w:color w:val="221F1F"/>
          <w:spacing w:val="-2"/>
          <w:sz w:val="24"/>
        </w:rPr>
        <w:t>14846/2000</w:t>
      </w:r>
    </w:p>
    <w:p w14:paraId="3B2EEAB2" w14:textId="77777777" w:rsidR="009865F4" w:rsidRDefault="009865F4" w:rsidP="00CC32B6">
      <w:pPr>
        <w:pStyle w:val="ListParagraph"/>
        <w:numPr>
          <w:ilvl w:val="0"/>
          <w:numId w:val="60"/>
        </w:numPr>
        <w:tabs>
          <w:tab w:val="left" w:pos="2340"/>
        </w:tabs>
        <w:rPr>
          <w:sz w:val="24"/>
        </w:rPr>
      </w:pPr>
      <w:r>
        <w:rPr>
          <w:color w:val="221F1F"/>
          <w:sz w:val="24"/>
        </w:rPr>
        <w:t>Butterfly Valves (Double flanged</w:t>
      </w:r>
      <w:r>
        <w:rPr>
          <w:color w:val="221F1F"/>
          <w:spacing w:val="1"/>
          <w:sz w:val="24"/>
        </w:rPr>
        <w:t xml:space="preserve"> </w:t>
      </w:r>
      <w:r>
        <w:rPr>
          <w:color w:val="221F1F"/>
          <w:sz w:val="24"/>
        </w:rPr>
        <w:t>long body) -</w:t>
      </w:r>
      <w:r>
        <w:rPr>
          <w:color w:val="221F1F"/>
          <w:spacing w:val="1"/>
          <w:sz w:val="24"/>
        </w:rPr>
        <w:t xml:space="preserve"> </w:t>
      </w:r>
      <w:r>
        <w:rPr>
          <w:color w:val="221F1F"/>
          <w:sz w:val="24"/>
        </w:rPr>
        <w:t>BS : 5155 /</w:t>
      </w:r>
      <w:r>
        <w:rPr>
          <w:color w:val="221F1F"/>
          <w:spacing w:val="1"/>
          <w:sz w:val="24"/>
        </w:rPr>
        <w:t xml:space="preserve"> </w:t>
      </w:r>
      <w:r>
        <w:rPr>
          <w:color w:val="221F1F"/>
          <w:sz w:val="24"/>
        </w:rPr>
        <w:t xml:space="preserve">IS: </w:t>
      </w:r>
      <w:r>
        <w:rPr>
          <w:color w:val="221F1F"/>
          <w:spacing w:val="-2"/>
          <w:sz w:val="24"/>
        </w:rPr>
        <w:t>13095</w:t>
      </w:r>
    </w:p>
    <w:p w14:paraId="11EE89EE" w14:textId="77777777" w:rsidR="009865F4" w:rsidRDefault="009865F4" w:rsidP="00CC32B6">
      <w:pPr>
        <w:pStyle w:val="ListParagraph"/>
        <w:numPr>
          <w:ilvl w:val="0"/>
          <w:numId w:val="60"/>
        </w:numPr>
        <w:tabs>
          <w:tab w:val="left" w:pos="2340"/>
        </w:tabs>
        <w:rPr>
          <w:sz w:val="24"/>
        </w:rPr>
      </w:pPr>
      <w:r>
        <w:rPr>
          <w:color w:val="221F1F"/>
          <w:sz w:val="24"/>
        </w:rPr>
        <w:t>Kinetic</w:t>
      </w:r>
      <w:r>
        <w:rPr>
          <w:color w:val="221F1F"/>
          <w:spacing w:val="2"/>
          <w:sz w:val="24"/>
        </w:rPr>
        <w:t xml:space="preserve"> </w:t>
      </w:r>
      <w:r>
        <w:rPr>
          <w:color w:val="221F1F"/>
          <w:sz w:val="24"/>
        </w:rPr>
        <w:t>Double</w:t>
      </w:r>
      <w:r>
        <w:rPr>
          <w:color w:val="221F1F"/>
          <w:spacing w:val="12"/>
          <w:sz w:val="24"/>
        </w:rPr>
        <w:t xml:space="preserve"> </w:t>
      </w:r>
      <w:r>
        <w:rPr>
          <w:color w:val="221F1F"/>
          <w:sz w:val="24"/>
        </w:rPr>
        <w:t>Air</w:t>
      </w:r>
      <w:r>
        <w:rPr>
          <w:color w:val="221F1F"/>
          <w:spacing w:val="3"/>
          <w:sz w:val="24"/>
        </w:rPr>
        <w:t xml:space="preserve"> </w:t>
      </w:r>
      <w:r>
        <w:rPr>
          <w:color w:val="221F1F"/>
          <w:sz w:val="24"/>
        </w:rPr>
        <w:t>Valves</w:t>
      </w:r>
      <w:r>
        <w:rPr>
          <w:color w:val="221F1F"/>
          <w:spacing w:val="3"/>
          <w:sz w:val="24"/>
        </w:rPr>
        <w:t xml:space="preserve"> </w:t>
      </w:r>
      <w:r>
        <w:rPr>
          <w:color w:val="221F1F"/>
          <w:sz w:val="24"/>
        </w:rPr>
        <w:t>with</w:t>
      </w:r>
      <w:r>
        <w:rPr>
          <w:color w:val="221F1F"/>
          <w:spacing w:val="2"/>
          <w:sz w:val="24"/>
        </w:rPr>
        <w:t xml:space="preserve"> </w:t>
      </w:r>
      <w:r>
        <w:rPr>
          <w:color w:val="221F1F"/>
          <w:sz w:val="24"/>
        </w:rPr>
        <w:t>isolating</w:t>
      </w:r>
      <w:r>
        <w:rPr>
          <w:color w:val="221F1F"/>
          <w:spacing w:val="2"/>
          <w:sz w:val="24"/>
        </w:rPr>
        <w:t xml:space="preserve"> </w:t>
      </w:r>
      <w:r>
        <w:rPr>
          <w:color w:val="221F1F"/>
          <w:sz w:val="24"/>
        </w:rPr>
        <w:t>sluice</w:t>
      </w:r>
      <w:r>
        <w:rPr>
          <w:color w:val="221F1F"/>
          <w:spacing w:val="2"/>
          <w:sz w:val="24"/>
        </w:rPr>
        <w:t xml:space="preserve"> </w:t>
      </w:r>
      <w:r>
        <w:rPr>
          <w:color w:val="221F1F"/>
          <w:sz w:val="24"/>
        </w:rPr>
        <w:t>valve</w:t>
      </w:r>
      <w:r>
        <w:rPr>
          <w:color w:val="221F1F"/>
          <w:spacing w:val="2"/>
          <w:sz w:val="24"/>
        </w:rPr>
        <w:t xml:space="preserve"> </w:t>
      </w:r>
      <w:r>
        <w:rPr>
          <w:color w:val="221F1F"/>
          <w:sz w:val="24"/>
        </w:rPr>
        <w:t>-</w:t>
      </w:r>
      <w:r>
        <w:rPr>
          <w:color w:val="221F1F"/>
          <w:spacing w:val="2"/>
          <w:sz w:val="24"/>
        </w:rPr>
        <w:t xml:space="preserve"> </w:t>
      </w:r>
      <w:r>
        <w:rPr>
          <w:color w:val="221F1F"/>
          <w:sz w:val="24"/>
        </w:rPr>
        <w:t>IS:</w:t>
      </w:r>
      <w:r>
        <w:rPr>
          <w:color w:val="221F1F"/>
          <w:spacing w:val="4"/>
          <w:sz w:val="24"/>
        </w:rPr>
        <w:t xml:space="preserve"> </w:t>
      </w:r>
      <w:r>
        <w:rPr>
          <w:color w:val="221F1F"/>
          <w:spacing w:val="-2"/>
          <w:sz w:val="24"/>
        </w:rPr>
        <w:t>14845/2000</w:t>
      </w:r>
    </w:p>
    <w:p w14:paraId="072E2C15" w14:textId="77777777" w:rsidR="009865F4" w:rsidRDefault="009865F4" w:rsidP="00CC32B6">
      <w:pPr>
        <w:pStyle w:val="ListParagraph"/>
        <w:numPr>
          <w:ilvl w:val="0"/>
          <w:numId w:val="60"/>
        </w:numPr>
        <w:tabs>
          <w:tab w:val="left" w:pos="2340"/>
        </w:tabs>
        <w:rPr>
          <w:sz w:val="24"/>
        </w:rPr>
      </w:pPr>
      <w:r>
        <w:rPr>
          <w:color w:val="221F1F"/>
          <w:sz w:val="24"/>
        </w:rPr>
        <w:t>Fire</w:t>
      </w:r>
      <w:r>
        <w:rPr>
          <w:color w:val="221F1F"/>
          <w:spacing w:val="28"/>
          <w:sz w:val="24"/>
        </w:rPr>
        <w:t xml:space="preserve"> </w:t>
      </w:r>
      <w:r>
        <w:rPr>
          <w:color w:val="221F1F"/>
          <w:spacing w:val="9"/>
          <w:sz w:val="24"/>
        </w:rPr>
        <w:t>Hydrants-</w:t>
      </w:r>
      <w:r>
        <w:rPr>
          <w:color w:val="221F1F"/>
          <w:sz w:val="24"/>
        </w:rPr>
        <w:t>IS</w:t>
      </w:r>
      <w:r>
        <w:rPr>
          <w:color w:val="221F1F"/>
          <w:spacing w:val="29"/>
          <w:sz w:val="24"/>
        </w:rPr>
        <w:t xml:space="preserve"> </w:t>
      </w:r>
      <w:r>
        <w:rPr>
          <w:color w:val="221F1F"/>
          <w:sz w:val="24"/>
        </w:rPr>
        <w:t>:</w:t>
      </w:r>
      <w:r>
        <w:rPr>
          <w:color w:val="221F1F"/>
          <w:spacing w:val="29"/>
          <w:sz w:val="24"/>
        </w:rPr>
        <w:t xml:space="preserve"> </w:t>
      </w:r>
      <w:r>
        <w:rPr>
          <w:color w:val="221F1F"/>
          <w:spacing w:val="-5"/>
          <w:sz w:val="24"/>
        </w:rPr>
        <w:t>908</w:t>
      </w:r>
    </w:p>
    <w:p w14:paraId="115DD316" w14:textId="77777777" w:rsidR="009865F4" w:rsidRDefault="009865F4" w:rsidP="00CC32B6">
      <w:pPr>
        <w:pStyle w:val="ListParagraph"/>
        <w:numPr>
          <w:ilvl w:val="0"/>
          <w:numId w:val="60"/>
        </w:numPr>
        <w:tabs>
          <w:tab w:val="left" w:pos="2340"/>
        </w:tabs>
        <w:rPr>
          <w:sz w:val="24"/>
        </w:rPr>
      </w:pPr>
      <w:r>
        <w:rPr>
          <w:color w:val="221F1F"/>
          <w:sz w:val="24"/>
        </w:rPr>
        <w:t>Rubber</w:t>
      </w:r>
      <w:r>
        <w:rPr>
          <w:color w:val="221F1F"/>
          <w:spacing w:val="14"/>
          <w:sz w:val="24"/>
        </w:rPr>
        <w:t xml:space="preserve"> </w:t>
      </w:r>
      <w:r>
        <w:rPr>
          <w:color w:val="221F1F"/>
          <w:sz w:val="24"/>
        </w:rPr>
        <w:t>Gasket</w:t>
      </w:r>
      <w:r>
        <w:rPr>
          <w:color w:val="221F1F"/>
          <w:spacing w:val="21"/>
          <w:sz w:val="24"/>
        </w:rPr>
        <w:t xml:space="preserve"> </w:t>
      </w:r>
      <w:r>
        <w:rPr>
          <w:color w:val="221F1F"/>
          <w:sz w:val="24"/>
        </w:rPr>
        <w:t>for</w:t>
      </w:r>
      <w:r>
        <w:rPr>
          <w:color w:val="221F1F"/>
          <w:spacing w:val="14"/>
          <w:sz w:val="24"/>
        </w:rPr>
        <w:t xml:space="preserve"> </w:t>
      </w:r>
      <w:r>
        <w:rPr>
          <w:color w:val="221F1F"/>
          <w:sz w:val="24"/>
        </w:rPr>
        <w:t>Flanged</w:t>
      </w:r>
      <w:r>
        <w:rPr>
          <w:color w:val="221F1F"/>
          <w:spacing w:val="13"/>
          <w:sz w:val="24"/>
        </w:rPr>
        <w:t xml:space="preserve"> </w:t>
      </w:r>
      <w:r>
        <w:rPr>
          <w:color w:val="221F1F"/>
          <w:sz w:val="24"/>
        </w:rPr>
        <w:t>Connection</w:t>
      </w:r>
      <w:r>
        <w:rPr>
          <w:color w:val="221F1F"/>
          <w:spacing w:val="15"/>
          <w:sz w:val="24"/>
        </w:rPr>
        <w:t xml:space="preserve"> </w:t>
      </w:r>
      <w:r>
        <w:rPr>
          <w:color w:val="221F1F"/>
          <w:sz w:val="24"/>
        </w:rPr>
        <w:t>-</w:t>
      </w:r>
      <w:r>
        <w:rPr>
          <w:color w:val="221F1F"/>
          <w:spacing w:val="14"/>
          <w:sz w:val="24"/>
        </w:rPr>
        <w:t xml:space="preserve"> </w:t>
      </w:r>
      <w:r>
        <w:rPr>
          <w:color w:val="221F1F"/>
          <w:sz w:val="24"/>
        </w:rPr>
        <w:t>IS</w:t>
      </w:r>
      <w:r>
        <w:rPr>
          <w:color w:val="221F1F"/>
          <w:spacing w:val="14"/>
          <w:sz w:val="24"/>
        </w:rPr>
        <w:t xml:space="preserve"> </w:t>
      </w:r>
      <w:r>
        <w:rPr>
          <w:color w:val="221F1F"/>
          <w:sz w:val="24"/>
        </w:rPr>
        <w:t>:</w:t>
      </w:r>
      <w:r>
        <w:rPr>
          <w:color w:val="221F1F"/>
          <w:spacing w:val="15"/>
          <w:sz w:val="24"/>
        </w:rPr>
        <w:t xml:space="preserve"> </w:t>
      </w:r>
      <w:r>
        <w:rPr>
          <w:color w:val="221F1F"/>
          <w:spacing w:val="-5"/>
          <w:sz w:val="24"/>
        </w:rPr>
        <w:t>638</w:t>
      </w:r>
    </w:p>
    <w:p w14:paraId="5777A1F9" w14:textId="77777777" w:rsidR="009865F4" w:rsidRDefault="009865F4" w:rsidP="00CC32B6">
      <w:pPr>
        <w:pStyle w:val="ListParagraph"/>
        <w:numPr>
          <w:ilvl w:val="0"/>
          <w:numId w:val="60"/>
        </w:numPr>
        <w:tabs>
          <w:tab w:val="left" w:pos="2340"/>
        </w:tabs>
        <w:spacing w:before="1"/>
        <w:rPr>
          <w:sz w:val="24"/>
        </w:rPr>
      </w:pPr>
      <w:r>
        <w:rPr>
          <w:color w:val="221F1F"/>
          <w:sz w:val="24"/>
        </w:rPr>
        <w:t>Ferrules</w:t>
      </w:r>
      <w:r>
        <w:rPr>
          <w:color w:val="221F1F"/>
          <w:spacing w:val="12"/>
          <w:sz w:val="24"/>
        </w:rPr>
        <w:t xml:space="preserve"> </w:t>
      </w:r>
      <w:r>
        <w:rPr>
          <w:color w:val="221F1F"/>
          <w:sz w:val="24"/>
        </w:rPr>
        <w:t>-</w:t>
      </w:r>
      <w:r>
        <w:rPr>
          <w:color w:val="221F1F"/>
          <w:spacing w:val="13"/>
          <w:sz w:val="24"/>
        </w:rPr>
        <w:t xml:space="preserve"> </w:t>
      </w:r>
      <w:r>
        <w:rPr>
          <w:color w:val="221F1F"/>
          <w:sz w:val="24"/>
        </w:rPr>
        <w:t>IS</w:t>
      </w:r>
      <w:r>
        <w:rPr>
          <w:color w:val="221F1F"/>
          <w:spacing w:val="12"/>
          <w:sz w:val="24"/>
        </w:rPr>
        <w:t xml:space="preserve"> </w:t>
      </w:r>
      <w:r>
        <w:rPr>
          <w:color w:val="221F1F"/>
          <w:sz w:val="24"/>
        </w:rPr>
        <w:t>:</w:t>
      </w:r>
      <w:r>
        <w:rPr>
          <w:color w:val="221F1F"/>
          <w:spacing w:val="13"/>
          <w:sz w:val="24"/>
        </w:rPr>
        <w:t xml:space="preserve"> </w:t>
      </w:r>
      <w:r>
        <w:rPr>
          <w:color w:val="221F1F"/>
          <w:spacing w:val="-4"/>
          <w:sz w:val="24"/>
        </w:rPr>
        <w:t>2692</w:t>
      </w:r>
    </w:p>
    <w:p w14:paraId="238DA307" w14:textId="77777777" w:rsidR="009865F4" w:rsidRDefault="009865F4" w:rsidP="00CC32B6">
      <w:pPr>
        <w:pStyle w:val="ListParagraph"/>
        <w:numPr>
          <w:ilvl w:val="0"/>
          <w:numId w:val="60"/>
        </w:numPr>
        <w:tabs>
          <w:tab w:val="left" w:pos="2340"/>
        </w:tabs>
        <w:ind w:right="1288"/>
        <w:rPr>
          <w:sz w:val="24"/>
        </w:rPr>
      </w:pPr>
      <w:r>
        <w:rPr>
          <w:color w:val="221F1F"/>
          <w:sz w:val="24"/>
        </w:rPr>
        <w:t xml:space="preserve">Specification for rubber sealing rings for gas mains, water mains and sewers. </w:t>
      </w:r>
      <w:proofErr w:type="gramStart"/>
      <w:r>
        <w:rPr>
          <w:color w:val="221F1F"/>
          <w:sz w:val="24"/>
        </w:rPr>
        <w:t>IS::</w:t>
      </w:r>
      <w:proofErr w:type="gramEnd"/>
      <w:r>
        <w:rPr>
          <w:color w:val="221F1F"/>
          <w:sz w:val="24"/>
        </w:rPr>
        <w:t>5382</w:t>
      </w:r>
    </w:p>
    <w:p w14:paraId="0BB407A8" w14:textId="77777777" w:rsidR="009865F4" w:rsidRDefault="009865F4" w:rsidP="00CC32B6">
      <w:pPr>
        <w:pStyle w:val="ListParagraph"/>
        <w:numPr>
          <w:ilvl w:val="0"/>
          <w:numId w:val="60"/>
        </w:numPr>
        <w:tabs>
          <w:tab w:val="left" w:pos="2340"/>
        </w:tabs>
        <w:ind w:right="634"/>
        <w:rPr>
          <w:sz w:val="24"/>
        </w:rPr>
      </w:pPr>
      <w:r>
        <w:rPr>
          <w:color w:val="221F1F"/>
          <w:sz w:val="24"/>
        </w:rPr>
        <w:t>Scour valve including D.I. K7/K9 class drain pipe of dia. equivalent to that of Scour valve and 6 m. length IS:780 &amp; IS:2906</w:t>
      </w:r>
    </w:p>
    <w:p w14:paraId="6A4B0486" w14:textId="77777777" w:rsidR="009865F4" w:rsidRPr="001346CC" w:rsidRDefault="009865F4" w:rsidP="00CC32B6">
      <w:pPr>
        <w:pStyle w:val="ListParagraph"/>
        <w:numPr>
          <w:ilvl w:val="0"/>
          <w:numId w:val="59"/>
        </w:numPr>
        <w:spacing w:before="120" w:after="120" w:line="276" w:lineRule="auto"/>
        <w:ind w:left="1800" w:hanging="1350"/>
        <w:rPr>
          <w:b/>
          <w:bCs/>
          <w:w w:val="105"/>
          <w:sz w:val="24"/>
          <w:szCs w:val="24"/>
        </w:rPr>
      </w:pPr>
      <w:r w:rsidRPr="001346CC">
        <w:rPr>
          <w:b/>
          <w:bCs/>
          <w:w w:val="105"/>
          <w:sz w:val="24"/>
          <w:szCs w:val="24"/>
        </w:rPr>
        <w:t>Laying</w:t>
      </w:r>
    </w:p>
    <w:p w14:paraId="313EC0B3" w14:textId="77777777" w:rsidR="009865F4" w:rsidRDefault="009865F4" w:rsidP="009865F4">
      <w:pPr>
        <w:pStyle w:val="BodyText"/>
        <w:spacing w:line="275" w:lineRule="exact"/>
        <w:ind w:left="1737"/>
        <w:jc w:val="both"/>
      </w:pPr>
      <w:r>
        <w:rPr>
          <w:color w:val="221F1F"/>
        </w:rPr>
        <w:t>For</w:t>
      </w:r>
      <w:r>
        <w:rPr>
          <w:color w:val="221F1F"/>
          <w:spacing w:val="23"/>
        </w:rPr>
        <w:t xml:space="preserve"> </w:t>
      </w:r>
      <w:r>
        <w:rPr>
          <w:color w:val="221F1F"/>
        </w:rPr>
        <w:t>Clauses</w:t>
      </w:r>
      <w:r>
        <w:rPr>
          <w:color w:val="221F1F"/>
          <w:spacing w:val="24"/>
        </w:rPr>
        <w:t xml:space="preserve"> </w:t>
      </w:r>
      <w:r>
        <w:rPr>
          <w:color w:val="221F1F"/>
        </w:rPr>
        <w:t>No.3.0</w:t>
      </w:r>
      <w:r>
        <w:rPr>
          <w:color w:val="221F1F"/>
          <w:spacing w:val="25"/>
        </w:rPr>
        <w:t xml:space="preserve"> </w:t>
      </w:r>
      <w:proofErr w:type="gramStart"/>
      <w:r>
        <w:rPr>
          <w:color w:val="221F1F"/>
        </w:rPr>
        <w:t>i.e.</w:t>
      </w:r>
      <w:proofErr w:type="gramEnd"/>
      <w:r>
        <w:rPr>
          <w:color w:val="221F1F"/>
          <w:spacing w:val="23"/>
        </w:rPr>
        <w:t xml:space="preserve"> </w:t>
      </w:r>
      <w:r>
        <w:rPr>
          <w:color w:val="221F1F"/>
        </w:rPr>
        <w:t>Carting</w:t>
      </w:r>
      <w:r>
        <w:rPr>
          <w:color w:val="221F1F"/>
          <w:spacing w:val="25"/>
        </w:rPr>
        <w:t xml:space="preserve"> </w:t>
      </w:r>
      <w:r>
        <w:rPr>
          <w:color w:val="221F1F"/>
        </w:rPr>
        <w:t>and</w:t>
      </w:r>
      <w:r>
        <w:rPr>
          <w:color w:val="221F1F"/>
          <w:spacing w:val="24"/>
        </w:rPr>
        <w:t xml:space="preserve"> </w:t>
      </w:r>
      <w:r>
        <w:rPr>
          <w:color w:val="221F1F"/>
        </w:rPr>
        <w:t>Handling,</w:t>
      </w:r>
      <w:r>
        <w:rPr>
          <w:color w:val="221F1F"/>
          <w:spacing w:val="23"/>
        </w:rPr>
        <w:t xml:space="preserve"> </w:t>
      </w:r>
      <w:r>
        <w:rPr>
          <w:color w:val="221F1F"/>
        </w:rPr>
        <w:t>4.0</w:t>
      </w:r>
      <w:r>
        <w:rPr>
          <w:color w:val="221F1F"/>
          <w:spacing w:val="24"/>
        </w:rPr>
        <w:t xml:space="preserve"> </w:t>
      </w:r>
      <w:r>
        <w:rPr>
          <w:color w:val="221F1F"/>
        </w:rPr>
        <w:t>i.e.</w:t>
      </w:r>
      <w:r>
        <w:rPr>
          <w:color w:val="221F1F"/>
          <w:spacing w:val="26"/>
        </w:rPr>
        <w:t xml:space="preserve"> </w:t>
      </w:r>
      <w:r>
        <w:rPr>
          <w:color w:val="221F1F"/>
        </w:rPr>
        <w:t>Storage</w:t>
      </w:r>
      <w:r>
        <w:rPr>
          <w:color w:val="221F1F"/>
          <w:spacing w:val="25"/>
        </w:rPr>
        <w:t xml:space="preserve"> </w:t>
      </w:r>
      <w:r>
        <w:rPr>
          <w:color w:val="221F1F"/>
        </w:rPr>
        <w:t>and</w:t>
      </w:r>
      <w:r>
        <w:rPr>
          <w:color w:val="221F1F"/>
          <w:spacing w:val="23"/>
        </w:rPr>
        <w:t xml:space="preserve"> </w:t>
      </w:r>
      <w:r>
        <w:rPr>
          <w:color w:val="221F1F"/>
        </w:rPr>
        <w:t>5.0</w:t>
      </w:r>
      <w:r>
        <w:rPr>
          <w:color w:val="221F1F"/>
          <w:spacing w:val="24"/>
        </w:rPr>
        <w:t xml:space="preserve"> </w:t>
      </w:r>
      <w:r>
        <w:rPr>
          <w:color w:val="221F1F"/>
        </w:rPr>
        <w:t>i.e.</w:t>
      </w:r>
      <w:r>
        <w:rPr>
          <w:color w:val="221F1F"/>
          <w:spacing w:val="25"/>
        </w:rPr>
        <w:t xml:space="preserve"> </w:t>
      </w:r>
      <w:r>
        <w:rPr>
          <w:color w:val="221F1F"/>
          <w:spacing w:val="-2"/>
        </w:rPr>
        <w:t>Laying</w:t>
      </w:r>
    </w:p>
    <w:p w14:paraId="4F7355DD" w14:textId="77777777" w:rsidR="009865F4" w:rsidRDefault="009865F4" w:rsidP="009865F4">
      <w:pPr>
        <w:pStyle w:val="BodyText"/>
        <w:ind w:left="1737" w:right="520"/>
        <w:jc w:val="both"/>
      </w:pPr>
      <w:r>
        <w:rPr>
          <w:color w:val="221F1F"/>
          <w:w w:val="135"/>
        </w:rPr>
        <w:t xml:space="preserve">- </w:t>
      </w:r>
      <w:r>
        <w:rPr>
          <w:color w:val="221F1F"/>
        </w:rPr>
        <w:t>please refer Sub-Section WS-1 for "Technical Specifications for Laying of Pipes and Fittings / Specials" which are common for this item also.</w:t>
      </w:r>
    </w:p>
    <w:p w14:paraId="4005F0BF" w14:textId="77777777" w:rsidR="009865F4" w:rsidRPr="001346CC" w:rsidRDefault="009865F4" w:rsidP="00CC32B6">
      <w:pPr>
        <w:pStyle w:val="ListParagraph"/>
        <w:numPr>
          <w:ilvl w:val="0"/>
          <w:numId w:val="59"/>
        </w:numPr>
        <w:spacing w:before="120" w:after="120" w:line="276" w:lineRule="auto"/>
        <w:ind w:left="1800" w:hanging="1350"/>
        <w:rPr>
          <w:b/>
          <w:bCs/>
          <w:w w:val="105"/>
          <w:sz w:val="24"/>
          <w:szCs w:val="24"/>
        </w:rPr>
      </w:pPr>
      <w:r w:rsidRPr="001346CC">
        <w:rPr>
          <w:b/>
          <w:bCs/>
          <w:w w:val="105"/>
          <w:sz w:val="24"/>
          <w:szCs w:val="24"/>
        </w:rPr>
        <w:t>Valves</w:t>
      </w:r>
    </w:p>
    <w:p w14:paraId="563B3BA8" w14:textId="4358A5B3" w:rsidR="009865F4" w:rsidRPr="001346CC" w:rsidRDefault="009865F4" w:rsidP="00CC32B6">
      <w:pPr>
        <w:pStyle w:val="ListParagraph"/>
        <w:numPr>
          <w:ilvl w:val="1"/>
          <w:numId w:val="61"/>
        </w:numPr>
        <w:spacing w:before="120" w:after="120" w:line="276" w:lineRule="auto"/>
        <w:ind w:left="1800" w:hanging="1350"/>
        <w:rPr>
          <w:b/>
          <w:bCs/>
          <w:w w:val="105"/>
          <w:sz w:val="24"/>
          <w:szCs w:val="24"/>
        </w:rPr>
      </w:pPr>
      <w:r w:rsidRPr="001346CC">
        <w:rPr>
          <w:b/>
          <w:bCs/>
          <w:w w:val="105"/>
          <w:sz w:val="24"/>
          <w:szCs w:val="24"/>
        </w:rPr>
        <w:t>General</w:t>
      </w:r>
    </w:p>
    <w:p w14:paraId="14009A83" w14:textId="77777777" w:rsidR="009865F4" w:rsidRPr="001346CC" w:rsidRDefault="009865F4" w:rsidP="00CC32B6">
      <w:pPr>
        <w:pStyle w:val="ListParagraph"/>
        <w:numPr>
          <w:ilvl w:val="0"/>
          <w:numId w:val="62"/>
        </w:numPr>
        <w:tabs>
          <w:tab w:val="left" w:pos="2340"/>
        </w:tabs>
        <w:rPr>
          <w:color w:val="221F1F"/>
          <w:w w:val="105"/>
          <w:sz w:val="24"/>
        </w:rPr>
      </w:pPr>
      <w:r w:rsidRPr="001346CC">
        <w:rPr>
          <w:color w:val="221F1F"/>
          <w:w w:val="105"/>
          <w:sz w:val="24"/>
        </w:rPr>
        <w:t xml:space="preserve">Valves shall be as per internationally recognized standards. Flanges shall be machined on faces and edges and conform  to ISO 7005, IS </w:t>
      </w:r>
      <w:r w:rsidRPr="001346CC">
        <w:rPr>
          <w:color w:val="221F1F"/>
          <w:w w:val="105"/>
          <w:sz w:val="24"/>
        </w:rPr>
        <w:lastRenderedPageBreak/>
        <w:t>6392 or BS 4504.</w:t>
      </w:r>
    </w:p>
    <w:p w14:paraId="4D43F81C" w14:textId="77777777" w:rsidR="009865F4" w:rsidRPr="001346CC" w:rsidRDefault="009865F4" w:rsidP="00CC32B6">
      <w:pPr>
        <w:pStyle w:val="ListParagraph"/>
        <w:numPr>
          <w:ilvl w:val="0"/>
          <w:numId w:val="62"/>
        </w:numPr>
        <w:tabs>
          <w:tab w:val="left" w:pos="2340"/>
        </w:tabs>
        <w:rPr>
          <w:color w:val="221F1F"/>
          <w:w w:val="105"/>
          <w:sz w:val="24"/>
        </w:rPr>
      </w:pPr>
      <w:r w:rsidRPr="001346CC">
        <w:rPr>
          <w:color w:val="221F1F"/>
          <w:w w:val="105"/>
          <w:sz w:val="24"/>
        </w:rPr>
        <w:t>Valves shall be double flanged type and the face shall be parallel to each other and flange face should be at right angles to the valve centerline. Back side of valve flanges shall be machined or spot faced for proper seating of the head and nut.</w:t>
      </w:r>
    </w:p>
    <w:p w14:paraId="568DEF01" w14:textId="77777777" w:rsidR="009865F4" w:rsidRPr="001346CC" w:rsidRDefault="009865F4" w:rsidP="00CC32B6">
      <w:pPr>
        <w:pStyle w:val="ListParagraph"/>
        <w:numPr>
          <w:ilvl w:val="0"/>
          <w:numId w:val="62"/>
        </w:numPr>
        <w:tabs>
          <w:tab w:val="left" w:pos="2340"/>
        </w:tabs>
        <w:rPr>
          <w:color w:val="221F1F"/>
          <w:w w:val="105"/>
          <w:sz w:val="24"/>
        </w:rPr>
      </w:pPr>
      <w:r w:rsidRPr="001346CC">
        <w:rPr>
          <w:color w:val="221F1F"/>
          <w:w w:val="105"/>
          <w:sz w:val="24"/>
        </w:rPr>
        <w:t>Valve buried or installed in underground chamber, where access to a hand wheel would be impractical shall be operated by means of extension spindle and / or keys.</w:t>
      </w:r>
    </w:p>
    <w:p w14:paraId="6F5D64C8" w14:textId="77777777" w:rsidR="009865F4" w:rsidRPr="001346CC" w:rsidRDefault="009865F4" w:rsidP="00CC32B6">
      <w:pPr>
        <w:pStyle w:val="ListParagraph"/>
        <w:numPr>
          <w:ilvl w:val="0"/>
          <w:numId w:val="62"/>
        </w:numPr>
        <w:tabs>
          <w:tab w:val="left" w:pos="2340"/>
        </w:tabs>
        <w:rPr>
          <w:color w:val="221F1F"/>
          <w:w w:val="105"/>
          <w:sz w:val="24"/>
        </w:rPr>
      </w:pPr>
      <w:r w:rsidRPr="001346CC">
        <w:rPr>
          <w:color w:val="221F1F"/>
          <w:w w:val="105"/>
          <w:sz w:val="24"/>
        </w:rPr>
        <w:t>Valve of diameter 450 mm. and above shall be provided with lifting eyes and shall have detachable bolted covers for inspection, cleaning and servicing.</w:t>
      </w:r>
    </w:p>
    <w:p w14:paraId="566E8BF3" w14:textId="77777777" w:rsidR="009865F4" w:rsidRPr="001346CC" w:rsidRDefault="009865F4" w:rsidP="00CC32B6">
      <w:pPr>
        <w:pStyle w:val="ListParagraph"/>
        <w:numPr>
          <w:ilvl w:val="0"/>
          <w:numId w:val="62"/>
        </w:numPr>
        <w:tabs>
          <w:tab w:val="left" w:pos="2340"/>
        </w:tabs>
        <w:rPr>
          <w:color w:val="221F1F"/>
          <w:w w:val="105"/>
          <w:sz w:val="24"/>
        </w:rPr>
      </w:pPr>
      <w:r w:rsidRPr="001346CC">
        <w:rPr>
          <w:color w:val="221F1F"/>
          <w:w w:val="105"/>
          <w:sz w:val="24"/>
        </w:rPr>
        <w:t>Valve shall be suitable for frequent operation as well as operation after long periods of idleness in either open or closed position.</w:t>
      </w:r>
    </w:p>
    <w:p w14:paraId="7A4B29A3" w14:textId="77777777" w:rsidR="009865F4" w:rsidRPr="001346CC" w:rsidRDefault="009865F4" w:rsidP="00CC32B6">
      <w:pPr>
        <w:pStyle w:val="ListParagraph"/>
        <w:numPr>
          <w:ilvl w:val="0"/>
          <w:numId w:val="62"/>
        </w:numPr>
        <w:tabs>
          <w:tab w:val="left" w:pos="2340"/>
        </w:tabs>
        <w:rPr>
          <w:color w:val="221F1F"/>
          <w:w w:val="105"/>
          <w:sz w:val="24"/>
        </w:rPr>
      </w:pPr>
      <w:r w:rsidRPr="001346CC">
        <w:rPr>
          <w:color w:val="221F1F"/>
          <w:w w:val="105"/>
          <w:sz w:val="24"/>
        </w:rPr>
        <w:t>The valve stem, thrust washers, screws, nuts and all other components exposed to the water shall be of a corrosion resistant grade of stainless steel.</w:t>
      </w:r>
    </w:p>
    <w:p w14:paraId="1D7C7805" w14:textId="77777777" w:rsidR="009865F4" w:rsidRPr="001346CC" w:rsidRDefault="009865F4" w:rsidP="00CC32B6">
      <w:pPr>
        <w:pStyle w:val="ListParagraph"/>
        <w:numPr>
          <w:ilvl w:val="0"/>
          <w:numId w:val="62"/>
        </w:numPr>
        <w:tabs>
          <w:tab w:val="left" w:pos="2340"/>
        </w:tabs>
        <w:rPr>
          <w:color w:val="221F1F"/>
          <w:w w:val="105"/>
          <w:sz w:val="24"/>
        </w:rPr>
      </w:pPr>
      <w:r w:rsidRPr="001346CC">
        <w:rPr>
          <w:color w:val="221F1F"/>
          <w:w w:val="105"/>
          <w:sz w:val="24"/>
        </w:rPr>
        <w:t>Valves shall be free from sharp projections.</w:t>
      </w:r>
    </w:p>
    <w:p w14:paraId="02FFDB2B" w14:textId="77777777" w:rsidR="009865F4" w:rsidRPr="001346CC" w:rsidRDefault="009865F4" w:rsidP="00CC32B6">
      <w:pPr>
        <w:pStyle w:val="ListParagraph"/>
        <w:numPr>
          <w:ilvl w:val="1"/>
          <w:numId w:val="61"/>
        </w:numPr>
        <w:spacing w:before="120" w:after="120" w:line="276" w:lineRule="auto"/>
        <w:ind w:left="1800" w:hanging="1350"/>
        <w:rPr>
          <w:b/>
          <w:bCs/>
          <w:w w:val="105"/>
          <w:sz w:val="24"/>
          <w:szCs w:val="24"/>
        </w:rPr>
      </w:pPr>
      <w:r w:rsidRPr="001346CC">
        <w:rPr>
          <w:b/>
          <w:bCs/>
          <w:w w:val="105"/>
          <w:sz w:val="24"/>
          <w:szCs w:val="24"/>
        </w:rPr>
        <w:t>Butterfly valves</w:t>
      </w:r>
    </w:p>
    <w:p w14:paraId="6F737977" w14:textId="77777777" w:rsidR="009865F4" w:rsidRDefault="009865F4" w:rsidP="00CC32B6">
      <w:pPr>
        <w:pStyle w:val="ListParagraph"/>
        <w:numPr>
          <w:ilvl w:val="0"/>
          <w:numId w:val="31"/>
        </w:numPr>
        <w:tabs>
          <w:tab w:val="left" w:pos="1940"/>
        </w:tabs>
        <w:spacing w:before="120" w:after="120"/>
        <w:ind w:left="2457" w:right="521"/>
        <w:jc w:val="both"/>
        <w:rPr>
          <w:sz w:val="24"/>
        </w:rPr>
      </w:pPr>
      <w:r>
        <w:rPr>
          <w:color w:val="221F1F"/>
          <w:sz w:val="24"/>
        </w:rPr>
        <w:t>Butterfly valve shall be as per IS 13095 / BS 5155. Valve shall suitable for mounting in any position.</w:t>
      </w:r>
    </w:p>
    <w:p w14:paraId="117ADB3F" w14:textId="77777777" w:rsidR="009865F4" w:rsidRDefault="009865F4" w:rsidP="00CC32B6">
      <w:pPr>
        <w:pStyle w:val="ListParagraph"/>
        <w:numPr>
          <w:ilvl w:val="0"/>
          <w:numId w:val="31"/>
        </w:numPr>
        <w:tabs>
          <w:tab w:val="left" w:pos="1940"/>
        </w:tabs>
        <w:spacing w:before="120" w:after="120"/>
        <w:ind w:left="2457" w:right="524"/>
        <w:jc w:val="both"/>
        <w:rPr>
          <w:sz w:val="24"/>
        </w:rPr>
      </w:pPr>
      <w:r>
        <w:rPr>
          <w:color w:val="221F1F"/>
          <w:sz w:val="24"/>
        </w:rPr>
        <w:t>The valve seat shall be secured to the valve body. When the valve is fully closed, a seal shall seat firmly so as to prevent leakage. The seat surfaces shall be machined smooth to provide a long life for the seal.</w:t>
      </w:r>
    </w:p>
    <w:p w14:paraId="1051C98D" w14:textId="77777777" w:rsidR="009865F4" w:rsidRDefault="009865F4" w:rsidP="00CC32B6">
      <w:pPr>
        <w:pStyle w:val="ListParagraph"/>
        <w:numPr>
          <w:ilvl w:val="0"/>
          <w:numId w:val="31"/>
        </w:numPr>
        <w:tabs>
          <w:tab w:val="left" w:pos="1941"/>
        </w:tabs>
        <w:spacing w:before="120" w:after="120"/>
        <w:ind w:left="2457" w:right="519"/>
        <w:jc w:val="both"/>
        <w:rPr>
          <w:sz w:val="24"/>
        </w:rPr>
      </w:pPr>
      <w:r>
        <w:rPr>
          <w:color w:val="221F1F"/>
          <w:sz w:val="24"/>
        </w:rPr>
        <w:t>The</w:t>
      </w:r>
      <w:r>
        <w:rPr>
          <w:color w:val="221F1F"/>
          <w:spacing w:val="40"/>
          <w:sz w:val="24"/>
        </w:rPr>
        <w:t xml:space="preserve"> </w:t>
      </w:r>
      <w:r>
        <w:rPr>
          <w:color w:val="221F1F"/>
          <w:sz w:val="24"/>
        </w:rPr>
        <w:t>valve</w:t>
      </w:r>
      <w:r>
        <w:rPr>
          <w:color w:val="221F1F"/>
          <w:spacing w:val="40"/>
          <w:sz w:val="24"/>
        </w:rPr>
        <w:t xml:space="preserve"> </w:t>
      </w:r>
      <w:r>
        <w:rPr>
          <w:color w:val="221F1F"/>
          <w:sz w:val="24"/>
        </w:rPr>
        <w:t>seal</w:t>
      </w:r>
      <w:r>
        <w:rPr>
          <w:color w:val="221F1F"/>
          <w:spacing w:val="40"/>
          <w:sz w:val="24"/>
        </w:rPr>
        <w:t xml:space="preserve"> </w:t>
      </w:r>
      <w:r>
        <w:rPr>
          <w:color w:val="221F1F"/>
          <w:sz w:val="24"/>
        </w:rPr>
        <w:t>shall</w:t>
      </w:r>
      <w:r>
        <w:rPr>
          <w:color w:val="221F1F"/>
          <w:spacing w:val="40"/>
          <w:sz w:val="24"/>
        </w:rPr>
        <w:t xml:space="preserve"> </w:t>
      </w:r>
      <w:r>
        <w:rPr>
          <w:color w:val="221F1F"/>
          <w:sz w:val="24"/>
        </w:rPr>
        <w:t>be</w:t>
      </w:r>
      <w:r>
        <w:rPr>
          <w:color w:val="221F1F"/>
          <w:spacing w:val="40"/>
          <w:sz w:val="24"/>
        </w:rPr>
        <w:t xml:space="preserve"> </w:t>
      </w:r>
      <w:r>
        <w:rPr>
          <w:color w:val="221F1F"/>
          <w:sz w:val="24"/>
        </w:rPr>
        <w:t>replaceable</w:t>
      </w:r>
      <w:r>
        <w:rPr>
          <w:color w:val="221F1F"/>
          <w:spacing w:val="40"/>
          <w:sz w:val="24"/>
        </w:rPr>
        <w:t xml:space="preserve"> </w:t>
      </w:r>
      <w:r>
        <w:rPr>
          <w:color w:val="221F1F"/>
          <w:sz w:val="24"/>
        </w:rPr>
        <w:t>and</w:t>
      </w:r>
      <w:r>
        <w:rPr>
          <w:color w:val="221F1F"/>
          <w:spacing w:val="40"/>
          <w:sz w:val="24"/>
        </w:rPr>
        <w:t xml:space="preserve"> </w:t>
      </w:r>
      <w:r>
        <w:rPr>
          <w:color w:val="221F1F"/>
          <w:sz w:val="24"/>
        </w:rPr>
        <w:t>securely</w:t>
      </w:r>
      <w:r>
        <w:rPr>
          <w:color w:val="221F1F"/>
          <w:spacing w:val="40"/>
          <w:sz w:val="24"/>
        </w:rPr>
        <w:t xml:space="preserve"> </w:t>
      </w:r>
      <w:r>
        <w:rPr>
          <w:color w:val="221F1F"/>
          <w:sz w:val="24"/>
        </w:rPr>
        <w:t>clamped</w:t>
      </w:r>
      <w:r>
        <w:rPr>
          <w:color w:val="221F1F"/>
          <w:spacing w:val="40"/>
          <w:sz w:val="24"/>
        </w:rPr>
        <w:t xml:space="preserve"> </w:t>
      </w:r>
      <w:r>
        <w:rPr>
          <w:color w:val="221F1F"/>
          <w:sz w:val="24"/>
        </w:rPr>
        <w:t>to</w:t>
      </w:r>
      <w:r>
        <w:rPr>
          <w:color w:val="221F1F"/>
          <w:spacing w:val="40"/>
          <w:sz w:val="24"/>
        </w:rPr>
        <w:t xml:space="preserve"> </w:t>
      </w:r>
      <w:r>
        <w:rPr>
          <w:color w:val="221F1F"/>
          <w:sz w:val="24"/>
        </w:rPr>
        <w:t>the</w:t>
      </w:r>
      <w:r>
        <w:rPr>
          <w:color w:val="221F1F"/>
          <w:spacing w:val="40"/>
          <w:sz w:val="24"/>
        </w:rPr>
        <w:t xml:space="preserve"> </w:t>
      </w:r>
      <w:r>
        <w:rPr>
          <w:color w:val="221F1F"/>
          <w:sz w:val="24"/>
        </w:rPr>
        <w:t>edge</w:t>
      </w:r>
      <w:r>
        <w:rPr>
          <w:color w:val="221F1F"/>
          <w:spacing w:val="40"/>
          <w:sz w:val="24"/>
        </w:rPr>
        <w:t xml:space="preserve"> </w:t>
      </w:r>
      <w:r>
        <w:rPr>
          <w:color w:val="221F1F"/>
          <w:sz w:val="24"/>
        </w:rPr>
        <w:t>of the disc by stainless steel seal retention members, or equivalent so as to prevent leakage and to hold the seal securely during operation. The seal retention member shall be securely clamped with stainless steel fasteners. All fasteners</w:t>
      </w:r>
      <w:r>
        <w:rPr>
          <w:color w:val="221F1F"/>
          <w:spacing w:val="30"/>
          <w:sz w:val="24"/>
        </w:rPr>
        <w:t xml:space="preserve"> </w:t>
      </w:r>
      <w:r>
        <w:rPr>
          <w:color w:val="221F1F"/>
          <w:sz w:val="24"/>
        </w:rPr>
        <w:t>shall</w:t>
      </w:r>
      <w:r>
        <w:rPr>
          <w:color w:val="221F1F"/>
          <w:spacing w:val="40"/>
          <w:sz w:val="24"/>
        </w:rPr>
        <w:t xml:space="preserve"> </w:t>
      </w:r>
      <w:r>
        <w:rPr>
          <w:color w:val="221F1F"/>
          <w:sz w:val="24"/>
        </w:rPr>
        <w:t>be</w:t>
      </w:r>
      <w:r>
        <w:rPr>
          <w:color w:val="221F1F"/>
          <w:spacing w:val="40"/>
          <w:sz w:val="24"/>
        </w:rPr>
        <w:t xml:space="preserve"> </w:t>
      </w:r>
      <w:r>
        <w:rPr>
          <w:color w:val="221F1F"/>
          <w:sz w:val="24"/>
        </w:rPr>
        <w:t>set</w:t>
      </w:r>
      <w:r>
        <w:rPr>
          <w:color w:val="221F1F"/>
          <w:spacing w:val="40"/>
          <w:sz w:val="24"/>
        </w:rPr>
        <w:t xml:space="preserve"> </w:t>
      </w:r>
      <w:r>
        <w:rPr>
          <w:color w:val="221F1F"/>
          <w:sz w:val="24"/>
        </w:rPr>
        <w:t>flush</w:t>
      </w:r>
      <w:r>
        <w:rPr>
          <w:color w:val="221F1F"/>
          <w:spacing w:val="40"/>
          <w:sz w:val="24"/>
        </w:rPr>
        <w:t xml:space="preserve"> </w:t>
      </w:r>
      <w:r>
        <w:rPr>
          <w:color w:val="221F1F"/>
          <w:sz w:val="24"/>
        </w:rPr>
        <w:t>so</w:t>
      </w:r>
      <w:r>
        <w:rPr>
          <w:color w:val="221F1F"/>
          <w:spacing w:val="40"/>
          <w:sz w:val="24"/>
        </w:rPr>
        <w:t xml:space="preserve"> </w:t>
      </w:r>
      <w:r>
        <w:rPr>
          <w:color w:val="221F1F"/>
          <w:sz w:val="24"/>
        </w:rPr>
        <w:t>as</w:t>
      </w:r>
      <w:r>
        <w:rPr>
          <w:color w:val="221F1F"/>
          <w:spacing w:val="40"/>
          <w:sz w:val="24"/>
        </w:rPr>
        <w:t xml:space="preserve"> </w:t>
      </w:r>
      <w:r>
        <w:rPr>
          <w:color w:val="221F1F"/>
          <w:sz w:val="24"/>
        </w:rPr>
        <w:t>to</w:t>
      </w:r>
      <w:r>
        <w:rPr>
          <w:color w:val="221F1F"/>
          <w:spacing w:val="40"/>
          <w:sz w:val="24"/>
        </w:rPr>
        <w:t xml:space="preserve"> </w:t>
      </w:r>
      <w:r>
        <w:rPr>
          <w:color w:val="221F1F"/>
          <w:sz w:val="24"/>
        </w:rPr>
        <w:t>offer</w:t>
      </w:r>
      <w:r>
        <w:rPr>
          <w:color w:val="221F1F"/>
          <w:spacing w:val="40"/>
          <w:sz w:val="24"/>
        </w:rPr>
        <w:t xml:space="preserve"> </w:t>
      </w:r>
      <w:r>
        <w:rPr>
          <w:color w:val="221F1F"/>
          <w:sz w:val="24"/>
        </w:rPr>
        <w:t>the</w:t>
      </w:r>
      <w:r>
        <w:rPr>
          <w:color w:val="221F1F"/>
          <w:spacing w:val="40"/>
          <w:sz w:val="24"/>
        </w:rPr>
        <w:t xml:space="preserve"> </w:t>
      </w:r>
      <w:r>
        <w:rPr>
          <w:color w:val="221F1F"/>
          <w:sz w:val="24"/>
        </w:rPr>
        <w:t>least</w:t>
      </w:r>
      <w:r>
        <w:rPr>
          <w:color w:val="221F1F"/>
          <w:spacing w:val="40"/>
          <w:sz w:val="24"/>
        </w:rPr>
        <w:t xml:space="preserve"> </w:t>
      </w:r>
      <w:r>
        <w:rPr>
          <w:color w:val="221F1F"/>
          <w:sz w:val="24"/>
        </w:rPr>
        <w:t>resistance</w:t>
      </w:r>
      <w:r>
        <w:rPr>
          <w:color w:val="221F1F"/>
          <w:spacing w:val="40"/>
          <w:sz w:val="24"/>
        </w:rPr>
        <w:t xml:space="preserve"> </w:t>
      </w:r>
      <w:r>
        <w:rPr>
          <w:color w:val="221F1F"/>
          <w:sz w:val="24"/>
        </w:rPr>
        <w:t>possible</w:t>
      </w:r>
      <w:r>
        <w:rPr>
          <w:color w:val="221F1F"/>
          <w:spacing w:val="40"/>
          <w:sz w:val="24"/>
        </w:rPr>
        <w:t xml:space="preserve"> </w:t>
      </w:r>
      <w:r>
        <w:rPr>
          <w:color w:val="221F1F"/>
          <w:sz w:val="24"/>
        </w:rPr>
        <w:t>to the flow-through the valve.</w:t>
      </w:r>
    </w:p>
    <w:p w14:paraId="265444E1" w14:textId="77777777" w:rsidR="009865F4" w:rsidRPr="001346CC" w:rsidRDefault="009865F4" w:rsidP="00CC32B6">
      <w:pPr>
        <w:pStyle w:val="ListParagraph"/>
        <w:numPr>
          <w:ilvl w:val="0"/>
          <w:numId w:val="31"/>
        </w:numPr>
        <w:spacing w:before="120" w:after="120"/>
        <w:ind w:left="2457" w:right="521"/>
        <w:jc w:val="both"/>
        <w:rPr>
          <w:color w:val="221F1F"/>
          <w:sz w:val="24"/>
        </w:rPr>
      </w:pPr>
      <w:r>
        <w:rPr>
          <w:color w:val="221F1F"/>
          <w:sz w:val="24"/>
        </w:rPr>
        <w:t>Valve shall</w:t>
      </w:r>
      <w:r w:rsidRPr="001346CC">
        <w:rPr>
          <w:color w:val="221F1F"/>
          <w:sz w:val="24"/>
        </w:rPr>
        <w:t xml:space="preserve"> </w:t>
      </w:r>
      <w:r>
        <w:rPr>
          <w:color w:val="221F1F"/>
          <w:sz w:val="24"/>
        </w:rPr>
        <w:t>be suitable</w:t>
      </w:r>
      <w:r w:rsidRPr="001346CC">
        <w:rPr>
          <w:color w:val="221F1F"/>
          <w:sz w:val="24"/>
        </w:rPr>
        <w:t xml:space="preserve"> </w:t>
      </w:r>
      <w:r>
        <w:rPr>
          <w:color w:val="221F1F"/>
          <w:sz w:val="24"/>
        </w:rPr>
        <w:t>for throttling</w:t>
      </w:r>
      <w:r w:rsidRPr="001346CC">
        <w:rPr>
          <w:color w:val="221F1F"/>
          <w:sz w:val="24"/>
        </w:rPr>
        <w:t xml:space="preserve"> purpose.</w:t>
      </w:r>
    </w:p>
    <w:p w14:paraId="0FE1813F" w14:textId="77777777" w:rsidR="009865F4" w:rsidRPr="001346CC" w:rsidRDefault="009865F4" w:rsidP="00CC32B6">
      <w:pPr>
        <w:pStyle w:val="ListParagraph"/>
        <w:numPr>
          <w:ilvl w:val="0"/>
          <w:numId w:val="31"/>
        </w:numPr>
        <w:tabs>
          <w:tab w:val="left" w:pos="1941"/>
        </w:tabs>
        <w:spacing w:before="120" w:after="120"/>
        <w:ind w:left="2457" w:right="521"/>
        <w:jc w:val="both"/>
        <w:rPr>
          <w:color w:val="221F1F"/>
          <w:sz w:val="24"/>
        </w:rPr>
      </w:pPr>
      <w:r>
        <w:rPr>
          <w:color w:val="221F1F"/>
          <w:sz w:val="24"/>
        </w:rPr>
        <w:t>All</w:t>
      </w:r>
      <w:r w:rsidRPr="001346CC">
        <w:rPr>
          <w:color w:val="221F1F"/>
          <w:sz w:val="24"/>
        </w:rPr>
        <w:t xml:space="preserve"> </w:t>
      </w:r>
      <w:r>
        <w:rPr>
          <w:color w:val="221F1F"/>
          <w:sz w:val="24"/>
        </w:rPr>
        <w:t>valve</w:t>
      </w:r>
      <w:r w:rsidRPr="001346CC">
        <w:rPr>
          <w:color w:val="221F1F"/>
          <w:sz w:val="24"/>
        </w:rPr>
        <w:t xml:space="preserve"> </w:t>
      </w:r>
      <w:r>
        <w:rPr>
          <w:color w:val="221F1F"/>
          <w:sz w:val="24"/>
        </w:rPr>
        <w:t>spindles</w:t>
      </w:r>
      <w:r w:rsidRPr="001346CC">
        <w:rPr>
          <w:color w:val="221F1F"/>
          <w:sz w:val="24"/>
        </w:rPr>
        <w:t xml:space="preserve"> </w:t>
      </w:r>
      <w:r>
        <w:rPr>
          <w:color w:val="221F1F"/>
          <w:sz w:val="24"/>
        </w:rPr>
        <w:t>and</w:t>
      </w:r>
      <w:r w:rsidRPr="001346CC">
        <w:rPr>
          <w:color w:val="221F1F"/>
          <w:sz w:val="24"/>
        </w:rPr>
        <w:t xml:space="preserve"> </w:t>
      </w:r>
      <w:r>
        <w:rPr>
          <w:color w:val="221F1F"/>
          <w:sz w:val="24"/>
        </w:rPr>
        <w:t>hand</w:t>
      </w:r>
      <w:r w:rsidRPr="001346CC">
        <w:rPr>
          <w:color w:val="221F1F"/>
          <w:sz w:val="24"/>
        </w:rPr>
        <w:t xml:space="preserve"> </w:t>
      </w:r>
      <w:r>
        <w:rPr>
          <w:color w:val="221F1F"/>
          <w:sz w:val="24"/>
        </w:rPr>
        <w:t>wheels</w:t>
      </w:r>
      <w:r w:rsidRPr="001346CC">
        <w:rPr>
          <w:color w:val="221F1F"/>
          <w:sz w:val="24"/>
        </w:rPr>
        <w:t xml:space="preserve"> </w:t>
      </w:r>
      <w:r>
        <w:rPr>
          <w:color w:val="221F1F"/>
          <w:sz w:val="24"/>
        </w:rPr>
        <w:t>shall</w:t>
      </w:r>
      <w:r w:rsidRPr="001346CC">
        <w:rPr>
          <w:color w:val="221F1F"/>
          <w:sz w:val="24"/>
        </w:rPr>
        <w:t xml:space="preserve"> </w:t>
      </w:r>
      <w:r>
        <w:rPr>
          <w:color w:val="221F1F"/>
          <w:sz w:val="24"/>
        </w:rPr>
        <w:t>be</w:t>
      </w:r>
      <w:r w:rsidRPr="001346CC">
        <w:rPr>
          <w:color w:val="221F1F"/>
          <w:sz w:val="24"/>
        </w:rPr>
        <w:t xml:space="preserve"> </w:t>
      </w:r>
      <w:r>
        <w:rPr>
          <w:color w:val="221F1F"/>
          <w:sz w:val="24"/>
        </w:rPr>
        <w:t>positioned</w:t>
      </w:r>
      <w:r w:rsidRPr="001346CC">
        <w:rPr>
          <w:color w:val="221F1F"/>
          <w:sz w:val="24"/>
        </w:rPr>
        <w:t xml:space="preserve"> </w:t>
      </w:r>
      <w:r>
        <w:rPr>
          <w:color w:val="221F1F"/>
          <w:sz w:val="24"/>
        </w:rPr>
        <w:t>to</w:t>
      </w:r>
      <w:r w:rsidRPr="001346CC">
        <w:rPr>
          <w:color w:val="221F1F"/>
          <w:sz w:val="24"/>
        </w:rPr>
        <w:t xml:space="preserve"> </w:t>
      </w:r>
      <w:r>
        <w:rPr>
          <w:color w:val="221F1F"/>
          <w:sz w:val="24"/>
        </w:rPr>
        <w:t>give</w:t>
      </w:r>
      <w:r w:rsidRPr="001346CC">
        <w:rPr>
          <w:color w:val="221F1F"/>
          <w:sz w:val="24"/>
        </w:rPr>
        <w:t xml:space="preserve"> </w:t>
      </w:r>
      <w:r>
        <w:rPr>
          <w:color w:val="221F1F"/>
          <w:sz w:val="24"/>
        </w:rPr>
        <w:t>good</w:t>
      </w:r>
      <w:r w:rsidRPr="001346CC">
        <w:rPr>
          <w:color w:val="221F1F"/>
          <w:sz w:val="24"/>
        </w:rPr>
        <w:t xml:space="preserve"> </w:t>
      </w:r>
      <w:r>
        <w:rPr>
          <w:color w:val="221F1F"/>
          <w:sz w:val="24"/>
        </w:rPr>
        <w:t>access</w:t>
      </w:r>
      <w:r w:rsidRPr="001346CC">
        <w:rPr>
          <w:color w:val="221F1F"/>
          <w:sz w:val="24"/>
        </w:rPr>
        <w:t xml:space="preserve"> </w:t>
      </w:r>
      <w:r>
        <w:rPr>
          <w:color w:val="221F1F"/>
          <w:sz w:val="24"/>
        </w:rPr>
        <w:t>for operational personnel.</w:t>
      </w:r>
    </w:p>
    <w:p w14:paraId="6FBA9397" w14:textId="77777777" w:rsidR="009865F4" w:rsidRPr="001346CC" w:rsidRDefault="009865F4" w:rsidP="00CC32B6">
      <w:pPr>
        <w:pStyle w:val="ListParagraph"/>
        <w:numPr>
          <w:ilvl w:val="0"/>
          <w:numId w:val="31"/>
        </w:numPr>
        <w:tabs>
          <w:tab w:val="left" w:pos="1941"/>
        </w:tabs>
        <w:spacing w:before="120" w:after="120"/>
        <w:ind w:left="2457" w:right="521"/>
        <w:jc w:val="both"/>
        <w:rPr>
          <w:color w:val="221F1F"/>
          <w:sz w:val="24"/>
        </w:rPr>
      </w:pPr>
      <w:r>
        <w:rPr>
          <w:color w:val="221F1F"/>
          <w:sz w:val="24"/>
        </w:rPr>
        <w:t>Valve of diameter 450 mm. and above shall be provided with enclosed gear arrangement</w:t>
      </w:r>
      <w:r w:rsidRPr="001346CC">
        <w:rPr>
          <w:color w:val="221F1F"/>
          <w:sz w:val="24"/>
        </w:rPr>
        <w:t xml:space="preserve"> </w:t>
      </w:r>
      <w:r>
        <w:rPr>
          <w:color w:val="221F1F"/>
          <w:sz w:val="24"/>
        </w:rPr>
        <w:t>for ease</w:t>
      </w:r>
      <w:r w:rsidRPr="001346CC">
        <w:rPr>
          <w:color w:val="221F1F"/>
          <w:sz w:val="24"/>
        </w:rPr>
        <w:t xml:space="preserve"> </w:t>
      </w:r>
      <w:r>
        <w:rPr>
          <w:color w:val="221F1F"/>
          <w:sz w:val="24"/>
        </w:rPr>
        <w:t>of</w:t>
      </w:r>
      <w:r w:rsidRPr="001346CC">
        <w:rPr>
          <w:color w:val="221F1F"/>
          <w:sz w:val="24"/>
        </w:rPr>
        <w:t xml:space="preserve"> </w:t>
      </w:r>
      <w:r>
        <w:rPr>
          <w:color w:val="221F1F"/>
          <w:sz w:val="24"/>
        </w:rPr>
        <w:t>operation.</w:t>
      </w:r>
      <w:r w:rsidRPr="001346CC">
        <w:rPr>
          <w:color w:val="221F1F"/>
          <w:sz w:val="24"/>
        </w:rPr>
        <w:t xml:space="preserve"> </w:t>
      </w:r>
      <w:r>
        <w:rPr>
          <w:color w:val="221F1F"/>
          <w:sz w:val="24"/>
        </w:rPr>
        <w:t>The</w:t>
      </w:r>
      <w:r w:rsidRPr="001346CC">
        <w:rPr>
          <w:color w:val="221F1F"/>
          <w:sz w:val="24"/>
        </w:rPr>
        <w:t xml:space="preserve"> </w:t>
      </w:r>
      <w:r>
        <w:rPr>
          <w:color w:val="221F1F"/>
          <w:sz w:val="24"/>
        </w:rPr>
        <w:t>operation gear</w:t>
      </w:r>
      <w:r w:rsidRPr="001346CC">
        <w:rPr>
          <w:color w:val="221F1F"/>
          <w:sz w:val="24"/>
        </w:rPr>
        <w:t xml:space="preserve"> </w:t>
      </w:r>
      <w:r>
        <w:rPr>
          <w:color w:val="221F1F"/>
          <w:sz w:val="24"/>
        </w:rPr>
        <w:t>shall</w:t>
      </w:r>
      <w:r w:rsidRPr="001346CC">
        <w:rPr>
          <w:color w:val="221F1F"/>
          <w:sz w:val="24"/>
        </w:rPr>
        <w:t xml:space="preserve"> </w:t>
      </w:r>
      <w:r>
        <w:rPr>
          <w:color w:val="221F1F"/>
          <w:sz w:val="24"/>
        </w:rPr>
        <w:t>be</w:t>
      </w:r>
      <w:r w:rsidRPr="001346CC">
        <w:rPr>
          <w:color w:val="221F1F"/>
          <w:sz w:val="24"/>
        </w:rPr>
        <w:t xml:space="preserve"> </w:t>
      </w:r>
      <w:r>
        <w:rPr>
          <w:color w:val="221F1F"/>
          <w:sz w:val="24"/>
        </w:rPr>
        <w:t>such</w:t>
      </w:r>
      <w:r w:rsidRPr="001346CC">
        <w:rPr>
          <w:color w:val="221F1F"/>
          <w:sz w:val="24"/>
        </w:rPr>
        <w:t xml:space="preserve"> </w:t>
      </w:r>
      <w:r>
        <w:rPr>
          <w:color w:val="221F1F"/>
          <w:sz w:val="24"/>
        </w:rPr>
        <w:t>that they can</w:t>
      </w:r>
      <w:r w:rsidRPr="001346CC">
        <w:rPr>
          <w:color w:val="221F1F"/>
          <w:sz w:val="24"/>
        </w:rPr>
        <w:t xml:space="preserve"> </w:t>
      </w:r>
      <w:r>
        <w:rPr>
          <w:color w:val="221F1F"/>
          <w:sz w:val="24"/>
        </w:rPr>
        <w:t>be</w:t>
      </w:r>
      <w:r w:rsidRPr="001346CC">
        <w:rPr>
          <w:color w:val="221F1F"/>
          <w:sz w:val="24"/>
        </w:rPr>
        <w:t xml:space="preserve"> </w:t>
      </w:r>
      <w:r>
        <w:rPr>
          <w:color w:val="221F1F"/>
          <w:sz w:val="24"/>
        </w:rPr>
        <w:t>opened</w:t>
      </w:r>
      <w:r w:rsidRPr="001346CC">
        <w:rPr>
          <w:color w:val="221F1F"/>
          <w:sz w:val="24"/>
        </w:rPr>
        <w:t xml:space="preserve"> </w:t>
      </w:r>
      <w:r>
        <w:rPr>
          <w:color w:val="221F1F"/>
          <w:sz w:val="24"/>
        </w:rPr>
        <w:t>and</w:t>
      </w:r>
      <w:r w:rsidRPr="001346CC">
        <w:rPr>
          <w:color w:val="221F1F"/>
          <w:sz w:val="24"/>
        </w:rPr>
        <w:t xml:space="preserve"> </w:t>
      </w:r>
      <w:r>
        <w:rPr>
          <w:color w:val="221F1F"/>
          <w:sz w:val="24"/>
        </w:rPr>
        <w:t>closed</w:t>
      </w:r>
      <w:r w:rsidRPr="001346CC">
        <w:rPr>
          <w:color w:val="221F1F"/>
          <w:sz w:val="24"/>
        </w:rPr>
        <w:t xml:space="preserve"> </w:t>
      </w:r>
      <w:r>
        <w:rPr>
          <w:color w:val="221F1F"/>
          <w:sz w:val="24"/>
        </w:rPr>
        <w:t>by</w:t>
      </w:r>
      <w:r w:rsidRPr="001346CC">
        <w:rPr>
          <w:color w:val="221F1F"/>
          <w:sz w:val="24"/>
        </w:rPr>
        <w:t xml:space="preserve"> </w:t>
      </w:r>
      <w:r>
        <w:rPr>
          <w:color w:val="221F1F"/>
          <w:sz w:val="24"/>
        </w:rPr>
        <w:t>one</w:t>
      </w:r>
      <w:r w:rsidRPr="001346CC">
        <w:rPr>
          <w:color w:val="221F1F"/>
          <w:sz w:val="24"/>
        </w:rPr>
        <w:t xml:space="preserve"> </w:t>
      </w:r>
      <w:r>
        <w:rPr>
          <w:color w:val="221F1F"/>
          <w:sz w:val="24"/>
        </w:rPr>
        <w:t>man</w:t>
      </w:r>
      <w:r w:rsidRPr="001346CC">
        <w:rPr>
          <w:color w:val="221F1F"/>
          <w:sz w:val="24"/>
        </w:rPr>
        <w:t xml:space="preserve"> </w:t>
      </w:r>
      <w:r>
        <w:rPr>
          <w:color w:val="221F1F"/>
          <w:sz w:val="24"/>
        </w:rPr>
        <w:t>against</w:t>
      </w:r>
      <w:r w:rsidRPr="001346CC">
        <w:rPr>
          <w:color w:val="221F1F"/>
          <w:sz w:val="24"/>
        </w:rPr>
        <w:t xml:space="preserve"> </w:t>
      </w:r>
      <w:r>
        <w:rPr>
          <w:color w:val="221F1F"/>
          <w:sz w:val="24"/>
        </w:rPr>
        <w:t>an</w:t>
      </w:r>
      <w:r w:rsidRPr="001346CC">
        <w:rPr>
          <w:color w:val="221F1F"/>
          <w:sz w:val="24"/>
        </w:rPr>
        <w:t xml:space="preserve"> </w:t>
      </w:r>
      <w:r>
        <w:rPr>
          <w:color w:val="221F1F"/>
          <w:sz w:val="24"/>
        </w:rPr>
        <w:t>unbalanced</w:t>
      </w:r>
      <w:r w:rsidRPr="001346CC">
        <w:rPr>
          <w:color w:val="221F1F"/>
          <w:sz w:val="24"/>
        </w:rPr>
        <w:t xml:space="preserve"> </w:t>
      </w:r>
      <w:r>
        <w:rPr>
          <w:color w:val="221F1F"/>
          <w:sz w:val="24"/>
        </w:rPr>
        <w:t>head</w:t>
      </w:r>
      <w:r w:rsidRPr="001346CC">
        <w:rPr>
          <w:color w:val="221F1F"/>
          <w:sz w:val="24"/>
        </w:rPr>
        <w:t xml:space="preserve"> </w:t>
      </w:r>
      <w:r>
        <w:rPr>
          <w:color w:val="221F1F"/>
          <w:sz w:val="24"/>
        </w:rPr>
        <w:t>15% in excess of the maximum specified rating.</w:t>
      </w:r>
      <w:r w:rsidRPr="001346CC">
        <w:rPr>
          <w:color w:val="221F1F"/>
          <w:sz w:val="24"/>
        </w:rPr>
        <w:t xml:space="preserve"> </w:t>
      </w:r>
      <w:r>
        <w:rPr>
          <w:color w:val="221F1F"/>
          <w:sz w:val="24"/>
        </w:rPr>
        <w:t>Valve and any gearing shall be such as to permit manual operation in a reasonable time and not exceed a required rim pull of 400 N.</w:t>
      </w:r>
    </w:p>
    <w:p w14:paraId="65B73B86" w14:textId="77777777" w:rsidR="009865F4" w:rsidRPr="001346CC" w:rsidRDefault="009865F4" w:rsidP="00CC32B6">
      <w:pPr>
        <w:pStyle w:val="ListParagraph"/>
        <w:numPr>
          <w:ilvl w:val="0"/>
          <w:numId w:val="31"/>
        </w:numPr>
        <w:tabs>
          <w:tab w:val="left" w:pos="1940"/>
        </w:tabs>
        <w:spacing w:before="120" w:after="120"/>
        <w:ind w:left="2457" w:right="521"/>
        <w:jc w:val="both"/>
        <w:rPr>
          <w:color w:val="221F1F"/>
          <w:sz w:val="24"/>
        </w:rPr>
      </w:pPr>
      <w:r>
        <w:rPr>
          <w:color w:val="221F1F"/>
          <w:sz w:val="24"/>
        </w:rPr>
        <w:t>All</w:t>
      </w:r>
      <w:r w:rsidRPr="001346CC">
        <w:rPr>
          <w:color w:val="221F1F"/>
          <w:sz w:val="24"/>
        </w:rPr>
        <w:t xml:space="preserve"> </w:t>
      </w:r>
      <w:r>
        <w:rPr>
          <w:color w:val="221F1F"/>
          <w:sz w:val="24"/>
        </w:rPr>
        <w:t>hand</w:t>
      </w:r>
      <w:r w:rsidRPr="001346CC">
        <w:rPr>
          <w:color w:val="221F1F"/>
          <w:sz w:val="24"/>
        </w:rPr>
        <w:t xml:space="preserve"> </w:t>
      </w:r>
      <w:r>
        <w:rPr>
          <w:color w:val="221F1F"/>
          <w:sz w:val="24"/>
        </w:rPr>
        <w:t>wheels</w:t>
      </w:r>
      <w:r w:rsidRPr="001346CC">
        <w:rPr>
          <w:color w:val="221F1F"/>
          <w:sz w:val="24"/>
        </w:rPr>
        <w:t xml:space="preserve"> </w:t>
      </w:r>
      <w:r>
        <w:rPr>
          <w:color w:val="221F1F"/>
          <w:sz w:val="24"/>
        </w:rPr>
        <w:t>shall</w:t>
      </w:r>
      <w:r w:rsidRPr="001346CC">
        <w:rPr>
          <w:color w:val="221F1F"/>
          <w:sz w:val="24"/>
        </w:rPr>
        <w:t xml:space="preserve"> </w:t>
      </w:r>
      <w:r>
        <w:rPr>
          <w:color w:val="221F1F"/>
          <w:sz w:val="24"/>
        </w:rPr>
        <w:t>be</w:t>
      </w:r>
      <w:r w:rsidRPr="001346CC">
        <w:rPr>
          <w:color w:val="221F1F"/>
          <w:sz w:val="24"/>
        </w:rPr>
        <w:t xml:space="preserve"> </w:t>
      </w:r>
      <w:r>
        <w:rPr>
          <w:color w:val="221F1F"/>
          <w:sz w:val="24"/>
        </w:rPr>
        <w:t>arranged</w:t>
      </w:r>
      <w:r w:rsidRPr="001346CC">
        <w:rPr>
          <w:color w:val="221F1F"/>
          <w:sz w:val="24"/>
        </w:rPr>
        <w:t xml:space="preserve"> </w:t>
      </w:r>
      <w:r>
        <w:rPr>
          <w:color w:val="221F1F"/>
          <w:sz w:val="24"/>
        </w:rPr>
        <w:t>to</w:t>
      </w:r>
      <w:r w:rsidRPr="001346CC">
        <w:rPr>
          <w:color w:val="221F1F"/>
          <w:sz w:val="24"/>
        </w:rPr>
        <w:t xml:space="preserve"> </w:t>
      </w:r>
      <w:r>
        <w:rPr>
          <w:color w:val="221F1F"/>
          <w:sz w:val="24"/>
        </w:rPr>
        <w:t>turn</w:t>
      </w:r>
      <w:r w:rsidRPr="001346CC">
        <w:rPr>
          <w:color w:val="221F1F"/>
          <w:sz w:val="24"/>
        </w:rPr>
        <w:t xml:space="preserve"> </w:t>
      </w:r>
      <w:r>
        <w:rPr>
          <w:color w:val="221F1F"/>
          <w:sz w:val="24"/>
        </w:rPr>
        <w:t>in</w:t>
      </w:r>
      <w:r w:rsidRPr="001346CC">
        <w:rPr>
          <w:color w:val="221F1F"/>
          <w:sz w:val="24"/>
        </w:rPr>
        <w:t xml:space="preserve"> </w:t>
      </w:r>
      <w:r>
        <w:rPr>
          <w:color w:val="221F1F"/>
          <w:sz w:val="24"/>
        </w:rPr>
        <w:t>a</w:t>
      </w:r>
      <w:r w:rsidRPr="001346CC">
        <w:rPr>
          <w:color w:val="221F1F"/>
          <w:sz w:val="24"/>
        </w:rPr>
        <w:t xml:space="preserve"> </w:t>
      </w:r>
      <w:r>
        <w:rPr>
          <w:color w:val="221F1F"/>
          <w:sz w:val="24"/>
        </w:rPr>
        <w:t>clockwise</w:t>
      </w:r>
      <w:r w:rsidRPr="001346CC">
        <w:rPr>
          <w:color w:val="221F1F"/>
          <w:sz w:val="24"/>
        </w:rPr>
        <w:t xml:space="preserve"> </w:t>
      </w:r>
      <w:r>
        <w:rPr>
          <w:color w:val="221F1F"/>
          <w:sz w:val="24"/>
        </w:rPr>
        <w:t>direction</w:t>
      </w:r>
      <w:r w:rsidRPr="001346CC">
        <w:rPr>
          <w:color w:val="221F1F"/>
          <w:sz w:val="24"/>
        </w:rPr>
        <w:t xml:space="preserve"> </w:t>
      </w:r>
      <w:r>
        <w:rPr>
          <w:color w:val="221F1F"/>
          <w:sz w:val="24"/>
        </w:rPr>
        <w:t>to</w:t>
      </w:r>
      <w:r w:rsidRPr="001346CC">
        <w:rPr>
          <w:color w:val="221F1F"/>
          <w:sz w:val="24"/>
        </w:rPr>
        <w:t xml:space="preserve"> </w:t>
      </w:r>
      <w:r>
        <w:rPr>
          <w:color w:val="221F1F"/>
          <w:sz w:val="24"/>
        </w:rPr>
        <w:t>close the valve, the direction of rotation for opening and closing being indicated on the hand wheels</w:t>
      </w:r>
    </w:p>
    <w:p w14:paraId="026FE223" w14:textId="22C58C21" w:rsidR="009865F4" w:rsidRPr="001346CC" w:rsidRDefault="009D0FA7" w:rsidP="00CC32B6">
      <w:pPr>
        <w:pStyle w:val="ListParagraph"/>
        <w:numPr>
          <w:ilvl w:val="1"/>
          <w:numId w:val="61"/>
        </w:numPr>
        <w:spacing w:before="120" w:after="120" w:line="276" w:lineRule="auto"/>
        <w:ind w:left="1530" w:hanging="1080"/>
        <w:rPr>
          <w:b/>
          <w:bCs/>
          <w:w w:val="105"/>
          <w:sz w:val="24"/>
          <w:szCs w:val="24"/>
        </w:rPr>
      </w:pPr>
      <w:r>
        <w:rPr>
          <w:b/>
          <w:bCs/>
          <w:w w:val="105"/>
          <w:sz w:val="24"/>
          <w:szCs w:val="24"/>
        </w:rPr>
        <w:lastRenderedPageBreak/>
        <w:t>S</w:t>
      </w:r>
      <w:r w:rsidR="009865F4" w:rsidRPr="001346CC">
        <w:rPr>
          <w:b/>
          <w:bCs/>
          <w:w w:val="105"/>
          <w:sz w:val="24"/>
          <w:szCs w:val="24"/>
        </w:rPr>
        <w:t>luice valves</w:t>
      </w:r>
    </w:p>
    <w:p w14:paraId="3DE991F2" w14:textId="77777777" w:rsidR="009865F4" w:rsidRDefault="009865F4" w:rsidP="00CC32B6">
      <w:pPr>
        <w:pStyle w:val="ListParagraph"/>
        <w:numPr>
          <w:ilvl w:val="0"/>
          <w:numId w:val="30"/>
        </w:numPr>
        <w:tabs>
          <w:tab w:val="left" w:pos="1940"/>
        </w:tabs>
        <w:spacing w:before="120" w:after="120"/>
        <w:ind w:left="2462" w:right="542"/>
        <w:jc w:val="both"/>
        <w:rPr>
          <w:sz w:val="24"/>
        </w:rPr>
      </w:pPr>
      <w:r>
        <w:rPr>
          <w:color w:val="221F1F"/>
          <w:sz w:val="24"/>
        </w:rPr>
        <w:t>Sluice valve shall conform to IS 14846/2000 or relevant internationally recognized standards.</w:t>
      </w:r>
    </w:p>
    <w:p w14:paraId="03DB877A" w14:textId="77777777" w:rsidR="009865F4" w:rsidRDefault="009865F4" w:rsidP="00CC32B6">
      <w:pPr>
        <w:pStyle w:val="ListParagraph"/>
        <w:numPr>
          <w:ilvl w:val="0"/>
          <w:numId w:val="30"/>
        </w:numPr>
        <w:tabs>
          <w:tab w:val="left" w:pos="1940"/>
        </w:tabs>
        <w:spacing w:before="120" w:after="120"/>
        <w:ind w:left="2462" w:right="539"/>
        <w:jc w:val="both"/>
        <w:rPr>
          <w:sz w:val="24"/>
        </w:rPr>
      </w:pPr>
      <w:r>
        <w:rPr>
          <w:color w:val="221F1F"/>
          <w:sz w:val="24"/>
        </w:rPr>
        <w:t>They shall be of rising or non-rising spindle type depending on application. The valve shall be furnished with a bushing arrangement for replacement of packing without leakage. They shall also have renewable channel and shoe linings. The gap between the shoe and channel shall be limited to 1.5 mm.</w:t>
      </w:r>
    </w:p>
    <w:p w14:paraId="6085DF7D" w14:textId="77777777" w:rsidR="009865F4" w:rsidRDefault="009865F4" w:rsidP="00CC32B6">
      <w:pPr>
        <w:pStyle w:val="ListParagraph"/>
        <w:numPr>
          <w:ilvl w:val="0"/>
          <w:numId w:val="30"/>
        </w:numPr>
        <w:tabs>
          <w:tab w:val="left" w:pos="1940"/>
        </w:tabs>
        <w:spacing w:before="120" w:after="120"/>
        <w:ind w:left="2462" w:right="537"/>
        <w:jc w:val="both"/>
        <w:rPr>
          <w:sz w:val="24"/>
        </w:rPr>
      </w:pPr>
      <w:r>
        <w:rPr>
          <w:color w:val="221F1F"/>
          <w:sz w:val="24"/>
        </w:rPr>
        <w:t>The gate face rings shall be screwed into the gate or alternatively securely pegged over the full circumference.</w:t>
      </w:r>
    </w:p>
    <w:p w14:paraId="27948818" w14:textId="77777777" w:rsidR="009865F4" w:rsidRDefault="009865F4" w:rsidP="00CC32B6">
      <w:pPr>
        <w:pStyle w:val="ListParagraph"/>
        <w:numPr>
          <w:ilvl w:val="0"/>
          <w:numId w:val="30"/>
        </w:numPr>
        <w:tabs>
          <w:tab w:val="left" w:pos="1940"/>
        </w:tabs>
        <w:spacing w:before="120" w:after="120"/>
        <w:ind w:left="2462" w:right="551"/>
        <w:jc w:val="both"/>
        <w:rPr>
          <w:sz w:val="24"/>
        </w:rPr>
      </w:pPr>
      <w:r>
        <w:rPr>
          <w:color w:val="221F1F"/>
          <w:spacing w:val="11"/>
          <w:sz w:val="24"/>
        </w:rPr>
        <w:t xml:space="preserve">Valves </w:t>
      </w:r>
      <w:r>
        <w:rPr>
          <w:color w:val="221F1F"/>
          <w:sz w:val="24"/>
        </w:rPr>
        <w:t xml:space="preserve">of </w:t>
      </w:r>
      <w:r>
        <w:rPr>
          <w:color w:val="221F1F"/>
          <w:spacing w:val="9"/>
          <w:sz w:val="24"/>
        </w:rPr>
        <w:t xml:space="preserve">450 mm. and </w:t>
      </w:r>
      <w:r>
        <w:rPr>
          <w:color w:val="221F1F"/>
          <w:spacing w:val="11"/>
          <w:sz w:val="24"/>
        </w:rPr>
        <w:t xml:space="preserve">above shall </w:t>
      </w:r>
      <w:r>
        <w:rPr>
          <w:color w:val="221F1F"/>
          <w:sz w:val="24"/>
        </w:rPr>
        <w:t xml:space="preserve">be </w:t>
      </w:r>
      <w:r>
        <w:rPr>
          <w:color w:val="221F1F"/>
          <w:spacing w:val="12"/>
          <w:sz w:val="24"/>
        </w:rPr>
        <w:t xml:space="preserve">provided </w:t>
      </w:r>
      <w:r>
        <w:rPr>
          <w:color w:val="221F1F"/>
          <w:spacing w:val="10"/>
          <w:sz w:val="24"/>
        </w:rPr>
        <w:t xml:space="preserve">with </w:t>
      </w:r>
      <w:r>
        <w:rPr>
          <w:color w:val="221F1F"/>
          <w:spacing w:val="11"/>
          <w:sz w:val="24"/>
        </w:rPr>
        <w:t xml:space="preserve">thrust </w:t>
      </w:r>
      <w:r>
        <w:rPr>
          <w:color w:val="221F1F"/>
          <w:spacing w:val="12"/>
          <w:sz w:val="24"/>
        </w:rPr>
        <w:t xml:space="preserve">bearing </w:t>
      </w:r>
      <w:r>
        <w:rPr>
          <w:color w:val="221F1F"/>
          <w:sz w:val="24"/>
        </w:rPr>
        <w:t>arrangement for ease of operation.</w:t>
      </w:r>
    </w:p>
    <w:p w14:paraId="11655BC9" w14:textId="77777777" w:rsidR="009865F4" w:rsidRDefault="009865F4" w:rsidP="00CC32B6">
      <w:pPr>
        <w:pStyle w:val="ListParagraph"/>
        <w:numPr>
          <w:ilvl w:val="0"/>
          <w:numId w:val="30"/>
        </w:numPr>
        <w:tabs>
          <w:tab w:val="left" w:pos="1940"/>
        </w:tabs>
        <w:spacing w:before="120" w:after="120"/>
        <w:ind w:left="2462" w:right="540"/>
        <w:jc w:val="both"/>
        <w:rPr>
          <w:sz w:val="24"/>
        </w:rPr>
      </w:pPr>
      <w:r>
        <w:rPr>
          <w:color w:val="221F1F"/>
          <w:sz w:val="24"/>
        </w:rPr>
        <w:t>Valves</w:t>
      </w:r>
      <w:r>
        <w:rPr>
          <w:color w:val="221F1F"/>
          <w:spacing w:val="40"/>
          <w:sz w:val="24"/>
        </w:rPr>
        <w:t xml:space="preserve"> </w:t>
      </w:r>
      <w:r>
        <w:rPr>
          <w:color w:val="221F1F"/>
          <w:sz w:val="24"/>
        </w:rPr>
        <w:t>of</w:t>
      </w:r>
      <w:r>
        <w:rPr>
          <w:color w:val="221F1F"/>
          <w:spacing w:val="40"/>
          <w:sz w:val="24"/>
        </w:rPr>
        <w:t xml:space="preserve"> </w:t>
      </w:r>
      <w:r>
        <w:rPr>
          <w:color w:val="221F1F"/>
          <w:sz w:val="24"/>
        </w:rPr>
        <w:t>diameter</w:t>
      </w:r>
      <w:r>
        <w:rPr>
          <w:color w:val="221F1F"/>
          <w:spacing w:val="40"/>
          <w:sz w:val="24"/>
        </w:rPr>
        <w:t xml:space="preserve"> </w:t>
      </w:r>
      <w:r>
        <w:rPr>
          <w:color w:val="221F1F"/>
          <w:sz w:val="24"/>
        </w:rPr>
        <w:t>450</w:t>
      </w:r>
      <w:r>
        <w:rPr>
          <w:color w:val="221F1F"/>
          <w:spacing w:val="40"/>
          <w:sz w:val="24"/>
        </w:rPr>
        <w:t xml:space="preserve"> </w:t>
      </w:r>
      <w:r>
        <w:rPr>
          <w:color w:val="221F1F"/>
          <w:sz w:val="24"/>
        </w:rPr>
        <w:t>mm.</w:t>
      </w:r>
      <w:r>
        <w:rPr>
          <w:color w:val="221F1F"/>
          <w:spacing w:val="40"/>
          <w:sz w:val="24"/>
        </w:rPr>
        <w:t xml:space="preserve"> </w:t>
      </w:r>
      <w:r>
        <w:rPr>
          <w:color w:val="221F1F"/>
          <w:sz w:val="24"/>
        </w:rPr>
        <w:t>and</w:t>
      </w:r>
      <w:r>
        <w:rPr>
          <w:color w:val="221F1F"/>
          <w:spacing w:val="40"/>
          <w:sz w:val="24"/>
        </w:rPr>
        <w:t xml:space="preserve"> </w:t>
      </w:r>
      <w:r>
        <w:rPr>
          <w:color w:val="221F1F"/>
          <w:sz w:val="24"/>
        </w:rPr>
        <w:t>above</w:t>
      </w:r>
      <w:r>
        <w:rPr>
          <w:color w:val="221F1F"/>
          <w:spacing w:val="40"/>
          <w:sz w:val="24"/>
        </w:rPr>
        <w:t xml:space="preserve"> </w:t>
      </w:r>
      <w:r>
        <w:rPr>
          <w:color w:val="221F1F"/>
          <w:sz w:val="24"/>
        </w:rPr>
        <w:t>shall</w:t>
      </w:r>
      <w:r>
        <w:rPr>
          <w:color w:val="221F1F"/>
          <w:spacing w:val="40"/>
          <w:sz w:val="24"/>
        </w:rPr>
        <w:t xml:space="preserve"> </w:t>
      </w:r>
      <w:r>
        <w:rPr>
          <w:color w:val="221F1F"/>
          <w:sz w:val="24"/>
        </w:rPr>
        <w:t>be</w:t>
      </w:r>
      <w:r>
        <w:rPr>
          <w:color w:val="221F1F"/>
          <w:spacing w:val="40"/>
          <w:sz w:val="24"/>
        </w:rPr>
        <w:t xml:space="preserve"> </w:t>
      </w:r>
      <w:r>
        <w:rPr>
          <w:color w:val="221F1F"/>
          <w:sz w:val="24"/>
        </w:rPr>
        <w:t>provided</w:t>
      </w:r>
      <w:r>
        <w:rPr>
          <w:color w:val="221F1F"/>
          <w:spacing w:val="40"/>
          <w:sz w:val="24"/>
        </w:rPr>
        <w:t xml:space="preserve"> </w:t>
      </w:r>
      <w:r>
        <w:rPr>
          <w:color w:val="221F1F"/>
          <w:sz w:val="24"/>
        </w:rPr>
        <w:t>with</w:t>
      </w:r>
      <w:r>
        <w:rPr>
          <w:color w:val="221F1F"/>
          <w:spacing w:val="40"/>
          <w:sz w:val="24"/>
        </w:rPr>
        <w:t xml:space="preserve"> </w:t>
      </w:r>
      <w:r>
        <w:rPr>
          <w:color w:val="221F1F"/>
          <w:sz w:val="24"/>
        </w:rPr>
        <w:t>enclosed gear</w:t>
      </w:r>
      <w:r>
        <w:rPr>
          <w:color w:val="221F1F"/>
          <w:spacing w:val="40"/>
          <w:sz w:val="24"/>
        </w:rPr>
        <w:t xml:space="preserve"> </w:t>
      </w:r>
      <w:r>
        <w:rPr>
          <w:color w:val="221F1F"/>
          <w:sz w:val="24"/>
        </w:rPr>
        <w:t>arrangement for ease of operation. The operation gear of all valves</w:t>
      </w:r>
      <w:r>
        <w:rPr>
          <w:color w:val="221F1F"/>
          <w:spacing w:val="80"/>
          <w:sz w:val="24"/>
        </w:rPr>
        <w:t xml:space="preserve"> </w:t>
      </w:r>
      <w:r>
        <w:rPr>
          <w:color w:val="221F1F"/>
          <w:sz w:val="24"/>
        </w:rPr>
        <w:t>shall be such that they can be opened and closed by one man against an unbalanced head 15% in excess of the maximum specified rating. Valve and any gearing shall</w:t>
      </w:r>
      <w:r>
        <w:rPr>
          <w:color w:val="221F1F"/>
          <w:spacing w:val="40"/>
          <w:sz w:val="24"/>
        </w:rPr>
        <w:t xml:space="preserve"> </w:t>
      </w:r>
      <w:r>
        <w:rPr>
          <w:color w:val="221F1F"/>
          <w:sz w:val="24"/>
        </w:rPr>
        <w:t>be</w:t>
      </w:r>
      <w:r>
        <w:rPr>
          <w:color w:val="221F1F"/>
          <w:spacing w:val="40"/>
          <w:sz w:val="24"/>
        </w:rPr>
        <w:t xml:space="preserve"> </w:t>
      </w:r>
      <w:r>
        <w:rPr>
          <w:color w:val="221F1F"/>
          <w:sz w:val="24"/>
        </w:rPr>
        <w:t>such</w:t>
      </w:r>
      <w:r>
        <w:rPr>
          <w:color w:val="221F1F"/>
          <w:spacing w:val="40"/>
          <w:sz w:val="24"/>
        </w:rPr>
        <w:t xml:space="preserve"> </w:t>
      </w:r>
      <w:r>
        <w:rPr>
          <w:color w:val="221F1F"/>
          <w:sz w:val="24"/>
        </w:rPr>
        <w:t>as</w:t>
      </w:r>
      <w:r>
        <w:rPr>
          <w:color w:val="221F1F"/>
          <w:spacing w:val="40"/>
          <w:sz w:val="24"/>
        </w:rPr>
        <w:t xml:space="preserve"> </w:t>
      </w:r>
      <w:r>
        <w:rPr>
          <w:color w:val="221F1F"/>
          <w:sz w:val="24"/>
        </w:rPr>
        <w:t>to</w:t>
      </w:r>
      <w:r>
        <w:rPr>
          <w:color w:val="221F1F"/>
          <w:spacing w:val="40"/>
          <w:sz w:val="24"/>
        </w:rPr>
        <w:t xml:space="preserve"> </w:t>
      </w:r>
      <w:r>
        <w:rPr>
          <w:color w:val="221F1F"/>
          <w:sz w:val="24"/>
        </w:rPr>
        <w:t>permit</w:t>
      </w:r>
      <w:r>
        <w:rPr>
          <w:color w:val="221F1F"/>
          <w:spacing w:val="40"/>
          <w:sz w:val="24"/>
        </w:rPr>
        <w:t xml:space="preserve"> </w:t>
      </w:r>
      <w:r>
        <w:rPr>
          <w:color w:val="221F1F"/>
          <w:sz w:val="24"/>
        </w:rPr>
        <w:t>manual</w:t>
      </w:r>
      <w:r>
        <w:rPr>
          <w:color w:val="221F1F"/>
          <w:spacing w:val="40"/>
          <w:sz w:val="24"/>
        </w:rPr>
        <w:t xml:space="preserve"> </w:t>
      </w:r>
      <w:r>
        <w:rPr>
          <w:color w:val="221F1F"/>
          <w:sz w:val="24"/>
        </w:rPr>
        <w:t>operation</w:t>
      </w:r>
      <w:r>
        <w:rPr>
          <w:color w:val="221F1F"/>
          <w:spacing w:val="40"/>
          <w:sz w:val="24"/>
        </w:rPr>
        <w:t xml:space="preserve"> </w:t>
      </w:r>
      <w:r>
        <w:rPr>
          <w:color w:val="221F1F"/>
          <w:sz w:val="24"/>
        </w:rPr>
        <w:t>in</w:t>
      </w:r>
      <w:r>
        <w:rPr>
          <w:color w:val="221F1F"/>
          <w:spacing w:val="40"/>
          <w:sz w:val="24"/>
        </w:rPr>
        <w:t xml:space="preserve"> </w:t>
      </w:r>
      <w:r>
        <w:rPr>
          <w:color w:val="221F1F"/>
          <w:sz w:val="24"/>
        </w:rPr>
        <w:t>a</w:t>
      </w:r>
      <w:r>
        <w:rPr>
          <w:color w:val="221F1F"/>
          <w:spacing w:val="40"/>
          <w:sz w:val="24"/>
        </w:rPr>
        <w:t xml:space="preserve"> </w:t>
      </w:r>
      <w:r>
        <w:rPr>
          <w:color w:val="221F1F"/>
          <w:sz w:val="24"/>
        </w:rPr>
        <w:t>reasonable time and not exceed a required rim pull of 400 N.</w:t>
      </w:r>
    </w:p>
    <w:p w14:paraId="36A9164B" w14:textId="77777777" w:rsidR="009865F4" w:rsidRDefault="009865F4" w:rsidP="00CC32B6">
      <w:pPr>
        <w:pStyle w:val="ListParagraph"/>
        <w:numPr>
          <w:ilvl w:val="0"/>
          <w:numId w:val="30"/>
        </w:numPr>
        <w:tabs>
          <w:tab w:val="left" w:pos="1941"/>
        </w:tabs>
        <w:spacing w:before="120" w:after="120"/>
        <w:ind w:left="2462" w:right="539"/>
        <w:jc w:val="both"/>
        <w:rPr>
          <w:sz w:val="24"/>
        </w:rPr>
      </w:pPr>
      <w:r>
        <w:rPr>
          <w:color w:val="221F1F"/>
          <w:sz w:val="24"/>
        </w:rPr>
        <w:t>Valves,</w:t>
      </w:r>
      <w:r>
        <w:rPr>
          <w:color w:val="221F1F"/>
          <w:spacing w:val="33"/>
          <w:sz w:val="24"/>
        </w:rPr>
        <w:t xml:space="preserve"> </w:t>
      </w:r>
      <w:r>
        <w:rPr>
          <w:color w:val="221F1F"/>
          <w:sz w:val="24"/>
        </w:rPr>
        <w:t>spindles and</w:t>
      </w:r>
      <w:r>
        <w:rPr>
          <w:color w:val="221F1F"/>
          <w:spacing w:val="33"/>
          <w:sz w:val="24"/>
        </w:rPr>
        <w:t xml:space="preserve"> </w:t>
      </w:r>
      <w:r>
        <w:rPr>
          <w:color w:val="221F1F"/>
          <w:sz w:val="24"/>
        </w:rPr>
        <w:t>hand</w:t>
      </w:r>
      <w:r>
        <w:rPr>
          <w:color w:val="221F1F"/>
          <w:spacing w:val="33"/>
          <w:sz w:val="24"/>
        </w:rPr>
        <w:t xml:space="preserve"> </w:t>
      </w:r>
      <w:r>
        <w:rPr>
          <w:color w:val="221F1F"/>
          <w:sz w:val="24"/>
        </w:rPr>
        <w:t>wheels</w:t>
      </w:r>
      <w:r>
        <w:rPr>
          <w:color w:val="221F1F"/>
          <w:spacing w:val="34"/>
          <w:sz w:val="24"/>
        </w:rPr>
        <w:t xml:space="preserve"> </w:t>
      </w:r>
      <w:r>
        <w:rPr>
          <w:color w:val="221F1F"/>
          <w:sz w:val="24"/>
        </w:rPr>
        <w:t>shall be</w:t>
      </w:r>
      <w:r>
        <w:rPr>
          <w:color w:val="221F1F"/>
          <w:spacing w:val="33"/>
          <w:sz w:val="24"/>
        </w:rPr>
        <w:t xml:space="preserve"> </w:t>
      </w:r>
      <w:r>
        <w:rPr>
          <w:color w:val="221F1F"/>
          <w:sz w:val="24"/>
        </w:rPr>
        <w:t>positioned to</w:t>
      </w:r>
      <w:r>
        <w:rPr>
          <w:color w:val="221F1F"/>
          <w:spacing w:val="33"/>
          <w:sz w:val="24"/>
        </w:rPr>
        <w:t xml:space="preserve"> </w:t>
      </w:r>
      <w:r>
        <w:rPr>
          <w:color w:val="221F1F"/>
          <w:sz w:val="24"/>
        </w:rPr>
        <w:t>give</w:t>
      </w:r>
      <w:r>
        <w:rPr>
          <w:color w:val="221F1F"/>
          <w:spacing w:val="33"/>
          <w:sz w:val="24"/>
        </w:rPr>
        <w:t xml:space="preserve"> </w:t>
      </w:r>
      <w:r>
        <w:rPr>
          <w:color w:val="221F1F"/>
          <w:sz w:val="24"/>
        </w:rPr>
        <w:t>good</w:t>
      </w:r>
      <w:r>
        <w:rPr>
          <w:color w:val="221F1F"/>
          <w:spacing w:val="33"/>
          <w:sz w:val="24"/>
        </w:rPr>
        <w:t xml:space="preserve"> </w:t>
      </w:r>
      <w:r>
        <w:rPr>
          <w:color w:val="221F1F"/>
          <w:sz w:val="24"/>
        </w:rPr>
        <w:t>access for operational personnel.</w:t>
      </w:r>
    </w:p>
    <w:p w14:paraId="2DB6DBA2" w14:textId="612372DC" w:rsidR="009865F4" w:rsidRPr="00555745" w:rsidRDefault="009865F4" w:rsidP="00CC32B6">
      <w:pPr>
        <w:pStyle w:val="ListParagraph"/>
        <w:numPr>
          <w:ilvl w:val="0"/>
          <w:numId w:val="30"/>
        </w:numPr>
        <w:tabs>
          <w:tab w:val="left" w:pos="1941"/>
        </w:tabs>
        <w:spacing w:before="120" w:after="120"/>
        <w:ind w:left="2462" w:right="539"/>
        <w:jc w:val="both"/>
        <w:rPr>
          <w:sz w:val="24"/>
        </w:rPr>
      </w:pPr>
      <w:r>
        <w:rPr>
          <w:color w:val="221F1F"/>
          <w:sz w:val="24"/>
        </w:rPr>
        <w:t>All hand wheels shall be arranged to turn in a clockwise direction to close the valve, the direction to close the valve, the direction of rotation for opening</w:t>
      </w:r>
      <w:r>
        <w:rPr>
          <w:color w:val="221F1F"/>
          <w:spacing w:val="80"/>
          <w:sz w:val="24"/>
        </w:rPr>
        <w:t xml:space="preserve"> </w:t>
      </w:r>
      <w:r>
        <w:rPr>
          <w:color w:val="221F1F"/>
          <w:sz w:val="24"/>
        </w:rPr>
        <w:t>and closing being indicated on the hand wheels.</w:t>
      </w:r>
    </w:p>
    <w:p w14:paraId="5DD85FE2" w14:textId="77777777" w:rsidR="00555745" w:rsidRDefault="00555745" w:rsidP="00555745">
      <w:pPr>
        <w:pStyle w:val="BodyText"/>
        <w:rPr>
          <w:rFonts w:ascii="Times New Roman"/>
          <w:sz w:val="12"/>
        </w:rPr>
      </w:pPr>
    </w:p>
    <w:p w14:paraId="50E33732" w14:textId="77777777" w:rsidR="00555745" w:rsidRPr="009D0FA7" w:rsidRDefault="00555745" w:rsidP="00CC32B6">
      <w:pPr>
        <w:pStyle w:val="ListParagraph"/>
        <w:numPr>
          <w:ilvl w:val="1"/>
          <w:numId w:val="61"/>
        </w:numPr>
        <w:spacing w:before="120" w:after="120" w:line="276" w:lineRule="auto"/>
        <w:ind w:left="1530" w:hanging="1080"/>
        <w:rPr>
          <w:b/>
          <w:bCs/>
          <w:w w:val="105"/>
          <w:sz w:val="24"/>
          <w:szCs w:val="24"/>
        </w:rPr>
      </w:pPr>
      <w:r w:rsidRPr="009D0FA7">
        <w:rPr>
          <w:b/>
          <w:bCs/>
          <w:w w:val="105"/>
          <w:sz w:val="24"/>
          <w:szCs w:val="24"/>
        </w:rPr>
        <w:t>Non-return valve</w:t>
      </w:r>
    </w:p>
    <w:p w14:paraId="3FD01290" w14:textId="77777777" w:rsidR="00555745" w:rsidRDefault="00555745" w:rsidP="00CC32B6">
      <w:pPr>
        <w:pStyle w:val="ListParagraph"/>
        <w:numPr>
          <w:ilvl w:val="2"/>
          <w:numId w:val="83"/>
        </w:numPr>
        <w:spacing w:before="120" w:after="120"/>
        <w:ind w:left="2520" w:right="124" w:hanging="990"/>
        <w:jc w:val="both"/>
        <w:rPr>
          <w:sz w:val="24"/>
        </w:rPr>
      </w:pPr>
      <w:r>
        <w:rPr>
          <w:color w:val="221F1F"/>
          <w:sz w:val="24"/>
        </w:rPr>
        <w:t>The valve shall be suitable for mounting on a horizontal pipeline and flow direction shall be clearly embossed on the valve body.</w:t>
      </w:r>
    </w:p>
    <w:p w14:paraId="39C45401" w14:textId="77777777" w:rsidR="00555745" w:rsidRDefault="00555745" w:rsidP="00CC32B6">
      <w:pPr>
        <w:pStyle w:val="ListParagraph"/>
        <w:numPr>
          <w:ilvl w:val="2"/>
          <w:numId w:val="83"/>
        </w:numPr>
        <w:spacing w:before="120" w:after="120"/>
        <w:ind w:left="2520" w:right="119" w:hanging="990"/>
        <w:jc w:val="both"/>
        <w:rPr>
          <w:sz w:val="24"/>
        </w:rPr>
      </w:pPr>
      <w:r>
        <w:rPr>
          <w:color w:val="221F1F"/>
          <w:sz w:val="24"/>
        </w:rPr>
        <w:t>The valves shall possess high speed closing characteristics and be designed for minimum slam condition when closing.</w:t>
      </w:r>
    </w:p>
    <w:p w14:paraId="530F120F" w14:textId="77777777" w:rsidR="00555745" w:rsidRDefault="00555745" w:rsidP="00CC32B6">
      <w:pPr>
        <w:pStyle w:val="ListParagraph"/>
        <w:numPr>
          <w:ilvl w:val="2"/>
          <w:numId w:val="83"/>
        </w:numPr>
        <w:spacing w:before="120" w:after="120"/>
        <w:ind w:left="2520" w:right="116" w:hanging="990"/>
        <w:jc w:val="both"/>
        <w:rPr>
          <w:sz w:val="24"/>
        </w:rPr>
      </w:pPr>
      <w:r>
        <w:rPr>
          <w:color w:val="221F1F"/>
          <w:sz w:val="24"/>
        </w:rPr>
        <w:t>In case of</w:t>
      </w:r>
      <w:r>
        <w:rPr>
          <w:color w:val="221F1F"/>
          <w:spacing w:val="-1"/>
          <w:sz w:val="24"/>
        </w:rPr>
        <w:t xml:space="preserve"> </w:t>
      </w:r>
      <w:r>
        <w:rPr>
          <w:color w:val="221F1F"/>
          <w:sz w:val="24"/>
        </w:rPr>
        <w:t>multi</w:t>
      </w:r>
      <w:r>
        <w:rPr>
          <w:color w:val="221F1F"/>
          <w:spacing w:val="-1"/>
          <w:sz w:val="24"/>
        </w:rPr>
        <w:t xml:space="preserve"> </w:t>
      </w:r>
      <w:r>
        <w:rPr>
          <w:color w:val="221F1F"/>
          <w:sz w:val="24"/>
        </w:rPr>
        <w:t>door</w:t>
      </w:r>
      <w:r>
        <w:rPr>
          <w:color w:val="221F1F"/>
          <w:spacing w:val="-1"/>
          <w:sz w:val="24"/>
        </w:rPr>
        <w:t xml:space="preserve"> </w:t>
      </w:r>
      <w:r>
        <w:rPr>
          <w:color w:val="221F1F"/>
          <w:sz w:val="24"/>
        </w:rPr>
        <w:t>swing type</w:t>
      </w:r>
      <w:r>
        <w:rPr>
          <w:color w:val="221F1F"/>
          <w:spacing w:val="-1"/>
          <w:sz w:val="24"/>
        </w:rPr>
        <w:t xml:space="preserve"> </w:t>
      </w:r>
      <w:r>
        <w:rPr>
          <w:color w:val="221F1F"/>
          <w:sz w:val="24"/>
        </w:rPr>
        <w:t>check</w:t>
      </w:r>
      <w:r>
        <w:rPr>
          <w:color w:val="221F1F"/>
          <w:spacing w:val="-1"/>
          <w:sz w:val="24"/>
        </w:rPr>
        <w:t xml:space="preserve"> </w:t>
      </w:r>
      <w:r>
        <w:rPr>
          <w:color w:val="221F1F"/>
          <w:sz w:val="24"/>
        </w:rPr>
        <w:t>valve,</w:t>
      </w:r>
      <w:r>
        <w:rPr>
          <w:color w:val="221F1F"/>
          <w:spacing w:val="-1"/>
          <w:sz w:val="24"/>
        </w:rPr>
        <w:t xml:space="preserve"> </w:t>
      </w:r>
      <w:r>
        <w:rPr>
          <w:color w:val="221F1F"/>
          <w:sz w:val="24"/>
        </w:rPr>
        <w:t>the non-slam characteristic</w:t>
      </w:r>
      <w:r>
        <w:rPr>
          <w:color w:val="221F1F"/>
          <w:spacing w:val="-2"/>
          <w:sz w:val="24"/>
        </w:rPr>
        <w:t xml:space="preserve"> </w:t>
      </w:r>
      <w:r>
        <w:rPr>
          <w:color w:val="221F1F"/>
          <w:sz w:val="24"/>
        </w:rPr>
        <w:t>shall be achieved</w:t>
      </w:r>
      <w:r>
        <w:rPr>
          <w:color w:val="221F1F"/>
          <w:spacing w:val="-9"/>
          <w:sz w:val="24"/>
        </w:rPr>
        <w:t xml:space="preserve"> </w:t>
      </w:r>
      <w:r>
        <w:rPr>
          <w:color w:val="221F1F"/>
          <w:sz w:val="24"/>
        </w:rPr>
        <w:t>by</w:t>
      </w:r>
      <w:r>
        <w:rPr>
          <w:color w:val="221F1F"/>
          <w:spacing w:val="-7"/>
          <w:sz w:val="24"/>
        </w:rPr>
        <w:t xml:space="preserve"> </w:t>
      </w:r>
      <w:r>
        <w:rPr>
          <w:color w:val="221F1F"/>
          <w:sz w:val="24"/>
        </w:rPr>
        <w:t>providing</w:t>
      </w:r>
      <w:r>
        <w:rPr>
          <w:color w:val="221F1F"/>
          <w:spacing w:val="-9"/>
          <w:sz w:val="24"/>
        </w:rPr>
        <w:t xml:space="preserve"> </w:t>
      </w:r>
      <w:r>
        <w:rPr>
          <w:color w:val="221F1F"/>
          <w:sz w:val="24"/>
        </w:rPr>
        <w:t>suitable</w:t>
      </w:r>
      <w:r>
        <w:rPr>
          <w:color w:val="221F1F"/>
          <w:spacing w:val="-7"/>
          <w:sz w:val="24"/>
        </w:rPr>
        <w:t xml:space="preserve"> </w:t>
      </w:r>
      <w:r>
        <w:rPr>
          <w:color w:val="221F1F"/>
          <w:sz w:val="24"/>
        </w:rPr>
        <w:t>combination</w:t>
      </w:r>
      <w:r>
        <w:rPr>
          <w:color w:val="221F1F"/>
          <w:spacing w:val="-9"/>
          <w:sz w:val="24"/>
        </w:rPr>
        <w:t xml:space="preserve"> </w:t>
      </w:r>
      <w:r>
        <w:rPr>
          <w:color w:val="221F1F"/>
          <w:sz w:val="24"/>
        </w:rPr>
        <w:t>of</w:t>
      </w:r>
      <w:r>
        <w:rPr>
          <w:color w:val="221F1F"/>
          <w:spacing w:val="-9"/>
          <w:sz w:val="24"/>
        </w:rPr>
        <w:t xml:space="preserve"> </w:t>
      </w:r>
      <w:r>
        <w:rPr>
          <w:color w:val="221F1F"/>
          <w:sz w:val="24"/>
        </w:rPr>
        <w:t>door</w:t>
      </w:r>
      <w:r>
        <w:rPr>
          <w:color w:val="221F1F"/>
          <w:spacing w:val="-7"/>
          <w:sz w:val="24"/>
        </w:rPr>
        <w:t xml:space="preserve"> </w:t>
      </w:r>
      <w:r>
        <w:rPr>
          <w:color w:val="221F1F"/>
          <w:sz w:val="24"/>
        </w:rPr>
        <w:t>and</w:t>
      </w:r>
      <w:r>
        <w:rPr>
          <w:color w:val="221F1F"/>
          <w:spacing w:val="-7"/>
          <w:sz w:val="24"/>
        </w:rPr>
        <w:t xml:space="preserve"> </w:t>
      </w:r>
      <w:r>
        <w:rPr>
          <w:color w:val="221F1F"/>
          <w:sz w:val="24"/>
        </w:rPr>
        <w:t>hydraulic</w:t>
      </w:r>
      <w:r>
        <w:rPr>
          <w:color w:val="221F1F"/>
          <w:spacing w:val="-8"/>
          <w:sz w:val="24"/>
        </w:rPr>
        <w:t xml:space="preserve"> </w:t>
      </w:r>
      <w:r>
        <w:rPr>
          <w:color w:val="221F1F"/>
          <w:sz w:val="24"/>
        </w:rPr>
        <w:t>passages without</w:t>
      </w:r>
      <w:r>
        <w:rPr>
          <w:color w:val="221F1F"/>
          <w:spacing w:val="-10"/>
          <w:sz w:val="24"/>
        </w:rPr>
        <w:t xml:space="preserve"> </w:t>
      </w:r>
      <w:r>
        <w:rPr>
          <w:color w:val="221F1F"/>
          <w:sz w:val="24"/>
        </w:rPr>
        <w:t>any</w:t>
      </w:r>
      <w:r>
        <w:rPr>
          <w:color w:val="221F1F"/>
          <w:spacing w:val="-10"/>
          <w:sz w:val="24"/>
        </w:rPr>
        <w:t xml:space="preserve"> </w:t>
      </w:r>
      <w:r>
        <w:rPr>
          <w:color w:val="221F1F"/>
          <w:sz w:val="24"/>
        </w:rPr>
        <w:t>external</w:t>
      </w:r>
      <w:r>
        <w:rPr>
          <w:color w:val="221F1F"/>
          <w:spacing w:val="-10"/>
          <w:sz w:val="24"/>
        </w:rPr>
        <w:t xml:space="preserve"> </w:t>
      </w:r>
      <w:r>
        <w:rPr>
          <w:color w:val="221F1F"/>
          <w:sz w:val="24"/>
        </w:rPr>
        <w:t>damping</w:t>
      </w:r>
      <w:r>
        <w:rPr>
          <w:color w:val="221F1F"/>
          <w:spacing w:val="-10"/>
          <w:sz w:val="24"/>
        </w:rPr>
        <w:t xml:space="preserve"> </w:t>
      </w:r>
      <w:r>
        <w:rPr>
          <w:color w:val="221F1F"/>
          <w:sz w:val="24"/>
        </w:rPr>
        <w:t>arrangements</w:t>
      </w:r>
      <w:r>
        <w:rPr>
          <w:color w:val="221F1F"/>
          <w:spacing w:val="-10"/>
          <w:sz w:val="24"/>
        </w:rPr>
        <w:t xml:space="preserve"> </w:t>
      </w:r>
      <w:r>
        <w:rPr>
          <w:color w:val="221F1F"/>
          <w:sz w:val="24"/>
        </w:rPr>
        <w:t>or</w:t>
      </w:r>
      <w:r>
        <w:rPr>
          <w:color w:val="221F1F"/>
          <w:spacing w:val="-10"/>
          <w:sz w:val="24"/>
        </w:rPr>
        <w:t xml:space="preserve"> </w:t>
      </w:r>
      <w:r>
        <w:rPr>
          <w:color w:val="221F1F"/>
          <w:sz w:val="24"/>
        </w:rPr>
        <w:t>passages.</w:t>
      </w:r>
      <w:r>
        <w:rPr>
          <w:color w:val="221F1F"/>
          <w:spacing w:val="-10"/>
          <w:sz w:val="24"/>
        </w:rPr>
        <w:t xml:space="preserve"> </w:t>
      </w:r>
      <w:r>
        <w:rPr>
          <w:color w:val="221F1F"/>
          <w:sz w:val="24"/>
        </w:rPr>
        <w:t>The</w:t>
      </w:r>
      <w:r>
        <w:rPr>
          <w:color w:val="221F1F"/>
          <w:spacing w:val="-10"/>
          <w:sz w:val="24"/>
        </w:rPr>
        <w:t xml:space="preserve"> </w:t>
      </w:r>
      <w:r>
        <w:rPr>
          <w:color w:val="221F1F"/>
          <w:sz w:val="24"/>
        </w:rPr>
        <w:t>angle</w:t>
      </w:r>
      <w:r>
        <w:rPr>
          <w:color w:val="221F1F"/>
          <w:spacing w:val="-10"/>
          <w:sz w:val="24"/>
        </w:rPr>
        <w:t xml:space="preserve"> </w:t>
      </w:r>
      <w:r>
        <w:rPr>
          <w:color w:val="221F1F"/>
          <w:sz w:val="24"/>
        </w:rPr>
        <w:t>of</w:t>
      </w:r>
      <w:r>
        <w:rPr>
          <w:color w:val="221F1F"/>
          <w:spacing w:val="-10"/>
          <w:sz w:val="24"/>
        </w:rPr>
        <w:t xml:space="preserve"> </w:t>
      </w:r>
      <w:r>
        <w:rPr>
          <w:color w:val="221F1F"/>
          <w:sz w:val="24"/>
        </w:rPr>
        <w:t>sealing and door weight shall be designed to provide the most efficient working with least restriction to flow.</w:t>
      </w:r>
    </w:p>
    <w:p w14:paraId="71524C19" w14:textId="77777777" w:rsidR="00555745" w:rsidRDefault="00555745" w:rsidP="00CC32B6">
      <w:pPr>
        <w:pStyle w:val="ListParagraph"/>
        <w:numPr>
          <w:ilvl w:val="2"/>
          <w:numId w:val="83"/>
        </w:numPr>
        <w:spacing w:before="120" w:after="120"/>
        <w:ind w:left="2520" w:right="119" w:hanging="990"/>
        <w:jc w:val="both"/>
        <w:rPr>
          <w:sz w:val="24"/>
        </w:rPr>
      </w:pPr>
      <w:r>
        <w:rPr>
          <w:color w:val="221F1F"/>
          <w:sz w:val="24"/>
        </w:rPr>
        <w:t>Valve of diameter greater than 450 mm. and above shall be provided, with feet and jacking screws in addition to others. Hinge pins / shaft shall preferably</w:t>
      </w:r>
      <w:r>
        <w:rPr>
          <w:color w:val="221F1F"/>
          <w:spacing w:val="-2"/>
          <w:sz w:val="24"/>
        </w:rPr>
        <w:t xml:space="preserve"> </w:t>
      </w:r>
      <w:r>
        <w:rPr>
          <w:color w:val="221F1F"/>
          <w:sz w:val="24"/>
        </w:rPr>
        <w:t>be</w:t>
      </w:r>
      <w:r>
        <w:rPr>
          <w:color w:val="221F1F"/>
          <w:spacing w:val="-2"/>
          <w:sz w:val="24"/>
        </w:rPr>
        <w:t xml:space="preserve"> </w:t>
      </w:r>
      <w:r>
        <w:rPr>
          <w:color w:val="221F1F"/>
          <w:sz w:val="24"/>
        </w:rPr>
        <w:t>square</w:t>
      </w:r>
      <w:r>
        <w:rPr>
          <w:color w:val="221F1F"/>
          <w:spacing w:val="-3"/>
          <w:sz w:val="24"/>
        </w:rPr>
        <w:t xml:space="preserve"> </w:t>
      </w:r>
      <w:r>
        <w:rPr>
          <w:color w:val="221F1F"/>
          <w:sz w:val="24"/>
        </w:rPr>
        <w:t>in</w:t>
      </w:r>
      <w:r>
        <w:rPr>
          <w:color w:val="221F1F"/>
          <w:spacing w:val="-3"/>
          <w:sz w:val="24"/>
        </w:rPr>
        <w:t xml:space="preserve"> </w:t>
      </w:r>
      <w:r>
        <w:rPr>
          <w:color w:val="221F1F"/>
          <w:sz w:val="24"/>
        </w:rPr>
        <w:t>section</w:t>
      </w:r>
      <w:r>
        <w:rPr>
          <w:color w:val="221F1F"/>
          <w:spacing w:val="-7"/>
          <w:sz w:val="24"/>
        </w:rPr>
        <w:t xml:space="preserve"> </w:t>
      </w:r>
      <w:r>
        <w:rPr>
          <w:color w:val="221F1F"/>
          <w:sz w:val="24"/>
        </w:rPr>
        <w:t>to</w:t>
      </w:r>
      <w:r>
        <w:rPr>
          <w:color w:val="221F1F"/>
          <w:spacing w:val="-6"/>
          <w:sz w:val="24"/>
        </w:rPr>
        <w:t xml:space="preserve"> </w:t>
      </w:r>
      <w:r>
        <w:rPr>
          <w:color w:val="221F1F"/>
          <w:sz w:val="24"/>
        </w:rPr>
        <w:t>ensure</w:t>
      </w:r>
      <w:r>
        <w:rPr>
          <w:color w:val="221F1F"/>
          <w:spacing w:val="-6"/>
          <w:sz w:val="24"/>
        </w:rPr>
        <w:t xml:space="preserve"> </w:t>
      </w:r>
      <w:r>
        <w:rPr>
          <w:color w:val="221F1F"/>
          <w:sz w:val="24"/>
        </w:rPr>
        <w:t>positive</w:t>
      </w:r>
      <w:r>
        <w:rPr>
          <w:color w:val="221F1F"/>
          <w:spacing w:val="-6"/>
          <w:sz w:val="24"/>
        </w:rPr>
        <w:t xml:space="preserve"> </w:t>
      </w:r>
      <w:r>
        <w:rPr>
          <w:color w:val="221F1F"/>
          <w:sz w:val="24"/>
        </w:rPr>
        <w:t>location</w:t>
      </w:r>
      <w:r>
        <w:rPr>
          <w:color w:val="221F1F"/>
          <w:spacing w:val="-3"/>
          <w:sz w:val="24"/>
        </w:rPr>
        <w:t xml:space="preserve"> </w:t>
      </w:r>
      <w:r>
        <w:rPr>
          <w:color w:val="221F1F"/>
          <w:sz w:val="24"/>
        </w:rPr>
        <w:t>of</w:t>
      </w:r>
      <w:r>
        <w:rPr>
          <w:color w:val="221F1F"/>
          <w:spacing w:val="-2"/>
          <w:sz w:val="24"/>
        </w:rPr>
        <w:t xml:space="preserve"> </w:t>
      </w:r>
      <w:r>
        <w:rPr>
          <w:color w:val="221F1F"/>
          <w:sz w:val="24"/>
        </w:rPr>
        <w:t>flaps</w:t>
      </w:r>
      <w:r>
        <w:rPr>
          <w:color w:val="221F1F"/>
          <w:spacing w:val="-6"/>
          <w:sz w:val="24"/>
        </w:rPr>
        <w:t xml:space="preserve"> </w:t>
      </w:r>
      <w:r>
        <w:rPr>
          <w:color w:val="221F1F"/>
          <w:sz w:val="24"/>
        </w:rPr>
        <w:t>and</w:t>
      </w:r>
      <w:r>
        <w:rPr>
          <w:color w:val="221F1F"/>
          <w:spacing w:val="-4"/>
          <w:sz w:val="24"/>
        </w:rPr>
        <w:t xml:space="preserve"> </w:t>
      </w:r>
      <w:r>
        <w:rPr>
          <w:color w:val="221F1F"/>
          <w:sz w:val="24"/>
        </w:rPr>
        <w:t>provide for secure fixing.</w:t>
      </w:r>
    </w:p>
    <w:p w14:paraId="58D9D860" w14:textId="77777777" w:rsidR="00555745" w:rsidRPr="009D0FA7" w:rsidRDefault="00555745" w:rsidP="00CC32B6">
      <w:pPr>
        <w:pStyle w:val="ListParagraph"/>
        <w:numPr>
          <w:ilvl w:val="1"/>
          <w:numId w:val="61"/>
        </w:numPr>
        <w:spacing w:before="120" w:after="120" w:line="276" w:lineRule="auto"/>
        <w:ind w:left="1530" w:hanging="1080"/>
        <w:rPr>
          <w:b/>
          <w:bCs/>
          <w:w w:val="105"/>
          <w:sz w:val="24"/>
          <w:szCs w:val="24"/>
        </w:rPr>
      </w:pPr>
      <w:r w:rsidRPr="009D0FA7">
        <w:rPr>
          <w:b/>
          <w:bCs/>
          <w:w w:val="105"/>
          <w:sz w:val="24"/>
          <w:szCs w:val="24"/>
        </w:rPr>
        <w:t>Air valves</w:t>
      </w:r>
    </w:p>
    <w:p w14:paraId="4190FE75" w14:textId="6E872177" w:rsidR="00555745" w:rsidRDefault="00555745" w:rsidP="00CC32B6">
      <w:pPr>
        <w:pStyle w:val="ListParagraph"/>
        <w:numPr>
          <w:ilvl w:val="2"/>
          <w:numId w:val="84"/>
        </w:numPr>
        <w:spacing w:before="120" w:after="120"/>
        <w:ind w:right="120"/>
        <w:jc w:val="both"/>
        <w:rPr>
          <w:sz w:val="24"/>
        </w:rPr>
      </w:pPr>
      <w:r>
        <w:rPr>
          <w:color w:val="221F1F"/>
          <w:sz w:val="24"/>
        </w:rPr>
        <w:lastRenderedPageBreak/>
        <w:t xml:space="preserve">The valve shall be capable of exhausting air form pipe work automatically when being filled. The air being released at a sufficiently high rate to prevent the restriction of the inflow rate. </w:t>
      </w:r>
      <w:r w:rsidR="009D0FA7">
        <w:rPr>
          <w:color w:val="221F1F"/>
          <w:sz w:val="24"/>
        </w:rPr>
        <w:t>Similarly,</w:t>
      </w:r>
      <w:r>
        <w:rPr>
          <w:color w:val="221F1F"/>
          <w:sz w:val="24"/>
        </w:rPr>
        <w:t xml:space="preserve"> the valve shall be capable of ventilating pipe work automatically when being emptied, the air inflow rate </w:t>
      </w:r>
      <w:r>
        <w:rPr>
          <w:color w:val="221F1F"/>
          <w:spacing w:val="10"/>
          <w:sz w:val="24"/>
        </w:rPr>
        <w:t xml:space="preserve">being </w:t>
      </w:r>
      <w:r>
        <w:rPr>
          <w:color w:val="221F1F"/>
          <w:spacing w:val="11"/>
          <w:sz w:val="24"/>
        </w:rPr>
        <w:t xml:space="preserve">sufficiently </w:t>
      </w:r>
      <w:r>
        <w:rPr>
          <w:color w:val="221F1F"/>
          <w:spacing w:val="9"/>
          <w:sz w:val="24"/>
        </w:rPr>
        <w:t xml:space="preserve">high </w:t>
      </w:r>
      <w:r>
        <w:rPr>
          <w:color w:val="221F1F"/>
          <w:sz w:val="24"/>
        </w:rPr>
        <w:t xml:space="preserve">to </w:t>
      </w:r>
      <w:r>
        <w:rPr>
          <w:color w:val="221F1F"/>
          <w:spacing w:val="11"/>
          <w:sz w:val="24"/>
        </w:rPr>
        <w:t xml:space="preserve">prevent </w:t>
      </w:r>
      <w:r>
        <w:rPr>
          <w:color w:val="221F1F"/>
          <w:sz w:val="24"/>
        </w:rPr>
        <w:t xml:space="preserve">the </w:t>
      </w:r>
      <w:r>
        <w:rPr>
          <w:color w:val="221F1F"/>
          <w:spacing w:val="11"/>
          <w:sz w:val="24"/>
        </w:rPr>
        <w:t xml:space="preserve">development </w:t>
      </w:r>
      <w:r>
        <w:rPr>
          <w:color w:val="221F1F"/>
          <w:sz w:val="24"/>
        </w:rPr>
        <w:t xml:space="preserve">of a </w:t>
      </w:r>
      <w:r>
        <w:rPr>
          <w:color w:val="221F1F"/>
          <w:spacing w:val="10"/>
          <w:sz w:val="24"/>
        </w:rPr>
        <w:t xml:space="preserve">vacuum </w:t>
      </w:r>
      <w:r>
        <w:rPr>
          <w:color w:val="221F1F"/>
          <w:sz w:val="24"/>
        </w:rPr>
        <w:t>in the pipelines.</w:t>
      </w:r>
      <w:r>
        <w:rPr>
          <w:color w:val="221F1F"/>
          <w:spacing w:val="40"/>
          <w:sz w:val="24"/>
        </w:rPr>
        <w:t xml:space="preserve"> </w:t>
      </w:r>
      <w:r>
        <w:rPr>
          <w:color w:val="221F1F"/>
          <w:sz w:val="24"/>
        </w:rPr>
        <w:t>The</w:t>
      </w:r>
      <w:r>
        <w:rPr>
          <w:color w:val="221F1F"/>
          <w:spacing w:val="40"/>
          <w:sz w:val="24"/>
        </w:rPr>
        <w:t xml:space="preserve"> </w:t>
      </w:r>
      <w:r>
        <w:rPr>
          <w:color w:val="221F1F"/>
          <w:sz w:val="24"/>
        </w:rPr>
        <w:t>valve</w:t>
      </w:r>
      <w:r>
        <w:rPr>
          <w:color w:val="221F1F"/>
          <w:spacing w:val="40"/>
          <w:sz w:val="24"/>
        </w:rPr>
        <w:t xml:space="preserve"> </w:t>
      </w:r>
      <w:r>
        <w:rPr>
          <w:color w:val="221F1F"/>
          <w:sz w:val="24"/>
        </w:rPr>
        <w:t>shall</w:t>
      </w:r>
      <w:r>
        <w:rPr>
          <w:color w:val="221F1F"/>
          <w:spacing w:val="40"/>
          <w:sz w:val="24"/>
        </w:rPr>
        <w:t xml:space="preserve"> </w:t>
      </w:r>
      <w:r>
        <w:rPr>
          <w:color w:val="221F1F"/>
          <w:sz w:val="24"/>
        </w:rPr>
        <w:t>also</w:t>
      </w:r>
      <w:r>
        <w:rPr>
          <w:color w:val="221F1F"/>
          <w:spacing w:val="40"/>
          <w:sz w:val="24"/>
        </w:rPr>
        <w:t xml:space="preserve"> </w:t>
      </w:r>
      <w:r>
        <w:rPr>
          <w:color w:val="221F1F"/>
          <w:sz w:val="24"/>
        </w:rPr>
        <w:t>automatically</w:t>
      </w:r>
      <w:r>
        <w:rPr>
          <w:color w:val="221F1F"/>
          <w:spacing w:val="40"/>
          <w:sz w:val="24"/>
        </w:rPr>
        <w:t xml:space="preserve"> </w:t>
      </w:r>
      <w:r>
        <w:rPr>
          <w:color w:val="221F1F"/>
          <w:sz w:val="24"/>
        </w:rPr>
        <w:t>release</w:t>
      </w:r>
      <w:r>
        <w:rPr>
          <w:color w:val="221F1F"/>
          <w:spacing w:val="40"/>
          <w:sz w:val="24"/>
        </w:rPr>
        <w:t xml:space="preserve"> </w:t>
      </w:r>
      <w:r>
        <w:rPr>
          <w:color w:val="221F1F"/>
          <w:sz w:val="24"/>
        </w:rPr>
        <w:t>air</w:t>
      </w:r>
      <w:r>
        <w:rPr>
          <w:color w:val="221F1F"/>
          <w:spacing w:val="40"/>
          <w:sz w:val="24"/>
        </w:rPr>
        <w:t xml:space="preserve"> </w:t>
      </w:r>
      <w:r>
        <w:rPr>
          <w:color w:val="221F1F"/>
          <w:sz w:val="24"/>
        </w:rPr>
        <w:t>accumulating</w:t>
      </w:r>
      <w:r>
        <w:rPr>
          <w:color w:val="221F1F"/>
          <w:spacing w:val="40"/>
          <w:sz w:val="24"/>
        </w:rPr>
        <w:t xml:space="preserve"> </w:t>
      </w:r>
      <w:r>
        <w:rPr>
          <w:color w:val="221F1F"/>
          <w:sz w:val="24"/>
        </w:rPr>
        <w:t>in pipe work during normal working conditions.</w:t>
      </w:r>
    </w:p>
    <w:p w14:paraId="02013324" w14:textId="77777777" w:rsidR="00555745" w:rsidRDefault="00555745" w:rsidP="00CC32B6">
      <w:pPr>
        <w:pStyle w:val="ListParagraph"/>
        <w:numPr>
          <w:ilvl w:val="2"/>
          <w:numId w:val="84"/>
        </w:numPr>
        <w:spacing w:before="120" w:after="120"/>
        <w:ind w:left="1559" w:right="119"/>
        <w:jc w:val="both"/>
        <w:rPr>
          <w:sz w:val="24"/>
        </w:rPr>
      </w:pPr>
      <w:r>
        <w:rPr>
          <w:color w:val="221F1F"/>
          <w:sz w:val="24"/>
        </w:rPr>
        <w:t>Air</w:t>
      </w:r>
      <w:r>
        <w:rPr>
          <w:color w:val="221F1F"/>
          <w:spacing w:val="-2"/>
          <w:sz w:val="24"/>
        </w:rPr>
        <w:t xml:space="preserve"> </w:t>
      </w:r>
      <w:r>
        <w:rPr>
          <w:color w:val="221F1F"/>
          <w:sz w:val="24"/>
        </w:rPr>
        <w:t>valve</w:t>
      </w:r>
      <w:r>
        <w:rPr>
          <w:color w:val="221F1F"/>
          <w:spacing w:val="-2"/>
          <w:sz w:val="24"/>
        </w:rPr>
        <w:t xml:space="preserve"> </w:t>
      </w:r>
      <w:r>
        <w:rPr>
          <w:color w:val="221F1F"/>
          <w:sz w:val="24"/>
        </w:rPr>
        <w:t>shall</w:t>
      </w:r>
      <w:r>
        <w:rPr>
          <w:color w:val="221F1F"/>
          <w:spacing w:val="-2"/>
          <w:sz w:val="24"/>
        </w:rPr>
        <w:t xml:space="preserve"> </w:t>
      </w:r>
      <w:r>
        <w:rPr>
          <w:color w:val="221F1F"/>
          <w:sz w:val="24"/>
        </w:rPr>
        <w:t>be</w:t>
      </w:r>
      <w:r>
        <w:rPr>
          <w:color w:val="221F1F"/>
          <w:spacing w:val="-2"/>
          <w:sz w:val="24"/>
        </w:rPr>
        <w:t xml:space="preserve"> </w:t>
      </w:r>
      <w:r>
        <w:rPr>
          <w:color w:val="221F1F"/>
          <w:sz w:val="24"/>
        </w:rPr>
        <w:t>of</w:t>
      </w:r>
      <w:r>
        <w:rPr>
          <w:color w:val="221F1F"/>
          <w:spacing w:val="-2"/>
          <w:sz w:val="24"/>
        </w:rPr>
        <w:t xml:space="preserve"> </w:t>
      </w:r>
      <w:r>
        <w:rPr>
          <w:color w:val="221F1F"/>
          <w:sz w:val="24"/>
        </w:rPr>
        <w:t>the</w:t>
      </w:r>
      <w:r>
        <w:rPr>
          <w:color w:val="221F1F"/>
          <w:spacing w:val="-2"/>
          <w:sz w:val="24"/>
        </w:rPr>
        <w:t xml:space="preserve"> </w:t>
      </w:r>
      <w:r>
        <w:rPr>
          <w:color w:val="221F1F"/>
          <w:sz w:val="24"/>
        </w:rPr>
        <w:t>double</w:t>
      </w:r>
      <w:r>
        <w:rPr>
          <w:color w:val="221F1F"/>
          <w:spacing w:val="-2"/>
          <w:sz w:val="24"/>
        </w:rPr>
        <w:t xml:space="preserve"> </w:t>
      </w:r>
      <w:r>
        <w:rPr>
          <w:color w:val="221F1F"/>
          <w:sz w:val="24"/>
        </w:rPr>
        <w:t>orifice</w:t>
      </w:r>
      <w:r>
        <w:rPr>
          <w:color w:val="221F1F"/>
          <w:spacing w:val="-2"/>
          <w:sz w:val="24"/>
        </w:rPr>
        <w:t xml:space="preserve"> </w:t>
      </w:r>
      <w:r>
        <w:rPr>
          <w:color w:val="221F1F"/>
          <w:sz w:val="24"/>
        </w:rPr>
        <w:t>type</w:t>
      </w:r>
      <w:r>
        <w:rPr>
          <w:color w:val="221F1F"/>
          <w:spacing w:val="-2"/>
          <w:sz w:val="24"/>
        </w:rPr>
        <w:t xml:space="preserve"> </w:t>
      </w:r>
      <w:r>
        <w:rPr>
          <w:color w:val="221F1F"/>
          <w:sz w:val="24"/>
        </w:rPr>
        <w:t>with</w:t>
      </w:r>
      <w:r>
        <w:rPr>
          <w:color w:val="221F1F"/>
          <w:spacing w:val="-2"/>
          <w:sz w:val="24"/>
        </w:rPr>
        <w:t xml:space="preserve"> </w:t>
      </w:r>
      <w:r>
        <w:rPr>
          <w:color w:val="221F1F"/>
          <w:sz w:val="24"/>
        </w:rPr>
        <w:t>a</w:t>
      </w:r>
      <w:r>
        <w:rPr>
          <w:color w:val="221F1F"/>
          <w:spacing w:val="-3"/>
          <w:sz w:val="24"/>
        </w:rPr>
        <w:t xml:space="preserve"> </w:t>
      </w:r>
      <w:r>
        <w:rPr>
          <w:color w:val="221F1F"/>
          <w:sz w:val="24"/>
        </w:rPr>
        <w:t>large</w:t>
      </w:r>
      <w:r>
        <w:rPr>
          <w:color w:val="221F1F"/>
          <w:spacing w:val="-2"/>
          <w:sz w:val="24"/>
        </w:rPr>
        <w:t xml:space="preserve"> </w:t>
      </w:r>
      <w:r>
        <w:rPr>
          <w:color w:val="221F1F"/>
          <w:sz w:val="24"/>
        </w:rPr>
        <w:t>orifice</w:t>
      </w:r>
      <w:r>
        <w:rPr>
          <w:color w:val="221F1F"/>
          <w:spacing w:val="-3"/>
          <w:sz w:val="24"/>
        </w:rPr>
        <w:t xml:space="preserve"> </w:t>
      </w:r>
      <w:r>
        <w:rPr>
          <w:color w:val="221F1F"/>
          <w:sz w:val="24"/>
        </w:rPr>
        <w:t>for</w:t>
      </w:r>
      <w:r>
        <w:rPr>
          <w:color w:val="221F1F"/>
          <w:spacing w:val="-3"/>
          <w:sz w:val="24"/>
        </w:rPr>
        <w:t xml:space="preserve"> </w:t>
      </w:r>
      <w:r>
        <w:rPr>
          <w:color w:val="221F1F"/>
          <w:sz w:val="24"/>
        </w:rPr>
        <w:t>ventilation</w:t>
      </w:r>
      <w:r>
        <w:rPr>
          <w:color w:val="221F1F"/>
          <w:spacing w:val="-3"/>
          <w:sz w:val="24"/>
        </w:rPr>
        <w:t xml:space="preserve"> </w:t>
      </w:r>
      <w:r>
        <w:rPr>
          <w:color w:val="221F1F"/>
          <w:sz w:val="24"/>
        </w:rPr>
        <w:t>or exhaust of the pipeline and smaller orifice for automatic release of air under normal working pressure.</w:t>
      </w:r>
    </w:p>
    <w:p w14:paraId="2491C89B" w14:textId="77777777" w:rsidR="00555745" w:rsidRDefault="00555745" w:rsidP="00CC32B6">
      <w:pPr>
        <w:pStyle w:val="ListParagraph"/>
        <w:numPr>
          <w:ilvl w:val="2"/>
          <w:numId w:val="84"/>
        </w:numPr>
        <w:spacing w:before="120" w:after="120"/>
        <w:ind w:left="1559" w:right="118"/>
        <w:jc w:val="both"/>
        <w:rPr>
          <w:sz w:val="24"/>
        </w:rPr>
      </w:pPr>
      <w:r>
        <w:rPr>
          <w:color w:val="221F1F"/>
          <w:sz w:val="24"/>
        </w:rPr>
        <w:t>Air</w:t>
      </w:r>
      <w:r>
        <w:rPr>
          <w:color w:val="221F1F"/>
          <w:spacing w:val="40"/>
          <w:sz w:val="24"/>
        </w:rPr>
        <w:t xml:space="preserve"> </w:t>
      </w:r>
      <w:r>
        <w:rPr>
          <w:color w:val="221F1F"/>
          <w:sz w:val="24"/>
        </w:rPr>
        <w:t>valve</w:t>
      </w:r>
      <w:r>
        <w:rPr>
          <w:color w:val="221F1F"/>
          <w:spacing w:val="40"/>
          <w:sz w:val="24"/>
        </w:rPr>
        <w:t xml:space="preserve"> </w:t>
      </w:r>
      <w:r>
        <w:rPr>
          <w:color w:val="221F1F"/>
          <w:sz w:val="24"/>
        </w:rPr>
        <w:t>shall be</w:t>
      </w:r>
      <w:r>
        <w:rPr>
          <w:color w:val="221F1F"/>
          <w:spacing w:val="40"/>
          <w:sz w:val="24"/>
        </w:rPr>
        <w:t xml:space="preserve"> </w:t>
      </w:r>
      <w:r>
        <w:rPr>
          <w:color w:val="221F1F"/>
          <w:sz w:val="24"/>
        </w:rPr>
        <w:t>designed</w:t>
      </w:r>
      <w:r>
        <w:rPr>
          <w:color w:val="221F1F"/>
          <w:spacing w:val="40"/>
          <w:sz w:val="24"/>
        </w:rPr>
        <w:t xml:space="preserve"> </w:t>
      </w:r>
      <w:r>
        <w:rPr>
          <w:color w:val="221F1F"/>
          <w:sz w:val="24"/>
        </w:rPr>
        <w:t>to</w:t>
      </w:r>
      <w:r>
        <w:rPr>
          <w:color w:val="221F1F"/>
          <w:spacing w:val="40"/>
          <w:sz w:val="24"/>
        </w:rPr>
        <w:t xml:space="preserve"> </w:t>
      </w:r>
      <w:r>
        <w:rPr>
          <w:color w:val="221F1F"/>
          <w:sz w:val="24"/>
        </w:rPr>
        <w:t>prevent</w:t>
      </w:r>
      <w:r>
        <w:rPr>
          <w:color w:val="221F1F"/>
          <w:spacing w:val="40"/>
          <w:sz w:val="24"/>
        </w:rPr>
        <w:t xml:space="preserve"> </w:t>
      </w:r>
      <w:r>
        <w:rPr>
          <w:color w:val="221F1F"/>
          <w:sz w:val="24"/>
        </w:rPr>
        <w:t>premature</w:t>
      </w:r>
      <w:r>
        <w:rPr>
          <w:color w:val="221F1F"/>
          <w:spacing w:val="40"/>
          <w:sz w:val="24"/>
        </w:rPr>
        <w:t xml:space="preserve"> </w:t>
      </w:r>
      <w:r>
        <w:rPr>
          <w:color w:val="221F1F"/>
          <w:sz w:val="24"/>
        </w:rPr>
        <w:t>closure</w:t>
      </w:r>
      <w:r>
        <w:rPr>
          <w:color w:val="221F1F"/>
          <w:spacing w:val="40"/>
          <w:sz w:val="24"/>
        </w:rPr>
        <w:t xml:space="preserve"> </w:t>
      </w:r>
      <w:r>
        <w:rPr>
          <w:color w:val="221F1F"/>
          <w:sz w:val="24"/>
        </w:rPr>
        <w:t>prior</w:t>
      </w:r>
      <w:r>
        <w:rPr>
          <w:color w:val="221F1F"/>
          <w:spacing w:val="40"/>
          <w:sz w:val="24"/>
        </w:rPr>
        <w:t xml:space="preserve"> </w:t>
      </w:r>
      <w:r>
        <w:rPr>
          <w:color w:val="221F1F"/>
          <w:sz w:val="24"/>
        </w:rPr>
        <w:t>to</w:t>
      </w:r>
      <w:r>
        <w:rPr>
          <w:color w:val="221F1F"/>
          <w:spacing w:val="40"/>
          <w:sz w:val="24"/>
        </w:rPr>
        <w:t xml:space="preserve"> </w:t>
      </w:r>
      <w:r>
        <w:rPr>
          <w:color w:val="221F1F"/>
          <w:sz w:val="24"/>
        </w:rPr>
        <w:t>all</w:t>
      </w:r>
      <w:r>
        <w:rPr>
          <w:color w:val="221F1F"/>
          <w:spacing w:val="40"/>
          <w:sz w:val="24"/>
        </w:rPr>
        <w:t xml:space="preserve"> </w:t>
      </w:r>
      <w:r>
        <w:rPr>
          <w:color w:val="221F1F"/>
          <w:sz w:val="24"/>
        </w:rPr>
        <w:t>air having been discharged from the line.</w:t>
      </w:r>
      <w:r>
        <w:rPr>
          <w:color w:val="221F1F"/>
          <w:spacing w:val="40"/>
          <w:sz w:val="24"/>
        </w:rPr>
        <w:t xml:space="preserve"> </w:t>
      </w:r>
      <w:r>
        <w:rPr>
          <w:color w:val="221F1F"/>
          <w:sz w:val="24"/>
        </w:rPr>
        <w:t>The orifice shall</w:t>
      </w:r>
      <w:r>
        <w:rPr>
          <w:color w:val="221F1F"/>
          <w:spacing w:val="-1"/>
          <w:sz w:val="24"/>
        </w:rPr>
        <w:t xml:space="preserve"> </w:t>
      </w:r>
      <w:r>
        <w:rPr>
          <w:color w:val="221F1F"/>
          <w:sz w:val="24"/>
        </w:rPr>
        <w:t>be positively sealed in the closed position but the</w:t>
      </w:r>
      <w:r>
        <w:rPr>
          <w:color w:val="221F1F"/>
          <w:spacing w:val="-2"/>
          <w:sz w:val="24"/>
        </w:rPr>
        <w:t xml:space="preserve"> </w:t>
      </w:r>
      <w:r>
        <w:rPr>
          <w:color w:val="221F1F"/>
          <w:sz w:val="24"/>
        </w:rPr>
        <w:t>float (ball)</w:t>
      </w:r>
      <w:r>
        <w:rPr>
          <w:color w:val="221F1F"/>
          <w:spacing w:val="-1"/>
          <w:sz w:val="24"/>
        </w:rPr>
        <w:t xml:space="preserve"> </w:t>
      </w:r>
      <w:r>
        <w:rPr>
          <w:color w:val="221F1F"/>
          <w:sz w:val="24"/>
        </w:rPr>
        <w:t>shall</w:t>
      </w:r>
      <w:r>
        <w:rPr>
          <w:color w:val="221F1F"/>
          <w:spacing w:val="-1"/>
          <w:sz w:val="24"/>
        </w:rPr>
        <w:t xml:space="preserve"> </w:t>
      </w:r>
      <w:r>
        <w:rPr>
          <w:color w:val="221F1F"/>
          <w:sz w:val="24"/>
        </w:rPr>
        <w:t>only</w:t>
      </w:r>
      <w:r>
        <w:rPr>
          <w:color w:val="221F1F"/>
          <w:spacing w:val="-1"/>
          <w:sz w:val="24"/>
        </w:rPr>
        <w:t xml:space="preserve"> </w:t>
      </w:r>
      <w:r>
        <w:rPr>
          <w:color w:val="221F1F"/>
          <w:sz w:val="24"/>
        </w:rPr>
        <w:t>be</w:t>
      </w:r>
      <w:r>
        <w:rPr>
          <w:color w:val="221F1F"/>
          <w:spacing w:val="-1"/>
          <w:sz w:val="24"/>
        </w:rPr>
        <w:t xml:space="preserve"> </w:t>
      </w:r>
      <w:r>
        <w:rPr>
          <w:color w:val="221F1F"/>
          <w:sz w:val="24"/>
        </w:rPr>
        <w:t>raised</w:t>
      </w:r>
      <w:r>
        <w:rPr>
          <w:color w:val="221F1F"/>
          <w:spacing w:val="-1"/>
          <w:sz w:val="24"/>
        </w:rPr>
        <w:t xml:space="preserve"> </w:t>
      </w:r>
      <w:r>
        <w:rPr>
          <w:color w:val="221F1F"/>
          <w:sz w:val="24"/>
        </w:rPr>
        <w:t>by the</w:t>
      </w:r>
      <w:r>
        <w:rPr>
          <w:color w:val="221F1F"/>
          <w:spacing w:val="-1"/>
          <w:sz w:val="24"/>
        </w:rPr>
        <w:t xml:space="preserve"> </w:t>
      </w:r>
      <w:r>
        <w:rPr>
          <w:color w:val="221F1F"/>
          <w:sz w:val="24"/>
        </w:rPr>
        <w:t>liquid</w:t>
      </w:r>
      <w:r>
        <w:rPr>
          <w:color w:val="221F1F"/>
          <w:spacing w:val="-1"/>
          <w:sz w:val="24"/>
        </w:rPr>
        <w:t xml:space="preserve"> </w:t>
      </w:r>
      <w:r>
        <w:rPr>
          <w:color w:val="221F1F"/>
          <w:sz w:val="24"/>
        </w:rPr>
        <w:t>and</w:t>
      </w:r>
      <w:r>
        <w:rPr>
          <w:color w:val="221F1F"/>
          <w:spacing w:val="-1"/>
          <w:sz w:val="24"/>
        </w:rPr>
        <w:t xml:space="preserve"> </w:t>
      </w:r>
      <w:r>
        <w:rPr>
          <w:color w:val="221F1F"/>
          <w:sz w:val="24"/>
        </w:rPr>
        <w:t>not by a mixture of air and liquid spray.</w:t>
      </w:r>
      <w:r>
        <w:rPr>
          <w:color w:val="221F1F"/>
          <w:spacing w:val="40"/>
          <w:sz w:val="24"/>
        </w:rPr>
        <w:t xml:space="preserve"> </w:t>
      </w:r>
      <w:r>
        <w:rPr>
          <w:color w:val="221F1F"/>
          <w:sz w:val="24"/>
        </w:rPr>
        <w:t>The seating shall be designed to prevent the floats sticking after long periods in the closed position.</w:t>
      </w:r>
    </w:p>
    <w:p w14:paraId="5D02327C" w14:textId="77777777" w:rsidR="00555745" w:rsidRPr="009D0FA7" w:rsidRDefault="00555745" w:rsidP="00CC32B6">
      <w:pPr>
        <w:pStyle w:val="ListParagraph"/>
        <w:numPr>
          <w:ilvl w:val="1"/>
          <w:numId w:val="61"/>
        </w:numPr>
        <w:spacing w:before="120" w:after="120" w:line="276" w:lineRule="auto"/>
        <w:ind w:left="1530" w:hanging="1080"/>
        <w:rPr>
          <w:b/>
          <w:bCs/>
          <w:w w:val="105"/>
          <w:sz w:val="24"/>
          <w:szCs w:val="24"/>
        </w:rPr>
      </w:pPr>
      <w:r w:rsidRPr="009D0FA7">
        <w:rPr>
          <w:b/>
          <w:bCs/>
          <w:w w:val="105"/>
          <w:sz w:val="24"/>
          <w:szCs w:val="24"/>
        </w:rPr>
        <w:t>Pressure relief valves</w:t>
      </w:r>
    </w:p>
    <w:p w14:paraId="1490E2A1" w14:textId="77777777" w:rsidR="00555745" w:rsidRDefault="00555745" w:rsidP="00CC32B6">
      <w:pPr>
        <w:pStyle w:val="ListParagraph"/>
        <w:numPr>
          <w:ilvl w:val="2"/>
          <w:numId w:val="85"/>
        </w:numPr>
        <w:tabs>
          <w:tab w:val="left" w:pos="1560"/>
        </w:tabs>
        <w:spacing w:before="120" w:after="120"/>
        <w:ind w:right="126"/>
        <w:jc w:val="both"/>
        <w:rPr>
          <w:sz w:val="24"/>
        </w:rPr>
      </w:pPr>
      <w:r>
        <w:rPr>
          <w:color w:val="221F1F"/>
          <w:sz w:val="24"/>
        </w:rPr>
        <w:t>Pressure</w:t>
      </w:r>
      <w:r>
        <w:rPr>
          <w:color w:val="221F1F"/>
          <w:spacing w:val="38"/>
          <w:sz w:val="24"/>
        </w:rPr>
        <w:t xml:space="preserve"> </w:t>
      </w:r>
      <w:r>
        <w:rPr>
          <w:color w:val="221F1F"/>
          <w:sz w:val="24"/>
        </w:rPr>
        <w:t>relief</w:t>
      </w:r>
      <w:r>
        <w:rPr>
          <w:color w:val="221F1F"/>
          <w:spacing w:val="40"/>
          <w:sz w:val="24"/>
        </w:rPr>
        <w:t xml:space="preserve"> </w:t>
      </w:r>
      <w:r>
        <w:rPr>
          <w:color w:val="221F1F"/>
          <w:sz w:val="24"/>
        </w:rPr>
        <w:t>valves</w:t>
      </w:r>
      <w:r>
        <w:rPr>
          <w:color w:val="221F1F"/>
          <w:spacing w:val="39"/>
          <w:sz w:val="24"/>
        </w:rPr>
        <w:t xml:space="preserve"> </w:t>
      </w:r>
      <w:r>
        <w:rPr>
          <w:color w:val="221F1F"/>
          <w:sz w:val="24"/>
        </w:rPr>
        <w:t>shall</w:t>
      </w:r>
      <w:r>
        <w:rPr>
          <w:color w:val="221F1F"/>
          <w:spacing w:val="39"/>
          <w:sz w:val="24"/>
        </w:rPr>
        <w:t xml:space="preserve"> </w:t>
      </w:r>
      <w:r>
        <w:rPr>
          <w:color w:val="221F1F"/>
          <w:sz w:val="24"/>
        </w:rPr>
        <w:t>be</w:t>
      </w:r>
      <w:r>
        <w:rPr>
          <w:color w:val="221F1F"/>
          <w:spacing w:val="38"/>
          <w:sz w:val="24"/>
        </w:rPr>
        <w:t xml:space="preserve"> </w:t>
      </w:r>
      <w:r>
        <w:rPr>
          <w:color w:val="221F1F"/>
          <w:sz w:val="24"/>
        </w:rPr>
        <w:t>capable</w:t>
      </w:r>
      <w:r>
        <w:rPr>
          <w:color w:val="221F1F"/>
          <w:spacing w:val="39"/>
          <w:sz w:val="24"/>
        </w:rPr>
        <w:t xml:space="preserve"> </w:t>
      </w:r>
      <w:r>
        <w:rPr>
          <w:color w:val="221F1F"/>
          <w:sz w:val="24"/>
        </w:rPr>
        <w:t>of</w:t>
      </w:r>
      <w:r>
        <w:rPr>
          <w:color w:val="221F1F"/>
          <w:spacing w:val="38"/>
          <w:sz w:val="24"/>
        </w:rPr>
        <w:t xml:space="preserve"> </w:t>
      </w:r>
      <w:r>
        <w:rPr>
          <w:color w:val="221F1F"/>
          <w:sz w:val="24"/>
        </w:rPr>
        <w:t>relieving</w:t>
      </w:r>
      <w:r>
        <w:rPr>
          <w:color w:val="221F1F"/>
          <w:spacing w:val="38"/>
          <w:sz w:val="24"/>
        </w:rPr>
        <w:t xml:space="preserve"> </w:t>
      </w:r>
      <w:r>
        <w:rPr>
          <w:color w:val="221F1F"/>
          <w:sz w:val="24"/>
        </w:rPr>
        <w:t>pressure</w:t>
      </w:r>
      <w:r>
        <w:rPr>
          <w:color w:val="221F1F"/>
          <w:spacing w:val="39"/>
          <w:sz w:val="24"/>
        </w:rPr>
        <w:t xml:space="preserve"> </w:t>
      </w:r>
      <w:r>
        <w:rPr>
          <w:color w:val="221F1F"/>
          <w:sz w:val="24"/>
        </w:rPr>
        <w:t>in</w:t>
      </w:r>
      <w:r>
        <w:rPr>
          <w:color w:val="221F1F"/>
          <w:spacing w:val="38"/>
          <w:sz w:val="24"/>
        </w:rPr>
        <w:t xml:space="preserve"> </w:t>
      </w:r>
      <w:r>
        <w:rPr>
          <w:color w:val="221F1F"/>
          <w:sz w:val="24"/>
        </w:rPr>
        <w:t>the</w:t>
      </w:r>
      <w:r>
        <w:rPr>
          <w:color w:val="221F1F"/>
          <w:spacing w:val="39"/>
          <w:sz w:val="24"/>
        </w:rPr>
        <w:t xml:space="preserve"> </w:t>
      </w:r>
      <w:r>
        <w:rPr>
          <w:color w:val="221F1F"/>
          <w:sz w:val="24"/>
        </w:rPr>
        <w:t xml:space="preserve">system to prevent the system being pressurized in excess of a preset maximum allowable pressure. The valves shall be drop tight under normal operating </w:t>
      </w:r>
      <w:r>
        <w:rPr>
          <w:color w:val="221F1F"/>
          <w:spacing w:val="-2"/>
          <w:sz w:val="24"/>
        </w:rPr>
        <w:t>conditions.</w:t>
      </w:r>
    </w:p>
    <w:p w14:paraId="139275D5" w14:textId="77777777" w:rsidR="00555745" w:rsidRDefault="00555745" w:rsidP="00CC32B6">
      <w:pPr>
        <w:pStyle w:val="ListParagraph"/>
        <w:numPr>
          <w:ilvl w:val="2"/>
          <w:numId w:val="85"/>
        </w:numPr>
        <w:tabs>
          <w:tab w:val="left" w:pos="1560"/>
        </w:tabs>
        <w:spacing w:before="120" w:after="120"/>
        <w:ind w:left="1559" w:right="120"/>
        <w:jc w:val="both"/>
        <w:rPr>
          <w:sz w:val="24"/>
        </w:rPr>
      </w:pPr>
      <w:r>
        <w:rPr>
          <w:color w:val="221F1F"/>
          <w:sz w:val="24"/>
        </w:rPr>
        <w:t>The valve operation shall be achieved by the interaction of the inlet pressure and</w:t>
      </w:r>
      <w:r>
        <w:rPr>
          <w:color w:val="221F1F"/>
          <w:spacing w:val="-1"/>
          <w:sz w:val="24"/>
        </w:rPr>
        <w:t xml:space="preserve"> </w:t>
      </w:r>
      <w:r>
        <w:rPr>
          <w:color w:val="221F1F"/>
          <w:sz w:val="24"/>
        </w:rPr>
        <w:t>an</w:t>
      </w:r>
      <w:r>
        <w:rPr>
          <w:color w:val="221F1F"/>
          <w:spacing w:val="-1"/>
          <w:sz w:val="24"/>
        </w:rPr>
        <w:t xml:space="preserve"> </w:t>
      </w:r>
      <w:r>
        <w:rPr>
          <w:color w:val="221F1F"/>
          <w:sz w:val="24"/>
        </w:rPr>
        <w:t>intermediate</w:t>
      </w:r>
      <w:r>
        <w:rPr>
          <w:color w:val="221F1F"/>
          <w:spacing w:val="-1"/>
          <w:sz w:val="24"/>
        </w:rPr>
        <w:t xml:space="preserve"> </w:t>
      </w:r>
      <w:r>
        <w:rPr>
          <w:color w:val="221F1F"/>
          <w:sz w:val="24"/>
        </w:rPr>
        <w:t>pressure</w:t>
      </w:r>
      <w:r>
        <w:rPr>
          <w:color w:val="221F1F"/>
          <w:spacing w:val="-1"/>
          <w:sz w:val="24"/>
        </w:rPr>
        <w:t xml:space="preserve"> </w:t>
      </w:r>
      <w:r>
        <w:rPr>
          <w:color w:val="221F1F"/>
          <w:sz w:val="24"/>
        </w:rPr>
        <w:t>produced</w:t>
      </w:r>
      <w:r>
        <w:rPr>
          <w:color w:val="221F1F"/>
          <w:spacing w:val="-1"/>
          <w:sz w:val="24"/>
        </w:rPr>
        <w:t xml:space="preserve"> </w:t>
      </w:r>
      <w:r>
        <w:rPr>
          <w:color w:val="221F1F"/>
          <w:sz w:val="24"/>
        </w:rPr>
        <w:t>by</w:t>
      </w:r>
      <w:r>
        <w:rPr>
          <w:color w:val="221F1F"/>
          <w:spacing w:val="-1"/>
          <w:sz w:val="24"/>
        </w:rPr>
        <w:t xml:space="preserve"> </w:t>
      </w:r>
      <w:r>
        <w:rPr>
          <w:color w:val="221F1F"/>
          <w:sz w:val="24"/>
        </w:rPr>
        <w:t>a</w:t>
      </w:r>
      <w:r>
        <w:rPr>
          <w:color w:val="221F1F"/>
          <w:spacing w:val="-1"/>
          <w:sz w:val="24"/>
        </w:rPr>
        <w:t xml:space="preserve"> </w:t>
      </w:r>
      <w:r>
        <w:rPr>
          <w:color w:val="221F1F"/>
          <w:sz w:val="24"/>
        </w:rPr>
        <w:t>pilot</w:t>
      </w:r>
      <w:r>
        <w:rPr>
          <w:color w:val="221F1F"/>
          <w:spacing w:val="-1"/>
          <w:sz w:val="24"/>
        </w:rPr>
        <w:t xml:space="preserve"> </w:t>
      </w:r>
      <w:r>
        <w:rPr>
          <w:color w:val="221F1F"/>
          <w:sz w:val="24"/>
        </w:rPr>
        <w:t>valve</w:t>
      </w:r>
      <w:r>
        <w:rPr>
          <w:color w:val="221F1F"/>
          <w:spacing w:val="-3"/>
          <w:sz w:val="24"/>
        </w:rPr>
        <w:t xml:space="preserve"> </w:t>
      </w:r>
      <w:r>
        <w:rPr>
          <w:color w:val="221F1F"/>
          <w:sz w:val="24"/>
        </w:rPr>
        <w:t>or</w:t>
      </w:r>
      <w:r>
        <w:rPr>
          <w:color w:val="221F1F"/>
          <w:spacing w:val="-2"/>
          <w:sz w:val="24"/>
        </w:rPr>
        <w:t xml:space="preserve"> </w:t>
      </w:r>
      <w:r>
        <w:rPr>
          <w:color w:val="221F1F"/>
          <w:sz w:val="24"/>
        </w:rPr>
        <w:t>relay system</w:t>
      </w:r>
      <w:r>
        <w:rPr>
          <w:color w:val="221F1F"/>
          <w:spacing w:val="-1"/>
          <w:sz w:val="24"/>
        </w:rPr>
        <w:t xml:space="preserve"> </w:t>
      </w:r>
      <w:r>
        <w:rPr>
          <w:color w:val="221F1F"/>
          <w:sz w:val="24"/>
        </w:rPr>
        <w:t>acting on the upper side of the main valves.</w:t>
      </w:r>
    </w:p>
    <w:p w14:paraId="6640FA2F" w14:textId="77777777" w:rsidR="00555745" w:rsidRDefault="00555745" w:rsidP="00CC32B6">
      <w:pPr>
        <w:pStyle w:val="ListParagraph"/>
        <w:numPr>
          <w:ilvl w:val="2"/>
          <w:numId w:val="85"/>
        </w:numPr>
        <w:tabs>
          <w:tab w:val="left" w:pos="1561"/>
        </w:tabs>
        <w:spacing w:before="120" w:after="120"/>
        <w:ind w:left="1559" w:right="120"/>
        <w:jc w:val="both"/>
        <w:rPr>
          <w:sz w:val="24"/>
        </w:rPr>
      </w:pPr>
      <w:r>
        <w:rPr>
          <w:color w:val="221F1F"/>
          <w:sz w:val="24"/>
        </w:rPr>
        <w:t>The pilot valve or relay system shall be actuated by a diaphragm connected</w:t>
      </w:r>
      <w:r>
        <w:rPr>
          <w:color w:val="221F1F"/>
          <w:spacing w:val="40"/>
          <w:sz w:val="24"/>
        </w:rPr>
        <w:t xml:space="preserve"> </w:t>
      </w:r>
      <w:r>
        <w:rPr>
          <w:color w:val="221F1F"/>
          <w:sz w:val="24"/>
        </w:rPr>
        <w:t>to the inlet pressure on its underside and a constant pressure on its upper side derived either from weight or from a spring.</w:t>
      </w:r>
    </w:p>
    <w:p w14:paraId="3086D643" w14:textId="77777777" w:rsidR="00555745" w:rsidRPr="0050524E" w:rsidRDefault="00555745" w:rsidP="00CC32B6">
      <w:pPr>
        <w:pStyle w:val="ListParagraph"/>
        <w:numPr>
          <w:ilvl w:val="0"/>
          <w:numId w:val="59"/>
        </w:numPr>
        <w:spacing w:before="120" w:after="120" w:line="276" w:lineRule="auto"/>
        <w:ind w:left="1530" w:hanging="1080"/>
        <w:rPr>
          <w:b/>
          <w:bCs/>
          <w:w w:val="105"/>
          <w:sz w:val="24"/>
          <w:szCs w:val="24"/>
        </w:rPr>
      </w:pPr>
      <w:r w:rsidRPr="0050524E">
        <w:rPr>
          <w:b/>
          <w:bCs/>
          <w:w w:val="105"/>
          <w:sz w:val="24"/>
          <w:szCs w:val="24"/>
        </w:rPr>
        <w:t>Jointing</w:t>
      </w:r>
    </w:p>
    <w:p w14:paraId="26AE60AE" w14:textId="58227D43" w:rsidR="00555745" w:rsidRPr="0050524E" w:rsidRDefault="00555745" w:rsidP="00CC32B6">
      <w:pPr>
        <w:pStyle w:val="ListParagraph"/>
        <w:numPr>
          <w:ilvl w:val="1"/>
          <w:numId w:val="86"/>
        </w:numPr>
        <w:spacing w:before="120" w:after="120" w:line="276" w:lineRule="auto"/>
        <w:ind w:left="1530" w:hanging="1080"/>
        <w:rPr>
          <w:b/>
          <w:bCs/>
          <w:w w:val="105"/>
          <w:sz w:val="24"/>
          <w:szCs w:val="24"/>
        </w:rPr>
      </w:pPr>
      <w:r w:rsidRPr="0050524E">
        <w:rPr>
          <w:b/>
          <w:bCs/>
          <w:w w:val="105"/>
          <w:sz w:val="24"/>
          <w:szCs w:val="24"/>
        </w:rPr>
        <w:t>Flexible joint</w:t>
      </w:r>
    </w:p>
    <w:p w14:paraId="786CDCF2" w14:textId="77777777" w:rsidR="00555745" w:rsidRDefault="00555745" w:rsidP="007D6A69">
      <w:pPr>
        <w:pStyle w:val="BodyText"/>
        <w:ind w:left="1440" w:right="118"/>
        <w:jc w:val="both"/>
      </w:pPr>
      <w:r>
        <w:rPr>
          <w:color w:val="221F1F"/>
        </w:rPr>
        <w:t>The spigot and socket flexible joint should be designed to permit angular deflection</w:t>
      </w:r>
      <w:r>
        <w:rPr>
          <w:color w:val="221F1F"/>
          <w:spacing w:val="40"/>
        </w:rPr>
        <w:t xml:space="preserve"> </w:t>
      </w:r>
      <w:r>
        <w:rPr>
          <w:color w:val="221F1F"/>
        </w:rPr>
        <w:t>in direction and axial movement to compensate for ground movement and thermal expansion</w:t>
      </w:r>
      <w:r>
        <w:rPr>
          <w:color w:val="221F1F"/>
          <w:spacing w:val="-3"/>
        </w:rPr>
        <w:t xml:space="preserve"> </w:t>
      </w:r>
      <w:r>
        <w:rPr>
          <w:color w:val="221F1F"/>
        </w:rPr>
        <w:t>and</w:t>
      </w:r>
      <w:r>
        <w:rPr>
          <w:color w:val="221F1F"/>
          <w:spacing w:val="-1"/>
        </w:rPr>
        <w:t xml:space="preserve"> </w:t>
      </w:r>
      <w:r>
        <w:rPr>
          <w:color w:val="221F1F"/>
        </w:rPr>
        <w:t>contraction.</w:t>
      </w:r>
      <w:r>
        <w:rPr>
          <w:color w:val="221F1F"/>
          <w:spacing w:val="-1"/>
        </w:rPr>
        <w:t xml:space="preserve"> </w:t>
      </w:r>
      <w:r>
        <w:rPr>
          <w:color w:val="221F1F"/>
        </w:rPr>
        <w:t>They</w:t>
      </w:r>
      <w:r>
        <w:rPr>
          <w:color w:val="221F1F"/>
          <w:spacing w:val="-1"/>
        </w:rPr>
        <w:t xml:space="preserve"> </w:t>
      </w:r>
      <w:r>
        <w:rPr>
          <w:color w:val="221F1F"/>
        </w:rPr>
        <w:t>incorporate</w:t>
      </w:r>
      <w:r>
        <w:rPr>
          <w:color w:val="221F1F"/>
          <w:spacing w:val="-1"/>
        </w:rPr>
        <w:t xml:space="preserve"> </w:t>
      </w:r>
      <w:r>
        <w:rPr>
          <w:color w:val="221F1F"/>
        </w:rPr>
        <w:t>gasket</w:t>
      </w:r>
      <w:r>
        <w:rPr>
          <w:color w:val="221F1F"/>
          <w:spacing w:val="-3"/>
        </w:rPr>
        <w:t xml:space="preserve"> </w:t>
      </w:r>
      <w:r>
        <w:rPr>
          <w:color w:val="221F1F"/>
        </w:rPr>
        <w:t>of</w:t>
      </w:r>
      <w:r>
        <w:rPr>
          <w:color w:val="221F1F"/>
          <w:spacing w:val="-3"/>
        </w:rPr>
        <w:t xml:space="preserve"> </w:t>
      </w:r>
      <w:r>
        <w:rPr>
          <w:color w:val="221F1F"/>
        </w:rPr>
        <w:t>elastomeric</w:t>
      </w:r>
      <w:r>
        <w:rPr>
          <w:color w:val="221F1F"/>
          <w:spacing w:val="-1"/>
        </w:rPr>
        <w:t xml:space="preserve"> </w:t>
      </w:r>
      <w:proofErr w:type="gramStart"/>
      <w:r>
        <w:rPr>
          <w:color w:val="221F1F"/>
        </w:rPr>
        <w:t>materials</w:t>
      </w:r>
      <w:proofErr w:type="gramEnd"/>
      <w:r>
        <w:rPr>
          <w:color w:val="221F1F"/>
          <w:spacing w:val="-3"/>
        </w:rPr>
        <w:t xml:space="preserve"> </w:t>
      </w:r>
      <w:r>
        <w:rPr>
          <w:color w:val="221F1F"/>
        </w:rPr>
        <w:t>and</w:t>
      </w:r>
      <w:r>
        <w:rPr>
          <w:color w:val="221F1F"/>
          <w:spacing w:val="-3"/>
        </w:rPr>
        <w:t xml:space="preserve"> </w:t>
      </w:r>
      <w:r>
        <w:rPr>
          <w:color w:val="221F1F"/>
        </w:rPr>
        <w:t>the joints may be of the simple push-on-type or the type where the seal is effected by</w:t>
      </w:r>
      <w:r>
        <w:rPr>
          <w:color w:val="221F1F"/>
          <w:spacing w:val="40"/>
        </w:rPr>
        <w:t xml:space="preserve"> </w:t>
      </w:r>
      <w:r>
        <w:rPr>
          <w:color w:val="221F1F"/>
        </w:rPr>
        <w:t>the compression of a rubber gasket between a seating on the inside of the socket and the external surface of spigot. Joints of the latter type are referred to as mechanical joints. Both push-in and mechanical joints are flexible joints. Flexible joints require to be externally anchored at all changes in direction such as at bends, etc. and at blank end to resist the thrust created by internal pressure and to prevent the withdrawal of spigots.</w:t>
      </w:r>
    </w:p>
    <w:p w14:paraId="5D18F374" w14:textId="77777777" w:rsidR="00555745" w:rsidRPr="007D6A69" w:rsidRDefault="00555745" w:rsidP="00CC32B6">
      <w:pPr>
        <w:pStyle w:val="ListParagraph"/>
        <w:numPr>
          <w:ilvl w:val="1"/>
          <w:numId w:val="86"/>
        </w:numPr>
        <w:spacing w:before="120" w:after="120" w:line="276" w:lineRule="auto"/>
        <w:ind w:left="1530" w:hanging="1080"/>
        <w:rPr>
          <w:b/>
          <w:bCs/>
          <w:w w:val="105"/>
          <w:sz w:val="24"/>
          <w:szCs w:val="24"/>
        </w:rPr>
      </w:pPr>
      <w:r w:rsidRPr="007D6A69">
        <w:rPr>
          <w:b/>
          <w:bCs/>
          <w:w w:val="105"/>
          <w:sz w:val="24"/>
          <w:szCs w:val="24"/>
        </w:rPr>
        <w:t>Flanged joint</w:t>
      </w:r>
    </w:p>
    <w:p w14:paraId="4426FAC2" w14:textId="77777777" w:rsidR="00555745" w:rsidRDefault="00555745" w:rsidP="007D6A69">
      <w:pPr>
        <w:pStyle w:val="BodyText"/>
        <w:ind w:left="1440" w:right="120"/>
        <w:jc w:val="both"/>
      </w:pPr>
      <w:r>
        <w:rPr>
          <w:color w:val="221F1F"/>
        </w:rPr>
        <w:t xml:space="preserve">Flanged joints are made on pipes having a machined flange at each end of the pipe. The seal is usually </w:t>
      </w:r>
      <w:proofErr w:type="gramStart"/>
      <w:r>
        <w:rPr>
          <w:color w:val="221F1F"/>
        </w:rPr>
        <w:t>effected</w:t>
      </w:r>
      <w:proofErr w:type="gramEnd"/>
      <w:r>
        <w:rPr>
          <w:color w:val="221F1F"/>
        </w:rPr>
        <w:t xml:space="preserve"> by means of a flat rubber gasket compressed between two flanges by means of bolts which also served to connect the pipe </w:t>
      </w:r>
      <w:r>
        <w:rPr>
          <w:color w:val="221F1F"/>
        </w:rPr>
        <w:lastRenderedPageBreak/>
        <w:t>rigidly. Gaskets of other materials, both metallic and non-metallic are used for special applications.</w:t>
      </w:r>
    </w:p>
    <w:p w14:paraId="0323089C" w14:textId="77777777" w:rsidR="00555745" w:rsidRPr="007D6A69" w:rsidRDefault="00555745" w:rsidP="00CC32B6">
      <w:pPr>
        <w:pStyle w:val="ListParagraph"/>
        <w:numPr>
          <w:ilvl w:val="1"/>
          <w:numId w:val="86"/>
        </w:numPr>
        <w:spacing w:before="120" w:after="120" w:line="276" w:lineRule="auto"/>
        <w:ind w:left="1530" w:hanging="1080"/>
        <w:rPr>
          <w:b/>
          <w:bCs/>
          <w:w w:val="105"/>
          <w:sz w:val="24"/>
          <w:szCs w:val="24"/>
        </w:rPr>
      </w:pPr>
      <w:r w:rsidRPr="007D6A69">
        <w:rPr>
          <w:b/>
          <w:bCs/>
          <w:w w:val="105"/>
          <w:sz w:val="24"/>
          <w:szCs w:val="24"/>
        </w:rPr>
        <w:t>Joints</w:t>
      </w:r>
    </w:p>
    <w:p w14:paraId="1B6A082F" w14:textId="77777777" w:rsidR="00555745" w:rsidRPr="007D6A69" w:rsidRDefault="00555745" w:rsidP="00CC32B6">
      <w:pPr>
        <w:pStyle w:val="ListParagraph"/>
        <w:numPr>
          <w:ilvl w:val="2"/>
          <w:numId w:val="86"/>
        </w:numPr>
        <w:spacing w:before="120" w:after="120" w:line="276" w:lineRule="auto"/>
        <w:ind w:hanging="270"/>
        <w:rPr>
          <w:b/>
          <w:bCs/>
          <w:w w:val="105"/>
          <w:sz w:val="24"/>
          <w:szCs w:val="24"/>
        </w:rPr>
      </w:pPr>
      <w:r w:rsidRPr="007D6A69">
        <w:rPr>
          <w:b/>
          <w:bCs/>
          <w:w w:val="105"/>
          <w:sz w:val="24"/>
          <w:szCs w:val="24"/>
        </w:rPr>
        <w:t>Proposed jointing of D.I. pipes</w:t>
      </w:r>
    </w:p>
    <w:p w14:paraId="264579EA" w14:textId="77777777" w:rsidR="00555745" w:rsidRDefault="00555745" w:rsidP="007D6A69">
      <w:pPr>
        <w:pStyle w:val="BodyText"/>
        <w:spacing w:before="120" w:after="120"/>
        <w:ind w:left="1440" w:right="121"/>
        <w:jc w:val="both"/>
      </w:pPr>
      <w:r>
        <w:rPr>
          <w:color w:val="221F1F"/>
        </w:rPr>
        <w:t>It is proposed to use spigot and socket</w:t>
      </w:r>
      <w:r>
        <w:rPr>
          <w:color w:val="221F1F"/>
          <w:spacing w:val="29"/>
        </w:rPr>
        <w:t xml:space="preserve"> </w:t>
      </w:r>
      <w:r>
        <w:rPr>
          <w:color w:val="221F1F"/>
        </w:rPr>
        <w:t>pipes with flexible joints and flanged joints</w:t>
      </w:r>
      <w:r>
        <w:rPr>
          <w:color w:val="221F1F"/>
          <w:spacing w:val="80"/>
        </w:rPr>
        <w:t xml:space="preserve"> </w:t>
      </w:r>
      <w:r>
        <w:rPr>
          <w:color w:val="221F1F"/>
        </w:rPr>
        <w:t>for valves and other appurtenances.</w:t>
      </w:r>
    </w:p>
    <w:p w14:paraId="31868F4E" w14:textId="77777777" w:rsidR="00555745" w:rsidRDefault="00555745" w:rsidP="007D6A69">
      <w:pPr>
        <w:pStyle w:val="BodyText"/>
        <w:spacing w:before="120" w:after="120"/>
        <w:ind w:left="1440" w:right="121"/>
        <w:jc w:val="both"/>
      </w:pPr>
      <w:r>
        <w:rPr>
          <w:color w:val="221F1F"/>
        </w:rPr>
        <w:t>The pipeline shall be laid such that the socket ends should face the upstream on level ground. When the line runs uphill the socket end should face the upgrade.</w:t>
      </w:r>
    </w:p>
    <w:p w14:paraId="00D5CE7E" w14:textId="77777777" w:rsidR="00555745" w:rsidRDefault="00555745" w:rsidP="007D6A69">
      <w:pPr>
        <w:pStyle w:val="BodyText"/>
        <w:spacing w:before="120" w:after="120"/>
        <w:ind w:left="1440" w:right="121"/>
        <w:jc w:val="both"/>
      </w:pPr>
      <w:r>
        <w:rPr>
          <w:color w:val="221F1F"/>
        </w:rPr>
        <w:t>Whenever</w:t>
      </w:r>
      <w:r>
        <w:rPr>
          <w:color w:val="221F1F"/>
          <w:spacing w:val="28"/>
        </w:rPr>
        <w:t xml:space="preserve"> </w:t>
      </w:r>
      <w:r>
        <w:rPr>
          <w:color w:val="221F1F"/>
        </w:rPr>
        <w:t>valve</w:t>
      </w:r>
      <w:r>
        <w:rPr>
          <w:color w:val="221F1F"/>
          <w:spacing w:val="28"/>
        </w:rPr>
        <w:t xml:space="preserve"> </w:t>
      </w:r>
      <w:r>
        <w:rPr>
          <w:color w:val="221F1F"/>
        </w:rPr>
        <w:t>or</w:t>
      </w:r>
      <w:r>
        <w:rPr>
          <w:color w:val="221F1F"/>
          <w:spacing w:val="28"/>
        </w:rPr>
        <w:t xml:space="preserve"> </w:t>
      </w:r>
      <w:r>
        <w:rPr>
          <w:color w:val="221F1F"/>
        </w:rPr>
        <w:t>hydrant</w:t>
      </w:r>
      <w:r>
        <w:rPr>
          <w:color w:val="221F1F"/>
          <w:spacing w:val="28"/>
        </w:rPr>
        <w:t xml:space="preserve"> </w:t>
      </w:r>
      <w:r>
        <w:rPr>
          <w:color w:val="221F1F"/>
        </w:rPr>
        <w:t>connection</w:t>
      </w:r>
      <w:r>
        <w:rPr>
          <w:color w:val="221F1F"/>
          <w:spacing w:val="28"/>
        </w:rPr>
        <w:t xml:space="preserve"> </w:t>
      </w:r>
      <w:r>
        <w:rPr>
          <w:color w:val="221F1F"/>
        </w:rPr>
        <w:t>is</w:t>
      </w:r>
      <w:r>
        <w:rPr>
          <w:color w:val="221F1F"/>
          <w:spacing w:val="28"/>
        </w:rPr>
        <w:t xml:space="preserve"> </w:t>
      </w:r>
      <w:r>
        <w:rPr>
          <w:color w:val="221F1F"/>
        </w:rPr>
        <w:t>to</w:t>
      </w:r>
      <w:r>
        <w:rPr>
          <w:color w:val="221F1F"/>
          <w:spacing w:val="28"/>
        </w:rPr>
        <w:t xml:space="preserve"> </w:t>
      </w:r>
      <w:r>
        <w:rPr>
          <w:color w:val="221F1F"/>
        </w:rPr>
        <w:t>be</w:t>
      </w:r>
      <w:r>
        <w:rPr>
          <w:color w:val="221F1F"/>
          <w:spacing w:val="28"/>
        </w:rPr>
        <w:t xml:space="preserve"> </w:t>
      </w:r>
      <w:r>
        <w:rPr>
          <w:color w:val="221F1F"/>
        </w:rPr>
        <w:t>made</w:t>
      </w:r>
      <w:r>
        <w:rPr>
          <w:color w:val="221F1F"/>
          <w:spacing w:val="28"/>
        </w:rPr>
        <w:t xml:space="preserve"> </w:t>
      </w:r>
      <w:r>
        <w:rPr>
          <w:color w:val="221F1F"/>
        </w:rPr>
        <w:t>socket</w:t>
      </w:r>
      <w:r>
        <w:rPr>
          <w:color w:val="221F1F"/>
          <w:spacing w:val="28"/>
        </w:rPr>
        <w:t xml:space="preserve"> </w:t>
      </w:r>
      <w:r>
        <w:rPr>
          <w:color w:val="221F1F"/>
        </w:rPr>
        <w:t>and</w:t>
      </w:r>
      <w:r>
        <w:rPr>
          <w:color w:val="221F1F"/>
          <w:spacing w:val="28"/>
        </w:rPr>
        <w:t xml:space="preserve"> </w:t>
      </w:r>
      <w:r>
        <w:rPr>
          <w:color w:val="221F1F"/>
        </w:rPr>
        <w:t>flanged</w:t>
      </w:r>
      <w:r>
        <w:rPr>
          <w:color w:val="221F1F"/>
          <w:spacing w:val="28"/>
        </w:rPr>
        <w:t xml:space="preserve"> </w:t>
      </w:r>
      <w:r>
        <w:rPr>
          <w:color w:val="221F1F"/>
        </w:rPr>
        <w:t>specials or T specials as shown in the drawings shall be used.</w:t>
      </w:r>
    </w:p>
    <w:p w14:paraId="435FFFAF" w14:textId="77777777" w:rsidR="00555745" w:rsidRDefault="00555745" w:rsidP="007D6A69">
      <w:pPr>
        <w:pStyle w:val="BodyText"/>
        <w:spacing w:before="120" w:after="120"/>
        <w:ind w:left="1440" w:right="116"/>
        <w:jc w:val="both"/>
      </w:pPr>
      <w:r>
        <w:rPr>
          <w:color w:val="221F1F"/>
        </w:rPr>
        <w:t>In case of rubber ring joints, the groove and the socket shall be thoroughly cleaned before inserting the rubber gasket. While inserting the gasket, it shall be made sure that it takes the proper direction and that it is correctly seated in the groove. After cleaning dirt or foreign materials from the plain end, lubricant shall be applied in accordance with the pipe manufacturer's recommendations. The plain end of the pipe shall</w:t>
      </w:r>
      <w:r>
        <w:rPr>
          <w:color w:val="221F1F"/>
          <w:spacing w:val="21"/>
        </w:rPr>
        <w:t xml:space="preserve"> </w:t>
      </w:r>
      <w:r>
        <w:rPr>
          <w:color w:val="221F1F"/>
        </w:rPr>
        <w:t>be pushed into the socket of</w:t>
      </w:r>
      <w:r>
        <w:rPr>
          <w:color w:val="221F1F"/>
          <w:spacing w:val="34"/>
        </w:rPr>
        <w:t xml:space="preserve"> </w:t>
      </w:r>
      <w:r>
        <w:rPr>
          <w:color w:val="221F1F"/>
        </w:rPr>
        <w:t>the</w:t>
      </w:r>
      <w:r>
        <w:rPr>
          <w:color w:val="221F1F"/>
          <w:spacing w:val="36"/>
        </w:rPr>
        <w:t xml:space="preserve"> </w:t>
      </w:r>
      <w:r>
        <w:rPr>
          <w:color w:val="221F1F"/>
        </w:rPr>
        <w:t>pipe</w:t>
      </w:r>
      <w:r>
        <w:rPr>
          <w:color w:val="221F1F"/>
          <w:spacing w:val="36"/>
        </w:rPr>
        <w:t xml:space="preserve"> </w:t>
      </w:r>
      <w:r>
        <w:rPr>
          <w:color w:val="221F1F"/>
        </w:rPr>
        <w:t>and</w:t>
      </w:r>
      <w:r>
        <w:rPr>
          <w:color w:val="221F1F"/>
          <w:spacing w:val="36"/>
        </w:rPr>
        <w:t xml:space="preserve"> </w:t>
      </w:r>
      <w:r>
        <w:rPr>
          <w:color w:val="221F1F"/>
        </w:rPr>
        <w:t>while</w:t>
      </w:r>
      <w:r>
        <w:rPr>
          <w:color w:val="221F1F"/>
          <w:spacing w:val="36"/>
        </w:rPr>
        <w:t xml:space="preserve"> </w:t>
      </w:r>
      <w:r>
        <w:rPr>
          <w:color w:val="221F1F"/>
        </w:rPr>
        <w:t>pushing,</w:t>
      </w:r>
      <w:r>
        <w:rPr>
          <w:color w:val="221F1F"/>
          <w:spacing w:val="34"/>
        </w:rPr>
        <w:t xml:space="preserve"> </w:t>
      </w:r>
      <w:r>
        <w:rPr>
          <w:color w:val="221F1F"/>
        </w:rPr>
        <w:t>the</w:t>
      </w:r>
      <w:r>
        <w:rPr>
          <w:color w:val="221F1F"/>
          <w:spacing w:val="34"/>
        </w:rPr>
        <w:t xml:space="preserve"> </w:t>
      </w:r>
      <w:r>
        <w:rPr>
          <w:color w:val="221F1F"/>
        </w:rPr>
        <w:t>pipe</w:t>
      </w:r>
      <w:r>
        <w:rPr>
          <w:color w:val="221F1F"/>
          <w:spacing w:val="34"/>
        </w:rPr>
        <w:t xml:space="preserve"> </w:t>
      </w:r>
      <w:r>
        <w:rPr>
          <w:color w:val="221F1F"/>
        </w:rPr>
        <w:t>shall be kept straight. If any deflections are to be made in the alignment, it may be made after the joint is assembled.</w:t>
      </w:r>
    </w:p>
    <w:p w14:paraId="4CCE2627" w14:textId="1A2DE0C8" w:rsidR="00555745" w:rsidRDefault="00555745" w:rsidP="007D6A69">
      <w:pPr>
        <w:pStyle w:val="BodyText"/>
        <w:spacing w:before="120" w:after="120"/>
        <w:ind w:left="1440" w:right="116"/>
        <w:jc w:val="both"/>
      </w:pPr>
      <w:r>
        <w:rPr>
          <w:color w:val="221F1F"/>
        </w:rPr>
        <w:t>For joints between pipe and valve, socket and flanged specials shall be used. The gasket used between flanges of valves and pipe shall be compressed fibre board or natural / synthetic rubber (IS:63S) of thickness between</w:t>
      </w:r>
      <w:r w:rsidRPr="0031070A">
        <w:rPr>
          <w:color w:val="221F1F"/>
        </w:rPr>
        <w:t xml:space="preserve"> </w:t>
      </w:r>
      <w:r w:rsidR="0031070A" w:rsidRPr="0031070A">
        <w:rPr>
          <w:color w:val="221F1F"/>
        </w:rPr>
        <w:t>1</w:t>
      </w:r>
      <w:r>
        <w:rPr>
          <w:color w:val="221F1F"/>
        </w:rPr>
        <w:t>.5 to 3.0 mm. The fibre board shall be impregnated with chemically neutral mineral oil and shall have a smooth and hard surface. Its weight per square meter shall be not less than</w:t>
      </w:r>
      <w:r w:rsidRPr="0031070A">
        <w:rPr>
          <w:color w:val="221F1F"/>
        </w:rPr>
        <w:t xml:space="preserve">  </w:t>
      </w:r>
      <w:r w:rsidR="0031070A" w:rsidRPr="0031070A">
        <w:rPr>
          <w:color w:val="221F1F"/>
        </w:rPr>
        <w:t>11</w:t>
      </w:r>
      <w:r>
        <w:rPr>
          <w:color w:val="221F1F"/>
        </w:rPr>
        <w:t>2 g/mm thickness. Each bolt should be tightened a little at a</w:t>
      </w:r>
      <w:r>
        <w:rPr>
          <w:color w:val="221F1F"/>
          <w:spacing w:val="-1"/>
        </w:rPr>
        <w:t xml:space="preserve"> </w:t>
      </w:r>
      <w:r>
        <w:rPr>
          <w:color w:val="221F1F"/>
        </w:rPr>
        <w:t>time</w:t>
      </w:r>
      <w:r>
        <w:rPr>
          <w:color w:val="221F1F"/>
          <w:spacing w:val="-1"/>
        </w:rPr>
        <w:t xml:space="preserve"> </w:t>
      </w:r>
      <w:r>
        <w:rPr>
          <w:color w:val="221F1F"/>
        </w:rPr>
        <w:t>taking care</w:t>
      </w:r>
      <w:r>
        <w:rPr>
          <w:color w:val="221F1F"/>
          <w:spacing w:val="-1"/>
        </w:rPr>
        <w:t xml:space="preserve"> </w:t>
      </w:r>
      <w:r>
        <w:rPr>
          <w:color w:val="221F1F"/>
        </w:rPr>
        <w:t>to</w:t>
      </w:r>
      <w:r>
        <w:rPr>
          <w:color w:val="221F1F"/>
          <w:spacing w:val="-1"/>
        </w:rPr>
        <w:t xml:space="preserve"> </w:t>
      </w:r>
      <w:r>
        <w:rPr>
          <w:color w:val="221F1F"/>
        </w:rPr>
        <w:t>tighten diametrically</w:t>
      </w:r>
      <w:r>
        <w:rPr>
          <w:color w:val="221F1F"/>
          <w:spacing w:val="-1"/>
        </w:rPr>
        <w:t xml:space="preserve"> </w:t>
      </w:r>
      <w:r>
        <w:rPr>
          <w:color w:val="221F1F"/>
        </w:rPr>
        <w:t>opposite</w:t>
      </w:r>
      <w:r>
        <w:rPr>
          <w:color w:val="221F1F"/>
          <w:spacing w:val="-2"/>
        </w:rPr>
        <w:t xml:space="preserve"> </w:t>
      </w:r>
      <w:r>
        <w:rPr>
          <w:color w:val="221F1F"/>
        </w:rPr>
        <w:t>bolts</w:t>
      </w:r>
      <w:r>
        <w:rPr>
          <w:color w:val="221F1F"/>
          <w:spacing w:val="-1"/>
        </w:rPr>
        <w:t xml:space="preserve"> </w:t>
      </w:r>
      <w:r>
        <w:rPr>
          <w:color w:val="221F1F"/>
        </w:rPr>
        <w:t>alternatively.</w:t>
      </w:r>
      <w:r>
        <w:rPr>
          <w:color w:val="221F1F"/>
          <w:spacing w:val="-2"/>
        </w:rPr>
        <w:t xml:space="preserve"> </w:t>
      </w:r>
      <w:r>
        <w:rPr>
          <w:color w:val="221F1F"/>
        </w:rPr>
        <w:t>The</w:t>
      </w:r>
      <w:r>
        <w:rPr>
          <w:color w:val="221F1F"/>
          <w:spacing w:val="-2"/>
        </w:rPr>
        <w:t xml:space="preserve"> </w:t>
      </w:r>
      <w:r>
        <w:rPr>
          <w:color w:val="221F1F"/>
        </w:rPr>
        <w:t>practice</w:t>
      </w:r>
      <w:r>
        <w:rPr>
          <w:color w:val="221F1F"/>
          <w:spacing w:val="-4"/>
        </w:rPr>
        <w:t xml:space="preserve"> </w:t>
      </w:r>
      <w:r>
        <w:rPr>
          <w:color w:val="221F1F"/>
        </w:rPr>
        <w:t>of</w:t>
      </w:r>
      <w:r>
        <w:rPr>
          <w:color w:val="221F1F"/>
          <w:spacing w:val="-4"/>
        </w:rPr>
        <w:t xml:space="preserve"> </w:t>
      </w:r>
      <w:r>
        <w:rPr>
          <w:color w:val="221F1F"/>
        </w:rPr>
        <w:t>fully</w:t>
      </w:r>
      <w:r>
        <w:rPr>
          <w:color w:val="221F1F"/>
          <w:spacing w:val="-4"/>
        </w:rPr>
        <w:t xml:space="preserve"> </w:t>
      </w:r>
      <w:r>
        <w:rPr>
          <w:color w:val="221F1F"/>
        </w:rPr>
        <w:t>tightening</w:t>
      </w:r>
      <w:r>
        <w:rPr>
          <w:color w:val="221F1F"/>
          <w:spacing w:val="-4"/>
        </w:rPr>
        <w:t xml:space="preserve"> </w:t>
      </w:r>
      <w:r>
        <w:rPr>
          <w:color w:val="221F1F"/>
        </w:rPr>
        <w:t>the</w:t>
      </w:r>
      <w:r>
        <w:rPr>
          <w:color w:val="221F1F"/>
          <w:spacing w:val="-4"/>
        </w:rPr>
        <w:t xml:space="preserve"> </w:t>
      </w:r>
      <w:r>
        <w:rPr>
          <w:color w:val="221F1F"/>
        </w:rPr>
        <w:t>bolts</w:t>
      </w:r>
      <w:r>
        <w:rPr>
          <w:color w:val="221F1F"/>
          <w:spacing w:val="-4"/>
        </w:rPr>
        <w:t xml:space="preserve"> </w:t>
      </w:r>
      <w:r>
        <w:rPr>
          <w:color w:val="221F1F"/>
        </w:rPr>
        <w:t>one after another is highly undesirable.</w:t>
      </w:r>
    </w:p>
    <w:p w14:paraId="112ABE88" w14:textId="77777777" w:rsidR="00555745" w:rsidRPr="007D6A69" w:rsidRDefault="00555745" w:rsidP="00CC32B6">
      <w:pPr>
        <w:pStyle w:val="ListParagraph"/>
        <w:numPr>
          <w:ilvl w:val="2"/>
          <w:numId w:val="86"/>
        </w:numPr>
        <w:spacing w:before="120" w:after="120" w:line="276" w:lineRule="auto"/>
        <w:ind w:hanging="270"/>
        <w:rPr>
          <w:b/>
          <w:bCs/>
          <w:w w:val="105"/>
          <w:sz w:val="24"/>
          <w:szCs w:val="24"/>
        </w:rPr>
      </w:pPr>
      <w:r w:rsidRPr="007D6A69">
        <w:rPr>
          <w:b/>
          <w:bCs/>
          <w:w w:val="105"/>
          <w:sz w:val="24"/>
          <w:szCs w:val="24"/>
        </w:rPr>
        <w:t>Property connections</w:t>
      </w:r>
    </w:p>
    <w:p w14:paraId="2A8CFB70" w14:textId="77777777" w:rsidR="00555745" w:rsidRDefault="00555745" w:rsidP="007D6A69">
      <w:pPr>
        <w:pStyle w:val="BodyText"/>
        <w:ind w:left="1440"/>
        <w:jc w:val="both"/>
      </w:pPr>
      <w:r>
        <w:rPr>
          <w:color w:val="221F1F"/>
        </w:rPr>
        <w:t>A</w:t>
      </w:r>
      <w:r>
        <w:rPr>
          <w:color w:val="221F1F"/>
          <w:spacing w:val="1"/>
        </w:rPr>
        <w:t xml:space="preserve"> </w:t>
      </w:r>
      <w:r>
        <w:rPr>
          <w:color w:val="221F1F"/>
        </w:rPr>
        <w:t>property</w:t>
      </w:r>
      <w:r>
        <w:rPr>
          <w:color w:val="221F1F"/>
          <w:spacing w:val="-3"/>
        </w:rPr>
        <w:t xml:space="preserve"> </w:t>
      </w:r>
      <w:r>
        <w:rPr>
          <w:color w:val="221F1F"/>
        </w:rPr>
        <w:t>connection</w:t>
      </w:r>
      <w:r>
        <w:rPr>
          <w:color w:val="221F1F"/>
          <w:spacing w:val="2"/>
        </w:rPr>
        <w:t xml:space="preserve"> </w:t>
      </w:r>
      <w:r>
        <w:rPr>
          <w:color w:val="221F1F"/>
        </w:rPr>
        <w:t>should</w:t>
      </w:r>
      <w:r>
        <w:rPr>
          <w:color w:val="221F1F"/>
          <w:spacing w:val="2"/>
        </w:rPr>
        <w:t xml:space="preserve"> </w:t>
      </w:r>
      <w:r>
        <w:rPr>
          <w:color w:val="221F1F"/>
        </w:rPr>
        <w:t>consist</w:t>
      </w:r>
      <w:r>
        <w:rPr>
          <w:color w:val="221F1F"/>
          <w:spacing w:val="2"/>
        </w:rPr>
        <w:t xml:space="preserve"> </w:t>
      </w:r>
      <w:r>
        <w:rPr>
          <w:color w:val="221F1F"/>
        </w:rPr>
        <w:t>of</w:t>
      </w:r>
      <w:r>
        <w:rPr>
          <w:color w:val="221F1F"/>
          <w:spacing w:val="1"/>
        </w:rPr>
        <w:t xml:space="preserve"> </w:t>
      </w:r>
      <w:r>
        <w:rPr>
          <w:color w:val="221F1F"/>
        </w:rPr>
        <w:t>following</w:t>
      </w:r>
      <w:r>
        <w:rPr>
          <w:color w:val="221F1F"/>
          <w:spacing w:val="3"/>
        </w:rPr>
        <w:t xml:space="preserve"> </w:t>
      </w:r>
      <w:r>
        <w:rPr>
          <w:color w:val="221F1F"/>
          <w:spacing w:val="-2"/>
        </w:rPr>
        <w:t>parts</w:t>
      </w:r>
    </w:p>
    <w:p w14:paraId="1C5BABF4" w14:textId="77777777" w:rsidR="00555745" w:rsidRDefault="00555745" w:rsidP="00CC32B6">
      <w:pPr>
        <w:pStyle w:val="ListParagraph"/>
        <w:numPr>
          <w:ilvl w:val="3"/>
          <w:numId w:val="82"/>
        </w:numPr>
        <w:tabs>
          <w:tab w:val="left" w:pos="1559"/>
          <w:tab w:val="left" w:pos="1560"/>
        </w:tabs>
        <w:ind w:left="2160" w:hanging="721"/>
        <w:rPr>
          <w:sz w:val="24"/>
        </w:rPr>
      </w:pPr>
      <w:r>
        <w:rPr>
          <w:color w:val="221F1F"/>
          <w:sz w:val="24"/>
        </w:rPr>
        <w:t>Brass</w:t>
      </w:r>
      <w:r>
        <w:rPr>
          <w:color w:val="221F1F"/>
          <w:spacing w:val="41"/>
          <w:sz w:val="24"/>
        </w:rPr>
        <w:t xml:space="preserve"> </w:t>
      </w:r>
      <w:r>
        <w:rPr>
          <w:color w:val="221F1F"/>
          <w:spacing w:val="-2"/>
          <w:sz w:val="24"/>
        </w:rPr>
        <w:t>ferrule</w:t>
      </w:r>
    </w:p>
    <w:p w14:paraId="03E0685E" w14:textId="77777777" w:rsidR="00555745" w:rsidRDefault="00555745" w:rsidP="00CC32B6">
      <w:pPr>
        <w:pStyle w:val="ListParagraph"/>
        <w:numPr>
          <w:ilvl w:val="3"/>
          <w:numId w:val="82"/>
        </w:numPr>
        <w:tabs>
          <w:tab w:val="left" w:pos="1559"/>
          <w:tab w:val="left" w:pos="1560"/>
        </w:tabs>
        <w:ind w:left="2161" w:right="118" w:hanging="721"/>
        <w:rPr>
          <w:sz w:val="24"/>
        </w:rPr>
      </w:pPr>
      <w:r>
        <w:rPr>
          <w:color w:val="221F1F"/>
          <w:sz w:val="24"/>
        </w:rPr>
        <w:t>Communication</w:t>
      </w:r>
      <w:r>
        <w:rPr>
          <w:color w:val="221F1F"/>
          <w:spacing w:val="35"/>
          <w:sz w:val="24"/>
        </w:rPr>
        <w:t xml:space="preserve"> </w:t>
      </w:r>
      <w:r>
        <w:rPr>
          <w:color w:val="221F1F"/>
          <w:sz w:val="24"/>
        </w:rPr>
        <w:t>pipes</w:t>
      </w:r>
      <w:r>
        <w:rPr>
          <w:color w:val="221F1F"/>
          <w:spacing w:val="35"/>
          <w:sz w:val="24"/>
        </w:rPr>
        <w:t xml:space="preserve"> </w:t>
      </w:r>
      <w:r>
        <w:rPr>
          <w:color w:val="221F1F"/>
          <w:sz w:val="24"/>
        </w:rPr>
        <w:t>with</w:t>
      </w:r>
      <w:r>
        <w:rPr>
          <w:color w:val="221F1F"/>
          <w:spacing w:val="34"/>
          <w:sz w:val="24"/>
        </w:rPr>
        <w:t xml:space="preserve"> </w:t>
      </w:r>
      <w:r>
        <w:rPr>
          <w:color w:val="221F1F"/>
          <w:sz w:val="24"/>
        </w:rPr>
        <w:t>couplings,</w:t>
      </w:r>
      <w:r>
        <w:rPr>
          <w:color w:val="221F1F"/>
          <w:spacing w:val="36"/>
          <w:sz w:val="24"/>
        </w:rPr>
        <w:t xml:space="preserve"> </w:t>
      </w:r>
      <w:r>
        <w:rPr>
          <w:color w:val="221F1F"/>
          <w:sz w:val="24"/>
        </w:rPr>
        <w:t>bends,</w:t>
      </w:r>
      <w:r>
        <w:rPr>
          <w:color w:val="221F1F"/>
          <w:spacing w:val="34"/>
          <w:sz w:val="24"/>
        </w:rPr>
        <w:t xml:space="preserve"> </w:t>
      </w:r>
      <w:r>
        <w:rPr>
          <w:color w:val="221F1F"/>
          <w:sz w:val="24"/>
        </w:rPr>
        <w:t>elbows,</w:t>
      </w:r>
      <w:r>
        <w:rPr>
          <w:color w:val="221F1F"/>
          <w:spacing w:val="34"/>
          <w:sz w:val="24"/>
        </w:rPr>
        <w:t xml:space="preserve"> </w:t>
      </w:r>
      <w:r>
        <w:rPr>
          <w:color w:val="221F1F"/>
          <w:sz w:val="24"/>
        </w:rPr>
        <w:t>union</w:t>
      </w:r>
      <w:r>
        <w:rPr>
          <w:color w:val="221F1F"/>
          <w:spacing w:val="36"/>
          <w:sz w:val="24"/>
        </w:rPr>
        <w:t xml:space="preserve"> </w:t>
      </w:r>
      <w:r>
        <w:rPr>
          <w:color w:val="221F1F"/>
          <w:sz w:val="24"/>
        </w:rPr>
        <w:t>etc.</w:t>
      </w:r>
      <w:r>
        <w:rPr>
          <w:color w:val="221F1F"/>
          <w:spacing w:val="34"/>
          <w:sz w:val="24"/>
        </w:rPr>
        <w:t xml:space="preserve"> </w:t>
      </w:r>
      <w:r>
        <w:rPr>
          <w:color w:val="221F1F"/>
          <w:sz w:val="24"/>
        </w:rPr>
        <w:t>(Length</w:t>
      </w:r>
      <w:r>
        <w:rPr>
          <w:color w:val="221F1F"/>
          <w:spacing w:val="35"/>
          <w:sz w:val="24"/>
        </w:rPr>
        <w:t xml:space="preserve"> </w:t>
      </w:r>
      <w:r>
        <w:rPr>
          <w:color w:val="221F1F"/>
          <w:sz w:val="24"/>
        </w:rPr>
        <w:t>as per drawings)</w:t>
      </w:r>
    </w:p>
    <w:p w14:paraId="53107E84" w14:textId="77777777" w:rsidR="00555745" w:rsidRDefault="00555745" w:rsidP="00CC32B6">
      <w:pPr>
        <w:pStyle w:val="ListParagraph"/>
        <w:numPr>
          <w:ilvl w:val="3"/>
          <w:numId w:val="82"/>
        </w:numPr>
        <w:tabs>
          <w:tab w:val="left" w:pos="1561"/>
          <w:tab w:val="left" w:pos="1563"/>
        </w:tabs>
        <w:ind w:left="2163" w:hanging="724"/>
        <w:rPr>
          <w:sz w:val="24"/>
        </w:rPr>
      </w:pPr>
      <w:r>
        <w:rPr>
          <w:color w:val="221F1F"/>
          <w:sz w:val="24"/>
        </w:rPr>
        <w:t>Cap at the end of the communication pipe near</w:t>
      </w:r>
      <w:r>
        <w:rPr>
          <w:color w:val="221F1F"/>
          <w:spacing w:val="1"/>
          <w:sz w:val="24"/>
        </w:rPr>
        <w:t xml:space="preserve"> </w:t>
      </w:r>
      <w:r>
        <w:rPr>
          <w:color w:val="221F1F"/>
          <w:sz w:val="24"/>
        </w:rPr>
        <w:t xml:space="preserve">the plot </w:t>
      </w:r>
      <w:r>
        <w:rPr>
          <w:color w:val="221F1F"/>
          <w:spacing w:val="-2"/>
          <w:sz w:val="24"/>
        </w:rPr>
        <w:t>boundary.</w:t>
      </w:r>
    </w:p>
    <w:p w14:paraId="37968961" w14:textId="1CAC4260" w:rsidR="00555745" w:rsidRDefault="00555745" w:rsidP="007D6A69">
      <w:pPr>
        <w:pStyle w:val="BodyText"/>
        <w:ind w:left="1440" w:right="120"/>
        <w:jc w:val="both"/>
        <w:rPr>
          <w:color w:val="221F1F"/>
        </w:rPr>
      </w:pPr>
      <w:r>
        <w:rPr>
          <w:color w:val="221F1F"/>
        </w:rPr>
        <w:t>The</w:t>
      </w:r>
      <w:r>
        <w:rPr>
          <w:color w:val="221F1F"/>
          <w:spacing w:val="-10"/>
        </w:rPr>
        <w:t xml:space="preserve"> </w:t>
      </w:r>
      <w:r>
        <w:rPr>
          <w:color w:val="221F1F"/>
        </w:rPr>
        <w:t>plot</w:t>
      </w:r>
      <w:r>
        <w:rPr>
          <w:color w:val="221F1F"/>
          <w:spacing w:val="-10"/>
        </w:rPr>
        <w:t xml:space="preserve"> </w:t>
      </w:r>
      <w:r>
        <w:rPr>
          <w:color w:val="221F1F"/>
        </w:rPr>
        <w:t>owner</w:t>
      </w:r>
      <w:r>
        <w:rPr>
          <w:color w:val="221F1F"/>
          <w:spacing w:val="-10"/>
        </w:rPr>
        <w:t xml:space="preserve"> </w:t>
      </w:r>
      <w:r>
        <w:rPr>
          <w:color w:val="221F1F"/>
        </w:rPr>
        <w:t>is</w:t>
      </w:r>
      <w:r>
        <w:rPr>
          <w:color w:val="221F1F"/>
          <w:spacing w:val="-10"/>
        </w:rPr>
        <w:t xml:space="preserve"> </w:t>
      </w:r>
      <w:r>
        <w:rPr>
          <w:color w:val="221F1F"/>
        </w:rPr>
        <w:t>expected</w:t>
      </w:r>
      <w:r>
        <w:rPr>
          <w:color w:val="221F1F"/>
          <w:spacing w:val="-10"/>
        </w:rPr>
        <w:t xml:space="preserve"> </w:t>
      </w:r>
      <w:r>
        <w:rPr>
          <w:color w:val="221F1F"/>
        </w:rPr>
        <w:t>to</w:t>
      </w:r>
      <w:r>
        <w:rPr>
          <w:color w:val="221F1F"/>
          <w:spacing w:val="-10"/>
        </w:rPr>
        <w:t xml:space="preserve"> </w:t>
      </w:r>
      <w:r>
        <w:rPr>
          <w:color w:val="221F1F"/>
        </w:rPr>
        <w:t>construct</w:t>
      </w:r>
      <w:r>
        <w:rPr>
          <w:color w:val="221F1F"/>
          <w:spacing w:val="-10"/>
        </w:rPr>
        <w:t xml:space="preserve"> </w:t>
      </w:r>
      <w:r>
        <w:rPr>
          <w:color w:val="221F1F"/>
        </w:rPr>
        <w:t>and</w:t>
      </w:r>
      <w:r>
        <w:rPr>
          <w:color w:val="221F1F"/>
          <w:spacing w:val="-10"/>
        </w:rPr>
        <w:t xml:space="preserve"> </w:t>
      </w:r>
      <w:r>
        <w:rPr>
          <w:color w:val="221F1F"/>
        </w:rPr>
        <w:t>connect</w:t>
      </w:r>
      <w:r>
        <w:rPr>
          <w:color w:val="221F1F"/>
          <w:spacing w:val="-10"/>
        </w:rPr>
        <w:t xml:space="preserve"> </w:t>
      </w:r>
      <w:r>
        <w:rPr>
          <w:color w:val="221F1F"/>
        </w:rPr>
        <w:t>the</w:t>
      </w:r>
      <w:r>
        <w:rPr>
          <w:color w:val="221F1F"/>
          <w:spacing w:val="-11"/>
        </w:rPr>
        <w:t xml:space="preserve"> </w:t>
      </w:r>
      <w:r>
        <w:rPr>
          <w:color w:val="221F1F"/>
        </w:rPr>
        <w:t>remaining</w:t>
      </w:r>
      <w:r>
        <w:rPr>
          <w:color w:val="221F1F"/>
          <w:spacing w:val="-11"/>
        </w:rPr>
        <w:t xml:space="preserve"> </w:t>
      </w:r>
      <w:r>
        <w:rPr>
          <w:color w:val="221F1F"/>
        </w:rPr>
        <w:t>portion</w:t>
      </w:r>
      <w:r>
        <w:rPr>
          <w:color w:val="221F1F"/>
          <w:spacing w:val="-10"/>
        </w:rPr>
        <w:t xml:space="preserve"> </w:t>
      </w:r>
      <w:r>
        <w:rPr>
          <w:color w:val="221F1F"/>
        </w:rPr>
        <w:t>of</w:t>
      </w:r>
      <w:r>
        <w:rPr>
          <w:color w:val="221F1F"/>
          <w:spacing w:val="-10"/>
        </w:rPr>
        <w:t xml:space="preserve"> </w:t>
      </w:r>
      <w:r>
        <w:rPr>
          <w:color w:val="221F1F"/>
        </w:rPr>
        <w:t>property connections at plot boundary. The desired arrangement of property connection is shown in Drawing.</w:t>
      </w:r>
    </w:p>
    <w:p w14:paraId="177B3093" w14:textId="77777777" w:rsidR="007D6A69" w:rsidRDefault="007D6A69" w:rsidP="00555745">
      <w:pPr>
        <w:pStyle w:val="BodyText"/>
        <w:ind w:left="839" w:right="120"/>
        <w:jc w:val="both"/>
      </w:pPr>
    </w:p>
    <w:p w14:paraId="053C0B3C" w14:textId="77777777" w:rsidR="00555745" w:rsidRPr="007D6A69" w:rsidRDefault="00555745" w:rsidP="00CC32B6">
      <w:pPr>
        <w:pStyle w:val="ListParagraph"/>
        <w:numPr>
          <w:ilvl w:val="2"/>
          <w:numId w:val="86"/>
        </w:numPr>
        <w:spacing w:before="120" w:after="120" w:line="276" w:lineRule="auto"/>
        <w:ind w:hanging="270"/>
        <w:rPr>
          <w:b/>
          <w:bCs/>
          <w:w w:val="105"/>
          <w:sz w:val="24"/>
          <w:szCs w:val="24"/>
        </w:rPr>
      </w:pPr>
      <w:r w:rsidRPr="007D6A69">
        <w:rPr>
          <w:b/>
          <w:bCs/>
          <w:w w:val="105"/>
          <w:sz w:val="24"/>
          <w:szCs w:val="24"/>
        </w:rPr>
        <w:t>Connection at main</w:t>
      </w:r>
    </w:p>
    <w:p w14:paraId="52289680" w14:textId="30C8864E" w:rsidR="00555745" w:rsidRDefault="00555745" w:rsidP="007D6A69">
      <w:pPr>
        <w:pStyle w:val="BodyText"/>
        <w:ind w:left="1440" w:right="119"/>
        <w:jc w:val="both"/>
      </w:pPr>
      <w:r>
        <w:rPr>
          <w:color w:val="221F1F"/>
        </w:rPr>
        <w:t xml:space="preserve">Boring on water main should be done on top of main to reduce possible entry of silt into pipe and subsequently damaging of meters. A manual drilling and tapping machine should be used for this purpose. A bore shall be drilled and tapped on CI main and a ferrule shall be screwed directly into the bore. </w:t>
      </w:r>
      <w:proofErr w:type="spellStart"/>
      <w:r>
        <w:rPr>
          <w:color w:val="221F1F"/>
        </w:rPr>
        <w:t>Upto</w:t>
      </w:r>
      <w:proofErr w:type="spellEnd"/>
      <w:r>
        <w:rPr>
          <w:color w:val="221F1F"/>
        </w:rPr>
        <w:t xml:space="preserve"> 38 </w:t>
      </w:r>
      <w:r>
        <w:rPr>
          <w:color w:val="221F1F"/>
        </w:rPr>
        <w:lastRenderedPageBreak/>
        <w:t>mm size of property connections, ferrules shall be used whereas for higher size property connections,</w:t>
      </w:r>
      <w:r>
        <w:rPr>
          <w:color w:val="221F1F"/>
          <w:spacing w:val="40"/>
        </w:rPr>
        <w:t xml:space="preserve"> </w:t>
      </w:r>
      <w:r>
        <w:rPr>
          <w:color w:val="221F1F"/>
        </w:rPr>
        <w:t>T</w:t>
      </w:r>
      <w:r>
        <w:rPr>
          <w:color w:val="221F1F"/>
          <w:spacing w:val="40"/>
        </w:rPr>
        <w:t xml:space="preserve"> </w:t>
      </w:r>
      <w:r>
        <w:rPr>
          <w:color w:val="221F1F"/>
        </w:rPr>
        <w:t>connection</w:t>
      </w:r>
      <w:r>
        <w:rPr>
          <w:color w:val="221F1F"/>
          <w:spacing w:val="40"/>
        </w:rPr>
        <w:t xml:space="preserve"> </w:t>
      </w:r>
      <w:r>
        <w:rPr>
          <w:color w:val="221F1F"/>
        </w:rPr>
        <w:t>shall</w:t>
      </w:r>
      <w:r>
        <w:rPr>
          <w:color w:val="221F1F"/>
          <w:spacing w:val="40"/>
        </w:rPr>
        <w:t xml:space="preserve"> </w:t>
      </w:r>
      <w:r>
        <w:rPr>
          <w:color w:val="221F1F"/>
        </w:rPr>
        <w:t>be</w:t>
      </w:r>
      <w:r>
        <w:rPr>
          <w:color w:val="221F1F"/>
          <w:spacing w:val="40"/>
        </w:rPr>
        <w:t xml:space="preserve"> </w:t>
      </w:r>
      <w:r>
        <w:rPr>
          <w:color w:val="221F1F"/>
        </w:rPr>
        <w:t>given.</w:t>
      </w:r>
      <w:r>
        <w:rPr>
          <w:color w:val="221F1F"/>
          <w:spacing w:val="40"/>
        </w:rPr>
        <w:t xml:space="preserve"> </w:t>
      </w:r>
      <w:r>
        <w:rPr>
          <w:color w:val="221F1F"/>
        </w:rPr>
        <w:t>Ferrule</w:t>
      </w:r>
      <w:r>
        <w:rPr>
          <w:color w:val="221F1F"/>
          <w:spacing w:val="40"/>
        </w:rPr>
        <w:t xml:space="preserve"> </w:t>
      </w:r>
      <w:r>
        <w:rPr>
          <w:color w:val="221F1F"/>
        </w:rPr>
        <w:t>shall</w:t>
      </w:r>
      <w:r>
        <w:rPr>
          <w:color w:val="221F1F"/>
          <w:spacing w:val="40"/>
        </w:rPr>
        <w:t xml:space="preserve"> </w:t>
      </w:r>
      <w:r>
        <w:rPr>
          <w:color w:val="221F1F"/>
        </w:rPr>
        <w:t>be</w:t>
      </w:r>
      <w:r>
        <w:rPr>
          <w:color w:val="221F1F"/>
          <w:spacing w:val="40"/>
        </w:rPr>
        <w:t xml:space="preserve"> </w:t>
      </w:r>
      <w:r>
        <w:rPr>
          <w:color w:val="221F1F"/>
        </w:rPr>
        <w:t>of</w:t>
      </w:r>
      <w:r>
        <w:rPr>
          <w:color w:val="221F1F"/>
          <w:spacing w:val="40"/>
        </w:rPr>
        <w:t xml:space="preserve"> </w:t>
      </w:r>
      <w:r>
        <w:rPr>
          <w:color w:val="221F1F"/>
        </w:rPr>
        <w:t>gunmetal</w:t>
      </w:r>
      <w:r>
        <w:rPr>
          <w:color w:val="221F1F"/>
          <w:spacing w:val="40"/>
        </w:rPr>
        <w:t xml:space="preserve"> </w:t>
      </w:r>
      <w:r>
        <w:rPr>
          <w:color w:val="221F1F"/>
        </w:rPr>
        <w:t>or</w:t>
      </w:r>
      <w:r>
        <w:rPr>
          <w:color w:val="221F1F"/>
          <w:spacing w:val="40"/>
        </w:rPr>
        <w:t xml:space="preserve"> </w:t>
      </w:r>
      <w:r>
        <w:rPr>
          <w:color w:val="221F1F"/>
        </w:rPr>
        <w:t>brass as per IS: 2692. The ferrule should be so set in the main that the communication pipe leads off in line with the main before curving round right handed into its proper course as show in Drawing No.</w:t>
      </w:r>
      <w:r>
        <w:rPr>
          <w:color w:val="221F1F"/>
          <w:spacing w:val="80"/>
        </w:rPr>
        <w:t xml:space="preserve"> </w:t>
      </w:r>
      <w:r>
        <w:rPr>
          <w:color w:val="221F1F"/>
        </w:rPr>
        <w:t>5-A-I</w:t>
      </w:r>
      <w:proofErr w:type="gramStart"/>
      <w:r>
        <w:rPr>
          <w:color w:val="221F1F"/>
        </w:rPr>
        <w:t>0 .</w:t>
      </w:r>
      <w:proofErr w:type="gramEnd"/>
      <w:r>
        <w:rPr>
          <w:color w:val="221F1F"/>
        </w:rPr>
        <w:t xml:space="preserve"> G I. Pipes to be used as property connections</w:t>
      </w:r>
      <w:r>
        <w:rPr>
          <w:color w:val="221F1F"/>
          <w:spacing w:val="40"/>
        </w:rPr>
        <w:t xml:space="preserve"> </w:t>
      </w:r>
      <w:r>
        <w:rPr>
          <w:color w:val="221F1F"/>
        </w:rPr>
        <w:t>shall</w:t>
      </w:r>
      <w:r>
        <w:rPr>
          <w:color w:val="221F1F"/>
          <w:spacing w:val="40"/>
        </w:rPr>
        <w:t xml:space="preserve"> </w:t>
      </w:r>
      <w:r>
        <w:rPr>
          <w:color w:val="221F1F"/>
        </w:rPr>
        <w:t>confirm</w:t>
      </w:r>
      <w:r w:rsidRPr="0031070A">
        <w:rPr>
          <w:color w:val="221F1F"/>
        </w:rPr>
        <w:t xml:space="preserve"> </w:t>
      </w:r>
      <w:r>
        <w:rPr>
          <w:color w:val="221F1F"/>
        </w:rPr>
        <w:t>to</w:t>
      </w:r>
      <w:r w:rsidRPr="0031070A">
        <w:rPr>
          <w:color w:val="221F1F"/>
        </w:rPr>
        <w:t xml:space="preserve"> </w:t>
      </w:r>
      <w:r>
        <w:rPr>
          <w:color w:val="221F1F"/>
        </w:rPr>
        <w:t>IS:</w:t>
      </w:r>
      <w:r w:rsidRPr="0031070A">
        <w:rPr>
          <w:color w:val="221F1F"/>
        </w:rPr>
        <w:t xml:space="preserve"> </w:t>
      </w:r>
      <w:r w:rsidR="0031070A" w:rsidRPr="0031070A">
        <w:rPr>
          <w:color w:val="221F1F"/>
        </w:rPr>
        <w:t>1</w:t>
      </w:r>
      <w:r>
        <w:rPr>
          <w:color w:val="221F1F"/>
        </w:rPr>
        <w:t>239.</w:t>
      </w:r>
      <w:r>
        <w:rPr>
          <w:color w:val="221F1F"/>
          <w:spacing w:val="40"/>
        </w:rPr>
        <w:t xml:space="preserve"> </w:t>
      </w:r>
      <w:r>
        <w:rPr>
          <w:color w:val="221F1F"/>
        </w:rPr>
        <w:t>Class</w:t>
      </w:r>
      <w:r>
        <w:rPr>
          <w:color w:val="221F1F"/>
          <w:spacing w:val="40"/>
        </w:rPr>
        <w:t xml:space="preserve"> </w:t>
      </w:r>
      <w:r>
        <w:rPr>
          <w:color w:val="221F1F"/>
        </w:rPr>
        <w:t>C. the pipe should</w:t>
      </w:r>
      <w:r>
        <w:rPr>
          <w:color w:val="221F1F"/>
          <w:spacing w:val="40"/>
        </w:rPr>
        <w:t xml:space="preserve"> </w:t>
      </w:r>
      <w:r>
        <w:rPr>
          <w:color w:val="221F1F"/>
        </w:rPr>
        <w:t>be provided, external</w:t>
      </w:r>
      <w:r>
        <w:rPr>
          <w:color w:val="221F1F"/>
          <w:spacing w:val="77"/>
        </w:rPr>
        <w:t xml:space="preserve"> </w:t>
      </w:r>
      <w:r>
        <w:rPr>
          <w:color w:val="221F1F"/>
        </w:rPr>
        <w:t>protection</w:t>
      </w:r>
      <w:r>
        <w:rPr>
          <w:color w:val="221F1F"/>
          <w:spacing w:val="78"/>
        </w:rPr>
        <w:t xml:space="preserve"> </w:t>
      </w:r>
      <w:r>
        <w:rPr>
          <w:color w:val="221F1F"/>
        </w:rPr>
        <w:t>of</w:t>
      </w:r>
      <w:r>
        <w:rPr>
          <w:color w:val="221F1F"/>
          <w:spacing w:val="78"/>
        </w:rPr>
        <w:t xml:space="preserve"> </w:t>
      </w:r>
      <w:r>
        <w:rPr>
          <w:color w:val="221F1F"/>
        </w:rPr>
        <w:t>bitumen</w:t>
      </w:r>
      <w:r>
        <w:rPr>
          <w:color w:val="221F1F"/>
          <w:spacing w:val="78"/>
        </w:rPr>
        <w:t xml:space="preserve"> </w:t>
      </w:r>
      <w:r>
        <w:rPr>
          <w:color w:val="221F1F"/>
        </w:rPr>
        <w:t>coating</w:t>
      </w:r>
      <w:r>
        <w:rPr>
          <w:color w:val="221F1F"/>
          <w:spacing w:val="77"/>
        </w:rPr>
        <w:t xml:space="preserve"> </w:t>
      </w:r>
      <w:r>
        <w:rPr>
          <w:color w:val="221F1F"/>
        </w:rPr>
        <w:t>with</w:t>
      </w:r>
      <w:r>
        <w:rPr>
          <w:color w:val="221F1F"/>
          <w:spacing w:val="72"/>
          <w:w w:val="150"/>
        </w:rPr>
        <w:t xml:space="preserve"> </w:t>
      </w:r>
      <w:proofErr w:type="spellStart"/>
      <w:r>
        <w:rPr>
          <w:color w:val="221F1F"/>
        </w:rPr>
        <w:t>hession</w:t>
      </w:r>
      <w:proofErr w:type="spellEnd"/>
      <w:r>
        <w:rPr>
          <w:color w:val="221F1F"/>
          <w:spacing w:val="72"/>
          <w:w w:val="150"/>
        </w:rPr>
        <w:t xml:space="preserve"> </w:t>
      </w:r>
      <w:r>
        <w:rPr>
          <w:color w:val="221F1F"/>
        </w:rPr>
        <w:t>cloth</w:t>
      </w:r>
      <w:r>
        <w:rPr>
          <w:color w:val="221F1F"/>
          <w:spacing w:val="72"/>
          <w:w w:val="150"/>
        </w:rPr>
        <w:t xml:space="preserve"> </w:t>
      </w:r>
      <w:r>
        <w:rPr>
          <w:color w:val="221F1F"/>
        </w:rPr>
        <w:t>wrapped</w:t>
      </w:r>
      <w:r>
        <w:rPr>
          <w:color w:val="221F1F"/>
          <w:spacing w:val="72"/>
          <w:w w:val="150"/>
        </w:rPr>
        <w:t xml:space="preserve"> </w:t>
      </w:r>
      <w:r>
        <w:rPr>
          <w:color w:val="221F1F"/>
        </w:rPr>
        <w:t>over</w:t>
      </w:r>
      <w:r>
        <w:rPr>
          <w:color w:val="221F1F"/>
          <w:spacing w:val="72"/>
          <w:w w:val="150"/>
        </w:rPr>
        <w:t xml:space="preserve"> </w:t>
      </w:r>
      <w:r>
        <w:rPr>
          <w:color w:val="221F1F"/>
        </w:rPr>
        <w:t>it.</w:t>
      </w:r>
      <w:r>
        <w:rPr>
          <w:color w:val="221F1F"/>
          <w:spacing w:val="72"/>
          <w:w w:val="150"/>
        </w:rPr>
        <w:t xml:space="preserve"> </w:t>
      </w:r>
      <w:r>
        <w:rPr>
          <w:color w:val="221F1F"/>
        </w:rPr>
        <w:t>It</w:t>
      </w:r>
      <w:r w:rsidR="007D6A69">
        <w:rPr>
          <w:color w:val="221F1F"/>
        </w:rPr>
        <w:t xml:space="preserve"> </w:t>
      </w:r>
      <w:r>
        <w:rPr>
          <w:color w:val="221F1F"/>
        </w:rPr>
        <w:t>should</w:t>
      </w:r>
      <w:r>
        <w:rPr>
          <w:color w:val="221F1F"/>
          <w:spacing w:val="40"/>
        </w:rPr>
        <w:t xml:space="preserve"> </w:t>
      </w:r>
      <w:r>
        <w:rPr>
          <w:color w:val="221F1F"/>
        </w:rPr>
        <w:t>be</w:t>
      </w:r>
      <w:r>
        <w:rPr>
          <w:color w:val="221F1F"/>
          <w:spacing w:val="9"/>
        </w:rPr>
        <w:t xml:space="preserve"> provided </w:t>
      </w:r>
      <w:r>
        <w:rPr>
          <w:color w:val="221F1F"/>
        </w:rPr>
        <w:t>with</w:t>
      </w:r>
      <w:r>
        <w:rPr>
          <w:color w:val="221F1F"/>
          <w:spacing w:val="40"/>
        </w:rPr>
        <w:t xml:space="preserve"> </w:t>
      </w:r>
      <w:r>
        <w:rPr>
          <w:color w:val="221F1F"/>
        </w:rPr>
        <w:t>PVC</w:t>
      </w:r>
      <w:r>
        <w:rPr>
          <w:color w:val="221F1F"/>
          <w:spacing w:val="40"/>
        </w:rPr>
        <w:t xml:space="preserve"> </w:t>
      </w:r>
      <w:r>
        <w:rPr>
          <w:color w:val="221F1F"/>
        </w:rPr>
        <w:t>sheathing wherever they are exposed such as in case of drain crossings.</w:t>
      </w:r>
    </w:p>
    <w:p w14:paraId="1CEF8218" w14:textId="77777777" w:rsidR="00555745" w:rsidRDefault="00555745" w:rsidP="007D6A69">
      <w:pPr>
        <w:pStyle w:val="BodyText"/>
        <w:ind w:left="1440" w:right="120"/>
        <w:jc w:val="both"/>
      </w:pPr>
      <w:r>
        <w:rPr>
          <w:color w:val="221F1F"/>
        </w:rPr>
        <w:t>The specials to be used at crossing of pipelines, T joints, 90 deg. bends and valve joints are shown in the Drawing.</w:t>
      </w:r>
    </w:p>
    <w:p w14:paraId="66D8A09B" w14:textId="77777777" w:rsidR="00555745" w:rsidRPr="007D6A69" w:rsidRDefault="00555745" w:rsidP="00CC32B6">
      <w:pPr>
        <w:pStyle w:val="ListParagraph"/>
        <w:numPr>
          <w:ilvl w:val="1"/>
          <w:numId w:val="86"/>
        </w:numPr>
        <w:spacing w:before="120" w:after="120" w:line="276" w:lineRule="auto"/>
        <w:ind w:left="1530" w:hanging="1080"/>
        <w:rPr>
          <w:b/>
          <w:bCs/>
          <w:w w:val="105"/>
          <w:sz w:val="24"/>
          <w:szCs w:val="24"/>
        </w:rPr>
      </w:pPr>
      <w:r w:rsidRPr="007D6A69">
        <w:rPr>
          <w:b/>
          <w:bCs/>
          <w:w w:val="105"/>
          <w:sz w:val="24"/>
          <w:szCs w:val="24"/>
        </w:rPr>
        <w:t>Testing</w:t>
      </w:r>
    </w:p>
    <w:p w14:paraId="6471B866" w14:textId="0E0F0B89" w:rsidR="00555745" w:rsidRDefault="00555745" w:rsidP="007D6A69">
      <w:pPr>
        <w:pStyle w:val="BodyText"/>
        <w:spacing w:before="120" w:after="120"/>
        <w:ind w:left="1440" w:right="117"/>
        <w:jc w:val="both"/>
      </w:pPr>
      <w:r>
        <w:rPr>
          <w:color w:val="221F1F"/>
        </w:rPr>
        <w:t>After</w:t>
      </w:r>
      <w:r>
        <w:rPr>
          <w:color w:val="221F1F"/>
          <w:spacing w:val="-6"/>
        </w:rPr>
        <w:t xml:space="preserve"> </w:t>
      </w:r>
      <w:r>
        <w:rPr>
          <w:color w:val="221F1F"/>
        </w:rPr>
        <w:t>the</w:t>
      </w:r>
      <w:r>
        <w:rPr>
          <w:color w:val="221F1F"/>
          <w:spacing w:val="-6"/>
        </w:rPr>
        <w:t xml:space="preserve"> </w:t>
      </w:r>
      <w:r>
        <w:rPr>
          <w:color w:val="221F1F"/>
        </w:rPr>
        <w:t>pipes</w:t>
      </w:r>
      <w:r>
        <w:rPr>
          <w:color w:val="221F1F"/>
          <w:spacing w:val="-6"/>
        </w:rPr>
        <w:t xml:space="preserve"> </w:t>
      </w:r>
      <w:r>
        <w:rPr>
          <w:color w:val="221F1F"/>
        </w:rPr>
        <w:t>and</w:t>
      </w:r>
      <w:r>
        <w:rPr>
          <w:color w:val="221F1F"/>
          <w:spacing w:val="-6"/>
        </w:rPr>
        <w:t xml:space="preserve"> </w:t>
      </w:r>
      <w:r>
        <w:rPr>
          <w:color w:val="221F1F"/>
        </w:rPr>
        <w:t>specials</w:t>
      </w:r>
      <w:r>
        <w:rPr>
          <w:color w:val="221F1F"/>
          <w:spacing w:val="-6"/>
        </w:rPr>
        <w:t xml:space="preserve"> </w:t>
      </w:r>
      <w:r>
        <w:rPr>
          <w:color w:val="221F1F"/>
        </w:rPr>
        <w:t>are</w:t>
      </w:r>
      <w:r>
        <w:rPr>
          <w:color w:val="221F1F"/>
          <w:spacing w:val="-6"/>
        </w:rPr>
        <w:t xml:space="preserve"> </w:t>
      </w:r>
      <w:r>
        <w:rPr>
          <w:color w:val="221F1F"/>
        </w:rPr>
        <w:t>laid,</w:t>
      </w:r>
      <w:r>
        <w:rPr>
          <w:color w:val="221F1F"/>
          <w:spacing w:val="-6"/>
        </w:rPr>
        <w:t xml:space="preserve"> </w:t>
      </w:r>
      <w:r>
        <w:rPr>
          <w:color w:val="221F1F"/>
        </w:rPr>
        <w:t>jointed</w:t>
      </w:r>
      <w:r>
        <w:rPr>
          <w:color w:val="221F1F"/>
          <w:spacing w:val="-5"/>
        </w:rPr>
        <w:t xml:space="preserve"> </w:t>
      </w:r>
      <w:r>
        <w:rPr>
          <w:color w:val="221F1F"/>
        </w:rPr>
        <w:t>and</w:t>
      </w:r>
      <w:r>
        <w:rPr>
          <w:color w:val="221F1F"/>
          <w:spacing w:val="-6"/>
        </w:rPr>
        <w:t xml:space="preserve"> </w:t>
      </w:r>
      <w:r>
        <w:rPr>
          <w:color w:val="221F1F"/>
        </w:rPr>
        <w:t>the</w:t>
      </w:r>
      <w:r>
        <w:rPr>
          <w:color w:val="221F1F"/>
          <w:spacing w:val="-6"/>
        </w:rPr>
        <w:t xml:space="preserve"> </w:t>
      </w:r>
      <w:r>
        <w:rPr>
          <w:color w:val="221F1F"/>
        </w:rPr>
        <w:t>trench</w:t>
      </w:r>
      <w:r>
        <w:rPr>
          <w:color w:val="221F1F"/>
          <w:spacing w:val="-6"/>
        </w:rPr>
        <w:t xml:space="preserve"> </w:t>
      </w:r>
      <w:r>
        <w:rPr>
          <w:color w:val="221F1F"/>
        </w:rPr>
        <w:t>partially</w:t>
      </w:r>
      <w:r>
        <w:rPr>
          <w:color w:val="221F1F"/>
          <w:spacing w:val="-6"/>
        </w:rPr>
        <w:t xml:space="preserve"> </w:t>
      </w:r>
      <w:r>
        <w:rPr>
          <w:color w:val="221F1F"/>
        </w:rPr>
        <w:t>back</w:t>
      </w:r>
      <w:r>
        <w:rPr>
          <w:color w:val="221F1F"/>
          <w:spacing w:val="-6"/>
        </w:rPr>
        <w:t xml:space="preserve"> </w:t>
      </w:r>
      <w:r>
        <w:rPr>
          <w:color w:val="221F1F"/>
        </w:rPr>
        <w:t>filled</w:t>
      </w:r>
      <w:r>
        <w:rPr>
          <w:color w:val="221F1F"/>
          <w:spacing w:val="-6"/>
        </w:rPr>
        <w:t xml:space="preserve"> </w:t>
      </w:r>
      <w:r>
        <w:rPr>
          <w:color w:val="221F1F"/>
        </w:rPr>
        <w:t>except at the joints the stretch of pipeline as directed by Engineer shall be subjected to pressure test</w:t>
      </w:r>
      <w:r>
        <w:rPr>
          <w:color w:val="221F1F"/>
          <w:spacing w:val="40"/>
        </w:rPr>
        <w:t xml:space="preserve"> </w:t>
      </w:r>
      <w:r>
        <w:rPr>
          <w:color w:val="221F1F"/>
        </w:rPr>
        <w:t>and</w:t>
      </w:r>
      <w:r>
        <w:rPr>
          <w:color w:val="221F1F"/>
          <w:spacing w:val="40"/>
        </w:rPr>
        <w:t xml:space="preserve"> </w:t>
      </w:r>
      <w:r>
        <w:rPr>
          <w:color w:val="221F1F"/>
        </w:rPr>
        <w:t>leakage</w:t>
      </w:r>
      <w:r>
        <w:rPr>
          <w:color w:val="221F1F"/>
          <w:spacing w:val="39"/>
        </w:rPr>
        <w:t xml:space="preserve"> </w:t>
      </w:r>
      <w:r>
        <w:rPr>
          <w:color w:val="221F1F"/>
        </w:rPr>
        <w:t>test.</w:t>
      </w:r>
      <w:r>
        <w:rPr>
          <w:color w:val="221F1F"/>
          <w:spacing w:val="39"/>
        </w:rPr>
        <w:t xml:space="preserve"> </w:t>
      </w:r>
      <w:r>
        <w:rPr>
          <w:color w:val="221F1F"/>
        </w:rPr>
        <w:t>Where</w:t>
      </w:r>
      <w:r>
        <w:rPr>
          <w:color w:val="221F1F"/>
          <w:spacing w:val="40"/>
        </w:rPr>
        <w:t xml:space="preserve"> </w:t>
      </w:r>
      <w:r>
        <w:rPr>
          <w:color w:val="221F1F"/>
        </w:rPr>
        <w:t>any</w:t>
      </w:r>
      <w:r>
        <w:rPr>
          <w:color w:val="221F1F"/>
          <w:spacing w:val="39"/>
        </w:rPr>
        <w:t xml:space="preserve"> </w:t>
      </w:r>
      <w:r>
        <w:rPr>
          <w:color w:val="221F1F"/>
        </w:rPr>
        <w:t>section</w:t>
      </w:r>
      <w:r>
        <w:rPr>
          <w:color w:val="221F1F"/>
          <w:spacing w:val="39"/>
        </w:rPr>
        <w:t xml:space="preserve"> </w:t>
      </w:r>
      <w:r>
        <w:rPr>
          <w:color w:val="221F1F"/>
        </w:rPr>
        <w:t>of</w:t>
      </w:r>
      <w:r>
        <w:rPr>
          <w:color w:val="221F1F"/>
          <w:spacing w:val="39"/>
        </w:rPr>
        <w:t xml:space="preserve"> </w:t>
      </w:r>
      <w:r>
        <w:rPr>
          <w:color w:val="221F1F"/>
        </w:rPr>
        <w:t>the</w:t>
      </w:r>
      <w:r>
        <w:rPr>
          <w:color w:val="221F1F"/>
          <w:spacing w:val="39"/>
        </w:rPr>
        <w:t xml:space="preserve"> </w:t>
      </w:r>
      <w:r>
        <w:rPr>
          <w:color w:val="221F1F"/>
        </w:rPr>
        <w:t>rising</w:t>
      </w:r>
      <w:r>
        <w:rPr>
          <w:color w:val="221F1F"/>
          <w:spacing w:val="40"/>
        </w:rPr>
        <w:t xml:space="preserve"> </w:t>
      </w:r>
      <w:r>
        <w:rPr>
          <w:color w:val="221F1F"/>
        </w:rPr>
        <w:t>main is provided with concrete thrust blocks or anchorages, the pressure test shall not be made until at</w:t>
      </w:r>
      <w:r w:rsidR="00133BEC">
        <w:rPr>
          <w:color w:val="221F1F"/>
        </w:rPr>
        <w:t xml:space="preserve"> </w:t>
      </w:r>
      <w:r>
        <w:rPr>
          <w:color w:val="221F1F"/>
        </w:rPr>
        <w:t>least five days have elapsed after the concrete was cast. If rapid hardening</w:t>
      </w:r>
      <w:r>
        <w:rPr>
          <w:color w:val="221F1F"/>
          <w:spacing w:val="40"/>
        </w:rPr>
        <w:t xml:space="preserve"> </w:t>
      </w:r>
      <w:r>
        <w:rPr>
          <w:color w:val="221F1F"/>
        </w:rPr>
        <w:t>cement has been used in these blocks or anchorages, the test shall not be made until at</w:t>
      </w:r>
      <w:r w:rsidR="00133BEC">
        <w:rPr>
          <w:color w:val="221F1F"/>
        </w:rPr>
        <w:t xml:space="preserve"> </w:t>
      </w:r>
      <w:r>
        <w:rPr>
          <w:color w:val="221F1F"/>
        </w:rPr>
        <w:t>least two days have elapsed after concreting.</w:t>
      </w:r>
    </w:p>
    <w:p w14:paraId="40ADFA26" w14:textId="07D03642" w:rsidR="00555745" w:rsidRDefault="00555745" w:rsidP="007D6A69">
      <w:pPr>
        <w:pStyle w:val="BodyText"/>
        <w:spacing w:before="120" w:after="120"/>
        <w:ind w:left="1440" w:right="117"/>
        <w:jc w:val="both"/>
      </w:pPr>
      <w:r>
        <w:rPr>
          <w:color w:val="221F1F"/>
        </w:rPr>
        <w:t>Each section of pipeline shall be slowly filled with water and all air shall be expelled from the pipe by tapping at points of highest elevation before the test is made and plugs inserted after the test have been completed. Specified pressure as per</w:t>
      </w:r>
      <w:r>
        <w:rPr>
          <w:color w:val="221F1F"/>
          <w:spacing w:val="40"/>
        </w:rPr>
        <w:t xml:space="preserve"> </w:t>
      </w:r>
      <w:r>
        <w:rPr>
          <w:color w:val="221F1F"/>
        </w:rPr>
        <w:t>relevant code based on the elevation of the lowest point of the line or section under test and corrected to the elevation of the test gauge, shall be applied by means of a pump connected to the pipe as directed by Engineer. The duration of test shall not be less than 5 minutes. Where the field test pressure is less than two-third the work test pressure, the period of test should be increased to at</w:t>
      </w:r>
      <w:r w:rsidR="00133BEC">
        <w:rPr>
          <w:color w:val="221F1F"/>
        </w:rPr>
        <w:t xml:space="preserve"> </w:t>
      </w:r>
      <w:r>
        <w:rPr>
          <w:color w:val="221F1F"/>
        </w:rPr>
        <w:t>least 24 hours. If a drop in pressure</w:t>
      </w:r>
      <w:r>
        <w:rPr>
          <w:color w:val="221F1F"/>
          <w:spacing w:val="-6"/>
        </w:rPr>
        <w:t xml:space="preserve"> </w:t>
      </w:r>
      <w:r>
        <w:rPr>
          <w:color w:val="221F1F"/>
        </w:rPr>
        <w:t>occurs,</w:t>
      </w:r>
      <w:r>
        <w:rPr>
          <w:color w:val="221F1F"/>
          <w:spacing w:val="-7"/>
        </w:rPr>
        <w:t xml:space="preserve"> </w:t>
      </w:r>
      <w:r>
        <w:rPr>
          <w:color w:val="221F1F"/>
        </w:rPr>
        <w:t>the</w:t>
      </w:r>
      <w:r>
        <w:rPr>
          <w:color w:val="221F1F"/>
          <w:spacing w:val="-7"/>
        </w:rPr>
        <w:t xml:space="preserve"> </w:t>
      </w:r>
      <w:r>
        <w:rPr>
          <w:color w:val="221F1F"/>
        </w:rPr>
        <w:t>quantity</w:t>
      </w:r>
      <w:r>
        <w:rPr>
          <w:color w:val="221F1F"/>
          <w:spacing w:val="-6"/>
        </w:rPr>
        <w:t xml:space="preserve"> </w:t>
      </w:r>
      <w:r>
        <w:rPr>
          <w:color w:val="221F1F"/>
        </w:rPr>
        <w:t>of</w:t>
      </w:r>
      <w:r>
        <w:rPr>
          <w:color w:val="221F1F"/>
          <w:spacing w:val="-7"/>
        </w:rPr>
        <w:t xml:space="preserve"> </w:t>
      </w:r>
      <w:r>
        <w:rPr>
          <w:color w:val="221F1F"/>
        </w:rPr>
        <w:t>water</w:t>
      </w:r>
      <w:r>
        <w:rPr>
          <w:color w:val="221F1F"/>
          <w:spacing w:val="-7"/>
        </w:rPr>
        <w:t xml:space="preserve"> </w:t>
      </w:r>
      <w:r>
        <w:rPr>
          <w:color w:val="221F1F"/>
        </w:rPr>
        <w:t>added</w:t>
      </w:r>
      <w:r>
        <w:rPr>
          <w:color w:val="221F1F"/>
          <w:spacing w:val="-6"/>
        </w:rPr>
        <w:t xml:space="preserve"> </w:t>
      </w:r>
      <w:r>
        <w:rPr>
          <w:color w:val="221F1F"/>
        </w:rPr>
        <w:t>in</w:t>
      </w:r>
      <w:r>
        <w:rPr>
          <w:color w:val="221F1F"/>
          <w:spacing w:val="-6"/>
        </w:rPr>
        <w:t xml:space="preserve"> </w:t>
      </w:r>
      <w:r>
        <w:rPr>
          <w:color w:val="221F1F"/>
        </w:rPr>
        <w:t>order</w:t>
      </w:r>
      <w:r>
        <w:rPr>
          <w:color w:val="221F1F"/>
          <w:spacing w:val="-7"/>
        </w:rPr>
        <w:t xml:space="preserve"> </w:t>
      </w:r>
      <w:r>
        <w:rPr>
          <w:color w:val="221F1F"/>
        </w:rPr>
        <w:t>to</w:t>
      </w:r>
      <w:r>
        <w:rPr>
          <w:color w:val="221F1F"/>
          <w:spacing w:val="-7"/>
        </w:rPr>
        <w:t xml:space="preserve"> </w:t>
      </w:r>
      <w:r>
        <w:rPr>
          <w:color w:val="221F1F"/>
        </w:rPr>
        <w:t>re-establish</w:t>
      </w:r>
      <w:r>
        <w:rPr>
          <w:color w:val="221F1F"/>
          <w:spacing w:val="-7"/>
        </w:rPr>
        <w:t xml:space="preserve"> </w:t>
      </w:r>
      <w:r>
        <w:rPr>
          <w:color w:val="221F1F"/>
        </w:rPr>
        <w:t>the</w:t>
      </w:r>
      <w:r>
        <w:rPr>
          <w:color w:val="221F1F"/>
          <w:spacing w:val="-7"/>
        </w:rPr>
        <w:t xml:space="preserve"> </w:t>
      </w:r>
      <w:r>
        <w:rPr>
          <w:color w:val="221F1F"/>
        </w:rPr>
        <w:t>test</w:t>
      </w:r>
      <w:r>
        <w:rPr>
          <w:color w:val="221F1F"/>
          <w:spacing w:val="-7"/>
        </w:rPr>
        <w:t xml:space="preserve"> </w:t>
      </w:r>
      <w:r>
        <w:rPr>
          <w:color w:val="221F1F"/>
        </w:rPr>
        <w:t xml:space="preserve">pressure should be carefully measured. This should </w:t>
      </w:r>
      <w:r w:rsidRPr="00056675">
        <w:t>not exceed 0.</w:t>
      </w:r>
      <w:r w:rsidR="00056675" w:rsidRPr="00056675">
        <w:t xml:space="preserve">1 </w:t>
      </w:r>
      <w:r w:rsidRPr="00056675">
        <w:t xml:space="preserve">litre/mm, </w:t>
      </w:r>
      <w:r>
        <w:rPr>
          <w:color w:val="221F1F"/>
        </w:rPr>
        <w:t>dia per km of pipeline length per day for each 30 m head of pressure applied</w:t>
      </w:r>
      <w:r w:rsidR="00133BEC">
        <w:rPr>
          <w:color w:val="221F1F"/>
        </w:rPr>
        <w:t>.</w:t>
      </w:r>
      <w:r>
        <w:rPr>
          <w:color w:val="221F1F"/>
        </w:rPr>
        <w:t xml:space="preserve"> The exposed joints shall</w:t>
      </w:r>
      <w:r>
        <w:rPr>
          <w:color w:val="221F1F"/>
          <w:spacing w:val="-2"/>
        </w:rPr>
        <w:t xml:space="preserve"> </w:t>
      </w:r>
      <w:r>
        <w:rPr>
          <w:color w:val="221F1F"/>
        </w:rPr>
        <w:t>be</w:t>
      </w:r>
      <w:r>
        <w:rPr>
          <w:color w:val="221F1F"/>
          <w:spacing w:val="-2"/>
        </w:rPr>
        <w:t xml:space="preserve"> </w:t>
      </w:r>
      <w:r>
        <w:rPr>
          <w:color w:val="221F1F"/>
        </w:rPr>
        <w:t>carefully</w:t>
      </w:r>
      <w:r>
        <w:rPr>
          <w:color w:val="221F1F"/>
          <w:spacing w:val="-3"/>
        </w:rPr>
        <w:t xml:space="preserve"> </w:t>
      </w:r>
      <w:r>
        <w:rPr>
          <w:color w:val="221F1F"/>
        </w:rPr>
        <w:t>examined</w:t>
      </w:r>
      <w:r>
        <w:rPr>
          <w:color w:val="221F1F"/>
          <w:spacing w:val="-2"/>
        </w:rPr>
        <w:t xml:space="preserve"> </w:t>
      </w:r>
      <w:r>
        <w:rPr>
          <w:color w:val="221F1F"/>
        </w:rPr>
        <w:t>and</w:t>
      </w:r>
      <w:r>
        <w:rPr>
          <w:color w:val="221F1F"/>
          <w:spacing w:val="-2"/>
        </w:rPr>
        <w:t xml:space="preserve"> </w:t>
      </w:r>
      <w:r>
        <w:rPr>
          <w:color w:val="221F1F"/>
        </w:rPr>
        <w:t>all</w:t>
      </w:r>
      <w:r>
        <w:rPr>
          <w:color w:val="221F1F"/>
          <w:spacing w:val="-3"/>
        </w:rPr>
        <w:t xml:space="preserve"> </w:t>
      </w:r>
      <w:r>
        <w:rPr>
          <w:color w:val="221F1F"/>
        </w:rPr>
        <w:t>such</w:t>
      </w:r>
      <w:r>
        <w:rPr>
          <w:color w:val="221F1F"/>
          <w:spacing w:val="-2"/>
        </w:rPr>
        <w:t xml:space="preserve"> </w:t>
      </w:r>
      <w:r>
        <w:rPr>
          <w:color w:val="221F1F"/>
        </w:rPr>
        <w:t>joints</w:t>
      </w:r>
      <w:r>
        <w:rPr>
          <w:color w:val="221F1F"/>
          <w:spacing w:val="-3"/>
        </w:rPr>
        <w:t xml:space="preserve"> </w:t>
      </w:r>
      <w:r>
        <w:rPr>
          <w:color w:val="221F1F"/>
        </w:rPr>
        <w:t>showing</w:t>
      </w:r>
      <w:r>
        <w:rPr>
          <w:color w:val="221F1F"/>
          <w:spacing w:val="-3"/>
        </w:rPr>
        <w:t xml:space="preserve"> </w:t>
      </w:r>
      <w:r>
        <w:rPr>
          <w:color w:val="221F1F"/>
        </w:rPr>
        <w:t>visible</w:t>
      </w:r>
      <w:r>
        <w:rPr>
          <w:color w:val="221F1F"/>
          <w:spacing w:val="-1"/>
        </w:rPr>
        <w:t xml:space="preserve"> </w:t>
      </w:r>
      <w:r>
        <w:rPr>
          <w:color w:val="221F1F"/>
        </w:rPr>
        <w:t>leaks</w:t>
      </w:r>
      <w:r>
        <w:rPr>
          <w:color w:val="221F1F"/>
          <w:spacing w:val="-2"/>
        </w:rPr>
        <w:t xml:space="preserve"> </w:t>
      </w:r>
      <w:r>
        <w:rPr>
          <w:color w:val="221F1F"/>
        </w:rPr>
        <w:t>shall</w:t>
      </w:r>
      <w:r>
        <w:rPr>
          <w:color w:val="221F1F"/>
          <w:spacing w:val="-3"/>
        </w:rPr>
        <w:t xml:space="preserve"> </w:t>
      </w:r>
      <w:r>
        <w:rPr>
          <w:color w:val="221F1F"/>
        </w:rPr>
        <w:t>be rectified until it becomes fully watertight. Any cracked or defective pipes and fittings as a consequence of this pressure test shall be removed from site and replaced by acceptable quality of pipes by Contractor and the test shall be repeated to the satisfaction of Engineer/Owner.</w:t>
      </w:r>
    </w:p>
    <w:p w14:paraId="72F14620" w14:textId="77777777" w:rsidR="00555745" w:rsidRDefault="00555745" w:rsidP="007D6A69">
      <w:pPr>
        <w:pStyle w:val="BodyText"/>
        <w:spacing w:before="120" w:after="120"/>
        <w:ind w:left="1440" w:right="120"/>
        <w:jc w:val="both"/>
      </w:pPr>
      <w:r>
        <w:rPr>
          <w:color w:val="221F1F"/>
        </w:rPr>
        <w:t>After the satisfactory completion of pressure test, the section of pipeline shall be subjected to leakage test at a pressure as specified in relevant code. The duration</w:t>
      </w:r>
      <w:r>
        <w:rPr>
          <w:color w:val="221F1F"/>
          <w:spacing w:val="80"/>
        </w:rPr>
        <w:t xml:space="preserve"> </w:t>
      </w:r>
      <w:r>
        <w:rPr>
          <w:color w:val="221F1F"/>
        </w:rPr>
        <w:t>of test shall be 2 hrs. No pipe installation shall be accepted until the leakage is less than the number of Cum/hr. as determined by the formula;</w:t>
      </w:r>
    </w:p>
    <w:p w14:paraId="2EA9CE5A" w14:textId="77777777" w:rsidR="00555745" w:rsidRDefault="00555745" w:rsidP="00555745">
      <w:pPr>
        <w:pStyle w:val="BodyText"/>
        <w:tabs>
          <w:tab w:val="left" w:pos="2514"/>
        </w:tabs>
        <w:ind w:left="2668" w:right="6733" w:hanging="1109"/>
      </w:pPr>
      <w:proofErr w:type="spellStart"/>
      <w:r>
        <w:rPr>
          <w:color w:val="221F1F"/>
        </w:rPr>
        <w:t>qL</w:t>
      </w:r>
      <w:proofErr w:type="spellEnd"/>
      <w:r>
        <w:rPr>
          <w:color w:val="221F1F"/>
        </w:rPr>
        <w:t xml:space="preserve"> =</w:t>
      </w:r>
      <w:r>
        <w:rPr>
          <w:color w:val="221F1F"/>
        </w:rPr>
        <w:tab/>
      </w:r>
      <w:r>
        <w:rPr>
          <w:color w:val="221F1F"/>
          <w:spacing w:val="-12"/>
          <w:w w:val="95"/>
          <w:u w:val="single" w:color="221F1F"/>
        </w:rPr>
        <w:t>ND</w:t>
      </w:r>
      <w:r>
        <w:rPr>
          <w:color w:val="221F1F"/>
          <w:spacing w:val="-5"/>
          <w:u w:val="single" w:color="221F1F"/>
        </w:rPr>
        <w:t xml:space="preserve"> </w:t>
      </w:r>
      <w:r>
        <w:rPr>
          <w:color w:val="221F1F"/>
          <w:spacing w:val="-12"/>
          <w:w w:val="95"/>
          <w:u w:val="single" w:color="221F1F"/>
        </w:rPr>
        <w:t>✓p</w:t>
      </w:r>
      <w:r>
        <w:rPr>
          <w:color w:val="221F1F"/>
          <w:spacing w:val="-12"/>
          <w:w w:val="95"/>
        </w:rPr>
        <w:t xml:space="preserve"> </w:t>
      </w:r>
      <w:r>
        <w:rPr>
          <w:color w:val="221F1F"/>
          <w:spacing w:val="-4"/>
        </w:rPr>
        <w:t>3.3</w:t>
      </w:r>
    </w:p>
    <w:p w14:paraId="435E1262" w14:textId="77777777" w:rsidR="00555745" w:rsidRDefault="00555745" w:rsidP="00555745">
      <w:pPr>
        <w:pStyle w:val="BodyText"/>
        <w:ind w:left="1559"/>
      </w:pPr>
      <w:proofErr w:type="gramStart"/>
      <w:r>
        <w:rPr>
          <w:color w:val="221F1F"/>
          <w:spacing w:val="-2"/>
        </w:rPr>
        <w:t>where</w:t>
      </w:r>
      <w:proofErr w:type="gramEnd"/>
      <w:r>
        <w:rPr>
          <w:color w:val="221F1F"/>
          <w:spacing w:val="-2"/>
        </w:rPr>
        <w:t>,</w:t>
      </w:r>
    </w:p>
    <w:p w14:paraId="0AF42294" w14:textId="77777777" w:rsidR="00555745" w:rsidRDefault="00555745" w:rsidP="00555745">
      <w:pPr>
        <w:pStyle w:val="BodyText"/>
        <w:ind w:left="1559"/>
      </w:pPr>
      <w:r>
        <w:rPr>
          <w:color w:val="221F1F"/>
        </w:rPr>
        <w:t>q</w:t>
      </w:r>
      <w:r>
        <w:rPr>
          <w:color w:val="221F1F"/>
          <w:spacing w:val="-5"/>
        </w:rPr>
        <w:t xml:space="preserve"> </w:t>
      </w:r>
      <w:r>
        <w:rPr>
          <w:color w:val="221F1F"/>
        </w:rPr>
        <w:t>L</w:t>
      </w:r>
      <w:r>
        <w:rPr>
          <w:color w:val="221F1F"/>
          <w:spacing w:val="-4"/>
        </w:rPr>
        <w:t xml:space="preserve"> </w:t>
      </w:r>
      <w:r>
        <w:rPr>
          <w:color w:val="221F1F"/>
        </w:rPr>
        <w:t>=</w:t>
      </w:r>
      <w:r>
        <w:rPr>
          <w:color w:val="221F1F"/>
          <w:spacing w:val="-4"/>
        </w:rPr>
        <w:t xml:space="preserve"> </w:t>
      </w:r>
      <w:r>
        <w:rPr>
          <w:color w:val="221F1F"/>
        </w:rPr>
        <w:t>the</w:t>
      </w:r>
      <w:r>
        <w:rPr>
          <w:color w:val="221F1F"/>
          <w:spacing w:val="-4"/>
        </w:rPr>
        <w:t xml:space="preserve"> </w:t>
      </w:r>
      <w:r>
        <w:rPr>
          <w:color w:val="221F1F"/>
        </w:rPr>
        <w:t>allowable</w:t>
      </w:r>
      <w:r>
        <w:rPr>
          <w:color w:val="221F1F"/>
          <w:spacing w:val="-5"/>
        </w:rPr>
        <w:t xml:space="preserve"> </w:t>
      </w:r>
      <w:r>
        <w:rPr>
          <w:color w:val="221F1F"/>
        </w:rPr>
        <w:t>leakage</w:t>
      </w:r>
      <w:r>
        <w:rPr>
          <w:color w:val="221F1F"/>
          <w:spacing w:val="-4"/>
        </w:rPr>
        <w:t xml:space="preserve"> </w:t>
      </w:r>
      <w:r>
        <w:rPr>
          <w:color w:val="221F1F"/>
        </w:rPr>
        <w:t>in</w:t>
      </w:r>
      <w:r>
        <w:rPr>
          <w:color w:val="221F1F"/>
          <w:spacing w:val="-4"/>
        </w:rPr>
        <w:t xml:space="preserve"> </w:t>
      </w:r>
      <w:r>
        <w:rPr>
          <w:color w:val="221F1F"/>
          <w:spacing w:val="-2"/>
        </w:rPr>
        <w:t>CUM./hr.</w:t>
      </w:r>
    </w:p>
    <w:p w14:paraId="52DF4D99" w14:textId="77777777" w:rsidR="00555745" w:rsidRDefault="00555745" w:rsidP="00555745">
      <w:pPr>
        <w:pStyle w:val="BodyText"/>
        <w:ind w:left="1559" w:right="3157"/>
      </w:pPr>
      <w:r>
        <w:rPr>
          <w:color w:val="221F1F"/>
        </w:rPr>
        <w:t xml:space="preserve">N = number of joints in the length of the pipeline </w:t>
      </w:r>
      <w:r>
        <w:rPr>
          <w:color w:val="221F1F"/>
        </w:rPr>
        <w:lastRenderedPageBreak/>
        <w:t>D = diameter in mm. and</w:t>
      </w:r>
    </w:p>
    <w:p w14:paraId="5BB0CB82" w14:textId="77777777" w:rsidR="00555745" w:rsidRDefault="00555745" w:rsidP="00555745">
      <w:pPr>
        <w:pStyle w:val="BodyText"/>
        <w:ind w:left="1559"/>
      </w:pPr>
      <w:r>
        <w:rPr>
          <w:color w:val="221F1F"/>
        </w:rPr>
        <w:t>p</w:t>
      </w:r>
      <w:r>
        <w:rPr>
          <w:color w:val="221F1F"/>
          <w:spacing w:val="5"/>
        </w:rPr>
        <w:t xml:space="preserve"> </w:t>
      </w:r>
      <w:r>
        <w:rPr>
          <w:color w:val="221F1F"/>
        </w:rPr>
        <w:t>=</w:t>
      </w:r>
      <w:r>
        <w:rPr>
          <w:color w:val="221F1F"/>
          <w:spacing w:val="5"/>
        </w:rPr>
        <w:t xml:space="preserve"> </w:t>
      </w:r>
      <w:r>
        <w:rPr>
          <w:color w:val="221F1F"/>
        </w:rPr>
        <w:t>the</w:t>
      </w:r>
      <w:r>
        <w:rPr>
          <w:color w:val="221F1F"/>
          <w:spacing w:val="6"/>
        </w:rPr>
        <w:t xml:space="preserve"> </w:t>
      </w:r>
      <w:r>
        <w:rPr>
          <w:color w:val="221F1F"/>
        </w:rPr>
        <w:t>average</w:t>
      </w:r>
      <w:r>
        <w:rPr>
          <w:color w:val="221F1F"/>
          <w:spacing w:val="5"/>
        </w:rPr>
        <w:t xml:space="preserve"> </w:t>
      </w:r>
      <w:r>
        <w:rPr>
          <w:color w:val="221F1F"/>
        </w:rPr>
        <w:t>test</w:t>
      </w:r>
      <w:r>
        <w:rPr>
          <w:color w:val="221F1F"/>
          <w:spacing w:val="7"/>
        </w:rPr>
        <w:t xml:space="preserve"> </w:t>
      </w:r>
      <w:r>
        <w:rPr>
          <w:color w:val="221F1F"/>
        </w:rPr>
        <w:t>pressure</w:t>
      </w:r>
      <w:r>
        <w:rPr>
          <w:color w:val="221F1F"/>
          <w:spacing w:val="5"/>
        </w:rPr>
        <w:t xml:space="preserve"> </w:t>
      </w:r>
      <w:r>
        <w:rPr>
          <w:color w:val="221F1F"/>
        </w:rPr>
        <w:t>during</w:t>
      </w:r>
      <w:r>
        <w:rPr>
          <w:color w:val="221F1F"/>
          <w:spacing w:val="6"/>
        </w:rPr>
        <w:t xml:space="preserve"> </w:t>
      </w:r>
      <w:r>
        <w:rPr>
          <w:color w:val="221F1F"/>
        </w:rPr>
        <w:t>the</w:t>
      </w:r>
      <w:r>
        <w:rPr>
          <w:color w:val="221F1F"/>
          <w:spacing w:val="6"/>
        </w:rPr>
        <w:t xml:space="preserve"> </w:t>
      </w:r>
      <w:r>
        <w:rPr>
          <w:color w:val="221F1F"/>
        </w:rPr>
        <w:t>leakage</w:t>
      </w:r>
      <w:r>
        <w:rPr>
          <w:color w:val="221F1F"/>
          <w:spacing w:val="6"/>
        </w:rPr>
        <w:t xml:space="preserve"> </w:t>
      </w:r>
      <w:r>
        <w:rPr>
          <w:color w:val="221F1F"/>
        </w:rPr>
        <w:t>test</w:t>
      </w:r>
      <w:r>
        <w:rPr>
          <w:color w:val="221F1F"/>
          <w:spacing w:val="5"/>
        </w:rPr>
        <w:t xml:space="preserve"> </w:t>
      </w:r>
      <w:r>
        <w:rPr>
          <w:color w:val="221F1F"/>
        </w:rPr>
        <w:t>in</w:t>
      </w:r>
      <w:r>
        <w:rPr>
          <w:color w:val="221F1F"/>
          <w:spacing w:val="5"/>
        </w:rPr>
        <w:t xml:space="preserve"> </w:t>
      </w:r>
      <w:r>
        <w:rPr>
          <w:color w:val="221F1F"/>
          <w:spacing w:val="-2"/>
        </w:rPr>
        <w:t>kg./sq.cm.</w:t>
      </w:r>
    </w:p>
    <w:p w14:paraId="51895D7B" w14:textId="0962E0E6" w:rsidR="00555745" w:rsidRDefault="00555745" w:rsidP="007D6A69">
      <w:pPr>
        <w:spacing w:before="120" w:after="120"/>
        <w:ind w:left="1440"/>
      </w:pPr>
      <w:r>
        <w:rPr>
          <w:color w:val="221F1F"/>
        </w:rPr>
        <w:t>Should any test of pipe laid disclose leakage greater than that specified above the defective joints shall be repaired by Contractor at no extra cost to the Engineer until the leakage is within the specified allowance</w:t>
      </w:r>
    </w:p>
    <w:p w14:paraId="6C88A9A6" w14:textId="77777777" w:rsidR="00555745" w:rsidRDefault="00555745" w:rsidP="007D6A69">
      <w:pPr>
        <w:spacing w:before="120" w:after="120"/>
        <w:ind w:left="1440"/>
      </w:pPr>
      <w:r w:rsidRPr="007D6A69">
        <w:t>Necessary equipment and water used for testing shall be arranged by Contractor at his own cost. Damage during testing shall be Contractor's responsibility and shall be rectified by him at no extra cost to the Engineer/Owner. Water used for testing shall be drained out from the pipe to safe location and should not be released in the excavated trenches.</w:t>
      </w:r>
    </w:p>
    <w:p w14:paraId="49CFC26D" w14:textId="77777777" w:rsidR="00555745" w:rsidRDefault="00555745" w:rsidP="007D6A69">
      <w:pPr>
        <w:spacing w:before="120" w:after="120"/>
        <w:ind w:left="1440"/>
      </w:pPr>
      <w:r w:rsidRPr="007D6A69">
        <w:t>After the tests mentioned above are completed to the satisfaction of Engineer/Owner, the backfilling of trenches shall be done as per specification.</w:t>
      </w:r>
    </w:p>
    <w:p w14:paraId="5C98300A" w14:textId="77777777" w:rsidR="00555745" w:rsidRPr="007D6A69" w:rsidRDefault="00555745" w:rsidP="00CC32B6">
      <w:pPr>
        <w:pStyle w:val="ListParagraph"/>
        <w:numPr>
          <w:ilvl w:val="1"/>
          <w:numId w:val="86"/>
        </w:numPr>
        <w:spacing w:before="120" w:after="120" w:line="276" w:lineRule="auto"/>
        <w:ind w:left="1530" w:hanging="1080"/>
        <w:rPr>
          <w:b/>
          <w:bCs/>
          <w:w w:val="105"/>
          <w:sz w:val="24"/>
          <w:szCs w:val="24"/>
        </w:rPr>
      </w:pPr>
      <w:r w:rsidRPr="007D6A69">
        <w:rPr>
          <w:b/>
          <w:bCs/>
          <w:w w:val="105"/>
          <w:sz w:val="24"/>
          <w:szCs w:val="24"/>
        </w:rPr>
        <w:t>Disinfection of water mains</w:t>
      </w:r>
    </w:p>
    <w:p w14:paraId="7455A0A1" w14:textId="77777777" w:rsidR="00555745" w:rsidRDefault="00555745" w:rsidP="007D6A69">
      <w:pPr>
        <w:pStyle w:val="BodyText"/>
        <w:ind w:left="1440" w:right="118"/>
        <w:jc w:val="both"/>
      </w:pPr>
      <w:r>
        <w:rPr>
          <w:color w:val="221F1F"/>
        </w:rPr>
        <w:t>The mains intended for potable water supplies should be disinfected before commissioning them for use.</w:t>
      </w:r>
    </w:p>
    <w:p w14:paraId="65B95AE9" w14:textId="77777777" w:rsidR="00555745" w:rsidRDefault="00555745" w:rsidP="007D6A69">
      <w:pPr>
        <w:pStyle w:val="BodyText"/>
        <w:ind w:left="1440" w:right="119"/>
        <w:jc w:val="both"/>
      </w:pPr>
      <w:r>
        <w:rPr>
          <w:color w:val="221F1F"/>
        </w:rPr>
        <w:t>After</w:t>
      </w:r>
      <w:r>
        <w:rPr>
          <w:color w:val="221F1F"/>
          <w:spacing w:val="-3"/>
        </w:rPr>
        <w:t xml:space="preserve"> </w:t>
      </w:r>
      <w:r>
        <w:rPr>
          <w:color w:val="221F1F"/>
        </w:rPr>
        <w:t>pressure</w:t>
      </w:r>
      <w:r>
        <w:rPr>
          <w:color w:val="221F1F"/>
          <w:spacing w:val="-3"/>
        </w:rPr>
        <w:t xml:space="preserve"> </w:t>
      </w:r>
      <w:r>
        <w:rPr>
          <w:color w:val="221F1F"/>
        </w:rPr>
        <w:t>testing</w:t>
      </w:r>
      <w:r>
        <w:rPr>
          <w:color w:val="221F1F"/>
          <w:spacing w:val="-2"/>
        </w:rPr>
        <w:t xml:space="preserve"> </w:t>
      </w:r>
      <w:r>
        <w:rPr>
          <w:color w:val="221F1F"/>
        </w:rPr>
        <w:t>the</w:t>
      </w:r>
      <w:r>
        <w:rPr>
          <w:color w:val="221F1F"/>
          <w:spacing w:val="-3"/>
        </w:rPr>
        <w:t xml:space="preserve"> </w:t>
      </w:r>
      <w:r>
        <w:rPr>
          <w:color w:val="221F1F"/>
        </w:rPr>
        <w:t>main,</w:t>
      </w:r>
      <w:r>
        <w:rPr>
          <w:color w:val="221F1F"/>
          <w:spacing w:val="-3"/>
        </w:rPr>
        <w:t xml:space="preserve"> </w:t>
      </w:r>
      <w:r>
        <w:rPr>
          <w:color w:val="221F1F"/>
        </w:rPr>
        <w:t>it</w:t>
      </w:r>
      <w:r>
        <w:rPr>
          <w:color w:val="221F1F"/>
          <w:spacing w:val="-1"/>
        </w:rPr>
        <w:t xml:space="preserve"> </w:t>
      </w:r>
      <w:r>
        <w:rPr>
          <w:color w:val="221F1F"/>
        </w:rPr>
        <w:t>should</w:t>
      </w:r>
      <w:r>
        <w:rPr>
          <w:color w:val="221F1F"/>
          <w:spacing w:val="-2"/>
        </w:rPr>
        <w:t xml:space="preserve"> </w:t>
      </w:r>
      <w:r>
        <w:rPr>
          <w:color w:val="221F1F"/>
        </w:rPr>
        <w:t>be</w:t>
      </w:r>
      <w:r>
        <w:rPr>
          <w:color w:val="221F1F"/>
          <w:spacing w:val="-2"/>
        </w:rPr>
        <w:t xml:space="preserve"> </w:t>
      </w:r>
      <w:r>
        <w:rPr>
          <w:color w:val="221F1F"/>
        </w:rPr>
        <w:t>flushed</w:t>
      </w:r>
      <w:r>
        <w:rPr>
          <w:color w:val="221F1F"/>
          <w:spacing w:val="-2"/>
        </w:rPr>
        <w:t xml:space="preserve"> </w:t>
      </w:r>
      <w:r>
        <w:rPr>
          <w:color w:val="221F1F"/>
        </w:rPr>
        <w:t>with</w:t>
      </w:r>
      <w:r>
        <w:rPr>
          <w:color w:val="221F1F"/>
          <w:spacing w:val="-3"/>
        </w:rPr>
        <w:t xml:space="preserve"> </w:t>
      </w:r>
      <w:r>
        <w:rPr>
          <w:color w:val="221F1F"/>
        </w:rPr>
        <w:t>water</w:t>
      </w:r>
      <w:r>
        <w:rPr>
          <w:color w:val="221F1F"/>
          <w:spacing w:val="-2"/>
        </w:rPr>
        <w:t xml:space="preserve"> </w:t>
      </w:r>
      <w:r>
        <w:rPr>
          <w:color w:val="221F1F"/>
        </w:rPr>
        <w:t>with</w:t>
      </w:r>
      <w:r>
        <w:rPr>
          <w:color w:val="221F1F"/>
          <w:spacing w:val="-3"/>
        </w:rPr>
        <w:t xml:space="preserve"> </w:t>
      </w:r>
      <w:r>
        <w:rPr>
          <w:color w:val="221F1F"/>
        </w:rPr>
        <w:t>sufficient</w:t>
      </w:r>
      <w:r>
        <w:rPr>
          <w:color w:val="221F1F"/>
          <w:spacing w:val="-3"/>
        </w:rPr>
        <w:t xml:space="preserve"> </w:t>
      </w:r>
      <w:r>
        <w:rPr>
          <w:color w:val="221F1F"/>
        </w:rPr>
        <w:t>velocity to</w:t>
      </w:r>
      <w:r>
        <w:rPr>
          <w:color w:val="221F1F"/>
          <w:spacing w:val="-6"/>
        </w:rPr>
        <w:t xml:space="preserve"> </w:t>
      </w:r>
      <w:r>
        <w:rPr>
          <w:color w:val="221F1F"/>
        </w:rPr>
        <w:t>remove</w:t>
      </w:r>
      <w:r>
        <w:rPr>
          <w:color w:val="221F1F"/>
          <w:spacing w:val="-7"/>
        </w:rPr>
        <w:t xml:space="preserve"> </w:t>
      </w:r>
      <w:r>
        <w:rPr>
          <w:color w:val="221F1F"/>
        </w:rPr>
        <w:t>all</w:t>
      </w:r>
      <w:r>
        <w:rPr>
          <w:color w:val="221F1F"/>
          <w:spacing w:val="-6"/>
        </w:rPr>
        <w:t xml:space="preserve"> </w:t>
      </w:r>
      <w:r>
        <w:rPr>
          <w:color w:val="221F1F"/>
        </w:rPr>
        <w:t>dirt</w:t>
      </w:r>
      <w:r>
        <w:rPr>
          <w:color w:val="221F1F"/>
          <w:spacing w:val="-6"/>
        </w:rPr>
        <w:t xml:space="preserve"> </w:t>
      </w:r>
      <w:r>
        <w:rPr>
          <w:color w:val="221F1F"/>
        </w:rPr>
        <w:t>and</w:t>
      </w:r>
      <w:r>
        <w:rPr>
          <w:color w:val="221F1F"/>
          <w:spacing w:val="-7"/>
        </w:rPr>
        <w:t xml:space="preserve"> </w:t>
      </w:r>
      <w:r>
        <w:rPr>
          <w:color w:val="221F1F"/>
        </w:rPr>
        <w:t>other</w:t>
      </w:r>
      <w:r>
        <w:rPr>
          <w:color w:val="221F1F"/>
          <w:spacing w:val="-7"/>
        </w:rPr>
        <w:t xml:space="preserve"> </w:t>
      </w:r>
      <w:r>
        <w:rPr>
          <w:color w:val="221F1F"/>
        </w:rPr>
        <w:t>foreign</w:t>
      </w:r>
      <w:r>
        <w:rPr>
          <w:color w:val="221F1F"/>
          <w:spacing w:val="-7"/>
        </w:rPr>
        <w:t xml:space="preserve"> </w:t>
      </w:r>
      <w:r>
        <w:rPr>
          <w:color w:val="221F1F"/>
        </w:rPr>
        <w:t>materials.</w:t>
      </w:r>
      <w:r>
        <w:rPr>
          <w:color w:val="221F1F"/>
          <w:spacing w:val="-6"/>
        </w:rPr>
        <w:t xml:space="preserve"> </w:t>
      </w:r>
      <w:r>
        <w:rPr>
          <w:color w:val="221F1F"/>
        </w:rPr>
        <w:t>When</w:t>
      </w:r>
      <w:r>
        <w:rPr>
          <w:color w:val="221F1F"/>
          <w:spacing w:val="-6"/>
        </w:rPr>
        <w:t xml:space="preserve"> </w:t>
      </w:r>
      <w:r>
        <w:rPr>
          <w:color w:val="221F1F"/>
        </w:rPr>
        <w:t>this</w:t>
      </w:r>
      <w:r>
        <w:rPr>
          <w:color w:val="221F1F"/>
          <w:spacing w:val="-6"/>
        </w:rPr>
        <w:t xml:space="preserve"> </w:t>
      </w:r>
      <w:r>
        <w:rPr>
          <w:color w:val="221F1F"/>
        </w:rPr>
        <w:t>process</w:t>
      </w:r>
      <w:r>
        <w:rPr>
          <w:color w:val="221F1F"/>
          <w:spacing w:val="-6"/>
        </w:rPr>
        <w:t xml:space="preserve"> </w:t>
      </w:r>
      <w:r>
        <w:rPr>
          <w:color w:val="221F1F"/>
        </w:rPr>
        <w:t>has</w:t>
      </w:r>
      <w:r>
        <w:rPr>
          <w:color w:val="221F1F"/>
          <w:spacing w:val="-6"/>
        </w:rPr>
        <w:t xml:space="preserve"> </w:t>
      </w:r>
      <w:r>
        <w:rPr>
          <w:color w:val="221F1F"/>
        </w:rPr>
        <w:t>been</w:t>
      </w:r>
      <w:r>
        <w:rPr>
          <w:color w:val="221F1F"/>
          <w:spacing w:val="-6"/>
        </w:rPr>
        <w:t xml:space="preserve"> </w:t>
      </w:r>
      <w:r>
        <w:rPr>
          <w:color w:val="221F1F"/>
        </w:rPr>
        <w:t>completed the process of disinfection (using liquid chlorine, sodium or calcium hydrochloride) can proceed by one of the following methods.</w:t>
      </w:r>
    </w:p>
    <w:p w14:paraId="6FF8544B" w14:textId="77777777" w:rsidR="00555745" w:rsidRPr="007D6A69" w:rsidRDefault="00555745" w:rsidP="00CC32B6">
      <w:pPr>
        <w:pStyle w:val="ListParagraph"/>
        <w:numPr>
          <w:ilvl w:val="1"/>
          <w:numId w:val="86"/>
        </w:numPr>
        <w:spacing w:before="120" w:after="120" w:line="276" w:lineRule="auto"/>
        <w:ind w:left="1530" w:hanging="1080"/>
        <w:rPr>
          <w:b/>
          <w:bCs/>
          <w:w w:val="105"/>
          <w:sz w:val="24"/>
          <w:szCs w:val="24"/>
        </w:rPr>
      </w:pPr>
      <w:r w:rsidRPr="007D6A69">
        <w:rPr>
          <w:b/>
          <w:bCs/>
          <w:w w:val="105"/>
          <w:sz w:val="24"/>
          <w:szCs w:val="24"/>
        </w:rPr>
        <w:t>Continuous feed</w:t>
      </w:r>
    </w:p>
    <w:p w14:paraId="743535C5" w14:textId="203704FD" w:rsidR="00555745" w:rsidRDefault="00555745" w:rsidP="007D6A69">
      <w:pPr>
        <w:pStyle w:val="BodyText"/>
        <w:ind w:left="1440" w:right="117"/>
        <w:jc w:val="both"/>
      </w:pPr>
      <w:r>
        <w:rPr>
          <w:color w:val="221F1F"/>
        </w:rPr>
        <w:t>In this method, water from the distribution system or other approved source and the chlorine are fed at a concentration of at</w:t>
      </w:r>
      <w:r w:rsidR="00BB57D2">
        <w:rPr>
          <w:color w:val="221F1F"/>
        </w:rPr>
        <w:t xml:space="preserve"> </w:t>
      </w:r>
      <w:r>
        <w:rPr>
          <w:color w:val="221F1F"/>
        </w:rPr>
        <w:t>least 20 to 50 mg/litre. A properly adjusted hydrochloride solution injected into the main with a hydro chlorinator, or liquid chlorine injected into the main through a solution feed chlorinator and booster pump shall</w:t>
      </w:r>
      <w:r>
        <w:rPr>
          <w:color w:val="221F1F"/>
          <w:spacing w:val="-3"/>
        </w:rPr>
        <w:t xml:space="preserve"> </w:t>
      </w:r>
      <w:r>
        <w:rPr>
          <w:color w:val="221F1F"/>
        </w:rPr>
        <w:t>be</w:t>
      </w:r>
      <w:r>
        <w:rPr>
          <w:color w:val="221F1F"/>
          <w:spacing w:val="-3"/>
        </w:rPr>
        <w:t xml:space="preserve"> </w:t>
      </w:r>
      <w:r>
        <w:rPr>
          <w:color w:val="221F1F"/>
        </w:rPr>
        <w:t>used.</w:t>
      </w:r>
      <w:r>
        <w:rPr>
          <w:color w:val="221F1F"/>
          <w:spacing w:val="-2"/>
        </w:rPr>
        <w:t xml:space="preserve"> </w:t>
      </w:r>
      <w:r>
        <w:rPr>
          <w:color w:val="221F1F"/>
        </w:rPr>
        <w:t>The</w:t>
      </w:r>
      <w:r>
        <w:rPr>
          <w:color w:val="221F1F"/>
          <w:spacing w:val="-3"/>
        </w:rPr>
        <w:t xml:space="preserve"> </w:t>
      </w:r>
      <w:r>
        <w:rPr>
          <w:color w:val="221F1F"/>
        </w:rPr>
        <w:t>residual</w:t>
      </w:r>
      <w:r>
        <w:rPr>
          <w:color w:val="221F1F"/>
          <w:spacing w:val="-3"/>
        </w:rPr>
        <w:t xml:space="preserve"> </w:t>
      </w:r>
      <w:r>
        <w:rPr>
          <w:color w:val="221F1F"/>
        </w:rPr>
        <w:t>chlorine</w:t>
      </w:r>
      <w:r>
        <w:rPr>
          <w:color w:val="221F1F"/>
          <w:spacing w:val="-3"/>
        </w:rPr>
        <w:t xml:space="preserve"> </w:t>
      </w:r>
      <w:r>
        <w:rPr>
          <w:color w:val="221F1F"/>
        </w:rPr>
        <w:t>should</w:t>
      </w:r>
      <w:r>
        <w:rPr>
          <w:color w:val="221F1F"/>
          <w:spacing w:val="-4"/>
        </w:rPr>
        <w:t xml:space="preserve"> </w:t>
      </w:r>
      <w:r>
        <w:rPr>
          <w:color w:val="221F1F"/>
        </w:rPr>
        <w:t>be</w:t>
      </w:r>
      <w:r>
        <w:rPr>
          <w:color w:val="221F1F"/>
          <w:spacing w:val="-4"/>
        </w:rPr>
        <w:t xml:space="preserve"> </w:t>
      </w:r>
      <w:r>
        <w:rPr>
          <w:color w:val="221F1F"/>
        </w:rPr>
        <w:t>checked</w:t>
      </w:r>
      <w:r>
        <w:rPr>
          <w:color w:val="221F1F"/>
          <w:spacing w:val="-4"/>
        </w:rPr>
        <w:t xml:space="preserve"> </w:t>
      </w:r>
      <w:r>
        <w:rPr>
          <w:color w:val="221F1F"/>
        </w:rPr>
        <w:t>at</w:t>
      </w:r>
      <w:r>
        <w:rPr>
          <w:color w:val="221F1F"/>
          <w:spacing w:val="-4"/>
        </w:rPr>
        <w:t xml:space="preserve"> </w:t>
      </w:r>
      <w:r>
        <w:rPr>
          <w:color w:val="221F1F"/>
        </w:rPr>
        <w:t>intervals</w:t>
      </w:r>
      <w:r>
        <w:rPr>
          <w:color w:val="221F1F"/>
          <w:spacing w:val="-4"/>
        </w:rPr>
        <w:t xml:space="preserve"> </w:t>
      </w:r>
      <w:r>
        <w:rPr>
          <w:color w:val="221F1F"/>
        </w:rPr>
        <w:t>to</w:t>
      </w:r>
      <w:r>
        <w:rPr>
          <w:color w:val="221F1F"/>
          <w:spacing w:val="-5"/>
        </w:rPr>
        <w:t xml:space="preserve"> </w:t>
      </w:r>
      <w:r>
        <w:rPr>
          <w:color w:val="221F1F"/>
        </w:rPr>
        <w:t>ensure</w:t>
      </w:r>
      <w:r>
        <w:rPr>
          <w:color w:val="221F1F"/>
          <w:spacing w:val="-5"/>
        </w:rPr>
        <w:t xml:space="preserve"> </w:t>
      </w:r>
      <w:r>
        <w:rPr>
          <w:color w:val="221F1F"/>
        </w:rPr>
        <w:t>that</w:t>
      </w:r>
      <w:r>
        <w:rPr>
          <w:color w:val="221F1F"/>
          <w:spacing w:val="-4"/>
        </w:rPr>
        <w:t xml:space="preserve"> </w:t>
      </w:r>
      <w:r>
        <w:rPr>
          <w:color w:val="221F1F"/>
        </w:rPr>
        <w:t>the proper level is maintained. Chlorine application should continue until the entire main is</w:t>
      </w:r>
      <w:r>
        <w:rPr>
          <w:color w:val="221F1F"/>
          <w:spacing w:val="-5"/>
        </w:rPr>
        <w:t xml:space="preserve"> </w:t>
      </w:r>
      <w:r>
        <w:rPr>
          <w:color w:val="221F1F"/>
        </w:rPr>
        <w:t>filled.</w:t>
      </w:r>
      <w:r>
        <w:rPr>
          <w:color w:val="221F1F"/>
          <w:spacing w:val="-3"/>
        </w:rPr>
        <w:t xml:space="preserve"> </w:t>
      </w:r>
      <w:r>
        <w:rPr>
          <w:color w:val="221F1F"/>
        </w:rPr>
        <w:t>The</w:t>
      </w:r>
      <w:r>
        <w:rPr>
          <w:color w:val="221F1F"/>
          <w:spacing w:val="-3"/>
        </w:rPr>
        <w:t xml:space="preserve"> </w:t>
      </w:r>
      <w:r>
        <w:rPr>
          <w:color w:val="221F1F"/>
        </w:rPr>
        <w:t>water</w:t>
      </w:r>
      <w:r>
        <w:rPr>
          <w:color w:val="221F1F"/>
          <w:spacing w:val="-3"/>
        </w:rPr>
        <w:t xml:space="preserve"> </w:t>
      </w:r>
      <w:r>
        <w:rPr>
          <w:color w:val="221F1F"/>
        </w:rPr>
        <w:t>should</w:t>
      </w:r>
      <w:r>
        <w:rPr>
          <w:color w:val="221F1F"/>
          <w:spacing w:val="-5"/>
        </w:rPr>
        <w:t xml:space="preserve"> </w:t>
      </w:r>
      <w:r>
        <w:rPr>
          <w:color w:val="221F1F"/>
        </w:rPr>
        <w:t>remain</w:t>
      </w:r>
      <w:r>
        <w:rPr>
          <w:color w:val="221F1F"/>
          <w:spacing w:val="-10"/>
        </w:rPr>
        <w:t xml:space="preserve"> </w:t>
      </w:r>
      <w:r>
        <w:rPr>
          <w:color w:val="221F1F"/>
        </w:rPr>
        <w:t>in</w:t>
      </w:r>
      <w:r>
        <w:rPr>
          <w:color w:val="221F1F"/>
          <w:spacing w:val="-10"/>
        </w:rPr>
        <w:t xml:space="preserve"> </w:t>
      </w:r>
      <w:r>
        <w:rPr>
          <w:color w:val="221F1F"/>
        </w:rPr>
        <w:t>the</w:t>
      </w:r>
      <w:r>
        <w:rPr>
          <w:color w:val="221F1F"/>
          <w:spacing w:val="-10"/>
        </w:rPr>
        <w:t xml:space="preserve"> </w:t>
      </w:r>
      <w:r>
        <w:rPr>
          <w:color w:val="221F1F"/>
        </w:rPr>
        <w:t>main</w:t>
      </w:r>
      <w:r>
        <w:rPr>
          <w:color w:val="221F1F"/>
          <w:spacing w:val="-10"/>
        </w:rPr>
        <w:t xml:space="preserve"> </w:t>
      </w:r>
      <w:r>
        <w:rPr>
          <w:color w:val="221F1F"/>
        </w:rPr>
        <w:t>for</w:t>
      </w:r>
      <w:r>
        <w:rPr>
          <w:color w:val="221F1F"/>
          <w:spacing w:val="-10"/>
        </w:rPr>
        <w:t xml:space="preserve"> </w:t>
      </w:r>
      <w:r>
        <w:rPr>
          <w:color w:val="221F1F"/>
        </w:rPr>
        <w:t>a</w:t>
      </w:r>
      <w:r>
        <w:rPr>
          <w:color w:val="221F1F"/>
          <w:spacing w:val="-10"/>
        </w:rPr>
        <w:t xml:space="preserve"> </w:t>
      </w:r>
      <w:r>
        <w:rPr>
          <w:color w:val="221F1F"/>
        </w:rPr>
        <w:t>minimum</w:t>
      </w:r>
      <w:r>
        <w:rPr>
          <w:color w:val="221F1F"/>
          <w:spacing w:val="-9"/>
        </w:rPr>
        <w:t xml:space="preserve"> </w:t>
      </w:r>
      <w:r>
        <w:rPr>
          <w:color w:val="221F1F"/>
        </w:rPr>
        <w:t>of</w:t>
      </w:r>
      <w:r>
        <w:rPr>
          <w:color w:val="221F1F"/>
          <w:spacing w:val="-9"/>
        </w:rPr>
        <w:t xml:space="preserve"> </w:t>
      </w:r>
      <w:r>
        <w:rPr>
          <w:color w:val="221F1F"/>
        </w:rPr>
        <w:t>24</w:t>
      </w:r>
      <w:r>
        <w:rPr>
          <w:color w:val="221F1F"/>
          <w:spacing w:val="-11"/>
        </w:rPr>
        <w:t xml:space="preserve"> </w:t>
      </w:r>
      <w:r>
        <w:rPr>
          <w:color w:val="221F1F"/>
        </w:rPr>
        <w:t>hours,</w:t>
      </w:r>
      <w:r>
        <w:rPr>
          <w:color w:val="221F1F"/>
          <w:spacing w:val="-10"/>
        </w:rPr>
        <w:t xml:space="preserve"> </w:t>
      </w:r>
      <w:r>
        <w:rPr>
          <w:color w:val="221F1F"/>
        </w:rPr>
        <w:t>during</w:t>
      </w:r>
      <w:r>
        <w:rPr>
          <w:color w:val="221F1F"/>
          <w:spacing w:val="-10"/>
        </w:rPr>
        <w:t xml:space="preserve"> </w:t>
      </w:r>
      <w:r>
        <w:rPr>
          <w:color w:val="221F1F"/>
        </w:rPr>
        <w:t>which time all valves, hydrants, etc. along the main should be operated to ensure their proper disinfection. Following the 24 hours period not less than</w:t>
      </w:r>
      <w:r w:rsidRPr="0031070A">
        <w:rPr>
          <w:color w:val="221F1F"/>
        </w:rPr>
        <w:t xml:space="preserve"> </w:t>
      </w:r>
      <w:r w:rsidR="0031070A" w:rsidRPr="0031070A">
        <w:rPr>
          <w:color w:val="221F1F"/>
        </w:rPr>
        <w:t>1</w:t>
      </w:r>
      <w:r>
        <w:rPr>
          <w:color w:val="221F1F"/>
        </w:rPr>
        <w:t>0 mg/l residual chlorine should remain in the main.</w:t>
      </w:r>
    </w:p>
    <w:p w14:paraId="5A1CE711" w14:textId="77777777" w:rsidR="00555745" w:rsidRPr="007D6A69" w:rsidRDefault="00555745" w:rsidP="00CC32B6">
      <w:pPr>
        <w:pStyle w:val="ListParagraph"/>
        <w:numPr>
          <w:ilvl w:val="1"/>
          <w:numId w:val="86"/>
        </w:numPr>
        <w:spacing w:before="120" w:after="120" w:line="276" w:lineRule="auto"/>
        <w:ind w:left="1530" w:hanging="1080"/>
        <w:rPr>
          <w:b/>
          <w:bCs/>
          <w:w w:val="105"/>
          <w:sz w:val="24"/>
          <w:szCs w:val="24"/>
        </w:rPr>
      </w:pPr>
      <w:r w:rsidRPr="007D6A69">
        <w:rPr>
          <w:b/>
          <w:bCs/>
          <w:w w:val="105"/>
          <w:sz w:val="24"/>
          <w:szCs w:val="24"/>
        </w:rPr>
        <w:t>Slug method</w:t>
      </w:r>
    </w:p>
    <w:p w14:paraId="1F7A454B" w14:textId="6FC2CC0D" w:rsidR="00555745" w:rsidRDefault="00555745" w:rsidP="002423AB">
      <w:pPr>
        <w:pStyle w:val="BodyText"/>
        <w:spacing w:before="120" w:after="120"/>
        <w:ind w:left="1440" w:right="119"/>
        <w:jc w:val="both"/>
      </w:pPr>
      <w:r>
        <w:rPr>
          <w:color w:val="221F1F"/>
        </w:rPr>
        <w:t>In</w:t>
      </w:r>
      <w:r>
        <w:rPr>
          <w:color w:val="221F1F"/>
          <w:spacing w:val="31"/>
        </w:rPr>
        <w:t xml:space="preserve"> </w:t>
      </w:r>
      <w:r>
        <w:rPr>
          <w:color w:val="221F1F"/>
        </w:rPr>
        <w:t>this</w:t>
      </w:r>
      <w:r>
        <w:rPr>
          <w:color w:val="221F1F"/>
          <w:spacing w:val="31"/>
        </w:rPr>
        <w:t xml:space="preserve"> </w:t>
      </w:r>
      <w:r>
        <w:rPr>
          <w:color w:val="221F1F"/>
        </w:rPr>
        <w:t>method</w:t>
      </w:r>
      <w:r>
        <w:rPr>
          <w:color w:val="221F1F"/>
          <w:spacing w:val="31"/>
        </w:rPr>
        <w:t xml:space="preserve"> </w:t>
      </w:r>
      <w:r>
        <w:rPr>
          <w:color w:val="221F1F"/>
        </w:rPr>
        <w:t>a</w:t>
      </w:r>
      <w:r>
        <w:rPr>
          <w:color w:val="221F1F"/>
          <w:spacing w:val="31"/>
        </w:rPr>
        <w:t xml:space="preserve"> </w:t>
      </w:r>
      <w:r>
        <w:rPr>
          <w:color w:val="221F1F"/>
        </w:rPr>
        <w:t>continuous</w:t>
      </w:r>
      <w:r>
        <w:rPr>
          <w:color w:val="221F1F"/>
          <w:spacing w:val="31"/>
        </w:rPr>
        <w:t xml:space="preserve"> </w:t>
      </w:r>
      <w:r>
        <w:rPr>
          <w:color w:val="221F1F"/>
        </w:rPr>
        <w:t>flow</w:t>
      </w:r>
      <w:r>
        <w:rPr>
          <w:color w:val="221F1F"/>
          <w:spacing w:val="33"/>
        </w:rPr>
        <w:t xml:space="preserve"> </w:t>
      </w:r>
      <w:r>
        <w:rPr>
          <w:color w:val="221F1F"/>
        </w:rPr>
        <w:t>of</w:t>
      </w:r>
      <w:r>
        <w:rPr>
          <w:color w:val="221F1F"/>
          <w:spacing w:val="32"/>
        </w:rPr>
        <w:t xml:space="preserve"> </w:t>
      </w:r>
      <w:r>
        <w:rPr>
          <w:color w:val="221F1F"/>
        </w:rPr>
        <w:t>water</w:t>
      </w:r>
      <w:r>
        <w:rPr>
          <w:color w:val="221F1F"/>
          <w:spacing w:val="31"/>
        </w:rPr>
        <w:t xml:space="preserve"> </w:t>
      </w:r>
      <w:r>
        <w:rPr>
          <w:color w:val="221F1F"/>
        </w:rPr>
        <w:t>is</w:t>
      </w:r>
      <w:r>
        <w:rPr>
          <w:color w:val="221F1F"/>
          <w:spacing w:val="31"/>
        </w:rPr>
        <w:t xml:space="preserve"> </w:t>
      </w:r>
      <w:r w:rsidRPr="00056675">
        <w:t>fed</w:t>
      </w:r>
      <w:r w:rsidRPr="00056675">
        <w:rPr>
          <w:spacing w:val="31"/>
        </w:rPr>
        <w:t xml:space="preserve"> </w:t>
      </w:r>
      <w:r w:rsidRPr="00056675">
        <w:t>with</w:t>
      </w:r>
      <w:r w:rsidR="00056675">
        <w:t xml:space="preserve"> </w:t>
      </w:r>
      <w:r w:rsidRPr="00056675">
        <w:t>a</w:t>
      </w:r>
      <w:r w:rsidRPr="00056675">
        <w:rPr>
          <w:spacing w:val="31"/>
        </w:rPr>
        <w:t xml:space="preserve"> </w:t>
      </w:r>
      <w:r w:rsidRPr="00056675">
        <w:t>constant</w:t>
      </w:r>
      <w:r w:rsidRPr="00056675">
        <w:rPr>
          <w:spacing w:val="31"/>
        </w:rPr>
        <w:t xml:space="preserve"> </w:t>
      </w:r>
      <w:r>
        <w:rPr>
          <w:color w:val="221F1F"/>
        </w:rPr>
        <w:t>dose</w:t>
      </w:r>
      <w:r>
        <w:rPr>
          <w:color w:val="221F1F"/>
          <w:spacing w:val="31"/>
        </w:rPr>
        <w:t xml:space="preserve"> </w:t>
      </w:r>
      <w:r>
        <w:rPr>
          <w:color w:val="221F1F"/>
        </w:rPr>
        <w:t>of</w:t>
      </w:r>
      <w:r>
        <w:rPr>
          <w:color w:val="221F1F"/>
          <w:spacing w:val="31"/>
        </w:rPr>
        <w:t xml:space="preserve"> </w:t>
      </w:r>
      <w:r>
        <w:rPr>
          <w:color w:val="221F1F"/>
        </w:rPr>
        <w:t>chlorine but with rates proportioned to give a chlorine concentration of at least 300 mg/l. The chlorine</w:t>
      </w:r>
      <w:r>
        <w:rPr>
          <w:color w:val="221F1F"/>
          <w:spacing w:val="-7"/>
        </w:rPr>
        <w:t xml:space="preserve"> </w:t>
      </w:r>
      <w:r>
        <w:rPr>
          <w:color w:val="221F1F"/>
        </w:rPr>
        <w:t>is</w:t>
      </w:r>
      <w:r>
        <w:rPr>
          <w:color w:val="221F1F"/>
          <w:spacing w:val="-8"/>
        </w:rPr>
        <w:t xml:space="preserve"> </w:t>
      </w:r>
      <w:r>
        <w:rPr>
          <w:color w:val="221F1F"/>
        </w:rPr>
        <w:t>applied</w:t>
      </w:r>
      <w:r>
        <w:rPr>
          <w:color w:val="221F1F"/>
          <w:spacing w:val="-7"/>
        </w:rPr>
        <w:t xml:space="preserve"> </w:t>
      </w:r>
      <w:r>
        <w:rPr>
          <w:color w:val="221F1F"/>
        </w:rPr>
        <w:t>continuously</w:t>
      </w:r>
      <w:r>
        <w:rPr>
          <w:color w:val="221F1F"/>
          <w:spacing w:val="-7"/>
        </w:rPr>
        <w:t xml:space="preserve"> </w:t>
      </w:r>
      <w:r>
        <w:rPr>
          <w:color w:val="221F1F"/>
        </w:rPr>
        <w:t>for</w:t>
      </w:r>
      <w:r>
        <w:rPr>
          <w:color w:val="221F1F"/>
          <w:spacing w:val="-7"/>
        </w:rPr>
        <w:t xml:space="preserve"> </w:t>
      </w:r>
      <w:r>
        <w:rPr>
          <w:color w:val="221F1F"/>
        </w:rPr>
        <w:t>a</w:t>
      </w:r>
      <w:r>
        <w:rPr>
          <w:color w:val="221F1F"/>
          <w:spacing w:val="-8"/>
        </w:rPr>
        <w:t xml:space="preserve"> </w:t>
      </w:r>
      <w:r>
        <w:rPr>
          <w:color w:val="221F1F"/>
        </w:rPr>
        <w:t>period</w:t>
      </w:r>
      <w:r>
        <w:rPr>
          <w:color w:val="221F1F"/>
          <w:spacing w:val="-8"/>
        </w:rPr>
        <w:t xml:space="preserve"> </w:t>
      </w:r>
      <w:r>
        <w:rPr>
          <w:color w:val="221F1F"/>
        </w:rPr>
        <w:t>of</w:t>
      </w:r>
      <w:r>
        <w:rPr>
          <w:color w:val="221F1F"/>
          <w:spacing w:val="-7"/>
        </w:rPr>
        <w:t xml:space="preserve"> </w:t>
      </w:r>
      <w:r>
        <w:rPr>
          <w:color w:val="221F1F"/>
        </w:rPr>
        <w:t>time</w:t>
      </w:r>
      <w:r>
        <w:rPr>
          <w:color w:val="221F1F"/>
          <w:spacing w:val="-8"/>
        </w:rPr>
        <w:t xml:space="preserve"> </w:t>
      </w:r>
      <w:r>
        <w:rPr>
          <w:color w:val="221F1F"/>
        </w:rPr>
        <w:t>to</w:t>
      </w:r>
      <w:r>
        <w:rPr>
          <w:color w:val="221F1F"/>
          <w:spacing w:val="-8"/>
        </w:rPr>
        <w:t xml:space="preserve"> </w:t>
      </w:r>
      <w:r>
        <w:rPr>
          <w:color w:val="221F1F"/>
        </w:rPr>
        <w:t>provide</w:t>
      </w:r>
      <w:r>
        <w:rPr>
          <w:color w:val="221F1F"/>
          <w:spacing w:val="-7"/>
        </w:rPr>
        <w:t xml:space="preserve"> </w:t>
      </w:r>
      <w:r>
        <w:rPr>
          <w:color w:val="221F1F"/>
        </w:rPr>
        <w:t>a</w:t>
      </w:r>
      <w:r>
        <w:rPr>
          <w:color w:val="221F1F"/>
          <w:spacing w:val="-7"/>
        </w:rPr>
        <w:t xml:space="preserve"> </w:t>
      </w:r>
      <w:r>
        <w:rPr>
          <w:color w:val="221F1F"/>
        </w:rPr>
        <w:t>column</w:t>
      </w:r>
      <w:r>
        <w:rPr>
          <w:color w:val="221F1F"/>
          <w:spacing w:val="-7"/>
        </w:rPr>
        <w:t xml:space="preserve"> </w:t>
      </w:r>
      <w:r>
        <w:rPr>
          <w:color w:val="221F1F"/>
        </w:rPr>
        <w:t>of</w:t>
      </w:r>
      <w:r>
        <w:rPr>
          <w:color w:val="221F1F"/>
          <w:spacing w:val="-8"/>
        </w:rPr>
        <w:t xml:space="preserve"> </w:t>
      </w:r>
      <w:r>
        <w:rPr>
          <w:color w:val="221F1F"/>
        </w:rPr>
        <w:t>chlorinated water that will contact all interior surface of the main for a period of at</w:t>
      </w:r>
      <w:r w:rsidR="00BB57D2">
        <w:rPr>
          <w:color w:val="221F1F"/>
        </w:rPr>
        <w:t xml:space="preserve"> </w:t>
      </w:r>
      <w:r>
        <w:rPr>
          <w:color w:val="221F1F"/>
        </w:rPr>
        <w:t>least three hours.</w:t>
      </w:r>
      <w:r>
        <w:rPr>
          <w:color w:val="221F1F"/>
          <w:spacing w:val="22"/>
        </w:rPr>
        <w:t xml:space="preserve"> </w:t>
      </w:r>
      <w:r>
        <w:rPr>
          <w:color w:val="221F1F"/>
        </w:rPr>
        <w:t>As</w:t>
      </w:r>
      <w:r>
        <w:rPr>
          <w:color w:val="221F1F"/>
          <w:spacing w:val="21"/>
        </w:rPr>
        <w:t xml:space="preserve"> </w:t>
      </w:r>
      <w:r>
        <w:rPr>
          <w:color w:val="221F1F"/>
        </w:rPr>
        <w:t>the</w:t>
      </w:r>
      <w:r>
        <w:rPr>
          <w:color w:val="221F1F"/>
          <w:spacing w:val="23"/>
        </w:rPr>
        <w:t xml:space="preserve"> </w:t>
      </w:r>
      <w:r>
        <w:rPr>
          <w:color w:val="221F1F"/>
        </w:rPr>
        <w:t>slug</w:t>
      </w:r>
      <w:r>
        <w:rPr>
          <w:color w:val="221F1F"/>
          <w:spacing w:val="22"/>
        </w:rPr>
        <w:t xml:space="preserve"> </w:t>
      </w:r>
      <w:r>
        <w:rPr>
          <w:color w:val="221F1F"/>
        </w:rPr>
        <w:t>passes</w:t>
      </w:r>
      <w:r>
        <w:rPr>
          <w:color w:val="221F1F"/>
          <w:spacing w:val="22"/>
        </w:rPr>
        <w:t xml:space="preserve"> </w:t>
      </w:r>
      <w:r>
        <w:rPr>
          <w:color w:val="221F1F"/>
        </w:rPr>
        <w:t>tees,</w:t>
      </w:r>
      <w:r>
        <w:rPr>
          <w:color w:val="221F1F"/>
          <w:spacing w:val="21"/>
        </w:rPr>
        <w:t xml:space="preserve"> </w:t>
      </w:r>
      <w:r>
        <w:rPr>
          <w:color w:val="221F1F"/>
        </w:rPr>
        <w:t>crosses</w:t>
      </w:r>
      <w:r>
        <w:rPr>
          <w:color w:val="221F1F"/>
          <w:spacing w:val="23"/>
        </w:rPr>
        <w:t xml:space="preserve"> </w:t>
      </w:r>
      <w:r>
        <w:rPr>
          <w:color w:val="221F1F"/>
        </w:rPr>
        <w:t>etc.,</w:t>
      </w:r>
      <w:r>
        <w:rPr>
          <w:color w:val="221F1F"/>
          <w:spacing w:val="21"/>
        </w:rPr>
        <w:t xml:space="preserve"> </w:t>
      </w:r>
      <w:r>
        <w:rPr>
          <w:color w:val="221F1F"/>
        </w:rPr>
        <w:t>valves</w:t>
      </w:r>
      <w:r>
        <w:rPr>
          <w:color w:val="221F1F"/>
          <w:spacing w:val="22"/>
        </w:rPr>
        <w:t xml:space="preserve"> </w:t>
      </w:r>
      <w:r>
        <w:rPr>
          <w:color w:val="221F1F"/>
        </w:rPr>
        <w:t>must</w:t>
      </w:r>
      <w:r>
        <w:rPr>
          <w:color w:val="221F1F"/>
          <w:spacing w:val="23"/>
        </w:rPr>
        <w:t xml:space="preserve"> </w:t>
      </w:r>
      <w:r>
        <w:rPr>
          <w:color w:val="221F1F"/>
        </w:rPr>
        <w:t>be</w:t>
      </w:r>
      <w:r>
        <w:rPr>
          <w:color w:val="221F1F"/>
          <w:spacing w:val="24"/>
        </w:rPr>
        <w:t xml:space="preserve"> </w:t>
      </w:r>
      <w:r>
        <w:rPr>
          <w:color w:val="221F1F"/>
        </w:rPr>
        <w:t>properly</w:t>
      </w:r>
      <w:r>
        <w:rPr>
          <w:color w:val="221F1F"/>
          <w:spacing w:val="24"/>
        </w:rPr>
        <w:t xml:space="preserve"> </w:t>
      </w:r>
      <w:r>
        <w:rPr>
          <w:color w:val="221F1F"/>
        </w:rPr>
        <w:t>operated</w:t>
      </w:r>
      <w:r>
        <w:rPr>
          <w:color w:val="221F1F"/>
          <w:spacing w:val="24"/>
        </w:rPr>
        <w:t xml:space="preserve"> </w:t>
      </w:r>
      <w:r>
        <w:rPr>
          <w:color w:val="221F1F"/>
          <w:spacing w:val="-5"/>
        </w:rPr>
        <w:t>to</w:t>
      </w:r>
      <w:r w:rsidR="002423AB">
        <w:rPr>
          <w:color w:val="221F1F"/>
          <w:spacing w:val="-5"/>
        </w:rPr>
        <w:t xml:space="preserve"> </w:t>
      </w:r>
      <w:r>
        <w:rPr>
          <w:color w:val="221F1F"/>
        </w:rPr>
        <w:t xml:space="preserve">ensure their disinfection. This method shall be used principally for large diameter </w:t>
      </w:r>
      <w:r>
        <w:rPr>
          <w:color w:val="221F1F"/>
          <w:spacing w:val="-2"/>
        </w:rPr>
        <w:t>mains.</w:t>
      </w:r>
    </w:p>
    <w:p w14:paraId="76FEACCA" w14:textId="607EFED4" w:rsidR="00555745" w:rsidRDefault="00555745" w:rsidP="00770C6A">
      <w:pPr>
        <w:pStyle w:val="BodyText"/>
        <w:spacing w:before="120" w:after="120"/>
        <w:ind w:left="1440" w:right="116"/>
        <w:jc w:val="both"/>
      </w:pPr>
      <w:r>
        <w:rPr>
          <w:color w:val="221F1F"/>
        </w:rPr>
        <w:t>Regardless of the method used, it is necessary to make certain that back flow of the strong</w:t>
      </w:r>
      <w:r>
        <w:rPr>
          <w:color w:val="221F1F"/>
          <w:spacing w:val="-1"/>
        </w:rPr>
        <w:t xml:space="preserve"> </w:t>
      </w:r>
      <w:r>
        <w:rPr>
          <w:color w:val="221F1F"/>
        </w:rPr>
        <w:t>chlorine</w:t>
      </w:r>
      <w:r>
        <w:rPr>
          <w:color w:val="221F1F"/>
          <w:spacing w:val="-1"/>
        </w:rPr>
        <w:t xml:space="preserve"> </w:t>
      </w:r>
      <w:r>
        <w:rPr>
          <w:color w:val="221F1F"/>
        </w:rPr>
        <w:t>solution</w:t>
      </w:r>
      <w:r>
        <w:rPr>
          <w:color w:val="221F1F"/>
          <w:spacing w:val="-1"/>
        </w:rPr>
        <w:t xml:space="preserve"> </w:t>
      </w:r>
      <w:r>
        <w:rPr>
          <w:color w:val="221F1F"/>
        </w:rPr>
        <w:t>into</w:t>
      </w:r>
      <w:r>
        <w:rPr>
          <w:color w:val="221F1F"/>
          <w:spacing w:val="-2"/>
        </w:rPr>
        <w:t xml:space="preserve"> </w:t>
      </w:r>
      <w:r>
        <w:rPr>
          <w:color w:val="221F1F"/>
        </w:rPr>
        <w:t>the</w:t>
      </w:r>
      <w:r>
        <w:rPr>
          <w:color w:val="221F1F"/>
          <w:spacing w:val="-1"/>
        </w:rPr>
        <w:t xml:space="preserve"> </w:t>
      </w:r>
      <w:r>
        <w:rPr>
          <w:color w:val="221F1F"/>
        </w:rPr>
        <w:t>supplying</w:t>
      </w:r>
      <w:r>
        <w:rPr>
          <w:color w:val="221F1F"/>
          <w:spacing w:val="-1"/>
        </w:rPr>
        <w:t xml:space="preserve"> </w:t>
      </w:r>
      <w:r>
        <w:rPr>
          <w:color w:val="221F1F"/>
        </w:rPr>
        <w:t>line</w:t>
      </w:r>
      <w:r>
        <w:rPr>
          <w:color w:val="221F1F"/>
          <w:spacing w:val="-1"/>
        </w:rPr>
        <w:t xml:space="preserve"> </w:t>
      </w:r>
      <w:r>
        <w:rPr>
          <w:color w:val="221F1F"/>
        </w:rPr>
        <w:t>does</w:t>
      </w:r>
      <w:r>
        <w:rPr>
          <w:color w:val="221F1F"/>
          <w:spacing w:val="-1"/>
        </w:rPr>
        <w:t xml:space="preserve"> </w:t>
      </w:r>
      <w:r>
        <w:rPr>
          <w:color w:val="221F1F"/>
        </w:rPr>
        <w:t>not</w:t>
      </w:r>
      <w:r>
        <w:rPr>
          <w:color w:val="221F1F"/>
          <w:spacing w:val="-3"/>
        </w:rPr>
        <w:t xml:space="preserve"> </w:t>
      </w:r>
      <w:r>
        <w:rPr>
          <w:color w:val="221F1F"/>
        </w:rPr>
        <w:t>occur.</w:t>
      </w:r>
      <w:r>
        <w:rPr>
          <w:color w:val="221F1F"/>
          <w:spacing w:val="-1"/>
        </w:rPr>
        <w:t xml:space="preserve"> </w:t>
      </w:r>
      <w:r>
        <w:rPr>
          <w:color w:val="221F1F"/>
        </w:rPr>
        <w:t>The'</w:t>
      </w:r>
      <w:r>
        <w:rPr>
          <w:color w:val="221F1F"/>
          <w:spacing w:val="-3"/>
        </w:rPr>
        <w:t xml:space="preserve"> </w:t>
      </w:r>
      <w:r>
        <w:rPr>
          <w:color w:val="221F1F"/>
        </w:rPr>
        <w:t>chlorinated</w:t>
      </w:r>
      <w:r>
        <w:rPr>
          <w:color w:val="221F1F"/>
          <w:spacing w:val="-1"/>
        </w:rPr>
        <w:t xml:space="preserve"> </w:t>
      </w:r>
      <w:r>
        <w:rPr>
          <w:color w:val="221F1F"/>
        </w:rPr>
        <w:t xml:space="preserve">water should be flushed to waste until the remaining water has a chlorine residual approximating to 0.2 </w:t>
      </w:r>
      <w:r w:rsidR="0031070A">
        <w:rPr>
          <w:color w:val="221F1F"/>
        </w:rPr>
        <w:t>mg</w:t>
      </w:r>
      <w:r>
        <w:rPr>
          <w:color w:val="221F1F"/>
        </w:rPr>
        <w:t>/l that throughout the rest of the system bacteriological</w:t>
      </w:r>
      <w:r>
        <w:rPr>
          <w:color w:val="221F1F"/>
          <w:spacing w:val="40"/>
        </w:rPr>
        <w:t xml:space="preserve"> </w:t>
      </w:r>
      <w:r>
        <w:rPr>
          <w:color w:val="221F1F"/>
        </w:rPr>
        <w:t xml:space="preserve">tests should be taken and if the result fails to meet minimum </w:t>
      </w:r>
      <w:r>
        <w:rPr>
          <w:color w:val="221F1F"/>
        </w:rPr>
        <w:lastRenderedPageBreak/>
        <w:t>standards, the disinfecting procedure must be repeated and the results again tested before placing the main in service.</w:t>
      </w:r>
    </w:p>
    <w:p w14:paraId="2D71E496" w14:textId="77777777" w:rsidR="00555745" w:rsidRPr="00770C6A" w:rsidRDefault="00555745" w:rsidP="00CC32B6">
      <w:pPr>
        <w:pStyle w:val="ListParagraph"/>
        <w:numPr>
          <w:ilvl w:val="0"/>
          <w:numId w:val="59"/>
        </w:numPr>
        <w:spacing w:before="120" w:after="120" w:line="276" w:lineRule="auto"/>
        <w:ind w:left="1530" w:hanging="1080"/>
        <w:rPr>
          <w:b/>
          <w:bCs/>
          <w:w w:val="105"/>
          <w:sz w:val="24"/>
          <w:szCs w:val="24"/>
        </w:rPr>
      </w:pPr>
      <w:r w:rsidRPr="00770C6A">
        <w:rPr>
          <w:b/>
          <w:bCs/>
          <w:w w:val="105"/>
          <w:sz w:val="24"/>
          <w:szCs w:val="24"/>
        </w:rPr>
        <w:t>Measurement</w:t>
      </w:r>
    </w:p>
    <w:p w14:paraId="1124E4B9" w14:textId="77777777" w:rsidR="00555745" w:rsidRDefault="00555745" w:rsidP="00770C6A">
      <w:pPr>
        <w:pStyle w:val="BodyText"/>
        <w:spacing w:before="120" w:after="120"/>
        <w:ind w:left="1440" w:right="123"/>
        <w:jc w:val="both"/>
      </w:pPr>
      <w:r>
        <w:rPr>
          <w:color w:val="221F1F"/>
        </w:rPr>
        <w:t>The</w:t>
      </w:r>
      <w:r>
        <w:rPr>
          <w:color w:val="221F1F"/>
          <w:spacing w:val="39"/>
        </w:rPr>
        <w:t xml:space="preserve"> </w:t>
      </w:r>
      <w:r>
        <w:rPr>
          <w:color w:val="221F1F"/>
        </w:rPr>
        <w:t>measurement</w:t>
      </w:r>
      <w:r>
        <w:rPr>
          <w:color w:val="221F1F"/>
          <w:spacing w:val="39"/>
        </w:rPr>
        <w:t xml:space="preserve"> </w:t>
      </w:r>
      <w:r>
        <w:rPr>
          <w:color w:val="221F1F"/>
        </w:rPr>
        <w:t>for</w:t>
      </w:r>
      <w:r>
        <w:rPr>
          <w:color w:val="221F1F"/>
          <w:spacing w:val="39"/>
        </w:rPr>
        <w:t xml:space="preserve"> </w:t>
      </w:r>
      <w:r>
        <w:rPr>
          <w:color w:val="221F1F"/>
        </w:rPr>
        <w:t>pipe</w:t>
      </w:r>
      <w:r>
        <w:rPr>
          <w:color w:val="221F1F"/>
          <w:spacing w:val="39"/>
        </w:rPr>
        <w:t xml:space="preserve"> </w:t>
      </w:r>
      <w:r>
        <w:rPr>
          <w:color w:val="221F1F"/>
        </w:rPr>
        <w:t>laying</w:t>
      </w:r>
      <w:r>
        <w:rPr>
          <w:color w:val="221F1F"/>
          <w:spacing w:val="40"/>
        </w:rPr>
        <w:t xml:space="preserve"> </w:t>
      </w:r>
      <w:r>
        <w:rPr>
          <w:color w:val="221F1F"/>
        </w:rPr>
        <w:t>shall</w:t>
      </w:r>
      <w:r>
        <w:rPr>
          <w:color w:val="221F1F"/>
          <w:spacing w:val="39"/>
        </w:rPr>
        <w:t xml:space="preserve"> </w:t>
      </w:r>
      <w:r>
        <w:rPr>
          <w:color w:val="221F1F"/>
        </w:rPr>
        <w:t>be</w:t>
      </w:r>
      <w:r>
        <w:rPr>
          <w:color w:val="221F1F"/>
          <w:spacing w:val="39"/>
        </w:rPr>
        <w:t xml:space="preserve"> </w:t>
      </w:r>
      <w:r>
        <w:rPr>
          <w:color w:val="221F1F"/>
        </w:rPr>
        <w:t>on</w:t>
      </w:r>
      <w:r>
        <w:rPr>
          <w:color w:val="221F1F"/>
          <w:spacing w:val="39"/>
        </w:rPr>
        <w:t xml:space="preserve"> </w:t>
      </w:r>
      <w:r>
        <w:rPr>
          <w:color w:val="221F1F"/>
        </w:rPr>
        <w:t>running</w:t>
      </w:r>
      <w:r>
        <w:rPr>
          <w:color w:val="221F1F"/>
          <w:spacing w:val="39"/>
        </w:rPr>
        <w:t xml:space="preserve"> </w:t>
      </w:r>
      <w:proofErr w:type="spellStart"/>
      <w:r>
        <w:rPr>
          <w:color w:val="221F1F"/>
        </w:rPr>
        <w:t>metres</w:t>
      </w:r>
      <w:proofErr w:type="spellEnd"/>
      <w:r>
        <w:rPr>
          <w:color w:val="221F1F"/>
          <w:spacing w:val="39"/>
        </w:rPr>
        <w:t xml:space="preserve"> </w:t>
      </w:r>
      <w:r>
        <w:rPr>
          <w:color w:val="221F1F"/>
        </w:rPr>
        <w:t>of</w:t>
      </w:r>
      <w:r>
        <w:rPr>
          <w:color w:val="221F1F"/>
          <w:spacing w:val="39"/>
        </w:rPr>
        <w:t xml:space="preserve"> </w:t>
      </w:r>
      <w:r>
        <w:rPr>
          <w:color w:val="221F1F"/>
        </w:rPr>
        <w:t>net</w:t>
      </w:r>
      <w:r>
        <w:rPr>
          <w:color w:val="221F1F"/>
          <w:spacing w:val="39"/>
        </w:rPr>
        <w:t xml:space="preserve"> </w:t>
      </w:r>
      <w:r>
        <w:rPr>
          <w:color w:val="221F1F"/>
        </w:rPr>
        <w:t>length</w:t>
      </w:r>
      <w:r>
        <w:rPr>
          <w:color w:val="221F1F"/>
          <w:spacing w:val="39"/>
        </w:rPr>
        <w:t xml:space="preserve"> </w:t>
      </w:r>
      <w:r>
        <w:rPr>
          <w:color w:val="221F1F"/>
        </w:rPr>
        <w:t xml:space="preserve">along the </w:t>
      </w:r>
      <w:proofErr w:type="spellStart"/>
      <w:r>
        <w:rPr>
          <w:color w:val="221F1F"/>
        </w:rPr>
        <w:t>centre</w:t>
      </w:r>
      <w:proofErr w:type="spellEnd"/>
      <w:r>
        <w:rPr>
          <w:color w:val="221F1F"/>
        </w:rPr>
        <w:t xml:space="preserve"> line of pipe as laid including specials. The length of pipes shall</w:t>
      </w:r>
      <w:r>
        <w:rPr>
          <w:color w:val="221F1F"/>
          <w:spacing w:val="40"/>
        </w:rPr>
        <w:t xml:space="preserve"> </w:t>
      </w:r>
      <w:r>
        <w:rPr>
          <w:color w:val="221F1F"/>
        </w:rPr>
        <w:t>not</w:t>
      </w:r>
      <w:r>
        <w:rPr>
          <w:color w:val="221F1F"/>
          <w:spacing w:val="40"/>
        </w:rPr>
        <w:t xml:space="preserve"> </w:t>
      </w:r>
      <w:r>
        <w:rPr>
          <w:color w:val="221F1F"/>
        </w:rPr>
        <w:t>include</w:t>
      </w:r>
      <w:r>
        <w:rPr>
          <w:color w:val="221F1F"/>
          <w:spacing w:val="40"/>
        </w:rPr>
        <w:t xml:space="preserve"> </w:t>
      </w:r>
      <w:r>
        <w:rPr>
          <w:color w:val="221F1F"/>
        </w:rPr>
        <w:t>the</w:t>
      </w:r>
      <w:r>
        <w:rPr>
          <w:color w:val="221F1F"/>
          <w:spacing w:val="40"/>
        </w:rPr>
        <w:t xml:space="preserve"> </w:t>
      </w:r>
      <w:r>
        <w:rPr>
          <w:color w:val="221F1F"/>
        </w:rPr>
        <w:t>portion</w:t>
      </w:r>
      <w:r>
        <w:rPr>
          <w:color w:val="221F1F"/>
          <w:spacing w:val="40"/>
        </w:rPr>
        <w:t xml:space="preserve"> </w:t>
      </w:r>
      <w:r>
        <w:rPr>
          <w:color w:val="221F1F"/>
        </w:rPr>
        <w:t>of</w:t>
      </w:r>
      <w:r>
        <w:rPr>
          <w:color w:val="221F1F"/>
          <w:spacing w:val="40"/>
        </w:rPr>
        <w:t xml:space="preserve"> </w:t>
      </w:r>
      <w:r>
        <w:rPr>
          <w:color w:val="221F1F"/>
        </w:rPr>
        <w:t>spigots</w:t>
      </w:r>
      <w:r>
        <w:rPr>
          <w:color w:val="221F1F"/>
          <w:spacing w:val="40"/>
        </w:rPr>
        <w:t xml:space="preserve"> </w:t>
      </w:r>
      <w:r>
        <w:rPr>
          <w:color w:val="221F1F"/>
        </w:rPr>
        <w:t>within</w:t>
      </w:r>
      <w:r>
        <w:rPr>
          <w:color w:val="221F1F"/>
          <w:spacing w:val="40"/>
        </w:rPr>
        <w:t xml:space="preserve"> </w:t>
      </w:r>
      <w:r>
        <w:rPr>
          <w:color w:val="221F1F"/>
        </w:rPr>
        <w:t>the</w:t>
      </w:r>
      <w:r>
        <w:rPr>
          <w:color w:val="221F1F"/>
          <w:spacing w:val="40"/>
        </w:rPr>
        <w:t xml:space="preserve"> </w:t>
      </w:r>
      <w:r>
        <w:rPr>
          <w:color w:val="221F1F"/>
        </w:rPr>
        <w:t>sockets</w:t>
      </w:r>
      <w:r>
        <w:rPr>
          <w:color w:val="221F1F"/>
          <w:spacing w:val="40"/>
        </w:rPr>
        <w:t xml:space="preserve"> </w:t>
      </w:r>
      <w:r>
        <w:rPr>
          <w:color w:val="221F1F"/>
        </w:rPr>
        <w:t>of</w:t>
      </w:r>
      <w:r>
        <w:rPr>
          <w:color w:val="221F1F"/>
          <w:spacing w:val="40"/>
        </w:rPr>
        <w:t xml:space="preserve"> </w:t>
      </w:r>
      <w:r>
        <w:rPr>
          <w:color w:val="221F1F"/>
        </w:rPr>
        <w:t>fittings</w:t>
      </w:r>
      <w:r>
        <w:rPr>
          <w:color w:val="221F1F"/>
          <w:spacing w:val="40"/>
        </w:rPr>
        <w:t xml:space="preserve"> </w:t>
      </w:r>
      <w:r>
        <w:rPr>
          <w:color w:val="221F1F"/>
        </w:rPr>
        <w:t>and</w:t>
      </w:r>
      <w:r>
        <w:rPr>
          <w:color w:val="221F1F"/>
          <w:spacing w:val="40"/>
        </w:rPr>
        <w:t xml:space="preserve"> </w:t>
      </w:r>
      <w:r>
        <w:rPr>
          <w:color w:val="221F1F"/>
        </w:rPr>
        <w:t>pipes.</w:t>
      </w:r>
    </w:p>
    <w:p w14:paraId="491A94DF" w14:textId="77777777" w:rsidR="00555745" w:rsidRDefault="00555745" w:rsidP="00770C6A">
      <w:pPr>
        <w:pStyle w:val="BodyText"/>
        <w:spacing w:before="120" w:after="120"/>
        <w:ind w:left="1440" w:right="117"/>
        <w:jc w:val="both"/>
      </w:pPr>
      <w:r>
        <w:rPr>
          <w:color w:val="221F1F"/>
        </w:rPr>
        <w:t>The rate for providing and laying of D.I. pipes shall be deemed to include the extra excavation required</w:t>
      </w:r>
      <w:r>
        <w:rPr>
          <w:color w:val="221F1F"/>
          <w:spacing w:val="-1"/>
        </w:rPr>
        <w:t xml:space="preserve"> </w:t>
      </w:r>
      <w:r>
        <w:rPr>
          <w:color w:val="221F1F"/>
        </w:rPr>
        <w:t>for</w:t>
      </w:r>
      <w:r>
        <w:rPr>
          <w:color w:val="221F1F"/>
          <w:spacing w:val="-1"/>
        </w:rPr>
        <w:t xml:space="preserve"> </w:t>
      </w:r>
      <w:r>
        <w:rPr>
          <w:color w:val="221F1F"/>
        </w:rPr>
        <w:t>ordinary</w:t>
      </w:r>
      <w:r>
        <w:rPr>
          <w:color w:val="221F1F"/>
          <w:spacing w:val="-1"/>
        </w:rPr>
        <w:t xml:space="preserve"> </w:t>
      </w:r>
      <w:r>
        <w:rPr>
          <w:color w:val="221F1F"/>
        </w:rPr>
        <w:t>bedding</w:t>
      </w:r>
      <w:r>
        <w:rPr>
          <w:color w:val="221F1F"/>
          <w:spacing w:val="-1"/>
        </w:rPr>
        <w:t xml:space="preserve"> </w:t>
      </w:r>
      <w:r>
        <w:rPr>
          <w:color w:val="221F1F"/>
        </w:rPr>
        <w:t>of</w:t>
      </w:r>
      <w:r>
        <w:rPr>
          <w:color w:val="221F1F"/>
          <w:spacing w:val="-1"/>
        </w:rPr>
        <w:t xml:space="preserve"> </w:t>
      </w:r>
      <w:r>
        <w:rPr>
          <w:color w:val="221F1F"/>
        </w:rPr>
        <w:t>pipes</w:t>
      </w:r>
      <w:r>
        <w:rPr>
          <w:color w:val="221F1F"/>
          <w:spacing w:val="-1"/>
        </w:rPr>
        <w:t xml:space="preserve"> </w:t>
      </w:r>
      <w:r>
        <w:rPr>
          <w:color w:val="221F1F"/>
        </w:rPr>
        <w:t>as</w:t>
      </w:r>
      <w:r>
        <w:rPr>
          <w:color w:val="221F1F"/>
          <w:spacing w:val="-1"/>
        </w:rPr>
        <w:t xml:space="preserve"> </w:t>
      </w:r>
      <w:r>
        <w:rPr>
          <w:color w:val="221F1F"/>
        </w:rPr>
        <w:t>per IS:</w:t>
      </w:r>
      <w:r>
        <w:rPr>
          <w:color w:val="221F1F"/>
          <w:spacing w:val="-1"/>
        </w:rPr>
        <w:t xml:space="preserve"> </w:t>
      </w:r>
      <w:r>
        <w:rPr>
          <w:color w:val="221F1F"/>
        </w:rPr>
        <w:t>783</w:t>
      </w:r>
      <w:r>
        <w:rPr>
          <w:color w:val="221F1F"/>
          <w:spacing w:val="-1"/>
        </w:rPr>
        <w:t xml:space="preserve"> </w:t>
      </w:r>
      <w:r>
        <w:rPr>
          <w:color w:val="221F1F"/>
        </w:rPr>
        <w:t>and</w:t>
      </w:r>
      <w:r>
        <w:rPr>
          <w:color w:val="221F1F"/>
          <w:spacing w:val="-1"/>
        </w:rPr>
        <w:t xml:space="preserve"> </w:t>
      </w:r>
      <w:r>
        <w:rPr>
          <w:color w:val="221F1F"/>
        </w:rPr>
        <w:t>also</w:t>
      </w:r>
      <w:r>
        <w:rPr>
          <w:color w:val="221F1F"/>
          <w:spacing w:val="-1"/>
        </w:rPr>
        <w:t xml:space="preserve"> </w:t>
      </w:r>
      <w:r>
        <w:rPr>
          <w:color w:val="221F1F"/>
        </w:rPr>
        <w:t>for sockets or flanges if any and cost of jointing material.</w:t>
      </w:r>
    </w:p>
    <w:p w14:paraId="4C896A19" w14:textId="40BCC10E" w:rsidR="00555745" w:rsidRPr="00770C6A" w:rsidRDefault="00555745" w:rsidP="00CC32B6">
      <w:pPr>
        <w:pStyle w:val="ListParagraph"/>
        <w:numPr>
          <w:ilvl w:val="1"/>
          <w:numId w:val="35"/>
        </w:numPr>
        <w:spacing w:before="120" w:after="120" w:line="276" w:lineRule="auto"/>
        <w:rPr>
          <w:b/>
          <w:bCs/>
          <w:w w:val="105"/>
          <w:sz w:val="24"/>
          <w:szCs w:val="24"/>
        </w:rPr>
      </w:pPr>
      <w:r w:rsidRPr="00770C6A">
        <w:rPr>
          <w:b/>
          <w:bCs/>
          <w:w w:val="105"/>
          <w:sz w:val="24"/>
          <w:szCs w:val="24"/>
        </w:rPr>
        <w:t>Procedure of measurements</w:t>
      </w:r>
    </w:p>
    <w:p w14:paraId="068091D6" w14:textId="77777777" w:rsidR="00555745" w:rsidRDefault="00555745" w:rsidP="00CC32B6">
      <w:pPr>
        <w:pStyle w:val="ListParagraph"/>
        <w:numPr>
          <w:ilvl w:val="0"/>
          <w:numId w:val="81"/>
        </w:numPr>
        <w:spacing w:before="120" w:after="120"/>
        <w:ind w:left="2160" w:right="118" w:hanging="720"/>
        <w:jc w:val="both"/>
        <w:rPr>
          <w:sz w:val="24"/>
        </w:rPr>
      </w:pPr>
      <w:r>
        <w:rPr>
          <w:color w:val="221F1F"/>
          <w:sz w:val="24"/>
        </w:rPr>
        <w:t>Length</w:t>
      </w:r>
      <w:r>
        <w:rPr>
          <w:color w:val="221F1F"/>
          <w:spacing w:val="36"/>
          <w:sz w:val="24"/>
        </w:rPr>
        <w:t xml:space="preserve"> </w:t>
      </w:r>
      <w:r>
        <w:rPr>
          <w:color w:val="221F1F"/>
          <w:sz w:val="24"/>
        </w:rPr>
        <w:t>(L):</w:t>
      </w:r>
      <w:r>
        <w:rPr>
          <w:color w:val="221F1F"/>
          <w:spacing w:val="36"/>
          <w:sz w:val="24"/>
        </w:rPr>
        <w:t xml:space="preserve"> </w:t>
      </w:r>
      <w:r>
        <w:rPr>
          <w:color w:val="221F1F"/>
          <w:sz w:val="24"/>
        </w:rPr>
        <w:t>As</w:t>
      </w:r>
      <w:r>
        <w:rPr>
          <w:color w:val="221F1F"/>
          <w:spacing w:val="36"/>
          <w:sz w:val="24"/>
        </w:rPr>
        <w:t xml:space="preserve"> </w:t>
      </w:r>
      <w:r>
        <w:rPr>
          <w:color w:val="221F1F"/>
          <w:sz w:val="24"/>
        </w:rPr>
        <w:t>per</w:t>
      </w:r>
      <w:r>
        <w:rPr>
          <w:color w:val="221F1F"/>
          <w:spacing w:val="34"/>
          <w:sz w:val="24"/>
        </w:rPr>
        <w:t xml:space="preserve"> </w:t>
      </w:r>
      <w:r>
        <w:rPr>
          <w:color w:val="221F1F"/>
          <w:sz w:val="24"/>
        </w:rPr>
        <w:t>the</w:t>
      </w:r>
      <w:r>
        <w:rPr>
          <w:color w:val="221F1F"/>
          <w:spacing w:val="36"/>
          <w:sz w:val="24"/>
        </w:rPr>
        <w:t xml:space="preserve"> </w:t>
      </w:r>
      <w:r>
        <w:rPr>
          <w:color w:val="221F1F"/>
          <w:sz w:val="24"/>
        </w:rPr>
        <w:t>actual</w:t>
      </w:r>
      <w:r>
        <w:rPr>
          <w:color w:val="221F1F"/>
          <w:spacing w:val="36"/>
          <w:sz w:val="24"/>
        </w:rPr>
        <w:t xml:space="preserve"> </w:t>
      </w:r>
      <w:r>
        <w:rPr>
          <w:color w:val="221F1F"/>
          <w:sz w:val="24"/>
        </w:rPr>
        <w:t>length</w:t>
      </w:r>
      <w:r>
        <w:rPr>
          <w:color w:val="221F1F"/>
          <w:spacing w:val="36"/>
          <w:sz w:val="24"/>
        </w:rPr>
        <w:t xml:space="preserve"> </w:t>
      </w:r>
      <w:r>
        <w:rPr>
          <w:color w:val="221F1F"/>
          <w:sz w:val="24"/>
        </w:rPr>
        <w:t>of</w:t>
      </w:r>
      <w:r>
        <w:rPr>
          <w:color w:val="221F1F"/>
          <w:spacing w:val="36"/>
          <w:sz w:val="24"/>
        </w:rPr>
        <w:t xml:space="preserve"> </w:t>
      </w:r>
      <w:r>
        <w:rPr>
          <w:color w:val="221F1F"/>
          <w:sz w:val="24"/>
        </w:rPr>
        <w:t>pipe</w:t>
      </w:r>
      <w:r>
        <w:rPr>
          <w:color w:val="221F1F"/>
          <w:spacing w:val="36"/>
          <w:sz w:val="24"/>
        </w:rPr>
        <w:t xml:space="preserve"> </w:t>
      </w:r>
      <w:r>
        <w:rPr>
          <w:color w:val="221F1F"/>
          <w:sz w:val="24"/>
        </w:rPr>
        <w:t>and</w:t>
      </w:r>
      <w:r>
        <w:rPr>
          <w:color w:val="221F1F"/>
          <w:spacing w:val="36"/>
          <w:sz w:val="24"/>
        </w:rPr>
        <w:t xml:space="preserve"> </w:t>
      </w:r>
      <w:r>
        <w:rPr>
          <w:color w:val="221F1F"/>
          <w:sz w:val="24"/>
        </w:rPr>
        <w:t>fittings</w:t>
      </w:r>
      <w:r>
        <w:rPr>
          <w:color w:val="221F1F"/>
          <w:spacing w:val="36"/>
          <w:sz w:val="24"/>
        </w:rPr>
        <w:t xml:space="preserve"> </w:t>
      </w:r>
      <w:r>
        <w:rPr>
          <w:color w:val="221F1F"/>
          <w:sz w:val="24"/>
        </w:rPr>
        <w:t>/</w:t>
      </w:r>
      <w:r>
        <w:rPr>
          <w:color w:val="221F1F"/>
          <w:spacing w:val="38"/>
          <w:sz w:val="24"/>
        </w:rPr>
        <w:t xml:space="preserve"> </w:t>
      </w:r>
      <w:r>
        <w:rPr>
          <w:color w:val="221F1F"/>
          <w:sz w:val="24"/>
        </w:rPr>
        <w:t xml:space="preserve">specials laid at work </w:t>
      </w:r>
      <w:r>
        <w:rPr>
          <w:color w:val="221F1F"/>
          <w:spacing w:val="-2"/>
          <w:sz w:val="24"/>
        </w:rPr>
        <w:t>site.</w:t>
      </w:r>
    </w:p>
    <w:p w14:paraId="0D67640F" w14:textId="77777777" w:rsidR="00555745" w:rsidRDefault="00555745" w:rsidP="00CC32B6">
      <w:pPr>
        <w:pStyle w:val="ListParagraph"/>
        <w:numPr>
          <w:ilvl w:val="0"/>
          <w:numId w:val="81"/>
        </w:numPr>
        <w:spacing w:before="120" w:after="120"/>
        <w:ind w:left="2160" w:right="116" w:hanging="720"/>
        <w:jc w:val="both"/>
        <w:rPr>
          <w:sz w:val="24"/>
        </w:rPr>
      </w:pPr>
      <w:r>
        <w:rPr>
          <w:color w:val="221F1F"/>
          <w:sz w:val="24"/>
        </w:rPr>
        <w:t>Trench Width (B): For payment of excavation, the width of trench shall be considered as O. D. + 600 mm. only where O.D. is the outside diameter of the pipe in mm.</w:t>
      </w:r>
    </w:p>
    <w:p w14:paraId="52765875" w14:textId="77777777" w:rsidR="00555745" w:rsidRDefault="00555745" w:rsidP="00CC32B6">
      <w:pPr>
        <w:pStyle w:val="ListParagraph"/>
        <w:numPr>
          <w:ilvl w:val="0"/>
          <w:numId w:val="81"/>
        </w:numPr>
        <w:spacing w:before="120" w:after="120"/>
        <w:ind w:left="2160" w:hanging="720"/>
        <w:jc w:val="both"/>
        <w:rPr>
          <w:sz w:val="24"/>
        </w:rPr>
      </w:pPr>
      <w:r>
        <w:rPr>
          <w:color w:val="221F1F"/>
          <w:sz w:val="24"/>
        </w:rPr>
        <w:t>Depth</w:t>
      </w:r>
      <w:r>
        <w:rPr>
          <w:color w:val="221F1F"/>
          <w:spacing w:val="-6"/>
          <w:sz w:val="24"/>
        </w:rPr>
        <w:t xml:space="preserve"> </w:t>
      </w:r>
      <w:r>
        <w:rPr>
          <w:color w:val="221F1F"/>
          <w:sz w:val="24"/>
        </w:rPr>
        <w:t>(D):</w:t>
      </w:r>
      <w:r>
        <w:rPr>
          <w:color w:val="221F1F"/>
          <w:spacing w:val="-7"/>
          <w:sz w:val="24"/>
        </w:rPr>
        <w:t xml:space="preserve"> </w:t>
      </w:r>
      <w:r>
        <w:rPr>
          <w:color w:val="221F1F"/>
          <w:sz w:val="24"/>
        </w:rPr>
        <w:t>Average</w:t>
      </w:r>
      <w:r>
        <w:rPr>
          <w:color w:val="221F1F"/>
          <w:spacing w:val="-4"/>
          <w:sz w:val="24"/>
        </w:rPr>
        <w:t xml:space="preserve"> </w:t>
      </w:r>
      <w:r>
        <w:rPr>
          <w:color w:val="221F1F"/>
          <w:sz w:val="24"/>
        </w:rPr>
        <w:t>depth</w:t>
      </w:r>
      <w:r>
        <w:rPr>
          <w:color w:val="221F1F"/>
          <w:spacing w:val="-5"/>
          <w:sz w:val="24"/>
        </w:rPr>
        <w:t xml:space="preserve"> </w:t>
      </w:r>
      <w:r>
        <w:rPr>
          <w:color w:val="221F1F"/>
          <w:sz w:val="24"/>
        </w:rPr>
        <w:t>of</w:t>
      </w:r>
      <w:r>
        <w:rPr>
          <w:color w:val="221F1F"/>
          <w:spacing w:val="-5"/>
          <w:sz w:val="24"/>
        </w:rPr>
        <w:t xml:space="preserve"> </w:t>
      </w:r>
      <w:r>
        <w:rPr>
          <w:color w:val="221F1F"/>
          <w:sz w:val="24"/>
        </w:rPr>
        <w:t>trench</w:t>
      </w:r>
      <w:r>
        <w:rPr>
          <w:color w:val="221F1F"/>
          <w:spacing w:val="-6"/>
          <w:sz w:val="24"/>
        </w:rPr>
        <w:t xml:space="preserve"> </w:t>
      </w:r>
      <w:r>
        <w:rPr>
          <w:color w:val="221F1F"/>
          <w:sz w:val="24"/>
        </w:rPr>
        <w:t>from</w:t>
      </w:r>
      <w:r>
        <w:rPr>
          <w:color w:val="221F1F"/>
          <w:spacing w:val="-6"/>
          <w:sz w:val="24"/>
        </w:rPr>
        <w:t xml:space="preserve"> </w:t>
      </w:r>
      <w:r>
        <w:rPr>
          <w:color w:val="221F1F"/>
          <w:sz w:val="24"/>
        </w:rPr>
        <w:t>ground</w:t>
      </w:r>
      <w:r>
        <w:rPr>
          <w:color w:val="221F1F"/>
          <w:spacing w:val="-4"/>
          <w:sz w:val="24"/>
        </w:rPr>
        <w:t xml:space="preserve"> </w:t>
      </w:r>
      <w:r>
        <w:rPr>
          <w:color w:val="221F1F"/>
          <w:sz w:val="24"/>
        </w:rPr>
        <w:t>level</w:t>
      </w:r>
      <w:r>
        <w:rPr>
          <w:color w:val="221F1F"/>
          <w:spacing w:val="-6"/>
          <w:sz w:val="24"/>
        </w:rPr>
        <w:t xml:space="preserve"> </w:t>
      </w:r>
      <w:r>
        <w:rPr>
          <w:color w:val="221F1F"/>
          <w:sz w:val="24"/>
        </w:rPr>
        <w:t>to</w:t>
      </w:r>
      <w:r>
        <w:rPr>
          <w:color w:val="221F1F"/>
          <w:spacing w:val="-4"/>
          <w:sz w:val="24"/>
        </w:rPr>
        <w:t xml:space="preserve"> </w:t>
      </w:r>
      <w:r>
        <w:rPr>
          <w:color w:val="221F1F"/>
          <w:sz w:val="24"/>
        </w:rPr>
        <w:t>invert</w:t>
      </w:r>
      <w:r>
        <w:rPr>
          <w:color w:val="221F1F"/>
          <w:spacing w:val="-4"/>
          <w:sz w:val="24"/>
        </w:rPr>
        <w:t xml:space="preserve"> </w:t>
      </w:r>
      <w:r>
        <w:rPr>
          <w:color w:val="221F1F"/>
          <w:sz w:val="24"/>
        </w:rPr>
        <w:t>of</w:t>
      </w:r>
      <w:r>
        <w:rPr>
          <w:color w:val="221F1F"/>
          <w:spacing w:val="-6"/>
          <w:sz w:val="24"/>
        </w:rPr>
        <w:t xml:space="preserve"> </w:t>
      </w:r>
      <w:r>
        <w:rPr>
          <w:color w:val="221F1F"/>
          <w:sz w:val="24"/>
        </w:rPr>
        <w:t>pipe</w:t>
      </w:r>
      <w:r>
        <w:rPr>
          <w:color w:val="221F1F"/>
          <w:spacing w:val="-5"/>
          <w:sz w:val="24"/>
        </w:rPr>
        <w:t xml:space="preserve"> </w:t>
      </w:r>
      <w:r>
        <w:rPr>
          <w:color w:val="221F1F"/>
          <w:sz w:val="24"/>
        </w:rPr>
        <w:t>and</w:t>
      </w:r>
      <w:r>
        <w:rPr>
          <w:color w:val="221F1F"/>
          <w:spacing w:val="-18"/>
          <w:sz w:val="24"/>
        </w:rPr>
        <w:t xml:space="preserve"> </w:t>
      </w:r>
      <w:r>
        <w:rPr>
          <w:color w:val="221F1F"/>
          <w:spacing w:val="-2"/>
          <w:sz w:val="24"/>
        </w:rPr>
        <w:t>fittings.</w:t>
      </w:r>
    </w:p>
    <w:p w14:paraId="3F3F005F" w14:textId="77777777" w:rsidR="00555745" w:rsidRPr="00770C6A" w:rsidRDefault="00555745" w:rsidP="00CC32B6">
      <w:pPr>
        <w:pStyle w:val="ListParagraph"/>
        <w:numPr>
          <w:ilvl w:val="0"/>
          <w:numId w:val="59"/>
        </w:numPr>
        <w:spacing w:before="120" w:after="120" w:line="276" w:lineRule="auto"/>
        <w:ind w:left="1530" w:hanging="1080"/>
        <w:rPr>
          <w:b/>
          <w:bCs/>
          <w:w w:val="105"/>
          <w:sz w:val="24"/>
          <w:szCs w:val="24"/>
        </w:rPr>
      </w:pPr>
      <w:r w:rsidRPr="00770C6A">
        <w:rPr>
          <w:b/>
          <w:bCs/>
          <w:w w:val="105"/>
          <w:sz w:val="24"/>
          <w:szCs w:val="24"/>
        </w:rPr>
        <w:t>Notes</w:t>
      </w:r>
    </w:p>
    <w:p w14:paraId="24926D88" w14:textId="77777777" w:rsidR="00555745" w:rsidRDefault="00555745" w:rsidP="00770C6A">
      <w:pPr>
        <w:pStyle w:val="BodyText"/>
        <w:spacing w:before="120" w:after="120"/>
        <w:ind w:left="1440" w:right="120"/>
        <w:jc w:val="both"/>
      </w:pPr>
      <w:r>
        <w:rPr>
          <w:color w:val="221F1F"/>
        </w:rPr>
        <w:t>Fencing</w:t>
      </w:r>
      <w:r>
        <w:rPr>
          <w:color w:val="221F1F"/>
          <w:spacing w:val="-4"/>
        </w:rPr>
        <w:t xml:space="preserve"> </w:t>
      </w:r>
      <w:r>
        <w:rPr>
          <w:color w:val="221F1F"/>
        </w:rPr>
        <w:t>provided</w:t>
      </w:r>
      <w:r>
        <w:rPr>
          <w:color w:val="221F1F"/>
          <w:spacing w:val="-4"/>
        </w:rPr>
        <w:t xml:space="preserve"> </w:t>
      </w:r>
      <w:r>
        <w:rPr>
          <w:color w:val="221F1F"/>
        </w:rPr>
        <w:t>along</w:t>
      </w:r>
      <w:r>
        <w:rPr>
          <w:color w:val="221F1F"/>
          <w:spacing w:val="-5"/>
        </w:rPr>
        <w:t xml:space="preserve"> </w:t>
      </w:r>
      <w:r>
        <w:rPr>
          <w:color w:val="221F1F"/>
        </w:rPr>
        <w:t>the</w:t>
      </w:r>
      <w:r>
        <w:rPr>
          <w:color w:val="221F1F"/>
          <w:spacing w:val="-5"/>
        </w:rPr>
        <w:t xml:space="preserve"> </w:t>
      </w:r>
      <w:r>
        <w:rPr>
          <w:color w:val="221F1F"/>
        </w:rPr>
        <w:t>sides</w:t>
      </w:r>
      <w:r>
        <w:rPr>
          <w:color w:val="221F1F"/>
          <w:spacing w:val="-5"/>
        </w:rPr>
        <w:t xml:space="preserve"> </w:t>
      </w:r>
      <w:r>
        <w:rPr>
          <w:color w:val="221F1F"/>
        </w:rPr>
        <w:t>of</w:t>
      </w:r>
      <w:r>
        <w:rPr>
          <w:color w:val="221F1F"/>
          <w:spacing w:val="-5"/>
        </w:rPr>
        <w:t xml:space="preserve"> </w:t>
      </w:r>
      <w:r>
        <w:rPr>
          <w:color w:val="221F1F"/>
        </w:rPr>
        <w:t>trenches</w:t>
      </w:r>
      <w:r>
        <w:rPr>
          <w:color w:val="221F1F"/>
          <w:spacing w:val="-4"/>
        </w:rPr>
        <w:t xml:space="preserve"> </w:t>
      </w:r>
      <w:r>
        <w:rPr>
          <w:color w:val="221F1F"/>
        </w:rPr>
        <w:t>and</w:t>
      </w:r>
      <w:r>
        <w:rPr>
          <w:color w:val="221F1F"/>
          <w:spacing w:val="-4"/>
        </w:rPr>
        <w:t xml:space="preserve"> </w:t>
      </w:r>
      <w:r>
        <w:rPr>
          <w:color w:val="221F1F"/>
        </w:rPr>
        <w:t>pits</w:t>
      </w:r>
      <w:r>
        <w:rPr>
          <w:color w:val="221F1F"/>
          <w:spacing w:val="-5"/>
        </w:rPr>
        <w:t xml:space="preserve"> </w:t>
      </w:r>
      <w:r>
        <w:rPr>
          <w:color w:val="221F1F"/>
        </w:rPr>
        <w:t>shall</w:t>
      </w:r>
      <w:r>
        <w:rPr>
          <w:color w:val="221F1F"/>
          <w:spacing w:val="-5"/>
        </w:rPr>
        <w:t xml:space="preserve"> </w:t>
      </w:r>
      <w:r>
        <w:rPr>
          <w:color w:val="221F1F"/>
        </w:rPr>
        <w:t>not</w:t>
      </w:r>
      <w:r>
        <w:rPr>
          <w:color w:val="221F1F"/>
          <w:spacing w:val="-3"/>
        </w:rPr>
        <w:t xml:space="preserve"> </w:t>
      </w:r>
      <w:r>
        <w:rPr>
          <w:color w:val="221F1F"/>
        </w:rPr>
        <w:t>be</w:t>
      </w:r>
      <w:r>
        <w:rPr>
          <w:color w:val="221F1F"/>
          <w:spacing w:val="-4"/>
        </w:rPr>
        <w:t xml:space="preserve"> </w:t>
      </w:r>
      <w:r>
        <w:rPr>
          <w:color w:val="221F1F"/>
        </w:rPr>
        <w:t>paid</w:t>
      </w:r>
      <w:r>
        <w:rPr>
          <w:color w:val="221F1F"/>
          <w:spacing w:val="-5"/>
        </w:rPr>
        <w:t xml:space="preserve"> </w:t>
      </w:r>
      <w:r>
        <w:rPr>
          <w:color w:val="221F1F"/>
        </w:rPr>
        <w:t>for</w:t>
      </w:r>
      <w:r>
        <w:rPr>
          <w:color w:val="221F1F"/>
          <w:spacing w:val="-5"/>
        </w:rPr>
        <w:t xml:space="preserve"> </w:t>
      </w:r>
      <w:r>
        <w:rPr>
          <w:color w:val="221F1F"/>
        </w:rPr>
        <w:t xml:space="preserve">separately and Contractor shall take into account the costs of such works and quote </w:t>
      </w:r>
      <w:r>
        <w:rPr>
          <w:color w:val="221F1F"/>
          <w:spacing w:val="-2"/>
        </w:rPr>
        <w:t>accordingly.</w:t>
      </w:r>
    </w:p>
    <w:p w14:paraId="091C0968" w14:textId="77777777" w:rsidR="00555745" w:rsidRDefault="00555745" w:rsidP="00770C6A">
      <w:pPr>
        <w:pStyle w:val="BodyText"/>
        <w:spacing w:before="120" w:after="120"/>
        <w:ind w:left="1440" w:right="120"/>
        <w:jc w:val="both"/>
      </w:pPr>
      <w:r>
        <w:rPr>
          <w:color w:val="221F1F"/>
        </w:rPr>
        <w:t>In</w:t>
      </w:r>
      <w:r>
        <w:rPr>
          <w:color w:val="221F1F"/>
          <w:spacing w:val="-5"/>
        </w:rPr>
        <w:t xml:space="preserve"> </w:t>
      </w:r>
      <w:r>
        <w:rPr>
          <w:color w:val="221F1F"/>
        </w:rPr>
        <w:t>case</w:t>
      </w:r>
      <w:r>
        <w:rPr>
          <w:color w:val="221F1F"/>
          <w:spacing w:val="-3"/>
        </w:rPr>
        <w:t xml:space="preserve"> </w:t>
      </w:r>
      <w:r>
        <w:rPr>
          <w:color w:val="221F1F"/>
        </w:rPr>
        <w:t>of</w:t>
      </w:r>
      <w:r>
        <w:rPr>
          <w:color w:val="221F1F"/>
          <w:spacing w:val="-3"/>
        </w:rPr>
        <w:t xml:space="preserve"> </w:t>
      </w:r>
      <w:r>
        <w:rPr>
          <w:color w:val="221F1F"/>
        </w:rPr>
        <w:t>the</w:t>
      </w:r>
      <w:r>
        <w:rPr>
          <w:color w:val="221F1F"/>
          <w:spacing w:val="-3"/>
        </w:rPr>
        <w:t xml:space="preserve"> </w:t>
      </w:r>
      <w:r>
        <w:rPr>
          <w:color w:val="221F1F"/>
        </w:rPr>
        <w:t>road</w:t>
      </w:r>
      <w:r>
        <w:rPr>
          <w:color w:val="221F1F"/>
          <w:spacing w:val="-5"/>
        </w:rPr>
        <w:t xml:space="preserve"> </w:t>
      </w:r>
      <w:r>
        <w:rPr>
          <w:color w:val="221F1F"/>
        </w:rPr>
        <w:t>metal</w:t>
      </w:r>
      <w:r>
        <w:rPr>
          <w:color w:val="221F1F"/>
          <w:spacing w:val="-3"/>
        </w:rPr>
        <w:t xml:space="preserve"> </w:t>
      </w:r>
      <w:r>
        <w:rPr>
          <w:color w:val="221F1F"/>
        </w:rPr>
        <w:t>packing</w:t>
      </w:r>
      <w:r>
        <w:rPr>
          <w:color w:val="221F1F"/>
          <w:spacing w:val="-5"/>
        </w:rPr>
        <w:t xml:space="preserve"> </w:t>
      </w:r>
      <w:r>
        <w:rPr>
          <w:color w:val="221F1F"/>
        </w:rPr>
        <w:t>or</w:t>
      </w:r>
      <w:r>
        <w:rPr>
          <w:color w:val="221F1F"/>
          <w:spacing w:val="-4"/>
        </w:rPr>
        <w:t xml:space="preserve"> </w:t>
      </w:r>
      <w:r>
        <w:rPr>
          <w:color w:val="221F1F"/>
        </w:rPr>
        <w:t>dressed</w:t>
      </w:r>
      <w:r>
        <w:rPr>
          <w:color w:val="221F1F"/>
          <w:spacing w:val="-5"/>
        </w:rPr>
        <w:t xml:space="preserve"> </w:t>
      </w:r>
      <w:r>
        <w:rPr>
          <w:color w:val="221F1F"/>
        </w:rPr>
        <w:t>stones</w:t>
      </w:r>
      <w:r>
        <w:rPr>
          <w:color w:val="221F1F"/>
          <w:spacing w:val="-3"/>
        </w:rPr>
        <w:t xml:space="preserve"> </w:t>
      </w:r>
      <w:r>
        <w:rPr>
          <w:color w:val="221F1F"/>
        </w:rPr>
        <w:t>not</w:t>
      </w:r>
      <w:r>
        <w:rPr>
          <w:color w:val="221F1F"/>
          <w:spacing w:val="-5"/>
        </w:rPr>
        <w:t xml:space="preserve"> </w:t>
      </w:r>
      <w:r>
        <w:rPr>
          <w:color w:val="221F1F"/>
        </w:rPr>
        <w:t>being</w:t>
      </w:r>
      <w:r>
        <w:rPr>
          <w:color w:val="221F1F"/>
          <w:spacing w:val="-4"/>
        </w:rPr>
        <w:t xml:space="preserve"> </w:t>
      </w:r>
      <w:r>
        <w:rPr>
          <w:color w:val="221F1F"/>
        </w:rPr>
        <w:t>deposited</w:t>
      </w:r>
      <w:r>
        <w:rPr>
          <w:color w:val="221F1F"/>
          <w:spacing w:val="-4"/>
        </w:rPr>
        <w:t xml:space="preserve"> </w:t>
      </w:r>
      <w:r>
        <w:rPr>
          <w:color w:val="221F1F"/>
        </w:rPr>
        <w:t>as</w:t>
      </w:r>
      <w:r>
        <w:rPr>
          <w:color w:val="221F1F"/>
          <w:spacing w:val="-4"/>
        </w:rPr>
        <w:t xml:space="preserve"> </w:t>
      </w:r>
      <w:r>
        <w:rPr>
          <w:color w:val="221F1F"/>
        </w:rPr>
        <w:t>specified or being mixed up with excavated materials and not available for the reinstatement</w:t>
      </w:r>
      <w:r>
        <w:rPr>
          <w:color w:val="221F1F"/>
          <w:spacing w:val="40"/>
        </w:rPr>
        <w:t xml:space="preserve"> </w:t>
      </w:r>
      <w:r>
        <w:rPr>
          <w:color w:val="221F1F"/>
        </w:rPr>
        <w:t>of road / pavement, the cost of the new metal packing or dressed stones required shall be charged to Contractor by the Employer / Engineer.</w:t>
      </w:r>
    </w:p>
    <w:p w14:paraId="1986F764" w14:textId="32CD9063" w:rsidR="00555745" w:rsidRDefault="00555745" w:rsidP="00770C6A">
      <w:pPr>
        <w:pStyle w:val="BodyText"/>
        <w:spacing w:before="120" w:after="120"/>
        <w:ind w:left="1440" w:right="120"/>
        <w:jc w:val="both"/>
        <w:rPr>
          <w:sz w:val="12"/>
        </w:rPr>
      </w:pPr>
      <w:r>
        <w:rPr>
          <w:color w:val="221F1F"/>
        </w:rPr>
        <w:t>Service lines if damaged during excavation shall be made good either by Contractor or by other agency as the Employer/ Engineer may decide and wholly in either case at the expense of Contractor.</w:t>
      </w:r>
      <w:r w:rsidR="00770C6A">
        <w:rPr>
          <w:color w:val="221F1F"/>
        </w:rPr>
        <w:t xml:space="preserve"> </w:t>
      </w:r>
    </w:p>
    <w:p w14:paraId="69CD6EFF" w14:textId="77777777" w:rsidR="00555745" w:rsidRPr="00770C6A" w:rsidRDefault="00555745" w:rsidP="00770C6A">
      <w:pPr>
        <w:pStyle w:val="BodyText"/>
        <w:spacing w:before="120" w:after="120"/>
        <w:ind w:left="1440" w:right="120"/>
        <w:jc w:val="both"/>
        <w:rPr>
          <w:color w:val="221F1F"/>
        </w:rPr>
      </w:pPr>
      <w:r>
        <w:rPr>
          <w:color w:val="221F1F"/>
        </w:rPr>
        <w:t>Contractor shall not be paid any additional</w:t>
      </w:r>
      <w:r w:rsidRPr="00770C6A">
        <w:rPr>
          <w:color w:val="221F1F"/>
        </w:rPr>
        <w:t xml:space="preserve"> </w:t>
      </w:r>
      <w:r>
        <w:rPr>
          <w:color w:val="221F1F"/>
        </w:rPr>
        <w:t>compensation for excess excavation over what is specified as well as for any remedial measures that are specified.</w:t>
      </w:r>
    </w:p>
    <w:p w14:paraId="6510A87E" w14:textId="77777777" w:rsidR="00555745" w:rsidRPr="00770C6A" w:rsidRDefault="00555745" w:rsidP="00770C6A">
      <w:pPr>
        <w:pStyle w:val="BodyText"/>
        <w:spacing w:before="120" w:after="120"/>
        <w:ind w:left="1440" w:right="120"/>
        <w:jc w:val="both"/>
        <w:rPr>
          <w:color w:val="221F1F"/>
        </w:rPr>
      </w:pPr>
      <w:r>
        <w:rPr>
          <w:color w:val="221F1F"/>
        </w:rPr>
        <w:t>The</w:t>
      </w:r>
      <w:r w:rsidRPr="00770C6A">
        <w:rPr>
          <w:color w:val="221F1F"/>
        </w:rPr>
        <w:t xml:space="preserve"> </w:t>
      </w:r>
      <w:r>
        <w:rPr>
          <w:color w:val="221F1F"/>
        </w:rPr>
        <w:t>excess</w:t>
      </w:r>
      <w:r w:rsidRPr="00770C6A">
        <w:rPr>
          <w:color w:val="221F1F"/>
        </w:rPr>
        <w:t xml:space="preserve"> </w:t>
      </w:r>
      <w:r>
        <w:rPr>
          <w:color w:val="221F1F"/>
        </w:rPr>
        <w:t>excavated</w:t>
      </w:r>
      <w:r w:rsidRPr="00770C6A">
        <w:rPr>
          <w:color w:val="221F1F"/>
        </w:rPr>
        <w:t xml:space="preserve"> </w:t>
      </w:r>
      <w:r>
        <w:rPr>
          <w:color w:val="221F1F"/>
        </w:rPr>
        <w:t>material</w:t>
      </w:r>
      <w:r w:rsidRPr="00770C6A">
        <w:rPr>
          <w:color w:val="221F1F"/>
        </w:rPr>
        <w:t xml:space="preserve"> </w:t>
      </w:r>
      <w:r>
        <w:rPr>
          <w:color w:val="221F1F"/>
        </w:rPr>
        <w:t>shall</w:t>
      </w:r>
      <w:r w:rsidRPr="00770C6A">
        <w:rPr>
          <w:color w:val="221F1F"/>
        </w:rPr>
        <w:t xml:space="preserve"> </w:t>
      </w:r>
      <w:r>
        <w:rPr>
          <w:color w:val="221F1F"/>
        </w:rPr>
        <w:t>be</w:t>
      </w:r>
      <w:r w:rsidRPr="00770C6A">
        <w:rPr>
          <w:color w:val="221F1F"/>
        </w:rPr>
        <w:t xml:space="preserve"> </w:t>
      </w:r>
      <w:r>
        <w:rPr>
          <w:color w:val="221F1F"/>
        </w:rPr>
        <w:t>carried</w:t>
      </w:r>
      <w:r w:rsidRPr="00770C6A">
        <w:rPr>
          <w:color w:val="221F1F"/>
        </w:rPr>
        <w:t xml:space="preserve"> </w:t>
      </w:r>
      <w:r>
        <w:rPr>
          <w:color w:val="221F1F"/>
        </w:rPr>
        <w:t>away</w:t>
      </w:r>
      <w:r w:rsidRPr="00770C6A">
        <w:rPr>
          <w:color w:val="221F1F"/>
        </w:rPr>
        <w:t xml:space="preserve"> </w:t>
      </w:r>
      <w:r>
        <w:rPr>
          <w:color w:val="221F1F"/>
        </w:rPr>
        <w:t>from</w:t>
      </w:r>
      <w:r w:rsidRPr="00770C6A">
        <w:rPr>
          <w:color w:val="221F1F"/>
        </w:rPr>
        <w:t xml:space="preserve"> </w:t>
      </w:r>
      <w:r>
        <w:rPr>
          <w:color w:val="221F1F"/>
        </w:rPr>
        <w:t>site</w:t>
      </w:r>
      <w:r w:rsidRPr="00770C6A">
        <w:rPr>
          <w:color w:val="221F1F"/>
        </w:rPr>
        <w:t xml:space="preserve"> </w:t>
      </w:r>
      <w:r>
        <w:rPr>
          <w:color w:val="221F1F"/>
        </w:rPr>
        <w:t>of</w:t>
      </w:r>
      <w:r w:rsidRPr="00770C6A">
        <w:rPr>
          <w:color w:val="221F1F"/>
        </w:rPr>
        <w:t xml:space="preserve"> </w:t>
      </w:r>
      <w:r>
        <w:rPr>
          <w:color w:val="221F1F"/>
        </w:rPr>
        <w:t>works</w:t>
      </w:r>
      <w:r w:rsidRPr="00770C6A">
        <w:rPr>
          <w:color w:val="221F1F"/>
        </w:rPr>
        <w:t xml:space="preserve"> </w:t>
      </w:r>
      <w:r>
        <w:rPr>
          <w:color w:val="221F1F"/>
        </w:rPr>
        <w:t>as</w:t>
      </w:r>
      <w:r w:rsidRPr="00770C6A">
        <w:rPr>
          <w:color w:val="221F1F"/>
        </w:rPr>
        <w:t xml:space="preserve"> </w:t>
      </w:r>
      <w:r>
        <w:rPr>
          <w:color w:val="221F1F"/>
        </w:rPr>
        <w:t>specified, failing which in view of public safety and traffic convenience</w:t>
      </w:r>
      <w:r w:rsidRPr="00770C6A">
        <w:rPr>
          <w:color w:val="221F1F"/>
        </w:rPr>
        <w:t xml:space="preserve"> </w:t>
      </w:r>
      <w:r>
        <w:rPr>
          <w:color w:val="221F1F"/>
        </w:rPr>
        <w:t>the Employer / Engineer may carry out the work by any other agency at Contractor's risk and cost.</w:t>
      </w:r>
    </w:p>
    <w:p w14:paraId="2AF07F8B" w14:textId="77777777" w:rsidR="00555745" w:rsidRPr="00770C6A" w:rsidRDefault="00555745" w:rsidP="00770C6A">
      <w:pPr>
        <w:pStyle w:val="BodyText"/>
        <w:spacing w:before="120" w:after="120"/>
        <w:ind w:left="1440" w:right="120"/>
        <w:jc w:val="both"/>
        <w:rPr>
          <w:color w:val="221F1F"/>
        </w:rPr>
      </w:pPr>
      <w:r>
        <w:rPr>
          <w:color w:val="221F1F"/>
        </w:rPr>
        <w:t>Portion of shoring left in the excavated trenches or pits shall be measured and paid separately, if instructed by the Employer / Engineer to do so.</w:t>
      </w:r>
    </w:p>
    <w:p w14:paraId="6759C079" w14:textId="77777777" w:rsidR="00555745" w:rsidRDefault="00555745" w:rsidP="00555745">
      <w:pPr>
        <w:jc w:val="both"/>
        <w:sectPr w:rsidR="00555745">
          <w:footerReference w:type="default" r:id="rId23"/>
          <w:pgSz w:w="12240" w:h="15840"/>
          <w:pgMar w:top="1660" w:right="960" w:bottom="960" w:left="1320" w:header="0" w:footer="779" w:gutter="0"/>
          <w:cols w:space="720"/>
        </w:sectPr>
      </w:pPr>
    </w:p>
    <w:p w14:paraId="7939DF02" w14:textId="77777777" w:rsidR="00555745" w:rsidRDefault="00555745" w:rsidP="00555745">
      <w:pPr>
        <w:pStyle w:val="BodyText"/>
        <w:rPr>
          <w:sz w:val="20"/>
        </w:rPr>
      </w:pPr>
    </w:p>
    <w:p w14:paraId="3C2D5600" w14:textId="77777777" w:rsidR="00555745" w:rsidRDefault="00555745" w:rsidP="00555745">
      <w:pPr>
        <w:pStyle w:val="BodyText"/>
        <w:rPr>
          <w:sz w:val="20"/>
        </w:rPr>
      </w:pPr>
    </w:p>
    <w:p w14:paraId="324904A9" w14:textId="77777777" w:rsidR="00555745" w:rsidRDefault="00555745" w:rsidP="00555745">
      <w:pPr>
        <w:pStyle w:val="BodyText"/>
        <w:rPr>
          <w:sz w:val="20"/>
        </w:rPr>
      </w:pPr>
    </w:p>
    <w:p w14:paraId="364485E3" w14:textId="77777777" w:rsidR="00555745" w:rsidRDefault="00555745" w:rsidP="00555745">
      <w:pPr>
        <w:pStyle w:val="BodyText"/>
        <w:rPr>
          <w:sz w:val="20"/>
        </w:rPr>
      </w:pPr>
    </w:p>
    <w:p w14:paraId="7DD11BAB" w14:textId="77777777" w:rsidR="00555745" w:rsidRDefault="00555745" w:rsidP="00555745">
      <w:pPr>
        <w:pStyle w:val="BodyText"/>
        <w:rPr>
          <w:sz w:val="20"/>
        </w:rPr>
      </w:pPr>
    </w:p>
    <w:p w14:paraId="5A1F76E4" w14:textId="77777777" w:rsidR="00555745" w:rsidRDefault="00555745" w:rsidP="00555745">
      <w:pPr>
        <w:pStyle w:val="BodyText"/>
        <w:rPr>
          <w:sz w:val="20"/>
        </w:rPr>
      </w:pPr>
    </w:p>
    <w:p w14:paraId="0420E7C4" w14:textId="77777777" w:rsidR="00555745" w:rsidRDefault="00555745" w:rsidP="00555745">
      <w:pPr>
        <w:pStyle w:val="BodyText"/>
        <w:rPr>
          <w:sz w:val="20"/>
        </w:rPr>
      </w:pPr>
    </w:p>
    <w:p w14:paraId="7D6802FF" w14:textId="77777777" w:rsidR="00555745" w:rsidRDefault="00555745" w:rsidP="00555745">
      <w:pPr>
        <w:pStyle w:val="BodyText"/>
        <w:rPr>
          <w:sz w:val="20"/>
        </w:rPr>
      </w:pPr>
    </w:p>
    <w:p w14:paraId="1A47E4B4" w14:textId="77777777" w:rsidR="00555745" w:rsidRDefault="00555745" w:rsidP="00555745">
      <w:pPr>
        <w:pStyle w:val="BodyText"/>
        <w:rPr>
          <w:sz w:val="20"/>
        </w:rPr>
      </w:pPr>
    </w:p>
    <w:p w14:paraId="531D8ECD" w14:textId="77777777" w:rsidR="00555745" w:rsidRDefault="00555745" w:rsidP="00555745">
      <w:pPr>
        <w:pStyle w:val="BodyText"/>
        <w:rPr>
          <w:sz w:val="20"/>
        </w:rPr>
      </w:pPr>
    </w:p>
    <w:p w14:paraId="2FFC3E44" w14:textId="77777777" w:rsidR="00555745" w:rsidRDefault="00555745" w:rsidP="00555745">
      <w:pPr>
        <w:pStyle w:val="BodyText"/>
        <w:rPr>
          <w:sz w:val="20"/>
        </w:rPr>
      </w:pPr>
    </w:p>
    <w:p w14:paraId="7AED90D7" w14:textId="77777777" w:rsidR="00555745" w:rsidRDefault="00555745" w:rsidP="00555745">
      <w:pPr>
        <w:pStyle w:val="BodyText"/>
        <w:rPr>
          <w:sz w:val="20"/>
        </w:rPr>
      </w:pPr>
    </w:p>
    <w:p w14:paraId="06DA75A8" w14:textId="77777777" w:rsidR="00555745" w:rsidRDefault="00555745" w:rsidP="00555745">
      <w:pPr>
        <w:pStyle w:val="BodyText"/>
        <w:rPr>
          <w:sz w:val="20"/>
        </w:rPr>
      </w:pPr>
    </w:p>
    <w:p w14:paraId="05E050BA" w14:textId="77777777" w:rsidR="00555745" w:rsidRDefault="00555745" w:rsidP="00555745">
      <w:pPr>
        <w:pStyle w:val="BodyText"/>
        <w:rPr>
          <w:sz w:val="20"/>
        </w:rPr>
      </w:pPr>
    </w:p>
    <w:p w14:paraId="0985A6DF" w14:textId="77777777" w:rsidR="00555745" w:rsidRDefault="00555745" w:rsidP="00555745">
      <w:pPr>
        <w:pStyle w:val="BodyText"/>
        <w:rPr>
          <w:sz w:val="20"/>
        </w:rPr>
      </w:pPr>
    </w:p>
    <w:p w14:paraId="675F6E6F" w14:textId="77777777" w:rsidR="00555745" w:rsidRDefault="00555745" w:rsidP="00555745">
      <w:pPr>
        <w:pStyle w:val="BodyText"/>
        <w:rPr>
          <w:sz w:val="20"/>
        </w:rPr>
      </w:pPr>
    </w:p>
    <w:p w14:paraId="531C85B8" w14:textId="77777777" w:rsidR="00555745" w:rsidRDefault="00555745" w:rsidP="00555745">
      <w:pPr>
        <w:pStyle w:val="BodyText"/>
        <w:rPr>
          <w:sz w:val="20"/>
        </w:rPr>
      </w:pPr>
    </w:p>
    <w:p w14:paraId="0842C52E" w14:textId="77777777" w:rsidR="00555745" w:rsidRDefault="00555745" w:rsidP="00555745">
      <w:pPr>
        <w:pStyle w:val="BodyText"/>
        <w:rPr>
          <w:sz w:val="20"/>
        </w:rPr>
      </w:pPr>
    </w:p>
    <w:p w14:paraId="04932751" w14:textId="77777777" w:rsidR="00555745" w:rsidRDefault="00555745" w:rsidP="00555745">
      <w:pPr>
        <w:pStyle w:val="BodyText"/>
        <w:rPr>
          <w:sz w:val="20"/>
        </w:rPr>
      </w:pPr>
    </w:p>
    <w:p w14:paraId="1C580B58" w14:textId="77777777" w:rsidR="00555745" w:rsidRDefault="00555745" w:rsidP="00555745">
      <w:pPr>
        <w:pStyle w:val="BodyText"/>
        <w:rPr>
          <w:sz w:val="20"/>
        </w:rPr>
      </w:pPr>
    </w:p>
    <w:p w14:paraId="78B7FC4B" w14:textId="77777777" w:rsidR="00555745" w:rsidRDefault="00555745" w:rsidP="00555745">
      <w:pPr>
        <w:pStyle w:val="BodyText"/>
        <w:rPr>
          <w:sz w:val="20"/>
        </w:rPr>
      </w:pPr>
    </w:p>
    <w:p w14:paraId="4556B478" w14:textId="77777777" w:rsidR="00555745" w:rsidRDefault="00555745" w:rsidP="00555745">
      <w:pPr>
        <w:pStyle w:val="BodyText"/>
        <w:rPr>
          <w:sz w:val="20"/>
        </w:rPr>
      </w:pPr>
    </w:p>
    <w:p w14:paraId="2A5636BD" w14:textId="77777777" w:rsidR="00555745" w:rsidRDefault="00555745" w:rsidP="00555745">
      <w:pPr>
        <w:pStyle w:val="BodyText"/>
        <w:rPr>
          <w:sz w:val="20"/>
        </w:rPr>
      </w:pPr>
    </w:p>
    <w:p w14:paraId="487EADA7" w14:textId="77777777" w:rsidR="00555745" w:rsidRDefault="00555745" w:rsidP="00555745">
      <w:pPr>
        <w:pStyle w:val="BodyText"/>
        <w:spacing w:before="3"/>
      </w:pPr>
    </w:p>
    <w:p w14:paraId="1FDB9AFE" w14:textId="77777777" w:rsidR="00770C6A" w:rsidRDefault="00555745" w:rsidP="00770C6A">
      <w:pPr>
        <w:spacing w:before="84"/>
        <w:ind w:right="400"/>
        <w:jc w:val="center"/>
        <w:rPr>
          <w:b/>
          <w:color w:val="221F1F"/>
          <w:sz w:val="44"/>
          <w:szCs w:val="44"/>
        </w:rPr>
      </w:pPr>
      <w:r w:rsidRPr="00770C6A">
        <w:rPr>
          <w:b/>
          <w:color w:val="221F1F"/>
          <w:sz w:val="44"/>
          <w:szCs w:val="44"/>
        </w:rPr>
        <w:t xml:space="preserve">Sub-Section - WS - 4 </w:t>
      </w:r>
    </w:p>
    <w:p w14:paraId="1A7CCB79" w14:textId="1B477837" w:rsidR="00555745" w:rsidRPr="00770C6A" w:rsidRDefault="00555745" w:rsidP="00770C6A">
      <w:pPr>
        <w:spacing w:before="84"/>
        <w:ind w:right="400"/>
        <w:jc w:val="center"/>
        <w:rPr>
          <w:b/>
          <w:sz w:val="44"/>
          <w:szCs w:val="44"/>
        </w:rPr>
      </w:pPr>
      <w:r w:rsidRPr="00770C6A">
        <w:rPr>
          <w:b/>
          <w:color w:val="221F1F"/>
          <w:sz w:val="44"/>
          <w:szCs w:val="44"/>
        </w:rPr>
        <w:t>Technical</w:t>
      </w:r>
      <w:r w:rsidRPr="00770C6A">
        <w:rPr>
          <w:b/>
          <w:color w:val="221F1F"/>
          <w:spacing w:val="-9"/>
          <w:sz w:val="44"/>
          <w:szCs w:val="44"/>
        </w:rPr>
        <w:t xml:space="preserve"> </w:t>
      </w:r>
      <w:r w:rsidRPr="00770C6A">
        <w:rPr>
          <w:b/>
          <w:color w:val="221F1F"/>
          <w:sz w:val="44"/>
          <w:szCs w:val="44"/>
        </w:rPr>
        <w:t>specifications</w:t>
      </w:r>
      <w:r w:rsidRPr="00770C6A">
        <w:rPr>
          <w:b/>
          <w:color w:val="221F1F"/>
          <w:spacing w:val="-9"/>
          <w:sz w:val="44"/>
          <w:szCs w:val="44"/>
        </w:rPr>
        <w:t xml:space="preserve"> </w:t>
      </w:r>
      <w:r w:rsidRPr="00770C6A">
        <w:rPr>
          <w:b/>
          <w:color w:val="221F1F"/>
          <w:sz w:val="44"/>
          <w:szCs w:val="44"/>
        </w:rPr>
        <w:t>for</w:t>
      </w:r>
      <w:r w:rsidRPr="00770C6A">
        <w:rPr>
          <w:b/>
          <w:color w:val="221F1F"/>
          <w:spacing w:val="-9"/>
          <w:sz w:val="44"/>
          <w:szCs w:val="44"/>
        </w:rPr>
        <w:t xml:space="preserve"> </w:t>
      </w:r>
      <w:r w:rsidRPr="00770C6A">
        <w:rPr>
          <w:b/>
          <w:color w:val="221F1F"/>
          <w:sz w:val="44"/>
          <w:szCs w:val="44"/>
        </w:rPr>
        <w:t>HDPE</w:t>
      </w:r>
      <w:r w:rsidRPr="00770C6A">
        <w:rPr>
          <w:b/>
          <w:color w:val="221F1F"/>
          <w:spacing w:val="-9"/>
          <w:sz w:val="44"/>
          <w:szCs w:val="44"/>
        </w:rPr>
        <w:t xml:space="preserve"> </w:t>
      </w:r>
      <w:r w:rsidRPr="00770C6A">
        <w:rPr>
          <w:b/>
          <w:color w:val="221F1F"/>
          <w:sz w:val="44"/>
          <w:szCs w:val="44"/>
        </w:rPr>
        <w:t>pipes</w:t>
      </w:r>
      <w:r w:rsidR="00770C6A">
        <w:rPr>
          <w:b/>
          <w:color w:val="221F1F"/>
          <w:sz w:val="44"/>
          <w:szCs w:val="44"/>
        </w:rPr>
        <w:t xml:space="preserve"> </w:t>
      </w:r>
      <w:r w:rsidRPr="00770C6A">
        <w:rPr>
          <w:b/>
          <w:color w:val="221F1F"/>
          <w:sz w:val="44"/>
          <w:szCs w:val="44"/>
        </w:rPr>
        <w:t>and</w:t>
      </w:r>
      <w:r w:rsidRPr="00770C6A">
        <w:rPr>
          <w:b/>
          <w:color w:val="221F1F"/>
          <w:spacing w:val="-11"/>
          <w:sz w:val="44"/>
          <w:szCs w:val="44"/>
        </w:rPr>
        <w:t xml:space="preserve"> </w:t>
      </w:r>
      <w:r w:rsidRPr="00770C6A">
        <w:rPr>
          <w:b/>
          <w:color w:val="221F1F"/>
          <w:sz w:val="44"/>
          <w:szCs w:val="44"/>
        </w:rPr>
        <w:t>UPVC</w:t>
      </w:r>
      <w:r w:rsidRPr="00770C6A">
        <w:rPr>
          <w:b/>
          <w:color w:val="221F1F"/>
          <w:spacing w:val="-11"/>
          <w:sz w:val="44"/>
          <w:szCs w:val="44"/>
        </w:rPr>
        <w:t xml:space="preserve"> </w:t>
      </w:r>
      <w:r w:rsidRPr="00770C6A">
        <w:rPr>
          <w:b/>
          <w:color w:val="221F1F"/>
          <w:spacing w:val="-2"/>
          <w:sz w:val="44"/>
          <w:szCs w:val="44"/>
        </w:rPr>
        <w:t>pipes</w:t>
      </w:r>
    </w:p>
    <w:p w14:paraId="40969209" w14:textId="77777777" w:rsidR="00555745" w:rsidRPr="00770C6A" w:rsidRDefault="00555745" w:rsidP="00555745">
      <w:pPr>
        <w:jc w:val="center"/>
        <w:rPr>
          <w:sz w:val="44"/>
          <w:szCs w:val="44"/>
        </w:rPr>
        <w:sectPr w:rsidR="00555745" w:rsidRPr="00770C6A">
          <w:footerReference w:type="default" r:id="rId24"/>
          <w:pgSz w:w="12240" w:h="15840"/>
          <w:pgMar w:top="1660" w:right="960" w:bottom="960" w:left="1320" w:header="0" w:footer="779" w:gutter="0"/>
          <w:cols w:space="720"/>
        </w:sectPr>
      </w:pPr>
    </w:p>
    <w:p w14:paraId="6B6D3C22" w14:textId="77777777" w:rsidR="00555745" w:rsidRDefault="00555745" w:rsidP="00555745">
      <w:pPr>
        <w:pStyle w:val="BodyText"/>
        <w:spacing w:before="2"/>
        <w:rPr>
          <w:b/>
          <w:sz w:val="12"/>
        </w:rPr>
      </w:pPr>
    </w:p>
    <w:p w14:paraId="58A8CE86" w14:textId="77777777" w:rsidR="00555745" w:rsidRPr="00770C6A" w:rsidRDefault="00555745" w:rsidP="00770C6A">
      <w:pPr>
        <w:pStyle w:val="Heading2"/>
        <w:spacing w:before="82"/>
        <w:ind w:left="450" w:right="480" w:firstLine="0"/>
        <w:jc w:val="center"/>
        <w:rPr>
          <w:color w:val="221F1F"/>
          <w:sz w:val="28"/>
          <w:szCs w:val="28"/>
        </w:rPr>
      </w:pPr>
      <w:r w:rsidRPr="00770C6A">
        <w:rPr>
          <w:color w:val="221F1F"/>
          <w:sz w:val="28"/>
          <w:szCs w:val="28"/>
        </w:rPr>
        <w:t>Sub-Section - WS - 4</w:t>
      </w:r>
    </w:p>
    <w:p w14:paraId="5F07D35A" w14:textId="77777777" w:rsidR="00555745" w:rsidRPr="00770C6A" w:rsidRDefault="00555745" w:rsidP="00770C6A">
      <w:pPr>
        <w:pStyle w:val="Heading2"/>
        <w:spacing w:before="82"/>
        <w:ind w:left="450" w:right="480" w:firstLine="0"/>
        <w:jc w:val="center"/>
        <w:rPr>
          <w:color w:val="221F1F"/>
          <w:sz w:val="28"/>
          <w:szCs w:val="28"/>
        </w:rPr>
      </w:pPr>
      <w:r w:rsidRPr="00770C6A">
        <w:rPr>
          <w:color w:val="221F1F"/>
          <w:sz w:val="28"/>
          <w:szCs w:val="28"/>
        </w:rPr>
        <w:t>Technical specifications for HDPE pipes and UPVC pipes</w:t>
      </w:r>
    </w:p>
    <w:p w14:paraId="54874CC9" w14:textId="77777777" w:rsidR="00770C6A" w:rsidRDefault="00770C6A" w:rsidP="00555745">
      <w:pPr>
        <w:ind w:left="226" w:right="227"/>
        <w:jc w:val="center"/>
        <w:rPr>
          <w:b/>
          <w:color w:val="221F1F"/>
          <w:spacing w:val="-2"/>
          <w:sz w:val="28"/>
          <w:u w:val="thick" w:color="221F1F"/>
        </w:rPr>
      </w:pPr>
    </w:p>
    <w:p w14:paraId="05810259" w14:textId="341CEB9A" w:rsidR="00555745" w:rsidRDefault="00555745" w:rsidP="00555745">
      <w:pPr>
        <w:ind w:left="226" w:right="227"/>
        <w:jc w:val="center"/>
        <w:rPr>
          <w:b/>
          <w:sz w:val="28"/>
        </w:rPr>
      </w:pPr>
      <w:r>
        <w:rPr>
          <w:b/>
          <w:color w:val="221F1F"/>
          <w:spacing w:val="-2"/>
          <w:sz w:val="28"/>
          <w:u w:val="thick" w:color="221F1F"/>
        </w:rPr>
        <w:t>Contents</w:t>
      </w:r>
    </w:p>
    <w:p w14:paraId="4143D557" w14:textId="77777777" w:rsidR="00555745" w:rsidRDefault="00555745" w:rsidP="00555745">
      <w:pPr>
        <w:pStyle w:val="BodyText"/>
        <w:rPr>
          <w:b/>
          <w:sz w:val="20"/>
        </w:rPr>
      </w:pPr>
    </w:p>
    <w:p w14:paraId="625C4F9B" w14:textId="77777777" w:rsidR="00555745" w:rsidRDefault="00555745" w:rsidP="00555745">
      <w:pPr>
        <w:pStyle w:val="BodyText"/>
        <w:spacing w:before="1"/>
        <w:rPr>
          <w:b/>
          <w:sz w:val="20"/>
        </w:rPr>
      </w:pPr>
    </w:p>
    <w:p w14:paraId="0A66E7D2" w14:textId="6679C386" w:rsidR="00555745" w:rsidRPr="00770C6A" w:rsidRDefault="00555745" w:rsidP="00770C6A">
      <w:pPr>
        <w:ind w:left="226" w:right="227"/>
        <w:rPr>
          <w:b/>
          <w:color w:val="221F1F"/>
          <w:spacing w:val="-2"/>
          <w:sz w:val="24"/>
          <w:szCs w:val="24"/>
        </w:rPr>
      </w:pPr>
      <w:r w:rsidRPr="00770C6A">
        <w:rPr>
          <w:b/>
          <w:color w:val="221F1F"/>
          <w:spacing w:val="-2"/>
          <w:sz w:val="24"/>
          <w:szCs w:val="24"/>
        </w:rPr>
        <w:t>Clause no.</w:t>
      </w:r>
      <w:r w:rsidR="00770C6A">
        <w:rPr>
          <w:b/>
          <w:color w:val="221F1F"/>
          <w:spacing w:val="-2"/>
          <w:sz w:val="24"/>
          <w:szCs w:val="24"/>
        </w:rPr>
        <w:tab/>
      </w:r>
      <w:r w:rsidRPr="00770C6A">
        <w:rPr>
          <w:b/>
          <w:color w:val="221F1F"/>
          <w:spacing w:val="-2"/>
          <w:sz w:val="24"/>
          <w:szCs w:val="24"/>
        </w:rPr>
        <w:tab/>
        <w:t>Description</w:t>
      </w:r>
    </w:p>
    <w:p w14:paraId="28D81618" w14:textId="77777777" w:rsidR="00555745" w:rsidRDefault="00555745" w:rsidP="00555745">
      <w:pPr>
        <w:pStyle w:val="BodyText"/>
        <w:rPr>
          <w:b/>
        </w:rPr>
      </w:pPr>
    </w:p>
    <w:p w14:paraId="04D4500B" w14:textId="41084E72" w:rsidR="00555745" w:rsidRDefault="00555745" w:rsidP="00CC32B6">
      <w:pPr>
        <w:pStyle w:val="BodyText"/>
        <w:numPr>
          <w:ilvl w:val="0"/>
          <w:numId w:val="87"/>
        </w:numPr>
        <w:tabs>
          <w:tab w:val="left" w:pos="1199"/>
        </w:tabs>
        <w:ind w:left="1260" w:hanging="1080"/>
      </w:pPr>
      <w:r>
        <w:rPr>
          <w:color w:val="221F1F"/>
          <w:spacing w:val="-10"/>
        </w:rPr>
        <w:t>.</w:t>
      </w:r>
      <w:r>
        <w:rPr>
          <w:color w:val="221F1F"/>
        </w:rPr>
        <w:tab/>
      </w:r>
      <w:r>
        <w:rPr>
          <w:color w:val="221F1F"/>
          <w:spacing w:val="-2"/>
        </w:rPr>
        <w:t>Scope</w:t>
      </w:r>
    </w:p>
    <w:p w14:paraId="600F67BF" w14:textId="77777777" w:rsidR="00555745" w:rsidRDefault="00555745" w:rsidP="00CC32B6">
      <w:pPr>
        <w:pStyle w:val="ListParagraph"/>
        <w:numPr>
          <w:ilvl w:val="0"/>
          <w:numId w:val="87"/>
        </w:numPr>
        <w:tabs>
          <w:tab w:val="left" w:pos="1199"/>
          <w:tab w:val="left" w:pos="1200"/>
        </w:tabs>
        <w:ind w:left="1260" w:hanging="1080"/>
        <w:rPr>
          <w:sz w:val="24"/>
        </w:rPr>
      </w:pPr>
      <w:r>
        <w:rPr>
          <w:color w:val="221F1F"/>
          <w:sz w:val="24"/>
        </w:rPr>
        <w:t>Applicable</w:t>
      </w:r>
      <w:r>
        <w:rPr>
          <w:color w:val="221F1F"/>
          <w:spacing w:val="-12"/>
          <w:sz w:val="24"/>
        </w:rPr>
        <w:t xml:space="preserve"> </w:t>
      </w:r>
      <w:r>
        <w:rPr>
          <w:color w:val="221F1F"/>
          <w:spacing w:val="-2"/>
          <w:sz w:val="24"/>
        </w:rPr>
        <w:t>codes</w:t>
      </w:r>
    </w:p>
    <w:p w14:paraId="4A0BFB9A" w14:textId="77777777" w:rsidR="00555745" w:rsidRDefault="00555745" w:rsidP="00CC32B6">
      <w:pPr>
        <w:pStyle w:val="ListParagraph"/>
        <w:numPr>
          <w:ilvl w:val="0"/>
          <w:numId w:val="87"/>
        </w:numPr>
        <w:tabs>
          <w:tab w:val="left" w:pos="1199"/>
          <w:tab w:val="left" w:pos="1200"/>
        </w:tabs>
        <w:ind w:left="1260" w:hanging="1080"/>
        <w:rPr>
          <w:sz w:val="24"/>
        </w:rPr>
      </w:pPr>
      <w:r>
        <w:rPr>
          <w:color w:val="221F1F"/>
          <w:spacing w:val="-2"/>
          <w:sz w:val="24"/>
        </w:rPr>
        <w:t>Designation</w:t>
      </w:r>
    </w:p>
    <w:p w14:paraId="48C02E64" w14:textId="77777777" w:rsidR="00555745" w:rsidRDefault="00555745" w:rsidP="00CC32B6">
      <w:pPr>
        <w:pStyle w:val="ListParagraph"/>
        <w:numPr>
          <w:ilvl w:val="0"/>
          <w:numId w:val="87"/>
        </w:numPr>
        <w:tabs>
          <w:tab w:val="left" w:pos="1199"/>
          <w:tab w:val="left" w:pos="1200"/>
        </w:tabs>
        <w:ind w:left="1260" w:hanging="1080"/>
        <w:rPr>
          <w:sz w:val="24"/>
        </w:rPr>
      </w:pPr>
      <w:r>
        <w:rPr>
          <w:color w:val="221F1F"/>
          <w:spacing w:val="-2"/>
          <w:sz w:val="24"/>
        </w:rPr>
        <w:t>Colour</w:t>
      </w:r>
    </w:p>
    <w:p w14:paraId="0FC09E4E" w14:textId="77777777" w:rsidR="00555745" w:rsidRDefault="00555745" w:rsidP="00CC32B6">
      <w:pPr>
        <w:pStyle w:val="ListParagraph"/>
        <w:numPr>
          <w:ilvl w:val="0"/>
          <w:numId w:val="87"/>
        </w:numPr>
        <w:tabs>
          <w:tab w:val="left" w:pos="1199"/>
          <w:tab w:val="left" w:pos="1200"/>
        </w:tabs>
        <w:ind w:left="1260" w:hanging="1080"/>
        <w:rPr>
          <w:sz w:val="24"/>
        </w:rPr>
      </w:pPr>
      <w:r>
        <w:rPr>
          <w:color w:val="221F1F"/>
          <w:spacing w:val="-2"/>
          <w:sz w:val="24"/>
        </w:rPr>
        <w:t>Materials</w:t>
      </w:r>
    </w:p>
    <w:p w14:paraId="6B85BFFE" w14:textId="77777777" w:rsidR="00555745" w:rsidRDefault="00555745" w:rsidP="00CC32B6">
      <w:pPr>
        <w:pStyle w:val="ListParagraph"/>
        <w:numPr>
          <w:ilvl w:val="0"/>
          <w:numId w:val="87"/>
        </w:numPr>
        <w:tabs>
          <w:tab w:val="left" w:pos="1199"/>
          <w:tab w:val="left" w:pos="1200"/>
        </w:tabs>
        <w:ind w:left="1260" w:hanging="1080"/>
        <w:rPr>
          <w:sz w:val="24"/>
        </w:rPr>
      </w:pPr>
      <w:r>
        <w:rPr>
          <w:color w:val="221F1F"/>
          <w:sz w:val="24"/>
        </w:rPr>
        <w:t>Handling,</w:t>
      </w:r>
      <w:r>
        <w:rPr>
          <w:color w:val="221F1F"/>
          <w:spacing w:val="-8"/>
          <w:sz w:val="24"/>
        </w:rPr>
        <w:t xml:space="preserve"> </w:t>
      </w:r>
      <w:r>
        <w:rPr>
          <w:color w:val="221F1F"/>
          <w:sz w:val="24"/>
        </w:rPr>
        <w:t>transportation</w:t>
      </w:r>
      <w:r>
        <w:rPr>
          <w:color w:val="221F1F"/>
          <w:spacing w:val="-8"/>
          <w:sz w:val="24"/>
        </w:rPr>
        <w:t xml:space="preserve"> </w:t>
      </w:r>
      <w:r>
        <w:rPr>
          <w:color w:val="221F1F"/>
          <w:sz w:val="24"/>
        </w:rPr>
        <w:t>storage</w:t>
      </w:r>
      <w:r>
        <w:rPr>
          <w:color w:val="221F1F"/>
          <w:spacing w:val="-8"/>
          <w:sz w:val="24"/>
        </w:rPr>
        <w:t xml:space="preserve"> </w:t>
      </w:r>
      <w:r>
        <w:rPr>
          <w:color w:val="221F1F"/>
          <w:sz w:val="24"/>
        </w:rPr>
        <w:t>and</w:t>
      </w:r>
      <w:r>
        <w:rPr>
          <w:color w:val="221F1F"/>
          <w:spacing w:val="-8"/>
          <w:sz w:val="24"/>
        </w:rPr>
        <w:t xml:space="preserve"> </w:t>
      </w:r>
      <w:r>
        <w:rPr>
          <w:color w:val="221F1F"/>
          <w:sz w:val="24"/>
        </w:rPr>
        <w:t>lowering</w:t>
      </w:r>
      <w:r>
        <w:rPr>
          <w:color w:val="221F1F"/>
          <w:spacing w:val="-8"/>
          <w:sz w:val="24"/>
        </w:rPr>
        <w:t xml:space="preserve"> </w:t>
      </w:r>
      <w:r>
        <w:rPr>
          <w:color w:val="221F1F"/>
          <w:sz w:val="24"/>
        </w:rPr>
        <w:t>of</w:t>
      </w:r>
      <w:r>
        <w:rPr>
          <w:color w:val="221F1F"/>
          <w:spacing w:val="-8"/>
          <w:sz w:val="24"/>
        </w:rPr>
        <w:t xml:space="preserve"> </w:t>
      </w:r>
      <w:r>
        <w:rPr>
          <w:color w:val="221F1F"/>
          <w:spacing w:val="-2"/>
          <w:sz w:val="24"/>
        </w:rPr>
        <w:t>pipes</w:t>
      </w:r>
    </w:p>
    <w:p w14:paraId="0523732E" w14:textId="77777777" w:rsidR="00555745" w:rsidRDefault="00555745" w:rsidP="00CC32B6">
      <w:pPr>
        <w:pStyle w:val="ListParagraph"/>
        <w:numPr>
          <w:ilvl w:val="0"/>
          <w:numId w:val="87"/>
        </w:numPr>
        <w:tabs>
          <w:tab w:val="left" w:pos="1199"/>
          <w:tab w:val="left" w:pos="1200"/>
        </w:tabs>
        <w:ind w:left="1260" w:hanging="1080"/>
        <w:rPr>
          <w:sz w:val="24"/>
        </w:rPr>
      </w:pPr>
      <w:r>
        <w:rPr>
          <w:color w:val="221F1F"/>
          <w:sz w:val="24"/>
        </w:rPr>
        <w:t>Lowering,</w:t>
      </w:r>
      <w:r>
        <w:rPr>
          <w:color w:val="221F1F"/>
          <w:spacing w:val="-7"/>
          <w:sz w:val="24"/>
        </w:rPr>
        <w:t xml:space="preserve"> </w:t>
      </w:r>
      <w:r>
        <w:rPr>
          <w:color w:val="221F1F"/>
          <w:sz w:val="24"/>
        </w:rPr>
        <w:t>laying</w:t>
      </w:r>
      <w:r>
        <w:rPr>
          <w:color w:val="221F1F"/>
          <w:spacing w:val="-6"/>
          <w:sz w:val="24"/>
        </w:rPr>
        <w:t xml:space="preserve"> </w:t>
      </w:r>
      <w:r>
        <w:rPr>
          <w:color w:val="221F1F"/>
          <w:sz w:val="24"/>
        </w:rPr>
        <w:t>of</w:t>
      </w:r>
      <w:r>
        <w:rPr>
          <w:color w:val="221F1F"/>
          <w:spacing w:val="-6"/>
          <w:sz w:val="24"/>
        </w:rPr>
        <w:t xml:space="preserve"> </w:t>
      </w:r>
      <w:r>
        <w:rPr>
          <w:color w:val="221F1F"/>
          <w:spacing w:val="-2"/>
          <w:sz w:val="24"/>
        </w:rPr>
        <w:t>pipes</w:t>
      </w:r>
    </w:p>
    <w:p w14:paraId="3C066196" w14:textId="77777777" w:rsidR="00555745" w:rsidRDefault="00555745" w:rsidP="00CC32B6">
      <w:pPr>
        <w:pStyle w:val="ListParagraph"/>
        <w:numPr>
          <w:ilvl w:val="0"/>
          <w:numId w:val="87"/>
        </w:numPr>
        <w:tabs>
          <w:tab w:val="left" w:pos="1199"/>
          <w:tab w:val="left" w:pos="1200"/>
        </w:tabs>
        <w:ind w:left="1260" w:hanging="1080"/>
        <w:rPr>
          <w:sz w:val="24"/>
        </w:rPr>
      </w:pPr>
      <w:r>
        <w:rPr>
          <w:color w:val="221F1F"/>
          <w:sz w:val="24"/>
        </w:rPr>
        <w:t>Jointing</w:t>
      </w:r>
      <w:r>
        <w:rPr>
          <w:color w:val="221F1F"/>
          <w:spacing w:val="-6"/>
          <w:sz w:val="24"/>
        </w:rPr>
        <w:t xml:space="preserve"> </w:t>
      </w:r>
      <w:r>
        <w:rPr>
          <w:color w:val="221F1F"/>
          <w:sz w:val="24"/>
        </w:rPr>
        <w:t>of</w:t>
      </w:r>
      <w:r>
        <w:rPr>
          <w:color w:val="221F1F"/>
          <w:spacing w:val="-5"/>
          <w:sz w:val="24"/>
        </w:rPr>
        <w:t xml:space="preserve"> </w:t>
      </w:r>
      <w:r>
        <w:rPr>
          <w:color w:val="221F1F"/>
          <w:spacing w:val="-2"/>
          <w:sz w:val="24"/>
        </w:rPr>
        <w:t>pipes</w:t>
      </w:r>
    </w:p>
    <w:p w14:paraId="5BDA81F8" w14:textId="77777777" w:rsidR="00555745" w:rsidRDefault="00555745" w:rsidP="00CC32B6">
      <w:pPr>
        <w:pStyle w:val="ListParagraph"/>
        <w:numPr>
          <w:ilvl w:val="0"/>
          <w:numId w:val="87"/>
        </w:numPr>
        <w:tabs>
          <w:tab w:val="left" w:pos="1199"/>
          <w:tab w:val="left" w:pos="1200"/>
        </w:tabs>
        <w:ind w:left="1260" w:hanging="1080"/>
        <w:rPr>
          <w:sz w:val="24"/>
        </w:rPr>
      </w:pPr>
      <w:r>
        <w:rPr>
          <w:color w:val="221F1F"/>
          <w:sz w:val="24"/>
        </w:rPr>
        <w:t>Bedding,</w:t>
      </w:r>
      <w:r>
        <w:rPr>
          <w:color w:val="221F1F"/>
          <w:spacing w:val="-9"/>
          <w:sz w:val="24"/>
        </w:rPr>
        <w:t xml:space="preserve"> </w:t>
      </w:r>
      <w:r>
        <w:rPr>
          <w:color w:val="221F1F"/>
          <w:sz w:val="24"/>
        </w:rPr>
        <w:t>Backfilling</w:t>
      </w:r>
      <w:r>
        <w:rPr>
          <w:color w:val="221F1F"/>
          <w:spacing w:val="-8"/>
          <w:sz w:val="24"/>
        </w:rPr>
        <w:t xml:space="preserve"> </w:t>
      </w:r>
      <w:r>
        <w:rPr>
          <w:color w:val="221F1F"/>
          <w:sz w:val="24"/>
        </w:rPr>
        <w:t>and</w:t>
      </w:r>
      <w:r>
        <w:rPr>
          <w:color w:val="221F1F"/>
          <w:spacing w:val="-8"/>
          <w:sz w:val="24"/>
        </w:rPr>
        <w:t xml:space="preserve"> </w:t>
      </w:r>
      <w:r>
        <w:rPr>
          <w:color w:val="221F1F"/>
          <w:spacing w:val="-2"/>
          <w:sz w:val="24"/>
        </w:rPr>
        <w:t>Compaction</w:t>
      </w:r>
    </w:p>
    <w:p w14:paraId="68B8F60F" w14:textId="475559C3" w:rsidR="00555745" w:rsidRPr="00B150A4" w:rsidRDefault="00555745" w:rsidP="00CC32B6">
      <w:pPr>
        <w:pStyle w:val="BodyText"/>
        <w:numPr>
          <w:ilvl w:val="0"/>
          <w:numId w:val="87"/>
        </w:numPr>
        <w:tabs>
          <w:tab w:val="left" w:pos="1199"/>
        </w:tabs>
        <w:spacing w:line="275" w:lineRule="exact"/>
        <w:ind w:left="1260" w:hanging="1080"/>
        <w:rPr>
          <w:color w:val="221F1F"/>
          <w:spacing w:val="-10"/>
        </w:rPr>
      </w:pPr>
      <w:r w:rsidRPr="00B150A4">
        <w:rPr>
          <w:color w:val="221F1F"/>
          <w:spacing w:val="-10"/>
        </w:rPr>
        <w:t>Thrust block</w:t>
      </w:r>
    </w:p>
    <w:p w14:paraId="1AC49E07" w14:textId="72529488" w:rsidR="00555745" w:rsidRDefault="00555745" w:rsidP="00CC32B6">
      <w:pPr>
        <w:pStyle w:val="BodyText"/>
        <w:numPr>
          <w:ilvl w:val="0"/>
          <w:numId w:val="87"/>
        </w:numPr>
        <w:tabs>
          <w:tab w:val="left" w:pos="1199"/>
        </w:tabs>
        <w:spacing w:line="275" w:lineRule="exact"/>
        <w:ind w:left="1260" w:hanging="1080"/>
      </w:pPr>
      <w:r>
        <w:rPr>
          <w:color w:val="221F1F"/>
          <w:spacing w:val="-10"/>
        </w:rPr>
        <w:t>.</w:t>
      </w:r>
      <w:r>
        <w:rPr>
          <w:color w:val="221F1F"/>
        </w:rPr>
        <w:tab/>
        <w:t>Inspection</w:t>
      </w:r>
      <w:r>
        <w:rPr>
          <w:color w:val="221F1F"/>
          <w:spacing w:val="-7"/>
        </w:rPr>
        <w:t xml:space="preserve"> </w:t>
      </w:r>
      <w:r>
        <w:rPr>
          <w:color w:val="221F1F"/>
        </w:rPr>
        <w:t>&amp;</w:t>
      </w:r>
      <w:r>
        <w:rPr>
          <w:color w:val="221F1F"/>
          <w:spacing w:val="-6"/>
        </w:rPr>
        <w:t xml:space="preserve"> </w:t>
      </w:r>
      <w:r>
        <w:rPr>
          <w:color w:val="221F1F"/>
          <w:spacing w:val="-2"/>
        </w:rPr>
        <w:t>testing</w:t>
      </w:r>
    </w:p>
    <w:p w14:paraId="03EF40B2" w14:textId="0F4EF43C" w:rsidR="00555745" w:rsidRDefault="00555745" w:rsidP="00CC32B6">
      <w:pPr>
        <w:pStyle w:val="BodyText"/>
        <w:numPr>
          <w:ilvl w:val="0"/>
          <w:numId w:val="87"/>
        </w:numPr>
        <w:tabs>
          <w:tab w:val="left" w:pos="1199"/>
        </w:tabs>
        <w:spacing w:line="275" w:lineRule="exact"/>
        <w:ind w:left="1260" w:hanging="1080"/>
      </w:pPr>
      <w:r>
        <w:rPr>
          <w:color w:val="221F1F"/>
        </w:rPr>
        <w:t>Tests</w:t>
      </w:r>
      <w:r>
        <w:rPr>
          <w:color w:val="221F1F"/>
          <w:spacing w:val="-7"/>
        </w:rPr>
        <w:t xml:space="preserve"> </w:t>
      </w:r>
      <w:r>
        <w:rPr>
          <w:color w:val="221F1F"/>
        </w:rPr>
        <w:t>to</w:t>
      </w:r>
      <w:r>
        <w:rPr>
          <w:color w:val="221F1F"/>
          <w:spacing w:val="-6"/>
        </w:rPr>
        <w:t xml:space="preserve"> </w:t>
      </w:r>
      <w:r>
        <w:rPr>
          <w:color w:val="221F1F"/>
        </w:rPr>
        <w:t>establish</w:t>
      </w:r>
      <w:r>
        <w:rPr>
          <w:color w:val="221F1F"/>
          <w:spacing w:val="-6"/>
        </w:rPr>
        <w:t xml:space="preserve"> </w:t>
      </w:r>
      <w:r>
        <w:rPr>
          <w:color w:val="221F1F"/>
        </w:rPr>
        <w:t>portability</w:t>
      </w:r>
      <w:r>
        <w:rPr>
          <w:color w:val="221F1F"/>
          <w:spacing w:val="-6"/>
        </w:rPr>
        <w:t xml:space="preserve"> </w:t>
      </w:r>
      <w:r>
        <w:rPr>
          <w:color w:val="221F1F"/>
        </w:rPr>
        <w:t>of</w:t>
      </w:r>
      <w:r>
        <w:rPr>
          <w:color w:val="221F1F"/>
          <w:spacing w:val="-6"/>
        </w:rPr>
        <w:t xml:space="preserve"> </w:t>
      </w:r>
      <w:r>
        <w:rPr>
          <w:color w:val="221F1F"/>
          <w:spacing w:val="-4"/>
        </w:rPr>
        <w:t>work</w:t>
      </w:r>
    </w:p>
    <w:p w14:paraId="0C91B174" w14:textId="0626872F" w:rsidR="00555745" w:rsidRPr="00B150A4" w:rsidRDefault="00555745" w:rsidP="00CC32B6">
      <w:pPr>
        <w:pStyle w:val="BodyText"/>
        <w:numPr>
          <w:ilvl w:val="0"/>
          <w:numId w:val="87"/>
        </w:numPr>
        <w:tabs>
          <w:tab w:val="left" w:pos="1199"/>
        </w:tabs>
        <w:spacing w:line="275" w:lineRule="exact"/>
        <w:ind w:left="1260" w:hanging="1080"/>
        <w:rPr>
          <w:color w:val="221F1F"/>
          <w:spacing w:val="-10"/>
        </w:rPr>
      </w:pPr>
      <w:r w:rsidRPr="00B150A4">
        <w:rPr>
          <w:color w:val="221F1F"/>
          <w:spacing w:val="-10"/>
        </w:rPr>
        <w:t>Testing of pipes</w:t>
      </w:r>
    </w:p>
    <w:p w14:paraId="4C5158E0" w14:textId="5BFD33F5" w:rsidR="00555745" w:rsidRPr="00B150A4" w:rsidRDefault="00555745" w:rsidP="00CC32B6">
      <w:pPr>
        <w:pStyle w:val="BodyText"/>
        <w:numPr>
          <w:ilvl w:val="0"/>
          <w:numId w:val="87"/>
        </w:numPr>
        <w:tabs>
          <w:tab w:val="left" w:pos="1199"/>
        </w:tabs>
        <w:spacing w:line="275" w:lineRule="exact"/>
        <w:ind w:left="1260" w:hanging="1080"/>
        <w:rPr>
          <w:color w:val="221F1F"/>
          <w:spacing w:val="-10"/>
        </w:rPr>
      </w:pPr>
      <w:r w:rsidRPr="00B150A4">
        <w:rPr>
          <w:color w:val="221F1F"/>
          <w:spacing w:val="-10"/>
        </w:rPr>
        <w:t>Marking</w:t>
      </w:r>
    </w:p>
    <w:p w14:paraId="67CB69E1" w14:textId="0EBA575B" w:rsidR="00555745" w:rsidRPr="00B150A4" w:rsidRDefault="00555745" w:rsidP="00CC32B6">
      <w:pPr>
        <w:pStyle w:val="BodyText"/>
        <w:numPr>
          <w:ilvl w:val="0"/>
          <w:numId w:val="87"/>
        </w:numPr>
        <w:tabs>
          <w:tab w:val="left" w:pos="1199"/>
        </w:tabs>
        <w:spacing w:line="275" w:lineRule="exact"/>
        <w:ind w:left="1260" w:hanging="1080"/>
        <w:rPr>
          <w:color w:val="221F1F"/>
          <w:spacing w:val="-10"/>
        </w:rPr>
      </w:pPr>
      <w:r w:rsidRPr="00B150A4">
        <w:rPr>
          <w:color w:val="221F1F"/>
          <w:spacing w:val="-10"/>
        </w:rPr>
        <w:t>Measurement</w:t>
      </w:r>
    </w:p>
    <w:p w14:paraId="01A9DB25" w14:textId="77777777" w:rsidR="00555745" w:rsidRPr="00B150A4" w:rsidRDefault="00555745" w:rsidP="00CC32B6">
      <w:pPr>
        <w:pStyle w:val="BodyText"/>
        <w:numPr>
          <w:ilvl w:val="0"/>
          <w:numId w:val="87"/>
        </w:numPr>
        <w:tabs>
          <w:tab w:val="left" w:pos="1199"/>
        </w:tabs>
        <w:spacing w:line="275" w:lineRule="exact"/>
        <w:ind w:left="1260" w:hanging="1080"/>
        <w:rPr>
          <w:color w:val="221F1F"/>
          <w:spacing w:val="-10"/>
        </w:rPr>
        <w:sectPr w:rsidR="00555745" w:rsidRPr="00B150A4">
          <w:footerReference w:type="default" r:id="rId25"/>
          <w:pgSz w:w="12240" w:h="15840"/>
          <w:pgMar w:top="1660" w:right="960" w:bottom="960" w:left="1320" w:header="0" w:footer="779" w:gutter="0"/>
          <w:cols w:space="720"/>
        </w:sectPr>
      </w:pPr>
    </w:p>
    <w:p w14:paraId="428605B9" w14:textId="77777777" w:rsidR="00555745" w:rsidRPr="00B150A4" w:rsidRDefault="00555745" w:rsidP="00B150A4">
      <w:pPr>
        <w:pStyle w:val="Heading1"/>
        <w:spacing w:line="300" w:lineRule="auto"/>
        <w:ind w:left="450" w:right="480"/>
        <w:rPr>
          <w:color w:val="221F1F"/>
          <w:sz w:val="28"/>
          <w:szCs w:val="28"/>
        </w:rPr>
      </w:pPr>
      <w:r w:rsidRPr="00B150A4">
        <w:rPr>
          <w:color w:val="221F1F"/>
          <w:sz w:val="28"/>
          <w:szCs w:val="28"/>
        </w:rPr>
        <w:lastRenderedPageBreak/>
        <w:t>Sub-Section - WS - 4: Technical specifications for HDPE pipes and UPVC pipes</w:t>
      </w:r>
    </w:p>
    <w:p w14:paraId="2A965B0E" w14:textId="77777777" w:rsidR="00555745" w:rsidRPr="00B150A4" w:rsidRDefault="00555745" w:rsidP="00CC32B6">
      <w:pPr>
        <w:pStyle w:val="ListParagraph"/>
        <w:numPr>
          <w:ilvl w:val="0"/>
          <w:numId w:val="88"/>
        </w:numPr>
        <w:spacing w:before="120" w:after="120" w:line="276" w:lineRule="auto"/>
        <w:ind w:left="900" w:hanging="900"/>
        <w:rPr>
          <w:b/>
          <w:bCs/>
          <w:w w:val="105"/>
          <w:sz w:val="24"/>
          <w:szCs w:val="24"/>
        </w:rPr>
      </w:pPr>
      <w:r w:rsidRPr="00B150A4">
        <w:rPr>
          <w:b/>
          <w:bCs/>
          <w:w w:val="105"/>
          <w:sz w:val="24"/>
          <w:szCs w:val="24"/>
        </w:rPr>
        <w:t>Scope</w:t>
      </w:r>
    </w:p>
    <w:p w14:paraId="7DB8536A" w14:textId="53AEA727" w:rsidR="00555745" w:rsidRDefault="00555745" w:rsidP="00B150A4">
      <w:pPr>
        <w:pStyle w:val="BodyText"/>
        <w:spacing w:before="120" w:after="120"/>
        <w:ind w:left="840" w:right="118"/>
        <w:jc w:val="both"/>
      </w:pPr>
      <w:r>
        <w:rPr>
          <w:color w:val="221F1F"/>
        </w:rPr>
        <w:t>This</w:t>
      </w:r>
      <w:r>
        <w:rPr>
          <w:color w:val="221F1F"/>
          <w:spacing w:val="-6"/>
        </w:rPr>
        <w:t xml:space="preserve"> </w:t>
      </w:r>
      <w:r>
        <w:rPr>
          <w:color w:val="221F1F"/>
        </w:rPr>
        <w:t>specification</w:t>
      </w:r>
      <w:r>
        <w:rPr>
          <w:color w:val="221F1F"/>
          <w:spacing w:val="-6"/>
        </w:rPr>
        <w:t xml:space="preserve"> </w:t>
      </w:r>
      <w:r>
        <w:rPr>
          <w:color w:val="221F1F"/>
        </w:rPr>
        <w:t>covers</w:t>
      </w:r>
      <w:r>
        <w:rPr>
          <w:color w:val="221F1F"/>
          <w:spacing w:val="-6"/>
        </w:rPr>
        <w:t xml:space="preserve"> </w:t>
      </w:r>
      <w:r>
        <w:rPr>
          <w:color w:val="221F1F"/>
        </w:rPr>
        <w:t>the</w:t>
      </w:r>
      <w:r>
        <w:rPr>
          <w:color w:val="221F1F"/>
          <w:spacing w:val="-6"/>
        </w:rPr>
        <w:t xml:space="preserve"> </w:t>
      </w:r>
      <w:r>
        <w:rPr>
          <w:color w:val="221F1F"/>
        </w:rPr>
        <w:t>requirements</w:t>
      </w:r>
      <w:r>
        <w:rPr>
          <w:color w:val="221F1F"/>
          <w:spacing w:val="-6"/>
        </w:rPr>
        <w:t xml:space="preserve"> </w:t>
      </w:r>
      <w:r>
        <w:rPr>
          <w:color w:val="221F1F"/>
        </w:rPr>
        <w:t>for</w:t>
      </w:r>
      <w:r>
        <w:rPr>
          <w:color w:val="221F1F"/>
          <w:spacing w:val="-6"/>
        </w:rPr>
        <w:t xml:space="preserve"> </w:t>
      </w:r>
      <w:r>
        <w:rPr>
          <w:color w:val="221F1F"/>
        </w:rPr>
        <w:t>successfully</w:t>
      </w:r>
      <w:r>
        <w:rPr>
          <w:color w:val="221F1F"/>
          <w:spacing w:val="-6"/>
        </w:rPr>
        <w:t xml:space="preserve"> </w:t>
      </w:r>
      <w:r>
        <w:rPr>
          <w:color w:val="221F1F"/>
        </w:rPr>
        <w:t>designing,</w:t>
      </w:r>
      <w:r>
        <w:rPr>
          <w:color w:val="221F1F"/>
          <w:spacing w:val="-6"/>
        </w:rPr>
        <w:t xml:space="preserve"> </w:t>
      </w:r>
      <w:r>
        <w:rPr>
          <w:color w:val="221F1F"/>
        </w:rPr>
        <w:t xml:space="preserve">manufacturing, supplying, laying, jointing and testing at works and site of </w:t>
      </w:r>
      <w:r w:rsidR="00B150A4">
        <w:rPr>
          <w:color w:val="221F1F"/>
        </w:rPr>
        <w:t>High-Density</w:t>
      </w:r>
      <w:r>
        <w:rPr>
          <w:color w:val="221F1F"/>
        </w:rPr>
        <w:t xml:space="preserve"> Polyethylene Pipes used for water supply and UPVC pipes for sewerage system.</w:t>
      </w:r>
    </w:p>
    <w:p w14:paraId="7377DC36" w14:textId="77777777" w:rsidR="00555745" w:rsidRPr="00B150A4" w:rsidRDefault="00555745" w:rsidP="00CC32B6">
      <w:pPr>
        <w:pStyle w:val="ListParagraph"/>
        <w:numPr>
          <w:ilvl w:val="0"/>
          <w:numId w:val="88"/>
        </w:numPr>
        <w:spacing w:before="120" w:after="120" w:line="276" w:lineRule="auto"/>
        <w:ind w:left="900" w:hanging="900"/>
        <w:rPr>
          <w:b/>
          <w:bCs/>
          <w:w w:val="105"/>
          <w:sz w:val="24"/>
          <w:szCs w:val="24"/>
        </w:rPr>
      </w:pPr>
      <w:r w:rsidRPr="00B150A4">
        <w:rPr>
          <w:b/>
          <w:bCs/>
          <w:w w:val="105"/>
          <w:sz w:val="24"/>
          <w:szCs w:val="24"/>
        </w:rPr>
        <w:t>Applicable codes</w:t>
      </w:r>
    </w:p>
    <w:p w14:paraId="5E4E7B08" w14:textId="77777777" w:rsidR="00555745" w:rsidRDefault="00555745" w:rsidP="00B150A4">
      <w:pPr>
        <w:pStyle w:val="BodyText"/>
        <w:spacing w:before="120" w:after="120"/>
        <w:ind w:left="839" w:right="117"/>
        <w:jc w:val="both"/>
      </w:pPr>
      <w:r>
        <w:rPr>
          <w:color w:val="221F1F"/>
        </w:rPr>
        <w:t>The manufacturing, testing, supplying, laying, jointing and testing at work sites of HDPE pipes and UPVC pipes shall comply with all currently applicable statutes, regulations, standards and Codes. In particular, the following standards, unless otherwise specified herein, shall be referred. In all cases the latest revision of the Codes shall be referred to. If requirements of this Specification conflict with the requirements of the standards / Codes, this Specification shall govern.</w:t>
      </w:r>
    </w:p>
    <w:tbl>
      <w:tblPr>
        <w:tblW w:w="0" w:type="auto"/>
        <w:tblInd w:w="120"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1900"/>
        <w:gridCol w:w="7830"/>
      </w:tblGrid>
      <w:tr w:rsidR="00555745" w14:paraId="3D99ADC3" w14:textId="77777777" w:rsidTr="005E2C9D">
        <w:trPr>
          <w:trHeight w:val="275"/>
        </w:trPr>
        <w:tc>
          <w:tcPr>
            <w:tcW w:w="1900" w:type="dxa"/>
            <w:shd w:val="clear" w:color="auto" w:fill="DEDDDE"/>
          </w:tcPr>
          <w:p w14:paraId="4836EC03" w14:textId="77777777" w:rsidR="00555745" w:rsidRDefault="00555745" w:rsidP="00B150A4">
            <w:pPr>
              <w:pStyle w:val="TableParagraph"/>
              <w:spacing w:before="120" w:after="120" w:line="255" w:lineRule="exact"/>
              <w:ind w:left="126" w:right="120"/>
              <w:jc w:val="center"/>
              <w:rPr>
                <w:b/>
                <w:sz w:val="24"/>
              </w:rPr>
            </w:pPr>
            <w:r>
              <w:rPr>
                <w:b/>
                <w:color w:val="221F1F"/>
                <w:sz w:val="24"/>
              </w:rPr>
              <w:t>Code</w:t>
            </w:r>
            <w:r>
              <w:rPr>
                <w:b/>
                <w:color w:val="221F1F"/>
                <w:spacing w:val="-6"/>
                <w:sz w:val="24"/>
              </w:rPr>
              <w:t xml:space="preserve"> </w:t>
            </w:r>
            <w:r>
              <w:rPr>
                <w:b/>
                <w:color w:val="221F1F"/>
                <w:spacing w:val="-5"/>
                <w:sz w:val="24"/>
              </w:rPr>
              <w:t>no.</w:t>
            </w:r>
          </w:p>
        </w:tc>
        <w:tc>
          <w:tcPr>
            <w:tcW w:w="7830" w:type="dxa"/>
            <w:shd w:val="clear" w:color="auto" w:fill="DEDDDE"/>
          </w:tcPr>
          <w:p w14:paraId="7E0915E3" w14:textId="77777777" w:rsidR="00555745" w:rsidRDefault="00555745" w:rsidP="00B150A4">
            <w:pPr>
              <w:pStyle w:val="TableParagraph"/>
              <w:spacing w:before="120" w:after="120" w:line="255" w:lineRule="exact"/>
              <w:ind w:left="2817" w:right="2807"/>
              <w:jc w:val="center"/>
              <w:rPr>
                <w:b/>
                <w:sz w:val="24"/>
              </w:rPr>
            </w:pPr>
            <w:r>
              <w:rPr>
                <w:b/>
                <w:color w:val="221F1F"/>
                <w:sz w:val="24"/>
              </w:rPr>
              <w:t>Title</w:t>
            </w:r>
            <w:r>
              <w:rPr>
                <w:b/>
                <w:color w:val="221F1F"/>
                <w:spacing w:val="-3"/>
                <w:sz w:val="24"/>
              </w:rPr>
              <w:t xml:space="preserve"> </w:t>
            </w:r>
            <w:r>
              <w:rPr>
                <w:b/>
                <w:color w:val="221F1F"/>
                <w:sz w:val="24"/>
              </w:rPr>
              <w:t>/</w:t>
            </w:r>
            <w:r>
              <w:rPr>
                <w:b/>
                <w:color w:val="221F1F"/>
                <w:spacing w:val="-3"/>
                <w:sz w:val="24"/>
              </w:rPr>
              <w:t xml:space="preserve"> </w:t>
            </w:r>
            <w:r>
              <w:rPr>
                <w:b/>
                <w:color w:val="221F1F"/>
                <w:spacing w:val="-2"/>
                <w:sz w:val="24"/>
              </w:rPr>
              <w:t>Specification</w:t>
            </w:r>
          </w:p>
        </w:tc>
      </w:tr>
      <w:tr w:rsidR="00555745" w14:paraId="76044FBA" w14:textId="77777777" w:rsidTr="005E2C9D">
        <w:trPr>
          <w:trHeight w:val="275"/>
        </w:trPr>
        <w:tc>
          <w:tcPr>
            <w:tcW w:w="1900" w:type="dxa"/>
          </w:tcPr>
          <w:p w14:paraId="4BABD4E6" w14:textId="77777777" w:rsidR="00555745" w:rsidRDefault="00555745" w:rsidP="00B150A4">
            <w:pPr>
              <w:pStyle w:val="TableParagraph"/>
              <w:spacing w:before="120" w:after="120" w:line="255" w:lineRule="exact"/>
              <w:ind w:left="126" w:right="120"/>
              <w:jc w:val="center"/>
              <w:rPr>
                <w:sz w:val="24"/>
              </w:rPr>
            </w:pPr>
            <w:r>
              <w:rPr>
                <w:color w:val="221F1F"/>
                <w:sz w:val="24"/>
              </w:rPr>
              <w:t>IS</w:t>
            </w:r>
            <w:r>
              <w:rPr>
                <w:color w:val="221F1F"/>
                <w:spacing w:val="-3"/>
                <w:sz w:val="24"/>
              </w:rPr>
              <w:t xml:space="preserve"> </w:t>
            </w:r>
            <w:r>
              <w:rPr>
                <w:color w:val="221F1F"/>
                <w:spacing w:val="-4"/>
                <w:sz w:val="24"/>
              </w:rPr>
              <w:t>4984</w:t>
            </w:r>
          </w:p>
        </w:tc>
        <w:tc>
          <w:tcPr>
            <w:tcW w:w="7830" w:type="dxa"/>
          </w:tcPr>
          <w:p w14:paraId="1A136B33" w14:textId="77777777" w:rsidR="00555745" w:rsidRDefault="00555745" w:rsidP="00B150A4">
            <w:pPr>
              <w:pStyle w:val="TableParagraph"/>
              <w:spacing w:before="120" w:after="120" w:line="255" w:lineRule="exact"/>
              <w:ind w:left="106"/>
              <w:rPr>
                <w:sz w:val="24"/>
              </w:rPr>
            </w:pPr>
            <w:r>
              <w:rPr>
                <w:color w:val="221F1F"/>
                <w:sz w:val="24"/>
              </w:rPr>
              <w:t>High</w:t>
            </w:r>
            <w:r>
              <w:rPr>
                <w:color w:val="221F1F"/>
                <w:spacing w:val="-8"/>
                <w:sz w:val="24"/>
              </w:rPr>
              <w:t xml:space="preserve"> </w:t>
            </w:r>
            <w:r>
              <w:rPr>
                <w:color w:val="221F1F"/>
                <w:sz w:val="24"/>
              </w:rPr>
              <w:t>Density</w:t>
            </w:r>
            <w:r>
              <w:rPr>
                <w:color w:val="221F1F"/>
                <w:spacing w:val="-8"/>
                <w:sz w:val="24"/>
              </w:rPr>
              <w:t xml:space="preserve"> </w:t>
            </w:r>
            <w:r>
              <w:rPr>
                <w:color w:val="221F1F"/>
                <w:sz w:val="24"/>
              </w:rPr>
              <w:t>Polyethylene</w:t>
            </w:r>
            <w:r>
              <w:rPr>
                <w:color w:val="221F1F"/>
                <w:spacing w:val="-8"/>
                <w:sz w:val="24"/>
              </w:rPr>
              <w:t xml:space="preserve"> </w:t>
            </w:r>
            <w:r>
              <w:rPr>
                <w:color w:val="221F1F"/>
                <w:sz w:val="24"/>
              </w:rPr>
              <w:t>Pipes</w:t>
            </w:r>
            <w:r>
              <w:rPr>
                <w:color w:val="221F1F"/>
                <w:spacing w:val="-7"/>
                <w:sz w:val="24"/>
              </w:rPr>
              <w:t xml:space="preserve"> </w:t>
            </w:r>
            <w:r>
              <w:rPr>
                <w:color w:val="221F1F"/>
                <w:sz w:val="24"/>
              </w:rPr>
              <w:t>for</w:t>
            </w:r>
            <w:r>
              <w:rPr>
                <w:color w:val="221F1F"/>
                <w:spacing w:val="-8"/>
                <w:sz w:val="24"/>
              </w:rPr>
              <w:t xml:space="preserve"> </w:t>
            </w:r>
            <w:r>
              <w:rPr>
                <w:color w:val="221F1F"/>
                <w:sz w:val="24"/>
              </w:rPr>
              <w:t>potable</w:t>
            </w:r>
            <w:r>
              <w:rPr>
                <w:color w:val="221F1F"/>
                <w:spacing w:val="-8"/>
                <w:sz w:val="24"/>
              </w:rPr>
              <w:t xml:space="preserve"> </w:t>
            </w:r>
            <w:r>
              <w:rPr>
                <w:color w:val="221F1F"/>
                <w:sz w:val="24"/>
              </w:rPr>
              <w:t>Water</w:t>
            </w:r>
            <w:r>
              <w:rPr>
                <w:color w:val="221F1F"/>
                <w:spacing w:val="-7"/>
                <w:sz w:val="24"/>
              </w:rPr>
              <w:t xml:space="preserve"> </w:t>
            </w:r>
            <w:r>
              <w:rPr>
                <w:color w:val="221F1F"/>
                <w:spacing w:val="-2"/>
                <w:sz w:val="24"/>
              </w:rPr>
              <w:t>Supply</w:t>
            </w:r>
          </w:p>
        </w:tc>
      </w:tr>
      <w:tr w:rsidR="00555745" w14:paraId="116D7989" w14:textId="77777777" w:rsidTr="005E2C9D">
        <w:trPr>
          <w:trHeight w:val="551"/>
        </w:trPr>
        <w:tc>
          <w:tcPr>
            <w:tcW w:w="1900" w:type="dxa"/>
          </w:tcPr>
          <w:p w14:paraId="1E73885C" w14:textId="77777777" w:rsidR="00555745" w:rsidRDefault="00555745" w:rsidP="00B150A4">
            <w:pPr>
              <w:pStyle w:val="TableParagraph"/>
              <w:spacing w:before="120" w:after="120"/>
              <w:ind w:left="203" w:right="120"/>
              <w:jc w:val="center"/>
              <w:rPr>
                <w:sz w:val="24"/>
              </w:rPr>
            </w:pPr>
            <w:r>
              <w:rPr>
                <w:color w:val="221F1F"/>
                <w:sz w:val="24"/>
              </w:rPr>
              <w:t>IS</w:t>
            </w:r>
            <w:r>
              <w:rPr>
                <w:color w:val="221F1F"/>
                <w:spacing w:val="-3"/>
                <w:sz w:val="24"/>
              </w:rPr>
              <w:t xml:space="preserve"> </w:t>
            </w:r>
            <w:r>
              <w:rPr>
                <w:color w:val="221F1F"/>
                <w:spacing w:val="-4"/>
                <w:sz w:val="24"/>
              </w:rPr>
              <w:t>2530</w:t>
            </w:r>
          </w:p>
        </w:tc>
        <w:tc>
          <w:tcPr>
            <w:tcW w:w="7830" w:type="dxa"/>
          </w:tcPr>
          <w:p w14:paraId="5142F994" w14:textId="77777777" w:rsidR="00555745" w:rsidRDefault="00555745" w:rsidP="00B150A4">
            <w:pPr>
              <w:pStyle w:val="TableParagraph"/>
              <w:tabs>
                <w:tab w:val="left" w:pos="6373"/>
              </w:tabs>
              <w:spacing w:before="120" w:after="120" w:line="270" w:lineRule="atLeast"/>
              <w:ind w:left="107" w:right="96"/>
              <w:rPr>
                <w:sz w:val="24"/>
              </w:rPr>
            </w:pPr>
            <w:r>
              <w:rPr>
                <w:color w:val="221F1F"/>
                <w:sz w:val="24"/>
              </w:rPr>
              <w:t>Methods of test for polyethylene molding</w:t>
            </w:r>
            <w:r>
              <w:rPr>
                <w:color w:val="221F1F"/>
                <w:spacing w:val="40"/>
                <w:sz w:val="24"/>
              </w:rPr>
              <w:t xml:space="preserve"> </w:t>
            </w:r>
            <w:r>
              <w:rPr>
                <w:color w:val="221F1F"/>
                <w:sz w:val="24"/>
              </w:rPr>
              <w:t>materials and</w:t>
            </w:r>
            <w:r>
              <w:rPr>
                <w:color w:val="221F1F"/>
                <w:sz w:val="24"/>
              </w:rPr>
              <w:tab/>
            </w:r>
            <w:r>
              <w:rPr>
                <w:color w:val="221F1F"/>
                <w:spacing w:val="-2"/>
                <w:sz w:val="24"/>
              </w:rPr>
              <w:t>polyethylene compounds</w:t>
            </w:r>
          </w:p>
        </w:tc>
      </w:tr>
      <w:tr w:rsidR="00555745" w14:paraId="2731EA51" w14:textId="77777777" w:rsidTr="005E2C9D">
        <w:trPr>
          <w:trHeight w:val="276"/>
        </w:trPr>
        <w:tc>
          <w:tcPr>
            <w:tcW w:w="1900" w:type="dxa"/>
          </w:tcPr>
          <w:p w14:paraId="2FDC3D49" w14:textId="77777777" w:rsidR="00555745" w:rsidRDefault="00555745" w:rsidP="00B150A4">
            <w:pPr>
              <w:pStyle w:val="TableParagraph"/>
              <w:spacing w:before="120" w:after="120" w:line="255" w:lineRule="exact"/>
              <w:ind w:left="203" w:right="120"/>
              <w:jc w:val="center"/>
              <w:rPr>
                <w:sz w:val="24"/>
              </w:rPr>
            </w:pPr>
            <w:r>
              <w:rPr>
                <w:color w:val="221F1F"/>
                <w:sz w:val="24"/>
              </w:rPr>
              <w:t>IS</w:t>
            </w:r>
            <w:r>
              <w:rPr>
                <w:color w:val="221F1F"/>
                <w:spacing w:val="-3"/>
                <w:sz w:val="24"/>
              </w:rPr>
              <w:t xml:space="preserve"> </w:t>
            </w:r>
            <w:r>
              <w:rPr>
                <w:color w:val="221F1F"/>
                <w:spacing w:val="-4"/>
                <w:sz w:val="24"/>
              </w:rPr>
              <w:t>5382</w:t>
            </w:r>
          </w:p>
        </w:tc>
        <w:tc>
          <w:tcPr>
            <w:tcW w:w="7830" w:type="dxa"/>
          </w:tcPr>
          <w:p w14:paraId="2F27DC0F" w14:textId="77777777" w:rsidR="00555745" w:rsidRDefault="00555745" w:rsidP="00B150A4">
            <w:pPr>
              <w:pStyle w:val="TableParagraph"/>
              <w:spacing w:before="120" w:after="120" w:line="255" w:lineRule="exact"/>
              <w:ind w:left="107"/>
              <w:rPr>
                <w:sz w:val="24"/>
              </w:rPr>
            </w:pPr>
            <w:r>
              <w:rPr>
                <w:color w:val="221F1F"/>
                <w:sz w:val="24"/>
              </w:rPr>
              <w:t>Rubber</w:t>
            </w:r>
            <w:r>
              <w:rPr>
                <w:color w:val="221F1F"/>
                <w:spacing w:val="-6"/>
                <w:sz w:val="24"/>
              </w:rPr>
              <w:t xml:space="preserve"> </w:t>
            </w:r>
            <w:r>
              <w:rPr>
                <w:color w:val="221F1F"/>
                <w:sz w:val="24"/>
              </w:rPr>
              <w:t>sealing</w:t>
            </w:r>
            <w:r>
              <w:rPr>
                <w:color w:val="221F1F"/>
                <w:spacing w:val="-6"/>
                <w:sz w:val="24"/>
              </w:rPr>
              <w:t xml:space="preserve"> </w:t>
            </w:r>
            <w:r>
              <w:rPr>
                <w:color w:val="221F1F"/>
                <w:sz w:val="24"/>
              </w:rPr>
              <w:t>rings</w:t>
            </w:r>
            <w:r>
              <w:rPr>
                <w:color w:val="221F1F"/>
                <w:spacing w:val="-6"/>
                <w:sz w:val="24"/>
              </w:rPr>
              <w:t xml:space="preserve"> </w:t>
            </w:r>
            <w:r>
              <w:rPr>
                <w:color w:val="221F1F"/>
                <w:sz w:val="24"/>
              </w:rPr>
              <w:t>for</w:t>
            </w:r>
            <w:r>
              <w:rPr>
                <w:color w:val="221F1F"/>
                <w:spacing w:val="-5"/>
                <w:sz w:val="24"/>
              </w:rPr>
              <w:t xml:space="preserve"> </w:t>
            </w:r>
            <w:r>
              <w:rPr>
                <w:color w:val="221F1F"/>
                <w:sz w:val="24"/>
              </w:rPr>
              <w:t>gas</w:t>
            </w:r>
            <w:r>
              <w:rPr>
                <w:color w:val="221F1F"/>
                <w:spacing w:val="-6"/>
                <w:sz w:val="24"/>
              </w:rPr>
              <w:t xml:space="preserve"> </w:t>
            </w:r>
            <w:r>
              <w:rPr>
                <w:color w:val="221F1F"/>
                <w:sz w:val="24"/>
              </w:rPr>
              <w:t>mains,</w:t>
            </w:r>
            <w:r>
              <w:rPr>
                <w:color w:val="221F1F"/>
                <w:spacing w:val="-6"/>
                <w:sz w:val="24"/>
              </w:rPr>
              <w:t xml:space="preserve"> </w:t>
            </w:r>
            <w:r>
              <w:rPr>
                <w:color w:val="221F1F"/>
                <w:sz w:val="24"/>
              </w:rPr>
              <w:t>water</w:t>
            </w:r>
            <w:r>
              <w:rPr>
                <w:color w:val="221F1F"/>
                <w:spacing w:val="-6"/>
                <w:sz w:val="24"/>
              </w:rPr>
              <w:t xml:space="preserve"> </w:t>
            </w:r>
            <w:r>
              <w:rPr>
                <w:color w:val="221F1F"/>
                <w:sz w:val="24"/>
              </w:rPr>
              <w:t>mains</w:t>
            </w:r>
            <w:r>
              <w:rPr>
                <w:color w:val="221F1F"/>
                <w:spacing w:val="-5"/>
                <w:sz w:val="24"/>
              </w:rPr>
              <w:t xml:space="preserve"> </w:t>
            </w:r>
            <w:r>
              <w:rPr>
                <w:color w:val="221F1F"/>
                <w:sz w:val="24"/>
              </w:rPr>
              <w:t>and</w:t>
            </w:r>
            <w:r>
              <w:rPr>
                <w:color w:val="221F1F"/>
                <w:spacing w:val="-6"/>
                <w:sz w:val="24"/>
              </w:rPr>
              <w:t xml:space="preserve"> </w:t>
            </w:r>
            <w:r>
              <w:rPr>
                <w:color w:val="221F1F"/>
                <w:spacing w:val="-2"/>
                <w:sz w:val="24"/>
              </w:rPr>
              <w:t>sewers.</w:t>
            </w:r>
          </w:p>
        </w:tc>
      </w:tr>
      <w:tr w:rsidR="00555745" w14:paraId="5EF65D0C" w14:textId="77777777" w:rsidTr="005E2C9D">
        <w:trPr>
          <w:trHeight w:val="275"/>
        </w:trPr>
        <w:tc>
          <w:tcPr>
            <w:tcW w:w="1900" w:type="dxa"/>
          </w:tcPr>
          <w:p w14:paraId="40F6E81D" w14:textId="77777777" w:rsidR="00555745" w:rsidRDefault="00555745" w:rsidP="00B150A4">
            <w:pPr>
              <w:pStyle w:val="TableParagraph"/>
              <w:spacing w:before="120" w:after="120" w:line="255" w:lineRule="exact"/>
              <w:ind w:left="203" w:right="120"/>
              <w:jc w:val="center"/>
              <w:rPr>
                <w:sz w:val="24"/>
              </w:rPr>
            </w:pPr>
            <w:r>
              <w:rPr>
                <w:color w:val="221F1F"/>
                <w:sz w:val="24"/>
              </w:rPr>
              <w:t>IS</w:t>
            </w:r>
            <w:r>
              <w:rPr>
                <w:color w:val="221F1F"/>
                <w:spacing w:val="-3"/>
                <w:sz w:val="24"/>
              </w:rPr>
              <w:t xml:space="preserve"> </w:t>
            </w:r>
            <w:r>
              <w:rPr>
                <w:color w:val="221F1F"/>
                <w:spacing w:val="-4"/>
                <w:sz w:val="24"/>
              </w:rPr>
              <w:t>4905</w:t>
            </w:r>
          </w:p>
        </w:tc>
        <w:tc>
          <w:tcPr>
            <w:tcW w:w="7830" w:type="dxa"/>
          </w:tcPr>
          <w:p w14:paraId="5B336D56" w14:textId="77777777" w:rsidR="00555745" w:rsidRDefault="00555745" w:rsidP="00B150A4">
            <w:pPr>
              <w:pStyle w:val="TableParagraph"/>
              <w:spacing w:before="120" w:after="120" w:line="255" w:lineRule="exact"/>
              <w:ind w:left="107"/>
              <w:rPr>
                <w:sz w:val="24"/>
              </w:rPr>
            </w:pPr>
            <w:r>
              <w:rPr>
                <w:color w:val="221F1F"/>
                <w:sz w:val="24"/>
              </w:rPr>
              <w:t>Methods</w:t>
            </w:r>
            <w:r>
              <w:rPr>
                <w:color w:val="221F1F"/>
                <w:spacing w:val="-7"/>
                <w:sz w:val="24"/>
              </w:rPr>
              <w:t xml:space="preserve"> </w:t>
            </w:r>
            <w:r>
              <w:rPr>
                <w:color w:val="221F1F"/>
                <w:sz w:val="24"/>
              </w:rPr>
              <w:t>for</w:t>
            </w:r>
            <w:r>
              <w:rPr>
                <w:color w:val="221F1F"/>
                <w:spacing w:val="-7"/>
                <w:sz w:val="24"/>
              </w:rPr>
              <w:t xml:space="preserve"> </w:t>
            </w:r>
            <w:r>
              <w:rPr>
                <w:color w:val="221F1F"/>
                <w:sz w:val="24"/>
              </w:rPr>
              <w:t>random</w:t>
            </w:r>
            <w:r>
              <w:rPr>
                <w:color w:val="221F1F"/>
                <w:spacing w:val="-7"/>
                <w:sz w:val="24"/>
              </w:rPr>
              <w:t xml:space="preserve"> </w:t>
            </w:r>
            <w:r>
              <w:rPr>
                <w:color w:val="221F1F"/>
                <w:spacing w:val="-2"/>
                <w:sz w:val="24"/>
              </w:rPr>
              <w:t>sampling</w:t>
            </w:r>
          </w:p>
        </w:tc>
      </w:tr>
      <w:tr w:rsidR="00555745" w14:paraId="464574DE" w14:textId="77777777" w:rsidTr="005E2C9D">
        <w:trPr>
          <w:trHeight w:val="275"/>
        </w:trPr>
        <w:tc>
          <w:tcPr>
            <w:tcW w:w="1900" w:type="dxa"/>
          </w:tcPr>
          <w:p w14:paraId="2C5C8946" w14:textId="77777777" w:rsidR="00555745" w:rsidRDefault="00555745" w:rsidP="00B150A4">
            <w:pPr>
              <w:pStyle w:val="TableParagraph"/>
              <w:spacing w:before="120" w:after="120" w:line="255" w:lineRule="exact"/>
              <w:ind w:left="202" w:right="120"/>
              <w:jc w:val="center"/>
              <w:rPr>
                <w:sz w:val="24"/>
              </w:rPr>
            </w:pPr>
            <w:r>
              <w:rPr>
                <w:color w:val="221F1F"/>
                <w:sz w:val="24"/>
              </w:rPr>
              <w:t>IS</w:t>
            </w:r>
            <w:r>
              <w:rPr>
                <w:color w:val="221F1F"/>
                <w:spacing w:val="-3"/>
                <w:sz w:val="24"/>
              </w:rPr>
              <w:t xml:space="preserve"> </w:t>
            </w:r>
            <w:r>
              <w:rPr>
                <w:color w:val="221F1F"/>
                <w:spacing w:val="-4"/>
                <w:sz w:val="24"/>
              </w:rPr>
              <w:t>7328</w:t>
            </w:r>
          </w:p>
        </w:tc>
        <w:tc>
          <w:tcPr>
            <w:tcW w:w="7830" w:type="dxa"/>
          </w:tcPr>
          <w:p w14:paraId="750B1C31" w14:textId="77777777" w:rsidR="00555745" w:rsidRDefault="00555745" w:rsidP="00B150A4">
            <w:pPr>
              <w:pStyle w:val="TableParagraph"/>
              <w:spacing w:before="120" w:after="120" w:line="255" w:lineRule="exact"/>
              <w:ind w:left="106"/>
              <w:rPr>
                <w:sz w:val="24"/>
              </w:rPr>
            </w:pPr>
            <w:r>
              <w:rPr>
                <w:color w:val="221F1F"/>
                <w:sz w:val="24"/>
              </w:rPr>
              <w:t>High</w:t>
            </w:r>
            <w:r>
              <w:rPr>
                <w:color w:val="221F1F"/>
                <w:spacing w:val="-8"/>
                <w:sz w:val="24"/>
              </w:rPr>
              <w:t xml:space="preserve"> </w:t>
            </w:r>
            <w:r>
              <w:rPr>
                <w:color w:val="221F1F"/>
                <w:sz w:val="24"/>
              </w:rPr>
              <w:t>density</w:t>
            </w:r>
            <w:r>
              <w:rPr>
                <w:color w:val="221F1F"/>
                <w:spacing w:val="-8"/>
                <w:sz w:val="24"/>
              </w:rPr>
              <w:t xml:space="preserve"> </w:t>
            </w:r>
            <w:r>
              <w:rPr>
                <w:color w:val="221F1F"/>
                <w:sz w:val="24"/>
              </w:rPr>
              <w:t>polyethylene</w:t>
            </w:r>
            <w:r>
              <w:rPr>
                <w:color w:val="221F1F"/>
                <w:spacing w:val="-8"/>
                <w:sz w:val="24"/>
              </w:rPr>
              <w:t xml:space="preserve"> </w:t>
            </w:r>
            <w:r>
              <w:rPr>
                <w:color w:val="221F1F"/>
                <w:sz w:val="24"/>
              </w:rPr>
              <w:t>materials</w:t>
            </w:r>
            <w:r>
              <w:rPr>
                <w:color w:val="221F1F"/>
                <w:spacing w:val="-8"/>
                <w:sz w:val="24"/>
              </w:rPr>
              <w:t xml:space="preserve"> </w:t>
            </w:r>
            <w:r>
              <w:rPr>
                <w:color w:val="221F1F"/>
                <w:sz w:val="24"/>
              </w:rPr>
              <w:t>for</w:t>
            </w:r>
            <w:r>
              <w:rPr>
                <w:color w:val="221F1F"/>
                <w:spacing w:val="-8"/>
                <w:sz w:val="24"/>
              </w:rPr>
              <w:t xml:space="preserve"> </w:t>
            </w:r>
            <w:r>
              <w:rPr>
                <w:color w:val="221F1F"/>
                <w:sz w:val="24"/>
              </w:rPr>
              <w:t>molding</w:t>
            </w:r>
            <w:r>
              <w:rPr>
                <w:color w:val="221F1F"/>
                <w:spacing w:val="-8"/>
                <w:sz w:val="24"/>
              </w:rPr>
              <w:t xml:space="preserve"> </w:t>
            </w:r>
            <w:r>
              <w:rPr>
                <w:color w:val="221F1F"/>
                <w:sz w:val="24"/>
              </w:rPr>
              <w:t>and</w:t>
            </w:r>
            <w:r>
              <w:rPr>
                <w:color w:val="221F1F"/>
                <w:spacing w:val="-8"/>
                <w:sz w:val="24"/>
              </w:rPr>
              <w:t xml:space="preserve"> </w:t>
            </w:r>
            <w:r>
              <w:rPr>
                <w:color w:val="221F1F"/>
                <w:spacing w:val="-2"/>
                <w:sz w:val="24"/>
              </w:rPr>
              <w:t>extrusion</w:t>
            </w:r>
          </w:p>
        </w:tc>
      </w:tr>
      <w:tr w:rsidR="00555745" w14:paraId="318BB88D" w14:textId="77777777" w:rsidTr="005E2C9D">
        <w:trPr>
          <w:trHeight w:val="276"/>
        </w:trPr>
        <w:tc>
          <w:tcPr>
            <w:tcW w:w="1900" w:type="dxa"/>
          </w:tcPr>
          <w:p w14:paraId="71A1463B" w14:textId="77777777" w:rsidR="00555745" w:rsidRDefault="00555745" w:rsidP="00B150A4">
            <w:pPr>
              <w:pStyle w:val="TableParagraph"/>
              <w:spacing w:before="120" w:after="120" w:line="255" w:lineRule="exact"/>
              <w:ind w:left="204" w:right="120"/>
              <w:jc w:val="center"/>
              <w:rPr>
                <w:sz w:val="24"/>
              </w:rPr>
            </w:pPr>
            <w:r>
              <w:rPr>
                <w:color w:val="221F1F"/>
                <w:sz w:val="24"/>
              </w:rPr>
              <w:t>IS</w:t>
            </w:r>
            <w:r>
              <w:rPr>
                <w:color w:val="221F1F"/>
                <w:spacing w:val="-7"/>
                <w:sz w:val="24"/>
              </w:rPr>
              <w:t xml:space="preserve"> </w:t>
            </w:r>
            <w:r>
              <w:rPr>
                <w:color w:val="221F1F"/>
                <w:sz w:val="24"/>
              </w:rPr>
              <w:t>7634</w:t>
            </w:r>
            <w:r>
              <w:rPr>
                <w:color w:val="221F1F"/>
                <w:spacing w:val="-6"/>
                <w:sz w:val="24"/>
              </w:rPr>
              <w:t xml:space="preserve"> </w:t>
            </w:r>
            <w:r>
              <w:rPr>
                <w:color w:val="221F1F"/>
                <w:sz w:val="24"/>
              </w:rPr>
              <w:t>Part-</w:t>
            </w:r>
            <w:r>
              <w:rPr>
                <w:color w:val="221F1F"/>
                <w:spacing w:val="-10"/>
                <w:sz w:val="24"/>
              </w:rPr>
              <w:t>2</w:t>
            </w:r>
          </w:p>
        </w:tc>
        <w:tc>
          <w:tcPr>
            <w:tcW w:w="7830" w:type="dxa"/>
          </w:tcPr>
          <w:p w14:paraId="5310409D" w14:textId="77777777" w:rsidR="00555745" w:rsidRDefault="00555745" w:rsidP="00B150A4">
            <w:pPr>
              <w:pStyle w:val="TableParagraph"/>
              <w:spacing w:before="120" w:after="120" w:line="255" w:lineRule="exact"/>
              <w:ind w:left="107"/>
              <w:rPr>
                <w:sz w:val="24"/>
              </w:rPr>
            </w:pPr>
            <w:r>
              <w:rPr>
                <w:color w:val="221F1F"/>
                <w:sz w:val="24"/>
              </w:rPr>
              <w:t>Laying</w:t>
            </w:r>
            <w:r>
              <w:rPr>
                <w:color w:val="221F1F"/>
                <w:spacing w:val="-7"/>
                <w:sz w:val="24"/>
              </w:rPr>
              <w:t xml:space="preserve"> </w:t>
            </w:r>
            <w:r>
              <w:rPr>
                <w:color w:val="221F1F"/>
                <w:sz w:val="24"/>
              </w:rPr>
              <w:t>&amp;</w:t>
            </w:r>
            <w:r>
              <w:rPr>
                <w:color w:val="221F1F"/>
                <w:spacing w:val="-6"/>
                <w:sz w:val="24"/>
              </w:rPr>
              <w:t xml:space="preserve"> </w:t>
            </w:r>
            <w:r>
              <w:rPr>
                <w:color w:val="221F1F"/>
                <w:sz w:val="24"/>
              </w:rPr>
              <w:t>Jointing</w:t>
            </w:r>
            <w:r>
              <w:rPr>
                <w:color w:val="221F1F"/>
                <w:spacing w:val="-6"/>
                <w:sz w:val="24"/>
              </w:rPr>
              <w:t xml:space="preserve"> </w:t>
            </w:r>
            <w:r>
              <w:rPr>
                <w:color w:val="221F1F"/>
                <w:sz w:val="24"/>
              </w:rPr>
              <w:t>of</w:t>
            </w:r>
            <w:r>
              <w:rPr>
                <w:color w:val="221F1F"/>
                <w:spacing w:val="55"/>
                <w:sz w:val="24"/>
              </w:rPr>
              <w:t xml:space="preserve"> </w:t>
            </w:r>
            <w:r>
              <w:rPr>
                <w:color w:val="221F1F"/>
                <w:sz w:val="24"/>
              </w:rPr>
              <w:t>Polyethylene</w:t>
            </w:r>
            <w:r>
              <w:rPr>
                <w:color w:val="221F1F"/>
                <w:spacing w:val="-5"/>
                <w:sz w:val="24"/>
              </w:rPr>
              <w:t xml:space="preserve"> </w:t>
            </w:r>
            <w:r>
              <w:rPr>
                <w:color w:val="221F1F"/>
                <w:sz w:val="24"/>
              </w:rPr>
              <w:t>(PE)</w:t>
            </w:r>
            <w:r>
              <w:rPr>
                <w:color w:val="221F1F"/>
                <w:spacing w:val="-6"/>
                <w:sz w:val="24"/>
              </w:rPr>
              <w:t xml:space="preserve"> </w:t>
            </w:r>
            <w:r>
              <w:rPr>
                <w:color w:val="221F1F"/>
                <w:spacing w:val="-2"/>
                <w:sz w:val="24"/>
              </w:rPr>
              <w:t>Pipes</w:t>
            </w:r>
          </w:p>
        </w:tc>
      </w:tr>
      <w:tr w:rsidR="00555745" w14:paraId="7B969E2C" w14:textId="77777777" w:rsidTr="005E2C9D">
        <w:trPr>
          <w:trHeight w:val="827"/>
        </w:trPr>
        <w:tc>
          <w:tcPr>
            <w:tcW w:w="1900" w:type="dxa"/>
          </w:tcPr>
          <w:p w14:paraId="5833DA2E" w14:textId="77777777" w:rsidR="00555745" w:rsidRDefault="00555745" w:rsidP="00B150A4">
            <w:pPr>
              <w:pStyle w:val="TableParagraph"/>
              <w:spacing w:before="120" w:after="120"/>
              <w:ind w:left="573"/>
              <w:rPr>
                <w:sz w:val="24"/>
              </w:rPr>
            </w:pPr>
            <w:r>
              <w:rPr>
                <w:color w:val="221F1F"/>
                <w:sz w:val="24"/>
              </w:rPr>
              <w:t>IS</w:t>
            </w:r>
            <w:r>
              <w:rPr>
                <w:color w:val="221F1F"/>
                <w:spacing w:val="-3"/>
                <w:sz w:val="24"/>
              </w:rPr>
              <w:t xml:space="preserve"> </w:t>
            </w:r>
            <w:r>
              <w:rPr>
                <w:color w:val="221F1F"/>
                <w:spacing w:val="-4"/>
                <w:sz w:val="24"/>
              </w:rPr>
              <w:t>7634</w:t>
            </w:r>
          </w:p>
          <w:p w14:paraId="5845F232" w14:textId="77777777" w:rsidR="00555745" w:rsidRDefault="00555745" w:rsidP="00B150A4">
            <w:pPr>
              <w:pStyle w:val="TableParagraph"/>
              <w:spacing w:before="120" w:after="120"/>
              <w:ind w:left="659"/>
              <w:rPr>
                <w:sz w:val="24"/>
              </w:rPr>
            </w:pPr>
            <w:r>
              <w:rPr>
                <w:color w:val="221F1F"/>
                <w:w w:val="95"/>
                <w:sz w:val="24"/>
              </w:rPr>
              <w:t>Part-</w:t>
            </w:r>
            <w:r>
              <w:rPr>
                <w:color w:val="221F1F"/>
                <w:spacing w:val="-10"/>
                <w:sz w:val="24"/>
              </w:rPr>
              <w:t>3</w:t>
            </w:r>
          </w:p>
        </w:tc>
        <w:tc>
          <w:tcPr>
            <w:tcW w:w="7830" w:type="dxa"/>
          </w:tcPr>
          <w:p w14:paraId="0E69600D" w14:textId="77777777" w:rsidR="00555745" w:rsidRDefault="00555745" w:rsidP="00B150A4">
            <w:pPr>
              <w:pStyle w:val="TableParagraph"/>
              <w:spacing w:before="120" w:after="120" w:line="270" w:lineRule="atLeast"/>
              <w:ind w:left="107" w:right="96"/>
              <w:jc w:val="both"/>
              <w:rPr>
                <w:sz w:val="24"/>
              </w:rPr>
            </w:pPr>
            <w:r>
              <w:rPr>
                <w:color w:val="221F1F"/>
                <w:sz w:val="24"/>
              </w:rPr>
              <w:t xml:space="preserve">Plastic pipes selection, handling, storage and installation for potable water supplies - Code of practice Part 3 Laying and jointing of UPVC </w:t>
            </w:r>
            <w:r>
              <w:rPr>
                <w:color w:val="221F1F"/>
                <w:spacing w:val="-2"/>
                <w:sz w:val="24"/>
              </w:rPr>
              <w:t>pipes</w:t>
            </w:r>
          </w:p>
        </w:tc>
      </w:tr>
      <w:tr w:rsidR="00555745" w14:paraId="7868B338" w14:textId="77777777" w:rsidTr="005E2C9D">
        <w:trPr>
          <w:trHeight w:val="827"/>
        </w:trPr>
        <w:tc>
          <w:tcPr>
            <w:tcW w:w="1900" w:type="dxa"/>
          </w:tcPr>
          <w:p w14:paraId="5C3EFAD0" w14:textId="77777777" w:rsidR="00555745" w:rsidRDefault="00555745" w:rsidP="00B150A4">
            <w:pPr>
              <w:pStyle w:val="TableParagraph"/>
              <w:spacing w:before="120" w:after="120"/>
              <w:ind w:left="203" w:right="120"/>
              <w:jc w:val="center"/>
              <w:rPr>
                <w:sz w:val="24"/>
              </w:rPr>
            </w:pPr>
            <w:r>
              <w:rPr>
                <w:color w:val="221F1F"/>
                <w:sz w:val="24"/>
              </w:rPr>
              <w:t>IS</w:t>
            </w:r>
            <w:r>
              <w:rPr>
                <w:color w:val="221F1F"/>
                <w:spacing w:val="-3"/>
                <w:sz w:val="24"/>
              </w:rPr>
              <w:t xml:space="preserve"> </w:t>
            </w:r>
            <w:r>
              <w:rPr>
                <w:color w:val="221F1F"/>
                <w:spacing w:val="-4"/>
                <w:sz w:val="24"/>
              </w:rPr>
              <w:t>9845</w:t>
            </w:r>
          </w:p>
        </w:tc>
        <w:tc>
          <w:tcPr>
            <w:tcW w:w="7830" w:type="dxa"/>
          </w:tcPr>
          <w:p w14:paraId="7728EF13" w14:textId="77777777" w:rsidR="00555745" w:rsidRDefault="00555745" w:rsidP="00B150A4">
            <w:pPr>
              <w:pStyle w:val="TableParagraph"/>
              <w:spacing w:before="120" w:after="120" w:line="270" w:lineRule="atLeast"/>
              <w:ind w:left="107" w:right="96" w:hanging="1"/>
              <w:jc w:val="both"/>
              <w:rPr>
                <w:sz w:val="24"/>
              </w:rPr>
            </w:pPr>
            <w:r>
              <w:rPr>
                <w:color w:val="221F1F"/>
                <w:sz w:val="24"/>
              </w:rPr>
              <w:t>Method of analysis for the determination of specific and/or overall migration of constituents of plastics material and articles intended to come into contact with foodstuffs</w:t>
            </w:r>
          </w:p>
        </w:tc>
      </w:tr>
      <w:tr w:rsidR="00555745" w14:paraId="2AD0270B" w14:textId="77777777" w:rsidTr="005E2C9D">
        <w:trPr>
          <w:trHeight w:val="551"/>
        </w:trPr>
        <w:tc>
          <w:tcPr>
            <w:tcW w:w="1900" w:type="dxa"/>
          </w:tcPr>
          <w:p w14:paraId="63B06D58" w14:textId="38350A09" w:rsidR="00555745" w:rsidRDefault="00555745" w:rsidP="00B150A4">
            <w:pPr>
              <w:pStyle w:val="TableParagraph"/>
              <w:spacing w:before="120" w:after="120"/>
              <w:ind w:left="202" w:right="120"/>
              <w:jc w:val="center"/>
              <w:rPr>
                <w:sz w:val="24"/>
              </w:rPr>
            </w:pPr>
            <w:r w:rsidRPr="00056675">
              <w:rPr>
                <w:sz w:val="24"/>
              </w:rPr>
              <w:t>IS</w:t>
            </w:r>
            <w:r w:rsidRPr="00056675">
              <w:rPr>
                <w:spacing w:val="31"/>
                <w:sz w:val="24"/>
              </w:rPr>
              <w:t xml:space="preserve"> </w:t>
            </w:r>
            <w:r w:rsidR="00056675" w:rsidRPr="00056675">
              <w:rPr>
                <w:spacing w:val="31"/>
                <w:sz w:val="24"/>
              </w:rPr>
              <w:t>10141</w:t>
            </w:r>
            <w:r w:rsidRPr="00056675">
              <w:rPr>
                <w:spacing w:val="-10"/>
                <w:sz w:val="24"/>
              </w:rPr>
              <w:t xml:space="preserve"> </w:t>
            </w:r>
          </w:p>
        </w:tc>
        <w:tc>
          <w:tcPr>
            <w:tcW w:w="7830" w:type="dxa"/>
          </w:tcPr>
          <w:p w14:paraId="025FA882" w14:textId="77777777" w:rsidR="00555745" w:rsidRDefault="00555745" w:rsidP="00B150A4">
            <w:pPr>
              <w:pStyle w:val="TableParagraph"/>
              <w:spacing w:before="120" w:after="120" w:line="270" w:lineRule="atLeast"/>
              <w:ind w:left="107" w:hanging="1"/>
              <w:rPr>
                <w:sz w:val="24"/>
              </w:rPr>
            </w:pPr>
            <w:r>
              <w:rPr>
                <w:color w:val="221F1F"/>
                <w:sz w:val="24"/>
              </w:rPr>
              <w:t>Positive list of constituents of polyethylene in contact with food stuffs,</w:t>
            </w:r>
            <w:r>
              <w:rPr>
                <w:color w:val="221F1F"/>
                <w:spacing w:val="80"/>
                <w:sz w:val="24"/>
              </w:rPr>
              <w:t xml:space="preserve"> </w:t>
            </w:r>
            <w:r>
              <w:rPr>
                <w:color w:val="221F1F"/>
                <w:sz w:val="24"/>
              </w:rPr>
              <w:t>pharmaceuticals and drinking water.</w:t>
            </w:r>
          </w:p>
        </w:tc>
      </w:tr>
      <w:tr w:rsidR="00555745" w14:paraId="2F7BEB09" w14:textId="77777777" w:rsidTr="005E2C9D">
        <w:trPr>
          <w:trHeight w:val="551"/>
        </w:trPr>
        <w:tc>
          <w:tcPr>
            <w:tcW w:w="1900" w:type="dxa"/>
          </w:tcPr>
          <w:p w14:paraId="0E76A419" w14:textId="22458ADC" w:rsidR="00555745" w:rsidRDefault="00555745" w:rsidP="00056675">
            <w:pPr>
              <w:pStyle w:val="TableParagraph"/>
              <w:spacing w:before="120" w:after="120"/>
              <w:ind w:left="116" w:right="120"/>
              <w:jc w:val="center"/>
              <w:rPr>
                <w:sz w:val="24"/>
              </w:rPr>
            </w:pPr>
            <w:r w:rsidRPr="00056675">
              <w:rPr>
                <w:sz w:val="24"/>
              </w:rPr>
              <w:t>IS</w:t>
            </w:r>
            <w:r w:rsidRPr="00056675">
              <w:rPr>
                <w:spacing w:val="31"/>
                <w:sz w:val="24"/>
              </w:rPr>
              <w:t xml:space="preserve"> </w:t>
            </w:r>
            <w:r w:rsidR="00056675" w:rsidRPr="00056675">
              <w:rPr>
                <w:spacing w:val="31"/>
                <w:sz w:val="24"/>
              </w:rPr>
              <w:t>10146</w:t>
            </w:r>
          </w:p>
        </w:tc>
        <w:tc>
          <w:tcPr>
            <w:tcW w:w="7830" w:type="dxa"/>
          </w:tcPr>
          <w:p w14:paraId="7882080E" w14:textId="77777777" w:rsidR="00555745" w:rsidRDefault="00555745" w:rsidP="00B150A4">
            <w:pPr>
              <w:pStyle w:val="TableParagraph"/>
              <w:spacing w:before="120" w:after="120" w:line="270" w:lineRule="atLeast"/>
              <w:ind w:left="107" w:hanging="1"/>
              <w:rPr>
                <w:sz w:val="24"/>
              </w:rPr>
            </w:pPr>
            <w:r>
              <w:rPr>
                <w:color w:val="221F1F"/>
                <w:sz w:val="24"/>
              </w:rPr>
              <w:t>Polyethylene for its safe use in contact with foodstuff, Pharmaceuticals and drinking water.</w:t>
            </w:r>
          </w:p>
        </w:tc>
      </w:tr>
      <w:tr w:rsidR="00555745" w14:paraId="5D54E5ED" w14:textId="77777777" w:rsidTr="005E2C9D">
        <w:trPr>
          <w:trHeight w:val="551"/>
        </w:trPr>
        <w:tc>
          <w:tcPr>
            <w:tcW w:w="1900" w:type="dxa"/>
          </w:tcPr>
          <w:p w14:paraId="3FF48C1D" w14:textId="77777777" w:rsidR="00555745" w:rsidRDefault="00555745" w:rsidP="00B150A4">
            <w:pPr>
              <w:pStyle w:val="TableParagraph"/>
              <w:spacing w:before="120" w:after="120"/>
              <w:ind w:left="528"/>
              <w:rPr>
                <w:sz w:val="24"/>
              </w:rPr>
            </w:pPr>
            <w:r>
              <w:rPr>
                <w:color w:val="221F1F"/>
                <w:sz w:val="24"/>
              </w:rPr>
              <w:t>IS</w:t>
            </w:r>
            <w:r>
              <w:rPr>
                <w:color w:val="221F1F"/>
                <w:spacing w:val="-3"/>
                <w:sz w:val="24"/>
              </w:rPr>
              <w:t xml:space="preserve"> </w:t>
            </w:r>
            <w:r>
              <w:rPr>
                <w:color w:val="221F1F"/>
                <w:spacing w:val="-4"/>
                <w:sz w:val="24"/>
              </w:rPr>
              <w:t>8008</w:t>
            </w:r>
          </w:p>
          <w:p w14:paraId="23B01831" w14:textId="77777777" w:rsidR="00555745" w:rsidRDefault="00555745" w:rsidP="00B150A4">
            <w:pPr>
              <w:pStyle w:val="TableParagraph"/>
              <w:spacing w:before="120" w:after="120" w:line="255" w:lineRule="exact"/>
              <w:ind w:left="409"/>
              <w:rPr>
                <w:sz w:val="24"/>
              </w:rPr>
            </w:pPr>
            <w:r>
              <w:rPr>
                <w:color w:val="221F1F"/>
                <w:sz w:val="24"/>
              </w:rPr>
              <w:t>Part</w:t>
            </w:r>
            <w:r>
              <w:rPr>
                <w:color w:val="221F1F"/>
                <w:spacing w:val="-3"/>
                <w:sz w:val="24"/>
              </w:rPr>
              <w:t xml:space="preserve"> </w:t>
            </w:r>
            <w:r>
              <w:rPr>
                <w:color w:val="221F1F"/>
                <w:sz w:val="24"/>
              </w:rPr>
              <w:t>I</w:t>
            </w:r>
            <w:r>
              <w:rPr>
                <w:color w:val="221F1F"/>
                <w:spacing w:val="-2"/>
                <w:sz w:val="24"/>
              </w:rPr>
              <w:t xml:space="preserve"> </w:t>
            </w:r>
            <w:r>
              <w:rPr>
                <w:color w:val="221F1F"/>
                <w:sz w:val="24"/>
              </w:rPr>
              <w:t>to</w:t>
            </w:r>
            <w:r>
              <w:rPr>
                <w:color w:val="221F1F"/>
                <w:spacing w:val="-3"/>
                <w:sz w:val="24"/>
              </w:rPr>
              <w:t xml:space="preserve"> </w:t>
            </w:r>
            <w:r>
              <w:rPr>
                <w:color w:val="221F1F"/>
                <w:spacing w:val="-10"/>
                <w:sz w:val="24"/>
              </w:rPr>
              <w:t>X</w:t>
            </w:r>
          </w:p>
        </w:tc>
        <w:tc>
          <w:tcPr>
            <w:tcW w:w="7830" w:type="dxa"/>
          </w:tcPr>
          <w:p w14:paraId="359CD99B" w14:textId="70615C86" w:rsidR="00555745" w:rsidRDefault="00555745" w:rsidP="00B150A4">
            <w:pPr>
              <w:pStyle w:val="TableParagraph"/>
              <w:spacing w:before="120" w:after="120" w:line="270" w:lineRule="atLeast"/>
              <w:ind w:left="107"/>
              <w:rPr>
                <w:sz w:val="24"/>
              </w:rPr>
            </w:pPr>
            <w:r>
              <w:rPr>
                <w:color w:val="221F1F"/>
                <w:sz w:val="24"/>
              </w:rPr>
              <w:t>Injection</w:t>
            </w:r>
            <w:r>
              <w:rPr>
                <w:color w:val="221F1F"/>
                <w:spacing w:val="40"/>
                <w:sz w:val="24"/>
              </w:rPr>
              <w:t xml:space="preserve"> </w:t>
            </w:r>
            <w:r>
              <w:rPr>
                <w:color w:val="221F1F"/>
                <w:sz w:val="24"/>
              </w:rPr>
              <w:t>molded</w:t>
            </w:r>
            <w:r>
              <w:rPr>
                <w:color w:val="221F1F"/>
                <w:spacing w:val="40"/>
                <w:sz w:val="24"/>
              </w:rPr>
              <w:t xml:space="preserve"> </w:t>
            </w:r>
            <w:r>
              <w:rPr>
                <w:color w:val="221F1F"/>
                <w:sz w:val="24"/>
              </w:rPr>
              <w:t>high</w:t>
            </w:r>
            <w:r>
              <w:rPr>
                <w:color w:val="221F1F"/>
                <w:spacing w:val="40"/>
                <w:sz w:val="24"/>
              </w:rPr>
              <w:t xml:space="preserve"> </w:t>
            </w:r>
            <w:r>
              <w:rPr>
                <w:color w:val="221F1F"/>
                <w:sz w:val="24"/>
              </w:rPr>
              <w:t>density</w:t>
            </w:r>
            <w:r>
              <w:rPr>
                <w:color w:val="221F1F"/>
                <w:spacing w:val="40"/>
                <w:sz w:val="24"/>
              </w:rPr>
              <w:t xml:space="preserve"> </w:t>
            </w:r>
            <w:r>
              <w:rPr>
                <w:color w:val="221F1F"/>
                <w:sz w:val="24"/>
              </w:rPr>
              <w:t>polyethylene</w:t>
            </w:r>
            <w:r w:rsidR="00BB594F">
              <w:rPr>
                <w:color w:val="221F1F"/>
                <w:sz w:val="24"/>
              </w:rPr>
              <w:t xml:space="preserve"> </w:t>
            </w:r>
            <w:r>
              <w:rPr>
                <w:color w:val="221F1F"/>
                <w:sz w:val="24"/>
              </w:rPr>
              <w:t>(HDPE)</w:t>
            </w:r>
            <w:r>
              <w:rPr>
                <w:color w:val="221F1F"/>
                <w:spacing w:val="40"/>
                <w:sz w:val="24"/>
              </w:rPr>
              <w:t xml:space="preserve"> </w:t>
            </w:r>
            <w:r>
              <w:rPr>
                <w:color w:val="221F1F"/>
                <w:sz w:val="24"/>
              </w:rPr>
              <w:t>fittings</w:t>
            </w:r>
            <w:r>
              <w:rPr>
                <w:color w:val="221F1F"/>
                <w:spacing w:val="40"/>
                <w:sz w:val="24"/>
              </w:rPr>
              <w:t xml:space="preserve"> </w:t>
            </w:r>
            <w:r>
              <w:rPr>
                <w:color w:val="221F1F"/>
                <w:sz w:val="24"/>
              </w:rPr>
              <w:t>for</w:t>
            </w:r>
            <w:r>
              <w:rPr>
                <w:color w:val="221F1F"/>
                <w:spacing w:val="40"/>
                <w:sz w:val="24"/>
              </w:rPr>
              <w:t xml:space="preserve"> </w:t>
            </w:r>
            <w:r>
              <w:rPr>
                <w:color w:val="221F1F"/>
                <w:sz w:val="24"/>
              </w:rPr>
              <w:t>potable water supplies</w:t>
            </w:r>
          </w:p>
        </w:tc>
      </w:tr>
      <w:tr w:rsidR="00555745" w14:paraId="637C009F" w14:textId="77777777" w:rsidTr="005E2C9D">
        <w:trPr>
          <w:trHeight w:val="274"/>
        </w:trPr>
        <w:tc>
          <w:tcPr>
            <w:tcW w:w="1900" w:type="dxa"/>
          </w:tcPr>
          <w:p w14:paraId="1D058E0A" w14:textId="168A41C7" w:rsidR="00555745" w:rsidRPr="00056675" w:rsidRDefault="00555745" w:rsidP="00B150A4">
            <w:pPr>
              <w:pStyle w:val="TableParagraph"/>
              <w:spacing w:before="120" w:after="120" w:line="255" w:lineRule="exact"/>
              <w:ind w:left="116" w:right="120"/>
              <w:jc w:val="center"/>
              <w:rPr>
                <w:sz w:val="24"/>
              </w:rPr>
            </w:pPr>
            <w:r w:rsidRPr="00056675">
              <w:rPr>
                <w:sz w:val="24"/>
              </w:rPr>
              <w:lastRenderedPageBreak/>
              <w:t>IS</w:t>
            </w:r>
            <w:r w:rsidR="00056675" w:rsidRPr="00056675">
              <w:rPr>
                <w:sz w:val="24"/>
              </w:rPr>
              <w:t xml:space="preserve"> 10124</w:t>
            </w:r>
          </w:p>
        </w:tc>
        <w:tc>
          <w:tcPr>
            <w:tcW w:w="7830" w:type="dxa"/>
          </w:tcPr>
          <w:p w14:paraId="7926E068" w14:textId="77777777" w:rsidR="00555745" w:rsidRDefault="00555745" w:rsidP="00B150A4">
            <w:pPr>
              <w:pStyle w:val="TableParagraph"/>
              <w:spacing w:before="120" w:after="120" w:line="255" w:lineRule="exact"/>
              <w:ind w:left="106"/>
              <w:rPr>
                <w:sz w:val="24"/>
              </w:rPr>
            </w:pPr>
            <w:r>
              <w:rPr>
                <w:color w:val="221F1F"/>
                <w:sz w:val="24"/>
              </w:rPr>
              <w:t>Fabricated</w:t>
            </w:r>
            <w:r>
              <w:rPr>
                <w:color w:val="221F1F"/>
                <w:spacing w:val="-8"/>
                <w:sz w:val="24"/>
              </w:rPr>
              <w:t xml:space="preserve"> </w:t>
            </w:r>
            <w:r>
              <w:rPr>
                <w:color w:val="221F1F"/>
                <w:sz w:val="24"/>
              </w:rPr>
              <w:t>PVC-U</w:t>
            </w:r>
            <w:r>
              <w:rPr>
                <w:color w:val="221F1F"/>
                <w:spacing w:val="-7"/>
                <w:sz w:val="24"/>
              </w:rPr>
              <w:t xml:space="preserve"> </w:t>
            </w:r>
            <w:r>
              <w:rPr>
                <w:color w:val="221F1F"/>
                <w:sz w:val="24"/>
              </w:rPr>
              <w:t>fittings</w:t>
            </w:r>
            <w:r>
              <w:rPr>
                <w:color w:val="221F1F"/>
                <w:spacing w:val="-7"/>
                <w:sz w:val="24"/>
              </w:rPr>
              <w:t xml:space="preserve"> </w:t>
            </w:r>
            <w:r>
              <w:rPr>
                <w:color w:val="221F1F"/>
                <w:sz w:val="24"/>
              </w:rPr>
              <w:t>for</w:t>
            </w:r>
            <w:r>
              <w:rPr>
                <w:color w:val="221F1F"/>
                <w:spacing w:val="-7"/>
                <w:sz w:val="24"/>
              </w:rPr>
              <w:t xml:space="preserve"> </w:t>
            </w:r>
            <w:r>
              <w:rPr>
                <w:color w:val="221F1F"/>
                <w:sz w:val="24"/>
              </w:rPr>
              <w:t>potable</w:t>
            </w:r>
            <w:r>
              <w:rPr>
                <w:color w:val="221F1F"/>
                <w:spacing w:val="-8"/>
                <w:sz w:val="24"/>
              </w:rPr>
              <w:t xml:space="preserve"> </w:t>
            </w:r>
            <w:r>
              <w:rPr>
                <w:color w:val="221F1F"/>
                <w:sz w:val="24"/>
              </w:rPr>
              <w:t>water</w:t>
            </w:r>
            <w:r>
              <w:rPr>
                <w:color w:val="221F1F"/>
                <w:spacing w:val="-7"/>
                <w:sz w:val="24"/>
              </w:rPr>
              <w:t xml:space="preserve"> </w:t>
            </w:r>
            <w:r>
              <w:rPr>
                <w:color w:val="221F1F"/>
                <w:spacing w:val="-2"/>
                <w:sz w:val="24"/>
              </w:rPr>
              <w:t>supplies</w:t>
            </w:r>
          </w:p>
        </w:tc>
      </w:tr>
      <w:tr w:rsidR="00555745" w14:paraId="7114D034" w14:textId="77777777" w:rsidTr="005E2C9D">
        <w:trPr>
          <w:trHeight w:val="552"/>
        </w:trPr>
        <w:tc>
          <w:tcPr>
            <w:tcW w:w="1900" w:type="dxa"/>
          </w:tcPr>
          <w:p w14:paraId="2730C3EE" w14:textId="00FD05F4" w:rsidR="00555745" w:rsidRPr="00056675" w:rsidRDefault="00555745" w:rsidP="00B150A4">
            <w:pPr>
              <w:pStyle w:val="TableParagraph"/>
              <w:spacing w:before="120" w:after="120"/>
              <w:ind w:left="116" w:right="120"/>
              <w:jc w:val="center"/>
              <w:rPr>
                <w:sz w:val="24"/>
              </w:rPr>
            </w:pPr>
            <w:r w:rsidRPr="00056675">
              <w:rPr>
                <w:sz w:val="24"/>
              </w:rPr>
              <w:t>IS</w:t>
            </w:r>
            <w:r w:rsidR="00056675" w:rsidRPr="00056675">
              <w:rPr>
                <w:sz w:val="24"/>
              </w:rPr>
              <w:t xml:space="preserve"> 12818</w:t>
            </w:r>
          </w:p>
        </w:tc>
        <w:tc>
          <w:tcPr>
            <w:tcW w:w="7830" w:type="dxa"/>
          </w:tcPr>
          <w:p w14:paraId="14D95815" w14:textId="77777777" w:rsidR="00555745" w:rsidRDefault="00555745" w:rsidP="00B150A4">
            <w:pPr>
              <w:pStyle w:val="TableParagraph"/>
              <w:spacing w:before="120" w:after="120" w:line="270" w:lineRule="atLeast"/>
              <w:ind w:left="107" w:hanging="2"/>
              <w:rPr>
                <w:sz w:val="24"/>
              </w:rPr>
            </w:pPr>
            <w:r>
              <w:rPr>
                <w:color w:val="221F1F"/>
                <w:sz w:val="24"/>
              </w:rPr>
              <w:t>Unplasticized polyvinyl chloride (PVC-U) screen and casing</w:t>
            </w:r>
            <w:r>
              <w:rPr>
                <w:color w:val="221F1F"/>
                <w:spacing w:val="40"/>
                <w:sz w:val="24"/>
              </w:rPr>
              <w:t xml:space="preserve">  </w:t>
            </w:r>
            <w:r>
              <w:rPr>
                <w:color w:val="221F1F"/>
                <w:sz w:val="24"/>
              </w:rPr>
              <w:t>pipes for bore / tube wells</w:t>
            </w:r>
          </w:p>
        </w:tc>
      </w:tr>
      <w:tr w:rsidR="00555745" w14:paraId="44A56670" w14:textId="77777777" w:rsidTr="005E2C9D">
        <w:trPr>
          <w:trHeight w:val="551"/>
        </w:trPr>
        <w:tc>
          <w:tcPr>
            <w:tcW w:w="1900" w:type="dxa"/>
          </w:tcPr>
          <w:p w14:paraId="46844C08" w14:textId="05DA1E1D" w:rsidR="00555745" w:rsidRDefault="00555745" w:rsidP="00B150A4">
            <w:pPr>
              <w:pStyle w:val="TableParagraph"/>
              <w:spacing w:before="120" w:after="120"/>
              <w:ind w:left="116" w:right="120"/>
              <w:jc w:val="center"/>
              <w:rPr>
                <w:sz w:val="24"/>
              </w:rPr>
            </w:pPr>
            <w:r>
              <w:rPr>
                <w:color w:val="221F1F"/>
                <w:sz w:val="24"/>
              </w:rPr>
              <w:t>IS</w:t>
            </w:r>
            <w:r>
              <w:rPr>
                <w:color w:val="221F1F"/>
                <w:spacing w:val="31"/>
                <w:sz w:val="24"/>
              </w:rPr>
              <w:t xml:space="preserve">  </w:t>
            </w:r>
            <w:r w:rsidR="00056675">
              <w:rPr>
                <w:color w:val="221F1F"/>
                <w:spacing w:val="31"/>
                <w:sz w:val="24"/>
              </w:rPr>
              <w:t>1</w:t>
            </w:r>
            <w:r>
              <w:rPr>
                <w:color w:val="221F1F"/>
                <w:spacing w:val="-4"/>
                <w:sz w:val="24"/>
              </w:rPr>
              <w:t>5328</w:t>
            </w:r>
          </w:p>
        </w:tc>
        <w:tc>
          <w:tcPr>
            <w:tcW w:w="7830" w:type="dxa"/>
          </w:tcPr>
          <w:p w14:paraId="5C65B389" w14:textId="77777777" w:rsidR="00555745" w:rsidRDefault="00555745" w:rsidP="00B150A4">
            <w:pPr>
              <w:pStyle w:val="TableParagraph"/>
              <w:spacing w:before="120" w:after="120" w:line="270" w:lineRule="atLeast"/>
              <w:ind w:left="107" w:hanging="1"/>
              <w:rPr>
                <w:sz w:val="24"/>
              </w:rPr>
            </w:pPr>
            <w:r>
              <w:rPr>
                <w:color w:val="221F1F"/>
                <w:sz w:val="24"/>
              </w:rPr>
              <w:t>Unplasticized non-pressure polyvinyl chloride (PVC-U) pipes for use in underground drainage and sewerage system</w:t>
            </w:r>
          </w:p>
        </w:tc>
      </w:tr>
    </w:tbl>
    <w:p w14:paraId="79BD146E" w14:textId="77777777" w:rsidR="00555745" w:rsidRDefault="00555745" w:rsidP="00B150A4">
      <w:pPr>
        <w:pStyle w:val="BodyText"/>
        <w:spacing w:before="120" w:after="120"/>
        <w:ind w:left="839"/>
      </w:pPr>
      <w:r>
        <w:rPr>
          <w:color w:val="221F1F"/>
        </w:rPr>
        <w:t>The</w:t>
      </w:r>
      <w:r>
        <w:rPr>
          <w:color w:val="221F1F"/>
          <w:spacing w:val="40"/>
        </w:rPr>
        <w:t xml:space="preserve"> </w:t>
      </w:r>
      <w:r>
        <w:rPr>
          <w:color w:val="221F1F"/>
        </w:rPr>
        <w:t>above</w:t>
      </w:r>
      <w:r>
        <w:rPr>
          <w:color w:val="221F1F"/>
          <w:spacing w:val="40"/>
        </w:rPr>
        <w:t xml:space="preserve"> </w:t>
      </w:r>
      <w:r>
        <w:rPr>
          <w:color w:val="221F1F"/>
        </w:rPr>
        <w:t>are</w:t>
      </w:r>
      <w:r>
        <w:rPr>
          <w:color w:val="221F1F"/>
          <w:spacing w:val="40"/>
        </w:rPr>
        <w:t xml:space="preserve"> </w:t>
      </w:r>
      <w:r>
        <w:rPr>
          <w:color w:val="221F1F"/>
        </w:rPr>
        <w:t>only</w:t>
      </w:r>
      <w:r>
        <w:rPr>
          <w:color w:val="221F1F"/>
          <w:spacing w:val="40"/>
        </w:rPr>
        <w:t xml:space="preserve"> </w:t>
      </w:r>
      <w:r>
        <w:rPr>
          <w:color w:val="221F1F"/>
        </w:rPr>
        <w:t>indicative.</w:t>
      </w:r>
      <w:r>
        <w:rPr>
          <w:color w:val="221F1F"/>
          <w:spacing w:val="40"/>
        </w:rPr>
        <w:t xml:space="preserve"> </w:t>
      </w:r>
      <w:r>
        <w:rPr>
          <w:color w:val="221F1F"/>
        </w:rPr>
        <w:t>Other</w:t>
      </w:r>
      <w:r>
        <w:rPr>
          <w:color w:val="221F1F"/>
          <w:spacing w:val="40"/>
        </w:rPr>
        <w:t xml:space="preserve"> </w:t>
      </w:r>
      <w:r>
        <w:rPr>
          <w:color w:val="221F1F"/>
        </w:rPr>
        <w:t>Codes</w:t>
      </w:r>
      <w:r>
        <w:rPr>
          <w:color w:val="221F1F"/>
          <w:spacing w:val="40"/>
        </w:rPr>
        <w:t xml:space="preserve"> </w:t>
      </w:r>
      <w:r>
        <w:rPr>
          <w:color w:val="221F1F"/>
        </w:rPr>
        <w:t>not</w:t>
      </w:r>
      <w:r>
        <w:rPr>
          <w:color w:val="221F1F"/>
          <w:spacing w:val="40"/>
        </w:rPr>
        <w:t xml:space="preserve"> </w:t>
      </w:r>
      <w:r>
        <w:rPr>
          <w:color w:val="221F1F"/>
        </w:rPr>
        <w:t>specifically</w:t>
      </w:r>
      <w:r>
        <w:rPr>
          <w:color w:val="221F1F"/>
          <w:spacing w:val="40"/>
        </w:rPr>
        <w:t xml:space="preserve"> </w:t>
      </w:r>
      <w:r>
        <w:rPr>
          <w:color w:val="221F1F"/>
        </w:rPr>
        <w:t>mentioned</w:t>
      </w:r>
      <w:r>
        <w:rPr>
          <w:color w:val="221F1F"/>
          <w:spacing w:val="40"/>
        </w:rPr>
        <w:t xml:space="preserve"> </w:t>
      </w:r>
      <w:r>
        <w:rPr>
          <w:color w:val="221F1F"/>
        </w:rPr>
        <w:t>here</w:t>
      </w:r>
      <w:r>
        <w:rPr>
          <w:color w:val="221F1F"/>
          <w:spacing w:val="40"/>
        </w:rPr>
        <w:t xml:space="preserve"> </w:t>
      </w:r>
      <w:r>
        <w:rPr>
          <w:color w:val="221F1F"/>
        </w:rPr>
        <w:t xml:space="preserve">but </w:t>
      </w:r>
      <w:r>
        <w:rPr>
          <w:color w:val="221F1F"/>
          <w:w w:val="95"/>
        </w:rPr>
        <w:t>pertaining</w:t>
      </w:r>
      <w:r>
        <w:rPr>
          <w:color w:val="221F1F"/>
          <w:spacing w:val="3"/>
        </w:rPr>
        <w:t xml:space="preserve"> </w:t>
      </w:r>
      <w:r>
        <w:rPr>
          <w:color w:val="221F1F"/>
          <w:w w:val="95"/>
        </w:rPr>
        <w:t>to</w:t>
      </w:r>
      <w:r>
        <w:rPr>
          <w:color w:val="221F1F"/>
          <w:spacing w:val="3"/>
        </w:rPr>
        <w:t xml:space="preserve"> </w:t>
      </w:r>
      <w:r>
        <w:rPr>
          <w:color w:val="221F1F"/>
          <w:w w:val="95"/>
        </w:rPr>
        <w:t>the</w:t>
      </w:r>
      <w:r>
        <w:rPr>
          <w:color w:val="221F1F"/>
          <w:spacing w:val="3"/>
        </w:rPr>
        <w:t xml:space="preserve"> </w:t>
      </w:r>
      <w:r>
        <w:rPr>
          <w:color w:val="221F1F"/>
          <w:w w:val="95"/>
        </w:rPr>
        <w:t>use</w:t>
      </w:r>
      <w:r>
        <w:rPr>
          <w:color w:val="221F1F"/>
          <w:spacing w:val="3"/>
        </w:rPr>
        <w:t xml:space="preserve"> </w:t>
      </w:r>
      <w:r>
        <w:rPr>
          <w:color w:val="221F1F"/>
          <w:w w:val="95"/>
        </w:rPr>
        <w:t>of</w:t>
      </w:r>
      <w:r>
        <w:rPr>
          <w:color w:val="221F1F"/>
          <w:spacing w:val="4"/>
        </w:rPr>
        <w:t xml:space="preserve"> </w:t>
      </w:r>
      <w:r>
        <w:rPr>
          <w:color w:val="221F1F"/>
          <w:w w:val="95"/>
        </w:rPr>
        <w:t>HDPE</w:t>
      </w:r>
      <w:r>
        <w:rPr>
          <w:color w:val="221F1F"/>
          <w:spacing w:val="4"/>
        </w:rPr>
        <w:t xml:space="preserve"> </w:t>
      </w:r>
      <w:r>
        <w:rPr>
          <w:color w:val="221F1F"/>
          <w:w w:val="95"/>
        </w:rPr>
        <w:t>pipes</w:t>
      </w:r>
      <w:r>
        <w:rPr>
          <w:color w:val="221F1F"/>
          <w:spacing w:val="5"/>
        </w:rPr>
        <w:t xml:space="preserve"> </w:t>
      </w:r>
      <w:r>
        <w:rPr>
          <w:color w:val="221F1F"/>
          <w:w w:val="95"/>
        </w:rPr>
        <w:t>and</w:t>
      </w:r>
      <w:r>
        <w:rPr>
          <w:color w:val="221F1F"/>
          <w:spacing w:val="3"/>
        </w:rPr>
        <w:t xml:space="preserve"> </w:t>
      </w:r>
      <w:r>
        <w:rPr>
          <w:color w:val="221F1F"/>
          <w:w w:val="95"/>
        </w:rPr>
        <w:t>UPVC</w:t>
      </w:r>
      <w:r>
        <w:rPr>
          <w:color w:val="221F1F"/>
          <w:spacing w:val="3"/>
        </w:rPr>
        <w:t xml:space="preserve"> </w:t>
      </w:r>
      <w:r>
        <w:rPr>
          <w:color w:val="221F1F"/>
          <w:w w:val="95"/>
        </w:rPr>
        <w:t>pipes</w:t>
      </w:r>
      <w:r>
        <w:rPr>
          <w:color w:val="221F1F"/>
          <w:spacing w:val="4"/>
        </w:rPr>
        <w:t xml:space="preserve"> </w:t>
      </w:r>
      <w:r>
        <w:rPr>
          <w:color w:val="221F1F"/>
          <w:w w:val="95"/>
        </w:rPr>
        <w:t>form</w:t>
      </w:r>
      <w:r>
        <w:rPr>
          <w:color w:val="221F1F"/>
          <w:spacing w:val="5"/>
        </w:rPr>
        <w:t xml:space="preserve"> </w:t>
      </w:r>
      <w:r>
        <w:rPr>
          <w:color w:val="221F1F"/>
          <w:w w:val="95"/>
        </w:rPr>
        <w:t>part</w:t>
      </w:r>
      <w:r>
        <w:rPr>
          <w:color w:val="221F1F"/>
          <w:spacing w:val="4"/>
        </w:rPr>
        <w:t xml:space="preserve"> </w:t>
      </w:r>
      <w:r>
        <w:rPr>
          <w:color w:val="221F1F"/>
          <w:w w:val="95"/>
        </w:rPr>
        <w:t>of</w:t>
      </w:r>
      <w:r>
        <w:rPr>
          <w:color w:val="221F1F"/>
          <w:spacing w:val="5"/>
        </w:rPr>
        <w:t xml:space="preserve"> </w:t>
      </w:r>
      <w:r>
        <w:rPr>
          <w:color w:val="221F1F"/>
          <w:w w:val="95"/>
        </w:rPr>
        <w:t>these</w:t>
      </w:r>
      <w:r>
        <w:rPr>
          <w:color w:val="221F1F"/>
          <w:spacing w:val="4"/>
        </w:rPr>
        <w:t xml:space="preserve"> </w:t>
      </w:r>
      <w:r>
        <w:rPr>
          <w:color w:val="221F1F"/>
          <w:spacing w:val="-2"/>
          <w:w w:val="95"/>
        </w:rPr>
        <w:t>Specifications.</w:t>
      </w:r>
    </w:p>
    <w:p w14:paraId="6AF1A50A" w14:textId="77777777" w:rsidR="00555745" w:rsidRPr="00B150A4" w:rsidRDefault="00555745" w:rsidP="00CC32B6">
      <w:pPr>
        <w:pStyle w:val="ListParagraph"/>
        <w:numPr>
          <w:ilvl w:val="0"/>
          <w:numId w:val="88"/>
        </w:numPr>
        <w:spacing w:before="120" w:after="120" w:line="276" w:lineRule="auto"/>
        <w:ind w:left="900" w:hanging="900"/>
        <w:rPr>
          <w:b/>
          <w:bCs/>
          <w:w w:val="105"/>
          <w:sz w:val="24"/>
          <w:szCs w:val="24"/>
        </w:rPr>
      </w:pPr>
      <w:r w:rsidRPr="00B150A4">
        <w:rPr>
          <w:b/>
          <w:bCs/>
          <w:w w:val="105"/>
          <w:sz w:val="24"/>
          <w:szCs w:val="24"/>
        </w:rPr>
        <w:t>Designation</w:t>
      </w:r>
    </w:p>
    <w:p w14:paraId="0D38D1B3" w14:textId="0302FCC3" w:rsidR="00555745" w:rsidRDefault="00555745" w:rsidP="00B150A4">
      <w:pPr>
        <w:pStyle w:val="BodyText"/>
        <w:spacing w:before="120" w:after="120"/>
        <w:ind w:left="839"/>
      </w:pPr>
      <w:r>
        <w:rPr>
          <w:color w:val="221F1F"/>
        </w:rPr>
        <w:t>Pipes</w:t>
      </w:r>
      <w:r>
        <w:rPr>
          <w:color w:val="221F1F"/>
          <w:spacing w:val="-3"/>
        </w:rPr>
        <w:t xml:space="preserve"> </w:t>
      </w:r>
      <w:r>
        <w:rPr>
          <w:color w:val="221F1F"/>
        </w:rPr>
        <w:t>shall</w:t>
      </w:r>
      <w:r>
        <w:rPr>
          <w:color w:val="221F1F"/>
          <w:spacing w:val="-2"/>
        </w:rPr>
        <w:t xml:space="preserve"> </w:t>
      </w:r>
      <w:r>
        <w:rPr>
          <w:color w:val="221F1F"/>
        </w:rPr>
        <w:t>be</w:t>
      </w:r>
      <w:r>
        <w:rPr>
          <w:color w:val="221F1F"/>
          <w:spacing w:val="-3"/>
        </w:rPr>
        <w:t xml:space="preserve"> </w:t>
      </w:r>
      <w:r>
        <w:rPr>
          <w:color w:val="221F1F"/>
        </w:rPr>
        <w:t>designated</w:t>
      </w:r>
      <w:r>
        <w:rPr>
          <w:color w:val="221F1F"/>
          <w:spacing w:val="-3"/>
        </w:rPr>
        <w:t xml:space="preserve"> </w:t>
      </w:r>
      <w:r>
        <w:rPr>
          <w:color w:val="221F1F"/>
        </w:rPr>
        <w:t>as</w:t>
      </w:r>
      <w:r>
        <w:rPr>
          <w:color w:val="221F1F"/>
          <w:spacing w:val="-2"/>
        </w:rPr>
        <w:t xml:space="preserve"> </w:t>
      </w:r>
      <w:r>
        <w:rPr>
          <w:color w:val="221F1F"/>
        </w:rPr>
        <w:t>per</w:t>
      </w:r>
      <w:r>
        <w:rPr>
          <w:color w:val="221F1F"/>
          <w:spacing w:val="-3"/>
        </w:rPr>
        <w:t xml:space="preserve"> </w:t>
      </w:r>
      <w:r>
        <w:rPr>
          <w:color w:val="221F1F"/>
        </w:rPr>
        <w:t>IS</w:t>
      </w:r>
      <w:r>
        <w:rPr>
          <w:color w:val="221F1F"/>
          <w:spacing w:val="-3"/>
        </w:rPr>
        <w:t xml:space="preserve"> </w:t>
      </w:r>
      <w:r>
        <w:rPr>
          <w:color w:val="221F1F"/>
        </w:rPr>
        <w:t>4984</w:t>
      </w:r>
      <w:r>
        <w:rPr>
          <w:color w:val="221F1F"/>
          <w:spacing w:val="-3"/>
        </w:rPr>
        <w:t xml:space="preserve"> </w:t>
      </w:r>
      <w:r>
        <w:rPr>
          <w:color w:val="221F1F"/>
        </w:rPr>
        <w:t>and</w:t>
      </w:r>
      <w:r>
        <w:rPr>
          <w:color w:val="221F1F"/>
          <w:spacing w:val="-3"/>
        </w:rPr>
        <w:t xml:space="preserve"> </w:t>
      </w:r>
      <w:r>
        <w:rPr>
          <w:color w:val="221F1F"/>
        </w:rPr>
        <w:t>IS</w:t>
      </w:r>
      <w:r>
        <w:rPr>
          <w:color w:val="221F1F"/>
          <w:spacing w:val="80"/>
        </w:rPr>
        <w:t xml:space="preserve"> </w:t>
      </w:r>
      <w:r w:rsidR="0031070A">
        <w:rPr>
          <w:color w:val="221F1F"/>
          <w:spacing w:val="80"/>
        </w:rPr>
        <w:t>1</w:t>
      </w:r>
      <w:r>
        <w:rPr>
          <w:color w:val="221F1F"/>
        </w:rPr>
        <w:t>5328</w:t>
      </w:r>
      <w:r>
        <w:rPr>
          <w:color w:val="221F1F"/>
          <w:spacing w:val="-3"/>
        </w:rPr>
        <w:t xml:space="preserve"> </w:t>
      </w:r>
      <w:r>
        <w:rPr>
          <w:color w:val="221F1F"/>
        </w:rPr>
        <w:t>for</w:t>
      </w:r>
      <w:r>
        <w:rPr>
          <w:color w:val="221F1F"/>
          <w:spacing w:val="-3"/>
        </w:rPr>
        <w:t xml:space="preserve"> </w:t>
      </w:r>
      <w:r>
        <w:rPr>
          <w:color w:val="221F1F"/>
        </w:rPr>
        <w:t>HDPE</w:t>
      </w:r>
      <w:r>
        <w:rPr>
          <w:color w:val="221F1F"/>
          <w:spacing w:val="-3"/>
        </w:rPr>
        <w:t xml:space="preserve"> </w:t>
      </w:r>
      <w:r>
        <w:rPr>
          <w:color w:val="221F1F"/>
        </w:rPr>
        <w:t>and</w:t>
      </w:r>
      <w:r>
        <w:rPr>
          <w:color w:val="221F1F"/>
          <w:spacing w:val="-3"/>
        </w:rPr>
        <w:t xml:space="preserve"> </w:t>
      </w:r>
      <w:r>
        <w:rPr>
          <w:color w:val="221F1F"/>
        </w:rPr>
        <w:t>uPVC</w:t>
      </w:r>
      <w:r>
        <w:rPr>
          <w:color w:val="221F1F"/>
          <w:spacing w:val="-3"/>
        </w:rPr>
        <w:t xml:space="preserve"> </w:t>
      </w:r>
      <w:r>
        <w:rPr>
          <w:color w:val="221F1F"/>
        </w:rPr>
        <w:t xml:space="preserve">pipes </w:t>
      </w:r>
      <w:r>
        <w:rPr>
          <w:color w:val="221F1F"/>
          <w:spacing w:val="-2"/>
        </w:rPr>
        <w:t>respectively.</w:t>
      </w:r>
    </w:p>
    <w:p w14:paraId="1B797452" w14:textId="6A5A0468" w:rsidR="00555745" w:rsidRPr="00B150A4" w:rsidRDefault="00555745" w:rsidP="00CC32B6">
      <w:pPr>
        <w:pStyle w:val="ListParagraph"/>
        <w:numPr>
          <w:ilvl w:val="1"/>
          <w:numId w:val="89"/>
        </w:numPr>
        <w:spacing w:before="120" w:after="120" w:line="276" w:lineRule="auto"/>
        <w:ind w:left="900" w:hanging="900"/>
        <w:rPr>
          <w:b/>
          <w:bCs/>
          <w:w w:val="105"/>
          <w:sz w:val="24"/>
          <w:szCs w:val="24"/>
        </w:rPr>
      </w:pPr>
      <w:r w:rsidRPr="00B150A4">
        <w:rPr>
          <w:b/>
          <w:bCs/>
          <w:w w:val="105"/>
          <w:sz w:val="24"/>
          <w:szCs w:val="24"/>
        </w:rPr>
        <w:t>HDPE Pipes:</w:t>
      </w:r>
    </w:p>
    <w:p w14:paraId="71F55CA8" w14:textId="73CD084C" w:rsidR="00555745" w:rsidRDefault="00555745" w:rsidP="00B150A4">
      <w:pPr>
        <w:pStyle w:val="BodyText"/>
        <w:spacing w:before="120" w:after="120"/>
        <w:ind w:left="839" w:right="118"/>
        <w:jc w:val="both"/>
      </w:pPr>
      <w:r>
        <w:rPr>
          <w:color w:val="221F1F"/>
        </w:rPr>
        <w:t>The</w:t>
      </w:r>
      <w:r>
        <w:rPr>
          <w:color w:val="221F1F"/>
          <w:spacing w:val="-16"/>
        </w:rPr>
        <w:t xml:space="preserve"> </w:t>
      </w:r>
      <w:r>
        <w:rPr>
          <w:color w:val="221F1F"/>
        </w:rPr>
        <w:t>pipes</w:t>
      </w:r>
      <w:r>
        <w:rPr>
          <w:color w:val="221F1F"/>
          <w:spacing w:val="-16"/>
        </w:rPr>
        <w:t xml:space="preserve"> </w:t>
      </w:r>
      <w:r>
        <w:rPr>
          <w:color w:val="221F1F"/>
        </w:rPr>
        <w:t>shall</w:t>
      </w:r>
      <w:r>
        <w:rPr>
          <w:color w:val="221F1F"/>
          <w:spacing w:val="-16"/>
        </w:rPr>
        <w:t xml:space="preserve"> </w:t>
      </w:r>
      <w:r>
        <w:rPr>
          <w:color w:val="221F1F"/>
        </w:rPr>
        <w:t>be</w:t>
      </w:r>
      <w:r>
        <w:rPr>
          <w:color w:val="221F1F"/>
          <w:spacing w:val="-16"/>
        </w:rPr>
        <w:t xml:space="preserve"> </w:t>
      </w:r>
      <w:r>
        <w:rPr>
          <w:color w:val="221F1F"/>
        </w:rPr>
        <w:t>designated</w:t>
      </w:r>
      <w:r>
        <w:rPr>
          <w:color w:val="221F1F"/>
          <w:spacing w:val="-16"/>
        </w:rPr>
        <w:t xml:space="preserve"> </w:t>
      </w:r>
      <w:r>
        <w:rPr>
          <w:color w:val="221F1F"/>
        </w:rPr>
        <w:t>according</w:t>
      </w:r>
      <w:r>
        <w:rPr>
          <w:color w:val="221F1F"/>
          <w:spacing w:val="-16"/>
        </w:rPr>
        <w:t xml:space="preserve"> </w:t>
      </w:r>
      <w:r>
        <w:rPr>
          <w:color w:val="221F1F"/>
        </w:rPr>
        <w:t>to</w:t>
      </w:r>
      <w:r>
        <w:rPr>
          <w:color w:val="221F1F"/>
          <w:spacing w:val="-16"/>
        </w:rPr>
        <w:t xml:space="preserve"> </w:t>
      </w:r>
      <w:r>
        <w:rPr>
          <w:color w:val="221F1F"/>
        </w:rPr>
        <w:t>the</w:t>
      </w:r>
      <w:r>
        <w:rPr>
          <w:color w:val="221F1F"/>
          <w:spacing w:val="-16"/>
        </w:rPr>
        <w:t xml:space="preserve"> </w:t>
      </w:r>
      <w:r>
        <w:rPr>
          <w:color w:val="221F1F"/>
        </w:rPr>
        <w:t>grade</w:t>
      </w:r>
      <w:r>
        <w:rPr>
          <w:color w:val="221F1F"/>
          <w:spacing w:val="-16"/>
        </w:rPr>
        <w:t xml:space="preserve"> </w:t>
      </w:r>
      <w:r>
        <w:rPr>
          <w:color w:val="221F1F"/>
        </w:rPr>
        <w:t>of</w:t>
      </w:r>
      <w:r>
        <w:rPr>
          <w:color w:val="221F1F"/>
          <w:spacing w:val="-16"/>
        </w:rPr>
        <w:t xml:space="preserve"> </w:t>
      </w:r>
      <w:r>
        <w:rPr>
          <w:color w:val="221F1F"/>
        </w:rPr>
        <w:t>material,</w:t>
      </w:r>
      <w:r>
        <w:rPr>
          <w:color w:val="221F1F"/>
          <w:spacing w:val="-16"/>
        </w:rPr>
        <w:t xml:space="preserve"> </w:t>
      </w:r>
      <w:r>
        <w:rPr>
          <w:color w:val="221F1F"/>
        </w:rPr>
        <w:t>followed</w:t>
      </w:r>
      <w:r>
        <w:rPr>
          <w:color w:val="221F1F"/>
          <w:spacing w:val="-16"/>
        </w:rPr>
        <w:t xml:space="preserve"> </w:t>
      </w:r>
      <w:r>
        <w:rPr>
          <w:color w:val="221F1F"/>
        </w:rPr>
        <w:t>by</w:t>
      </w:r>
      <w:r>
        <w:rPr>
          <w:color w:val="221F1F"/>
          <w:spacing w:val="-16"/>
        </w:rPr>
        <w:t xml:space="preserve"> </w:t>
      </w:r>
      <w:r>
        <w:rPr>
          <w:color w:val="221F1F"/>
        </w:rPr>
        <w:t xml:space="preserve">pressure rating and nominal diameter, </w:t>
      </w:r>
      <w:r w:rsidRPr="0031070A">
        <w:rPr>
          <w:color w:val="221F1F"/>
          <w:w w:val="95"/>
        </w:rPr>
        <w:t xml:space="preserve">for example, PE </w:t>
      </w:r>
      <w:r w:rsidR="00BB594F" w:rsidRPr="0031070A">
        <w:rPr>
          <w:color w:val="221F1F"/>
          <w:w w:val="95"/>
        </w:rPr>
        <w:t>1</w:t>
      </w:r>
      <w:r w:rsidRPr="0031070A">
        <w:rPr>
          <w:color w:val="221F1F"/>
          <w:w w:val="95"/>
        </w:rPr>
        <w:t>00 PN 6 DN 200 indicates</w:t>
      </w:r>
      <w:r>
        <w:rPr>
          <w:color w:val="221F1F"/>
        </w:rPr>
        <w:t xml:space="preserve"> a pipe pertaining</w:t>
      </w:r>
      <w:r>
        <w:rPr>
          <w:color w:val="221F1F"/>
          <w:spacing w:val="-17"/>
        </w:rPr>
        <w:t xml:space="preserve"> </w:t>
      </w:r>
      <w:r>
        <w:rPr>
          <w:color w:val="221F1F"/>
        </w:rPr>
        <w:t>to</w:t>
      </w:r>
      <w:r>
        <w:rPr>
          <w:color w:val="221F1F"/>
          <w:spacing w:val="-17"/>
        </w:rPr>
        <w:t xml:space="preserve"> </w:t>
      </w:r>
      <w:r w:rsidRPr="0031070A">
        <w:rPr>
          <w:color w:val="221F1F"/>
          <w:w w:val="95"/>
        </w:rPr>
        <w:t>material grade</w:t>
      </w:r>
      <w:r w:rsidR="00BB594F" w:rsidRPr="0031070A">
        <w:rPr>
          <w:color w:val="221F1F"/>
          <w:w w:val="95"/>
        </w:rPr>
        <w:t xml:space="preserve"> 1</w:t>
      </w:r>
      <w:r w:rsidRPr="0031070A">
        <w:rPr>
          <w:color w:val="221F1F"/>
          <w:w w:val="95"/>
        </w:rPr>
        <w:t>00 having a pressure</w:t>
      </w:r>
      <w:r>
        <w:rPr>
          <w:color w:val="221F1F"/>
          <w:spacing w:val="-17"/>
        </w:rPr>
        <w:t xml:space="preserve"> </w:t>
      </w:r>
      <w:r>
        <w:rPr>
          <w:color w:val="221F1F"/>
        </w:rPr>
        <w:t>rating</w:t>
      </w:r>
      <w:r>
        <w:rPr>
          <w:color w:val="221F1F"/>
          <w:spacing w:val="-17"/>
        </w:rPr>
        <w:t xml:space="preserve"> </w:t>
      </w:r>
      <w:r>
        <w:rPr>
          <w:color w:val="221F1F"/>
        </w:rPr>
        <w:t>0.6</w:t>
      </w:r>
      <w:r>
        <w:rPr>
          <w:color w:val="221F1F"/>
          <w:spacing w:val="-17"/>
        </w:rPr>
        <w:t xml:space="preserve"> </w:t>
      </w:r>
      <w:r>
        <w:rPr>
          <w:color w:val="221F1F"/>
        </w:rPr>
        <w:t>MPa</w:t>
      </w:r>
      <w:r>
        <w:rPr>
          <w:color w:val="221F1F"/>
          <w:spacing w:val="-16"/>
        </w:rPr>
        <w:t xml:space="preserve"> </w:t>
      </w:r>
      <w:r>
        <w:rPr>
          <w:color w:val="221F1F"/>
        </w:rPr>
        <w:t>and</w:t>
      </w:r>
      <w:r>
        <w:rPr>
          <w:color w:val="221F1F"/>
          <w:spacing w:val="-17"/>
        </w:rPr>
        <w:t xml:space="preserve"> </w:t>
      </w:r>
      <w:r>
        <w:rPr>
          <w:color w:val="221F1F"/>
        </w:rPr>
        <w:t>outside</w:t>
      </w:r>
      <w:r>
        <w:rPr>
          <w:color w:val="221F1F"/>
          <w:spacing w:val="-17"/>
        </w:rPr>
        <w:t xml:space="preserve"> </w:t>
      </w:r>
      <w:r>
        <w:rPr>
          <w:color w:val="221F1F"/>
        </w:rPr>
        <w:t>nominal diameter 200 mm.</w:t>
      </w:r>
    </w:p>
    <w:p w14:paraId="63A99656" w14:textId="77777777" w:rsidR="00555745" w:rsidRPr="00B150A4" w:rsidRDefault="00555745" w:rsidP="00CC32B6">
      <w:pPr>
        <w:pStyle w:val="ListParagraph"/>
        <w:numPr>
          <w:ilvl w:val="1"/>
          <w:numId w:val="89"/>
        </w:numPr>
        <w:spacing w:before="120" w:after="120" w:line="276" w:lineRule="auto"/>
        <w:ind w:left="900" w:hanging="900"/>
        <w:rPr>
          <w:b/>
          <w:bCs/>
          <w:w w:val="105"/>
          <w:sz w:val="24"/>
          <w:szCs w:val="24"/>
        </w:rPr>
      </w:pPr>
      <w:r w:rsidRPr="00B150A4">
        <w:rPr>
          <w:b/>
          <w:bCs/>
          <w:w w:val="105"/>
          <w:sz w:val="24"/>
          <w:szCs w:val="24"/>
        </w:rPr>
        <w:t>Unplasticized non-pressure polyvinyl chloride (uPVC)</w:t>
      </w:r>
    </w:p>
    <w:p w14:paraId="23C3E1A6" w14:textId="477E34F8" w:rsidR="00555745" w:rsidRDefault="00555745" w:rsidP="00B150A4">
      <w:pPr>
        <w:pStyle w:val="BodyText"/>
        <w:spacing w:before="120" w:after="120"/>
        <w:ind w:left="829" w:right="118"/>
        <w:jc w:val="both"/>
      </w:pPr>
      <w:r>
        <w:rPr>
          <w:color w:val="221F1F"/>
        </w:rPr>
        <w:t>The numerical designation for the size of a pipe, other than a pipe designated by thread size, which is a convenient round number approximately equal to the manufacturing dimension in millimeter</w:t>
      </w:r>
      <w:r w:rsidRPr="00056675">
        <w:t xml:space="preserve">, </w:t>
      </w:r>
      <w:r w:rsidRPr="0031070A">
        <w:rPr>
          <w:color w:val="221F1F"/>
        </w:rPr>
        <w:t>for example</w:t>
      </w:r>
      <w:r w:rsidR="00056675" w:rsidRPr="0031070A">
        <w:rPr>
          <w:color w:val="221F1F"/>
        </w:rPr>
        <w:t xml:space="preserve"> 100</w:t>
      </w:r>
      <w:r w:rsidRPr="0031070A">
        <w:rPr>
          <w:color w:val="221F1F"/>
        </w:rPr>
        <w:t>mm</w:t>
      </w:r>
      <w:r w:rsidRPr="00056675">
        <w:t xml:space="preserve"> OD pipe.</w:t>
      </w:r>
    </w:p>
    <w:p w14:paraId="1D43D20E" w14:textId="77777777" w:rsidR="00555745" w:rsidRPr="00B150A4" w:rsidRDefault="00555745" w:rsidP="00CC32B6">
      <w:pPr>
        <w:pStyle w:val="ListParagraph"/>
        <w:numPr>
          <w:ilvl w:val="0"/>
          <w:numId w:val="88"/>
        </w:numPr>
        <w:spacing w:before="120" w:after="120" w:line="276" w:lineRule="auto"/>
        <w:ind w:left="900" w:hanging="900"/>
        <w:rPr>
          <w:b/>
          <w:bCs/>
          <w:w w:val="105"/>
          <w:sz w:val="24"/>
          <w:szCs w:val="24"/>
        </w:rPr>
      </w:pPr>
      <w:r w:rsidRPr="00B150A4">
        <w:rPr>
          <w:b/>
          <w:bCs/>
          <w:w w:val="105"/>
          <w:sz w:val="24"/>
          <w:szCs w:val="24"/>
        </w:rPr>
        <w:t>Colour</w:t>
      </w:r>
    </w:p>
    <w:p w14:paraId="5CBB1C7B" w14:textId="77777777" w:rsidR="00555745" w:rsidRDefault="00555745" w:rsidP="00B150A4">
      <w:pPr>
        <w:pStyle w:val="BodyText"/>
        <w:spacing w:before="120" w:after="120"/>
        <w:ind w:left="839"/>
        <w:jc w:val="both"/>
      </w:pPr>
      <w:r>
        <w:rPr>
          <w:color w:val="221F1F"/>
        </w:rPr>
        <w:t>The</w:t>
      </w:r>
      <w:r>
        <w:rPr>
          <w:color w:val="221F1F"/>
          <w:spacing w:val="-5"/>
        </w:rPr>
        <w:t xml:space="preserve"> </w:t>
      </w:r>
      <w:r>
        <w:rPr>
          <w:color w:val="221F1F"/>
        </w:rPr>
        <w:t>colour</w:t>
      </w:r>
      <w:r>
        <w:rPr>
          <w:color w:val="221F1F"/>
          <w:spacing w:val="-5"/>
        </w:rPr>
        <w:t xml:space="preserve"> </w:t>
      </w:r>
      <w:r>
        <w:rPr>
          <w:color w:val="221F1F"/>
        </w:rPr>
        <w:t>of</w:t>
      </w:r>
      <w:r>
        <w:rPr>
          <w:color w:val="221F1F"/>
          <w:spacing w:val="-5"/>
        </w:rPr>
        <w:t xml:space="preserve"> </w:t>
      </w:r>
      <w:r>
        <w:rPr>
          <w:color w:val="221F1F"/>
        </w:rPr>
        <w:t>the</w:t>
      </w:r>
      <w:r>
        <w:rPr>
          <w:color w:val="221F1F"/>
          <w:spacing w:val="-4"/>
        </w:rPr>
        <w:t xml:space="preserve"> </w:t>
      </w:r>
      <w:r>
        <w:rPr>
          <w:color w:val="221F1F"/>
        </w:rPr>
        <w:t>pipe</w:t>
      </w:r>
      <w:r>
        <w:rPr>
          <w:color w:val="221F1F"/>
          <w:spacing w:val="-5"/>
        </w:rPr>
        <w:t xml:space="preserve"> </w:t>
      </w:r>
      <w:r>
        <w:rPr>
          <w:color w:val="221F1F"/>
        </w:rPr>
        <w:t>shall</w:t>
      </w:r>
      <w:r>
        <w:rPr>
          <w:color w:val="221F1F"/>
          <w:spacing w:val="-5"/>
        </w:rPr>
        <w:t xml:space="preserve"> </w:t>
      </w:r>
      <w:r>
        <w:rPr>
          <w:color w:val="221F1F"/>
        </w:rPr>
        <w:t>be</w:t>
      </w:r>
      <w:r>
        <w:rPr>
          <w:color w:val="221F1F"/>
          <w:spacing w:val="-5"/>
        </w:rPr>
        <w:t xml:space="preserve"> </w:t>
      </w:r>
      <w:r>
        <w:rPr>
          <w:color w:val="221F1F"/>
        </w:rPr>
        <w:t>as</w:t>
      </w:r>
      <w:r>
        <w:rPr>
          <w:color w:val="221F1F"/>
          <w:spacing w:val="-4"/>
        </w:rPr>
        <w:t xml:space="preserve"> </w:t>
      </w:r>
      <w:r>
        <w:rPr>
          <w:color w:val="221F1F"/>
        </w:rPr>
        <w:t>specified</w:t>
      </w:r>
      <w:r>
        <w:rPr>
          <w:color w:val="221F1F"/>
          <w:spacing w:val="-5"/>
        </w:rPr>
        <w:t xml:space="preserve"> </w:t>
      </w:r>
      <w:r>
        <w:rPr>
          <w:color w:val="221F1F"/>
        </w:rPr>
        <w:t>in</w:t>
      </w:r>
      <w:r>
        <w:rPr>
          <w:color w:val="221F1F"/>
          <w:spacing w:val="-5"/>
        </w:rPr>
        <w:t xml:space="preserve"> </w:t>
      </w:r>
      <w:r>
        <w:rPr>
          <w:color w:val="221F1F"/>
        </w:rPr>
        <w:t>the</w:t>
      </w:r>
      <w:r>
        <w:rPr>
          <w:color w:val="221F1F"/>
          <w:spacing w:val="-4"/>
        </w:rPr>
        <w:t xml:space="preserve"> </w:t>
      </w:r>
      <w:r>
        <w:rPr>
          <w:color w:val="221F1F"/>
        </w:rPr>
        <w:t>relevant</w:t>
      </w:r>
      <w:r>
        <w:rPr>
          <w:color w:val="221F1F"/>
          <w:spacing w:val="-5"/>
        </w:rPr>
        <w:t xml:space="preserve"> </w:t>
      </w:r>
      <w:r>
        <w:rPr>
          <w:color w:val="221F1F"/>
        </w:rPr>
        <w:t>Indian</w:t>
      </w:r>
      <w:r>
        <w:rPr>
          <w:color w:val="221F1F"/>
          <w:spacing w:val="-5"/>
        </w:rPr>
        <w:t xml:space="preserve"> </w:t>
      </w:r>
      <w:r>
        <w:rPr>
          <w:color w:val="221F1F"/>
          <w:spacing w:val="-2"/>
        </w:rPr>
        <w:t>standards.</w:t>
      </w:r>
    </w:p>
    <w:p w14:paraId="751E582C" w14:textId="77777777" w:rsidR="00555745" w:rsidRPr="00B150A4" w:rsidRDefault="00555745" w:rsidP="00CC32B6">
      <w:pPr>
        <w:pStyle w:val="ListParagraph"/>
        <w:numPr>
          <w:ilvl w:val="0"/>
          <w:numId w:val="88"/>
        </w:numPr>
        <w:spacing w:before="120" w:after="120" w:line="276" w:lineRule="auto"/>
        <w:ind w:left="900" w:hanging="900"/>
        <w:rPr>
          <w:b/>
          <w:bCs/>
          <w:w w:val="105"/>
          <w:sz w:val="24"/>
          <w:szCs w:val="24"/>
        </w:rPr>
      </w:pPr>
      <w:r w:rsidRPr="00B150A4">
        <w:rPr>
          <w:b/>
          <w:bCs/>
          <w:w w:val="105"/>
          <w:sz w:val="24"/>
          <w:szCs w:val="24"/>
        </w:rPr>
        <w:t>Materials</w:t>
      </w:r>
    </w:p>
    <w:p w14:paraId="5993C0F7" w14:textId="262BB8D1" w:rsidR="00555745" w:rsidRPr="00B150A4" w:rsidRDefault="00555745" w:rsidP="00CC32B6">
      <w:pPr>
        <w:pStyle w:val="ListParagraph"/>
        <w:numPr>
          <w:ilvl w:val="1"/>
          <w:numId w:val="90"/>
        </w:numPr>
        <w:spacing w:before="120" w:after="120" w:line="276" w:lineRule="auto"/>
        <w:ind w:left="900" w:hanging="900"/>
        <w:rPr>
          <w:b/>
          <w:bCs/>
          <w:w w:val="105"/>
          <w:sz w:val="24"/>
          <w:szCs w:val="24"/>
        </w:rPr>
      </w:pPr>
      <w:r w:rsidRPr="00B150A4">
        <w:rPr>
          <w:b/>
          <w:bCs/>
          <w:w w:val="105"/>
          <w:sz w:val="24"/>
          <w:szCs w:val="24"/>
        </w:rPr>
        <w:t>HDPE pipe</w:t>
      </w:r>
    </w:p>
    <w:p w14:paraId="0DF20EA7" w14:textId="77777777" w:rsidR="00555745" w:rsidRDefault="00555745" w:rsidP="00B150A4">
      <w:pPr>
        <w:pStyle w:val="BodyText"/>
        <w:spacing w:before="120" w:after="120"/>
        <w:ind w:left="839" w:right="117"/>
        <w:jc w:val="both"/>
      </w:pPr>
      <w:r>
        <w:rPr>
          <w:color w:val="221F1F"/>
        </w:rPr>
        <w:t>The</w:t>
      </w:r>
      <w:r>
        <w:rPr>
          <w:color w:val="221F1F"/>
          <w:spacing w:val="-3"/>
        </w:rPr>
        <w:t xml:space="preserve"> </w:t>
      </w:r>
      <w:r>
        <w:rPr>
          <w:color w:val="221F1F"/>
        </w:rPr>
        <w:t>material</w:t>
      </w:r>
      <w:r>
        <w:rPr>
          <w:color w:val="221F1F"/>
          <w:spacing w:val="-3"/>
        </w:rPr>
        <w:t xml:space="preserve"> </w:t>
      </w:r>
      <w:r>
        <w:rPr>
          <w:color w:val="221F1F"/>
        </w:rPr>
        <w:t>used</w:t>
      </w:r>
      <w:r>
        <w:rPr>
          <w:color w:val="221F1F"/>
          <w:spacing w:val="-3"/>
        </w:rPr>
        <w:t xml:space="preserve"> </w:t>
      </w:r>
      <w:r>
        <w:rPr>
          <w:color w:val="221F1F"/>
        </w:rPr>
        <w:t>for</w:t>
      </w:r>
      <w:r>
        <w:rPr>
          <w:color w:val="221F1F"/>
          <w:spacing w:val="-4"/>
        </w:rPr>
        <w:t xml:space="preserve"> </w:t>
      </w:r>
      <w:r>
        <w:rPr>
          <w:color w:val="221F1F"/>
        </w:rPr>
        <w:t>the</w:t>
      </w:r>
      <w:r>
        <w:rPr>
          <w:color w:val="221F1F"/>
          <w:spacing w:val="-3"/>
        </w:rPr>
        <w:t xml:space="preserve"> </w:t>
      </w:r>
      <w:r>
        <w:rPr>
          <w:color w:val="221F1F"/>
        </w:rPr>
        <w:t>manufacturer</w:t>
      </w:r>
      <w:r>
        <w:rPr>
          <w:color w:val="221F1F"/>
          <w:spacing w:val="-3"/>
        </w:rPr>
        <w:t xml:space="preserve"> </w:t>
      </w:r>
      <w:r>
        <w:rPr>
          <w:color w:val="221F1F"/>
        </w:rPr>
        <w:t>of</w:t>
      </w:r>
      <w:r>
        <w:rPr>
          <w:color w:val="221F1F"/>
          <w:spacing w:val="-3"/>
        </w:rPr>
        <w:t xml:space="preserve"> </w:t>
      </w:r>
      <w:r>
        <w:rPr>
          <w:color w:val="221F1F"/>
        </w:rPr>
        <w:t>pipes</w:t>
      </w:r>
      <w:r>
        <w:rPr>
          <w:color w:val="221F1F"/>
          <w:spacing w:val="-3"/>
        </w:rPr>
        <w:t xml:space="preserve"> </w:t>
      </w:r>
      <w:r>
        <w:rPr>
          <w:color w:val="221F1F"/>
        </w:rPr>
        <w:t>should</w:t>
      </w:r>
      <w:r>
        <w:rPr>
          <w:color w:val="221F1F"/>
          <w:spacing w:val="-3"/>
        </w:rPr>
        <w:t xml:space="preserve"> </w:t>
      </w:r>
      <w:r>
        <w:rPr>
          <w:color w:val="221F1F"/>
        </w:rPr>
        <w:t>not</w:t>
      </w:r>
      <w:r>
        <w:rPr>
          <w:color w:val="221F1F"/>
          <w:spacing w:val="-3"/>
        </w:rPr>
        <w:t xml:space="preserve"> </w:t>
      </w:r>
      <w:r>
        <w:rPr>
          <w:color w:val="221F1F"/>
        </w:rPr>
        <w:t>constitute</w:t>
      </w:r>
      <w:r>
        <w:rPr>
          <w:color w:val="221F1F"/>
          <w:spacing w:val="-3"/>
        </w:rPr>
        <w:t xml:space="preserve"> </w:t>
      </w:r>
      <w:r>
        <w:rPr>
          <w:color w:val="221F1F"/>
        </w:rPr>
        <w:t>toxicity</w:t>
      </w:r>
      <w:r>
        <w:rPr>
          <w:color w:val="221F1F"/>
          <w:spacing w:val="-4"/>
        </w:rPr>
        <w:t xml:space="preserve"> </w:t>
      </w:r>
      <w:r>
        <w:rPr>
          <w:color w:val="221F1F"/>
        </w:rPr>
        <w:t>hazard, should</w:t>
      </w:r>
      <w:r>
        <w:rPr>
          <w:color w:val="221F1F"/>
          <w:spacing w:val="-2"/>
        </w:rPr>
        <w:t xml:space="preserve"> </w:t>
      </w:r>
      <w:r>
        <w:rPr>
          <w:color w:val="221F1F"/>
        </w:rPr>
        <w:t>not</w:t>
      </w:r>
      <w:r>
        <w:rPr>
          <w:color w:val="221F1F"/>
          <w:spacing w:val="-1"/>
        </w:rPr>
        <w:t xml:space="preserve"> </w:t>
      </w:r>
      <w:r>
        <w:rPr>
          <w:color w:val="221F1F"/>
        </w:rPr>
        <w:t>support</w:t>
      </w:r>
      <w:r>
        <w:rPr>
          <w:color w:val="221F1F"/>
          <w:spacing w:val="-2"/>
        </w:rPr>
        <w:t xml:space="preserve"> </w:t>
      </w:r>
      <w:r>
        <w:rPr>
          <w:color w:val="221F1F"/>
        </w:rPr>
        <w:t>microbial</w:t>
      </w:r>
      <w:r>
        <w:rPr>
          <w:color w:val="221F1F"/>
          <w:spacing w:val="-2"/>
        </w:rPr>
        <w:t xml:space="preserve"> </w:t>
      </w:r>
      <w:r>
        <w:rPr>
          <w:color w:val="221F1F"/>
        </w:rPr>
        <w:t>growth,</w:t>
      </w:r>
      <w:r>
        <w:rPr>
          <w:color w:val="221F1F"/>
          <w:spacing w:val="-1"/>
        </w:rPr>
        <w:t xml:space="preserve"> </w:t>
      </w:r>
      <w:r>
        <w:rPr>
          <w:color w:val="221F1F"/>
        </w:rPr>
        <w:t>should</w:t>
      </w:r>
      <w:r>
        <w:rPr>
          <w:color w:val="221F1F"/>
          <w:spacing w:val="-2"/>
        </w:rPr>
        <w:t xml:space="preserve"> </w:t>
      </w:r>
      <w:r>
        <w:rPr>
          <w:color w:val="221F1F"/>
        </w:rPr>
        <w:t>not</w:t>
      </w:r>
      <w:r>
        <w:rPr>
          <w:color w:val="221F1F"/>
          <w:spacing w:val="-1"/>
        </w:rPr>
        <w:t xml:space="preserve"> </w:t>
      </w:r>
      <w:r>
        <w:rPr>
          <w:color w:val="221F1F"/>
        </w:rPr>
        <w:t>give</w:t>
      </w:r>
      <w:r>
        <w:rPr>
          <w:color w:val="221F1F"/>
          <w:spacing w:val="-2"/>
        </w:rPr>
        <w:t xml:space="preserve"> </w:t>
      </w:r>
      <w:r>
        <w:rPr>
          <w:color w:val="221F1F"/>
        </w:rPr>
        <w:t>rise</w:t>
      </w:r>
      <w:r>
        <w:rPr>
          <w:color w:val="221F1F"/>
          <w:spacing w:val="-2"/>
        </w:rPr>
        <w:t xml:space="preserve"> </w:t>
      </w:r>
      <w:r>
        <w:rPr>
          <w:color w:val="221F1F"/>
        </w:rPr>
        <w:t>to</w:t>
      </w:r>
      <w:r>
        <w:rPr>
          <w:color w:val="221F1F"/>
          <w:spacing w:val="-2"/>
        </w:rPr>
        <w:t xml:space="preserve"> </w:t>
      </w:r>
      <w:r>
        <w:rPr>
          <w:color w:val="221F1F"/>
        </w:rPr>
        <w:t>unpleasant</w:t>
      </w:r>
      <w:r>
        <w:rPr>
          <w:color w:val="221F1F"/>
          <w:spacing w:val="-1"/>
        </w:rPr>
        <w:t xml:space="preserve"> </w:t>
      </w:r>
      <w:r>
        <w:rPr>
          <w:color w:val="221F1F"/>
        </w:rPr>
        <w:t>taste</w:t>
      </w:r>
      <w:r>
        <w:rPr>
          <w:color w:val="221F1F"/>
          <w:spacing w:val="-2"/>
        </w:rPr>
        <w:t xml:space="preserve"> </w:t>
      </w:r>
      <w:r>
        <w:rPr>
          <w:color w:val="221F1F"/>
        </w:rPr>
        <w:t>or</w:t>
      </w:r>
      <w:r>
        <w:rPr>
          <w:color w:val="221F1F"/>
          <w:spacing w:val="-1"/>
        </w:rPr>
        <w:t xml:space="preserve"> </w:t>
      </w:r>
      <w:r>
        <w:rPr>
          <w:color w:val="221F1F"/>
        </w:rPr>
        <w:t>odor, cloudiness or discoloration of water. Pipe manufacturers shall obtain a certificate to this effect from the manufacturers of raw material by any internationally reputed organization as per the satisfaction of the engineer in charge.</w:t>
      </w:r>
    </w:p>
    <w:p w14:paraId="2B9203EF" w14:textId="77777777" w:rsidR="00555745" w:rsidRDefault="00555745" w:rsidP="00B150A4">
      <w:pPr>
        <w:pStyle w:val="BodyText"/>
        <w:spacing w:before="120" w:after="120"/>
        <w:ind w:left="839" w:right="117"/>
        <w:jc w:val="both"/>
      </w:pPr>
      <w:r>
        <w:rPr>
          <w:color w:val="221F1F"/>
        </w:rPr>
        <w:t>The pipe shall contain no recycled compounds All pipes shall be suitable for use as pressure conduits, and shall have nominal burst values of three times the Working Pressure Rating (WPR) of the pipe for the pipes 2inches and smaller and shall have nominal burst values of three and half times the Working Pressure Rating (WPR) of the pipe for the pipes 3inches and larger.</w:t>
      </w:r>
    </w:p>
    <w:p w14:paraId="4D20DB1A" w14:textId="77777777" w:rsidR="00555745" w:rsidRPr="00B150A4" w:rsidRDefault="00555745" w:rsidP="00CC32B6">
      <w:pPr>
        <w:pStyle w:val="ListParagraph"/>
        <w:numPr>
          <w:ilvl w:val="2"/>
          <w:numId w:val="90"/>
        </w:numPr>
        <w:spacing w:before="120" w:after="120" w:line="276" w:lineRule="auto"/>
        <w:ind w:left="900" w:hanging="900"/>
        <w:rPr>
          <w:b/>
          <w:bCs/>
          <w:w w:val="105"/>
          <w:sz w:val="24"/>
          <w:szCs w:val="24"/>
        </w:rPr>
      </w:pPr>
      <w:r w:rsidRPr="00B150A4">
        <w:rPr>
          <w:b/>
          <w:bCs/>
          <w:w w:val="105"/>
          <w:sz w:val="24"/>
          <w:szCs w:val="24"/>
        </w:rPr>
        <w:t>Raw material</w:t>
      </w:r>
    </w:p>
    <w:p w14:paraId="24ED7692" w14:textId="2F46B9E4" w:rsidR="00555745" w:rsidRDefault="00555745" w:rsidP="00B150A4">
      <w:pPr>
        <w:pStyle w:val="BodyText"/>
        <w:spacing w:before="120" w:after="120"/>
        <w:ind w:left="839" w:right="117"/>
        <w:jc w:val="both"/>
      </w:pPr>
      <w:r>
        <w:rPr>
          <w:color w:val="221F1F"/>
        </w:rPr>
        <w:t>Raw material used to manufacture the HDPE pipes shall be</w:t>
      </w:r>
      <w:r>
        <w:rPr>
          <w:color w:val="221F1F"/>
          <w:spacing w:val="40"/>
        </w:rPr>
        <w:t xml:space="preserve"> </w:t>
      </w:r>
      <w:r w:rsidR="00BB594F">
        <w:rPr>
          <w:color w:val="221F1F"/>
          <w:spacing w:val="40"/>
        </w:rPr>
        <w:t>1</w:t>
      </w:r>
      <w:r>
        <w:rPr>
          <w:color w:val="221F1F"/>
        </w:rPr>
        <w:t>00% virgin PE compound or Natural black PE resin confirming to IS: 4984, IS: 7328 and ISO: 4427 for</w:t>
      </w:r>
      <w:r>
        <w:rPr>
          <w:color w:val="221F1F"/>
          <w:spacing w:val="-6"/>
        </w:rPr>
        <w:t xml:space="preserve"> </w:t>
      </w:r>
      <w:r>
        <w:rPr>
          <w:color w:val="221F1F"/>
        </w:rPr>
        <w:t>this</w:t>
      </w:r>
      <w:r>
        <w:rPr>
          <w:color w:val="221F1F"/>
          <w:spacing w:val="-5"/>
        </w:rPr>
        <w:t xml:space="preserve"> </w:t>
      </w:r>
      <w:r>
        <w:rPr>
          <w:color w:val="221F1F"/>
        </w:rPr>
        <w:t>a</w:t>
      </w:r>
      <w:r>
        <w:rPr>
          <w:color w:val="221F1F"/>
          <w:spacing w:val="-5"/>
        </w:rPr>
        <w:t xml:space="preserve"> </w:t>
      </w:r>
      <w:r>
        <w:rPr>
          <w:color w:val="221F1F"/>
        </w:rPr>
        <w:t>certification</w:t>
      </w:r>
      <w:r>
        <w:rPr>
          <w:color w:val="221F1F"/>
          <w:spacing w:val="-5"/>
        </w:rPr>
        <w:t xml:space="preserve"> </w:t>
      </w:r>
      <w:r>
        <w:rPr>
          <w:color w:val="221F1F"/>
        </w:rPr>
        <w:t>has</w:t>
      </w:r>
      <w:r>
        <w:rPr>
          <w:color w:val="221F1F"/>
          <w:spacing w:val="-5"/>
        </w:rPr>
        <w:t xml:space="preserve"> </w:t>
      </w:r>
      <w:r>
        <w:rPr>
          <w:color w:val="221F1F"/>
        </w:rPr>
        <w:t>to</w:t>
      </w:r>
      <w:r>
        <w:rPr>
          <w:color w:val="221F1F"/>
          <w:spacing w:val="-5"/>
        </w:rPr>
        <w:t xml:space="preserve"> </w:t>
      </w:r>
      <w:r>
        <w:rPr>
          <w:color w:val="221F1F"/>
        </w:rPr>
        <w:t>be</w:t>
      </w:r>
      <w:r>
        <w:rPr>
          <w:color w:val="221F1F"/>
          <w:spacing w:val="-5"/>
        </w:rPr>
        <w:t xml:space="preserve"> </w:t>
      </w:r>
      <w:r>
        <w:rPr>
          <w:color w:val="221F1F"/>
        </w:rPr>
        <w:t>given</w:t>
      </w:r>
      <w:r>
        <w:rPr>
          <w:color w:val="221F1F"/>
          <w:spacing w:val="-5"/>
        </w:rPr>
        <w:t xml:space="preserve"> </w:t>
      </w:r>
      <w:r>
        <w:rPr>
          <w:color w:val="221F1F"/>
        </w:rPr>
        <w:t>by</w:t>
      </w:r>
      <w:r>
        <w:rPr>
          <w:color w:val="221F1F"/>
          <w:spacing w:val="-5"/>
        </w:rPr>
        <w:t xml:space="preserve"> </w:t>
      </w:r>
      <w:r>
        <w:rPr>
          <w:color w:val="221F1F"/>
        </w:rPr>
        <w:t>the</w:t>
      </w:r>
      <w:r>
        <w:rPr>
          <w:color w:val="221F1F"/>
          <w:spacing w:val="-6"/>
        </w:rPr>
        <w:t xml:space="preserve"> </w:t>
      </w:r>
      <w:r>
        <w:rPr>
          <w:color w:val="221F1F"/>
        </w:rPr>
        <w:t>resin</w:t>
      </w:r>
      <w:r>
        <w:rPr>
          <w:color w:val="221F1F"/>
          <w:spacing w:val="-5"/>
        </w:rPr>
        <w:t xml:space="preserve"> </w:t>
      </w:r>
      <w:r>
        <w:rPr>
          <w:color w:val="221F1F"/>
        </w:rPr>
        <w:t>manufacturer</w:t>
      </w:r>
      <w:r>
        <w:rPr>
          <w:color w:val="221F1F"/>
          <w:spacing w:val="-5"/>
        </w:rPr>
        <w:t xml:space="preserve"> </w:t>
      </w:r>
      <w:r>
        <w:rPr>
          <w:color w:val="221F1F"/>
        </w:rPr>
        <w:t>as</w:t>
      </w:r>
      <w:r>
        <w:rPr>
          <w:color w:val="221F1F"/>
          <w:spacing w:val="-7"/>
        </w:rPr>
        <w:t xml:space="preserve"> </w:t>
      </w:r>
      <w:r>
        <w:rPr>
          <w:color w:val="221F1F"/>
        </w:rPr>
        <w:t>per</w:t>
      </w:r>
      <w:r>
        <w:rPr>
          <w:color w:val="221F1F"/>
          <w:spacing w:val="-5"/>
        </w:rPr>
        <w:t xml:space="preserve"> </w:t>
      </w:r>
      <w:r>
        <w:rPr>
          <w:color w:val="221F1F"/>
        </w:rPr>
        <w:t>clause</w:t>
      </w:r>
      <w:r>
        <w:rPr>
          <w:color w:val="221F1F"/>
          <w:spacing w:val="-5"/>
        </w:rPr>
        <w:t xml:space="preserve"> </w:t>
      </w:r>
      <w:r>
        <w:rPr>
          <w:color w:val="221F1F"/>
        </w:rPr>
        <w:t>3.2.3</w:t>
      </w:r>
      <w:r>
        <w:rPr>
          <w:color w:val="221F1F"/>
          <w:spacing w:val="-5"/>
        </w:rPr>
        <w:t xml:space="preserve"> </w:t>
      </w:r>
      <w:r>
        <w:rPr>
          <w:color w:val="221F1F"/>
        </w:rPr>
        <w:t xml:space="preserve">of </w:t>
      </w:r>
      <w:r>
        <w:rPr>
          <w:color w:val="221F1F"/>
        </w:rPr>
        <w:lastRenderedPageBreak/>
        <w:t>IS: 4984.</w:t>
      </w:r>
    </w:p>
    <w:p w14:paraId="718E4B3E" w14:textId="75E85284" w:rsidR="00555745" w:rsidRDefault="00555745" w:rsidP="00B150A4">
      <w:pPr>
        <w:pStyle w:val="BodyText"/>
        <w:spacing w:before="120" w:after="120"/>
        <w:ind w:left="839"/>
        <w:jc w:val="both"/>
      </w:pPr>
      <w:r>
        <w:rPr>
          <w:color w:val="221F1F"/>
        </w:rPr>
        <w:t>Certificate</w:t>
      </w:r>
      <w:r>
        <w:rPr>
          <w:color w:val="221F1F"/>
          <w:spacing w:val="18"/>
        </w:rPr>
        <w:t xml:space="preserve"> </w:t>
      </w:r>
      <w:r>
        <w:rPr>
          <w:color w:val="221F1F"/>
        </w:rPr>
        <w:t>for</w:t>
      </w:r>
      <w:r>
        <w:rPr>
          <w:color w:val="221F1F"/>
          <w:spacing w:val="18"/>
        </w:rPr>
        <w:t xml:space="preserve"> </w:t>
      </w:r>
      <w:r>
        <w:rPr>
          <w:color w:val="221F1F"/>
        </w:rPr>
        <w:t>having</w:t>
      </w:r>
      <w:r>
        <w:rPr>
          <w:color w:val="221F1F"/>
          <w:spacing w:val="18"/>
        </w:rPr>
        <w:t xml:space="preserve"> </w:t>
      </w:r>
      <w:r>
        <w:rPr>
          <w:color w:val="221F1F"/>
        </w:rPr>
        <w:t>passed</w:t>
      </w:r>
      <w:r>
        <w:rPr>
          <w:color w:val="221F1F"/>
          <w:spacing w:val="18"/>
        </w:rPr>
        <w:t xml:space="preserve"> </w:t>
      </w:r>
      <w:r>
        <w:rPr>
          <w:color w:val="221F1F"/>
        </w:rPr>
        <w:t>the</w:t>
      </w:r>
      <w:r>
        <w:rPr>
          <w:color w:val="221F1F"/>
          <w:spacing w:val="19"/>
        </w:rPr>
        <w:t xml:space="preserve"> </w:t>
      </w:r>
      <w:r w:rsidR="00B150A4">
        <w:rPr>
          <w:color w:val="221F1F"/>
        </w:rPr>
        <w:t>full</w:t>
      </w:r>
      <w:r w:rsidR="00B150A4">
        <w:rPr>
          <w:color w:val="221F1F"/>
          <w:spacing w:val="18"/>
        </w:rPr>
        <w:t>-scale</w:t>
      </w:r>
      <w:r>
        <w:rPr>
          <w:color w:val="221F1F"/>
          <w:spacing w:val="18"/>
        </w:rPr>
        <w:t xml:space="preserve"> </w:t>
      </w:r>
      <w:r>
        <w:rPr>
          <w:color w:val="221F1F"/>
        </w:rPr>
        <w:t>rapid</w:t>
      </w:r>
      <w:r>
        <w:rPr>
          <w:color w:val="221F1F"/>
          <w:spacing w:val="18"/>
        </w:rPr>
        <w:t xml:space="preserve"> </w:t>
      </w:r>
      <w:r>
        <w:rPr>
          <w:color w:val="221F1F"/>
        </w:rPr>
        <w:t>crack</w:t>
      </w:r>
      <w:r>
        <w:rPr>
          <w:color w:val="221F1F"/>
          <w:spacing w:val="19"/>
        </w:rPr>
        <w:t xml:space="preserve"> </w:t>
      </w:r>
      <w:r>
        <w:rPr>
          <w:color w:val="221F1F"/>
        </w:rPr>
        <w:t>propagation</w:t>
      </w:r>
      <w:r>
        <w:rPr>
          <w:color w:val="221F1F"/>
          <w:spacing w:val="18"/>
        </w:rPr>
        <w:t xml:space="preserve"> </w:t>
      </w:r>
      <w:r>
        <w:rPr>
          <w:color w:val="221F1F"/>
        </w:rPr>
        <w:t>test</w:t>
      </w:r>
      <w:r>
        <w:rPr>
          <w:color w:val="221F1F"/>
          <w:spacing w:val="18"/>
        </w:rPr>
        <w:t xml:space="preserve"> </w:t>
      </w:r>
      <w:r>
        <w:rPr>
          <w:color w:val="221F1F"/>
        </w:rPr>
        <w:t>as</w:t>
      </w:r>
      <w:r>
        <w:rPr>
          <w:color w:val="221F1F"/>
          <w:spacing w:val="18"/>
        </w:rPr>
        <w:t xml:space="preserve"> </w:t>
      </w:r>
      <w:r>
        <w:rPr>
          <w:color w:val="221F1F"/>
        </w:rPr>
        <w:t>per</w:t>
      </w:r>
      <w:r>
        <w:rPr>
          <w:color w:val="221F1F"/>
          <w:spacing w:val="18"/>
        </w:rPr>
        <w:t xml:space="preserve"> </w:t>
      </w:r>
      <w:r>
        <w:rPr>
          <w:color w:val="221F1F"/>
          <w:spacing w:val="-5"/>
        </w:rPr>
        <w:t>ISO</w:t>
      </w:r>
    </w:p>
    <w:p w14:paraId="7AE98F58" w14:textId="76EC471E" w:rsidR="00555745" w:rsidRDefault="0031070A" w:rsidP="00B150A4">
      <w:pPr>
        <w:pStyle w:val="BodyText"/>
        <w:spacing w:before="120" w:after="120"/>
        <w:ind w:left="839" w:right="118"/>
        <w:jc w:val="both"/>
      </w:pPr>
      <w:r>
        <w:rPr>
          <w:color w:val="221F1F"/>
          <w:spacing w:val="40"/>
        </w:rPr>
        <w:t>1</w:t>
      </w:r>
      <w:r w:rsidR="00555745">
        <w:rPr>
          <w:color w:val="221F1F"/>
        </w:rPr>
        <w:t>3478 has to be given. High density Polyethylene (HDPE) used for the manufacture of</w:t>
      </w:r>
      <w:r w:rsidR="00555745">
        <w:rPr>
          <w:color w:val="221F1F"/>
          <w:spacing w:val="-12"/>
        </w:rPr>
        <w:t xml:space="preserve"> </w:t>
      </w:r>
      <w:r w:rsidR="00555745">
        <w:rPr>
          <w:color w:val="221F1F"/>
        </w:rPr>
        <w:t>pipes</w:t>
      </w:r>
      <w:r w:rsidR="00555745">
        <w:rPr>
          <w:color w:val="221F1F"/>
          <w:spacing w:val="-12"/>
        </w:rPr>
        <w:t xml:space="preserve"> </w:t>
      </w:r>
      <w:r w:rsidR="00555745">
        <w:rPr>
          <w:color w:val="221F1F"/>
        </w:rPr>
        <w:t>shall</w:t>
      </w:r>
      <w:r w:rsidR="00555745">
        <w:rPr>
          <w:color w:val="221F1F"/>
          <w:spacing w:val="-12"/>
        </w:rPr>
        <w:t xml:space="preserve"> </w:t>
      </w:r>
      <w:r w:rsidR="00555745">
        <w:rPr>
          <w:color w:val="221F1F"/>
        </w:rPr>
        <w:t>conform</w:t>
      </w:r>
      <w:r w:rsidR="00555745">
        <w:rPr>
          <w:color w:val="221F1F"/>
          <w:spacing w:val="-13"/>
        </w:rPr>
        <w:t xml:space="preserve"> </w:t>
      </w:r>
      <w:r w:rsidR="00555745">
        <w:rPr>
          <w:color w:val="221F1F"/>
        </w:rPr>
        <w:t>to</w:t>
      </w:r>
      <w:r w:rsidR="00555745">
        <w:rPr>
          <w:color w:val="221F1F"/>
          <w:spacing w:val="-12"/>
        </w:rPr>
        <w:t xml:space="preserve"> </w:t>
      </w:r>
      <w:r w:rsidR="00555745">
        <w:rPr>
          <w:color w:val="221F1F"/>
        </w:rPr>
        <w:t>designation</w:t>
      </w:r>
      <w:r w:rsidR="00555745">
        <w:rPr>
          <w:color w:val="221F1F"/>
          <w:spacing w:val="-12"/>
        </w:rPr>
        <w:t xml:space="preserve"> </w:t>
      </w:r>
      <w:r w:rsidR="00555745">
        <w:rPr>
          <w:color w:val="221F1F"/>
        </w:rPr>
        <w:t>PEEWA-45-T-006</w:t>
      </w:r>
      <w:r w:rsidR="00555745">
        <w:rPr>
          <w:color w:val="221F1F"/>
          <w:spacing w:val="-14"/>
        </w:rPr>
        <w:t xml:space="preserve"> </w:t>
      </w:r>
      <w:r w:rsidR="00555745">
        <w:rPr>
          <w:color w:val="221F1F"/>
        </w:rPr>
        <w:t>of</w:t>
      </w:r>
      <w:r w:rsidR="00555745">
        <w:rPr>
          <w:color w:val="221F1F"/>
          <w:spacing w:val="-12"/>
        </w:rPr>
        <w:t xml:space="preserve"> </w:t>
      </w:r>
      <w:r w:rsidR="00555745">
        <w:rPr>
          <w:color w:val="221F1F"/>
        </w:rPr>
        <w:t>IS</w:t>
      </w:r>
      <w:r w:rsidR="00555745">
        <w:rPr>
          <w:color w:val="221F1F"/>
          <w:spacing w:val="-14"/>
        </w:rPr>
        <w:t xml:space="preserve"> </w:t>
      </w:r>
      <w:r w:rsidR="00555745">
        <w:rPr>
          <w:color w:val="221F1F"/>
        </w:rPr>
        <w:t>7328.</w:t>
      </w:r>
      <w:r w:rsidR="00555745">
        <w:rPr>
          <w:color w:val="221F1F"/>
          <w:spacing w:val="-13"/>
        </w:rPr>
        <w:t xml:space="preserve"> </w:t>
      </w:r>
      <w:r w:rsidR="00555745">
        <w:rPr>
          <w:color w:val="221F1F"/>
        </w:rPr>
        <w:t>HDPE</w:t>
      </w:r>
      <w:r w:rsidR="00555745">
        <w:rPr>
          <w:color w:val="221F1F"/>
          <w:spacing w:val="-12"/>
        </w:rPr>
        <w:t xml:space="preserve"> </w:t>
      </w:r>
      <w:r w:rsidR="00555745">
        <w:rPr>
          <w:color w:val="221F1F"/>
        </w:rPr>
        <w:t>conforming to</w:t>
      </w:r>
      <w:r w:rsidR="00555745">
        <w:rPr>
          <w:color w:val="221F1F"/>
          <w:spacing w:val="-11"/>
        </w:rPr>
        <w:t xml:space="preserve"> </w:t>
      </w:r>
      <w:r w:rsidR="00555745">
        <w:rPr>
          <w:color w:val="221F1F"/>
        </w:rPr>
        <w:t>designation</w:t>
      </w:r>
      <w:r w:rsidR="00555745">
        <w:rPr>
          <w:color w:val="221F1F"/>
          <w:spacing w:val="-11"/>
        </w:rPr>
        <w:t xml:space="preserve"> </w:t>
      </w:r>
      <w:r w:rsidR="00555745">
        <w:rPr>
          <w:color w:val="221F1F"/>
        </w:rPr>
        <w:t>PEEWA-4</w:t>
      </w:r>
      <w:r w:rsidR="00555745" w:rsidRPr="00056675">
        <w:t>5-</w:t>
      </w:r>
      <w:r w:rsidR="00555745" w:rsidRPr="00056675">
        <w:rPr>
          <w:spacing w:val="-11"/>
        </w:rPr>
        <w:t xml:space="preserve"> </w:t>
      </w:r>
      <w:r w:rsidR="00555745" w:rsidRPr="00056675">
        <w:t>T-0</w:t>
      </w:r>
      <w:r w:rsidR="00555745" w:rsidRPr="00056675">
        <w:rPr>
          <w:spacing w:val="40"/>
        </w:rPr>
        <w:t xml:space="preserve"> </w:t>
      </w:r>
      <w:r w:rsidR="00555745" w:rsidRPr="00056675">
        <w:t>2</w:t>
      </w:r>
      <w:r w:rsidR="00555745" w:rsidRPr="00056675">
        <w:rPr>
          <w:spacing w:val="-11"/>
        </w:rPr>
        <w:t xml:space="preserve"> </w:t>
      </w:r>
      <w:r w:rsidR="00555745" w:rsidRPr="00056675">
        <w:t>of</w:t>
      </w:r>
      <w:r w:rsidR="00555745" w:rsidRPr="00056675">
        <w:rPr>
          <w:spacing w:val="-11"/>
        </w:rPr>
        <w:t xml:space="preserve"> </w:t>
      </w:r>
      <w:r w:rsidR="00555745" w:rsidRPr="00056675">
        <w:t>IS</w:t>
      </w:r>
      <w:r w:rsidR="00555745" w:rsidRPr="00056675">
        <w:rPr>
          <w:spacing w:val="-11"/>
        </w:rPr>
        <w:t xml:space="preserve"> </w:t>
      </w:r>
      <w:r w:rsidR="00555745" w:rsidRPr="00056675">
        <w:t>7328</w:t>
      </w:r>
      <w:r w:rsidR="00555745" w:rsidRPr="00056675">
        <w:rPr>
          <w:spacing w:val="-11"/>
        </w:rPr>
        <w:t xml:space="preserve"> </w:t>
      </w:r>
      <w:r w:rsidR="00555745" w:rsidRPr="00056675">
        <w:t>may</w:t>
      </w:r>
      <w:r w:rsidR="00555745" w:rsidRPr="00056675">
        <w:rPr>
          <w:spacing w:val="-11"/>
        </w:rPr>
        <w:t xml:space="preserve"> </w:t>
      </w:r>
      <w:r w:rsidR="00555745" w:rsidRPr="00056675">
        <w:t>also</w:t>
      </w:r>
      <w:r w:rsidR="00555745" w:rsidRPr="00056675">
        <w:rPr>
          <w:spacing w:val="-11"/>
        </w:rPr>
        <w:t xml:space="preserve"> </w:t>
      </w:r>
      <w:r w:rsidR="00555745" w:rsidRPr="00056675">
        <w:t>be</w:t>
      </w:r>
      <w:r w:rsidR="00555745" w:rsidRPr="00056675">
        <w:rPr>
          <w:spacing w:val="-11"/>
        </w:rPr>
        <w:t xml:space="preserve"> </w:t>
      </w:r>
      <w:r w:rsidR="00555745" w:rsidRPr="00056675">
        <w:t>used</w:t>
      </w:r>
      <w:r w:rsidR="00555745" w:rsidRPr="00056675">
        <w:rPr>
          <w:spacing w:val="-11"/>
        </w:rPr>
        <w:t xml:space="preserve"> </w:t>
      </w:r>
      <w:r w:rsidR="00555745" w:rsidRPr="00056675">
        <w:t>with</w:t>
      </w:r>
      <w:r w:rsidR="00555745" w:rsidRPr="00056675">
        <w:rPr>
          <w:spacing w:val="-11"/>
        </w:rPr>
        <w:t xml:space="preserve"> </w:t>
      </w:r>
      <w:r w:rsidR="00555745" w:rsidRPr="00056675">
        <w:t>the</w:t>
      </w:r>
      <w:r w:rsidR="00555745" w:rsidRPr="00056675">
        <w:rPr>
          <w:spacing w:val="-11"/>
        </w:rPr>
        <w:t xml:space="preserve"> </w:t>
      </w:r>
      <w:r w:rsidR="00555745" w:rsidRPr="00056675">
        <w:t>exception</w:t>
      </w:r>
      <w:r w:rsidR="00555745" w:rsidRPr="00056675">
        <w:rPr>
          <w:spacing w:val="-11"/>
        </w:rPr>
        <w:t xml:space="preserve"> </w:t>
      </w:r>
      <w:r w:rsidR="00555745" w:rsidRPr="00056675">
        <w:t>that melt</w:t>
      </w:r>
      <w:r w:rsidR="00555745" w:rsidRPr="00056675">
        <w:rPr>
          <w:spacing w:val="-10"/>
        </w:rPr>
        <w:t xml:space="preserve"> </w:t>
      </w:r>
      <w:r w:rsidR="00555745" w:rsidRPr="00056675">
        <w:t>flow</w:t>
      </w:r>
      <w:r w:rsidR="00555745" w:rsidRPr="00056675">
        <w:rPr>
          <w:spacing w:val="-10"/>
        </w:rPr>
        <w:t xml:space="preserve"> </w:t>
      </w:r>
      <w:r w:rsidR="00555745" w:rsidRPr="00056675">
        <w:t>rate</w:t>
      </w:r>
      <w:r w:rsidR="00555745" w:rsidRPr="00056675">
        <w:rPr>
          <w:spacing w:val="-10"/>
        </w:rPr>
        <w:t xml:space="preserve"> </w:t>
      </w:r>
      <w:r w:rsidR="00555745" w:rsidRPr="00056675">
        <w:t>(MFR)</w:t>
      </w:r>
      <w:r w:rsidR="00555745" w:rsidRPr="00056675">
        <w:rPr>
          <w:spacing w:val="-10"/>
        </w:rPr>
        <w:t xml:space="preserve"> </w:t>
      </w:r>
      <w:r w:rsidR="00555745" w:rsidRPr="00056675">
        <w:t>shall</w:t>
      </w:r>
      <w:r w:rsidR="00555745" w:rsidRPr="00056675">
        <w:rPr>
          <w:spacing w:val="-10"/>
        </w:rPr>
        <w:t xml:space="preserve"> </w:t>
      </w:r>
      <w:r w:rsidR="00555745" w:rsidRPr="00056675">
        <w:t>not</w:t>
      </w:r>
      <w:r w:rsidR="00555745" w:rsidRPr="00056675">
        <w:rPr>
          <w:spacing w:val="-10"/>
        </w:rPr>
        <w:t xml:space="preserve"> </w:t>
      </w:r>
      <w:r w:rsidR="00B150A4" w:rsidRPr="00056675">
        <w:t>exceed</w:t>
      </w:r>
      <w:r w:rsidR="00056675" w:rsidRPr="00056675">
        <w:t xml:space="preserve"> 1.10</w:t>
      </w:r>
      <w:r w:rsidR="00555745" w:rsidRPr="00056675">
        <w:rPr>
          <w:spacing w:val="-10"/>
        </w:rPr>
        <w:t xml:space="preserve"> </w:t>
      </w:r>
      <w:r w:rsidR="00555745" w:rsidRPr="00056675">
        <w:t>g/</w:t>
      </w:r>
      <w:r w:rsidR="00056675" w:rsidRPr="00056675">
        <w:t>10</w:t>
      </w:r>
      <w:r w:rsidR="00555745" w:rsidRPr="00056675">
        <w:rPr>
          <w:spacing w:val="-10"/>
        </w:rPr>
        <w:t xml:space="preserve"> </w:t>
      </w:r>
      <w:r w:rsidR="00555745" w:rsidRPr="00056675">
        <w:t>min.</w:t>
      </w:r>
      <w:r w:rsidR="00555745" w:rsidRPr="00056675">
        <w:rPr>
          <w:spacing w:val="-10"/>
        </w:rPr>
        <w:t xml:space="preserve"> </w:t>
      </w:r>
      <w:r w:rsidR="00555745" w:rsidRPr="00056675">
        <w:t>In</w:t>
      </w:r>
      <w:r w:rsidR="00555745" w:rsidRPr="00056675">
        <w:rPr>
          <w:spacing w:val="-12"/>
        </w:rPr>
        <w:t xml:space="preserve"> </w:t>
      </w:r>
      <w:r w:rsidR="00B150A4">
        <w:rPr>
          <w:color w:val="221F1F"/>
        </w:rPr>
        <w:t>addition,</w:t>
      </w:r>
      <w:r w:rsidR="00555745">
        <w:rPr>
          <w:color w:val="221F1F"/>
          <w:spacing w:val="-10"/>
        </w:rPr>
        <w:t xml:space="preserve"> </w:t>
      </w:r>
      <w:r w:rsidR="00555745">
        <w:rPr>
          <w:color w:val="221F1F"/>
        </w:rPr>
        <w:t>the</w:t>
      </w:r>
      <w:r w:rsidR="00555745">
        <w:rPr>
          <w:color w:val="221F1F"/>
          <w:spacing w:val="-10"/>
        </w:rPr>
        <w:t xml:space="preserve"> </w:t>
      </w:r>
      <w:r w:rsidR="00555745">
        <w:rPr>
          <w:color w:val="221F1F"/>
        </w:rPr>
        <w:t>material</w:t>
      </w:r>
      <w:r w:rsidR="00555745">
        <w:rPr>
          <w:color w:val="221F1F"/>
          <w:spacing w:val="-10"/>
        </w:rPr>
        <w:t xml:space="preserve"> </w:t>
      </w:r>
      <w:r w:rsidR="00555745">
        <w:rPr>
          <w:color w:val="221F1F"/>
        </w:rPr>
        <w:t>shall</w:t>
      </w:r>
      <w:r w:rsidR="00555745">
        <w:rPr>
          <w:color w:val="221F1F"/>
          <w:spacing w:val="-10"/>
        </w:rPr>
        <w:t xml:space="preserve"> </w:t>
      </w:r>
      <w:r w:rsidR="00555745">
        <w:rPr>
          <w:color w:val="221F1F"/>
        </w:rPr>
        <w:t>also conform to clause 5.6.2 of IS 7328.</w:t>
      </w:r>
    </w:p>
    <w:p w14:paraId="744CC787" w14:textId="02E10578" w:rsidR="00555745" w:rsidRDefault="00555745" w:rsidP="00B150A4">
      <w:pPr>
        <w:pStyle w:val="BodyText"/>
        <w:spacing w:before="120" w:after="120"/>
        <w:ind w:left="839" w:right="117"/>
        <w:jc w:val="both"/>
      </w:pPr>
      <w:r>
        <w:rPr>
          <w:color w:val="221F1F"/>
        </w:rPr>
        <w:t>The specified base density shall be between 94.0kg/ m3 and 946.0kg/ m3 (both inclusive)</w:t>
      </w:r>
      <w:r>
        <w:rPr>
          <w:color w:val="221F1F"/>
          <w:spacing w:val="-13"/>
        </w:rPr>
        <w:t xml:space="preserve"> </w:t>
      </w:r>
      <w:r>
        <w:rPr>
          <w:color w:val="221F1F"/>
        </w:rPr>
        <w:t>when</w:t>
      </w:r>
      <w:r>
        <w:rPr>
          <w:color w:val="221F1F"/>
          <w:spacing w:val="-13"/>
        </w:rPr>
        <w:t xml:space="preserve"> </w:t>
      </w:r>
      <w:r>
        <w:rPr>
          <w:color w:val="221F1F"/>
        </w:rPr>
        <w:t>determined</w:t>
      </w:r>
      <w:r>
        <w:rPr>
          <w:color w:val="221F1F"/>
          <w:spacing w:val="-13"/>
        </w:rPr>
        <w:t xml:space="preserve"> </w:t>
      </w:r>
      <w:r>
        <w:rPr>
          <w:color w:val="221F1F"/>
        </w:rPr>
        <w:t>at</w:t>
      </w:r>
      <w:r>
        <w:rPr>
          <w:color w:val="221F1F"/>
          <w:spacing w:val="-13"/>
        </w:rPr>
        <w:t xml:space="preserve"> </w:t>
      </w:r>
      <w:r>
        <w:rPr>
          <w:color w:val="221F1F"/>
        </w:rPr>
        <w:t>27°C</w:t>
      </w:r>
      <w:r>
        <w:rPr>
          <w:color w:val="221F1F"/>
          <w:spacing w:val="-13"/>
        </w:rPr>
        <w:t xml:space="preserve"> </w:t>
      </w:r>
      <w:r>
        <w:rPr>
          <w:color w:val="221F1F"/>
        </w:rPr>
        <w:t>according</w:t>
      </w:r>
      <w:r>
        <w:rPr>
          <w:color w:val="221F1F"/>
          <w:spacing w:val="-13"/>
        </w:rPr>
        <w:t xml:space="preserve"> </w:t>
      </w:r>
      <w:r>
        <w:rPr>
          <w:color w:val="221F1F"/>
        </w:rPr>
        <w:t>to</w:t>
      </w:r>
      <w:r>
        <w:rPr>
          <w:color w:val="221F1F"/>
          <w:spacing w:val="-13"/>
        </w:rPr>
        <w:t xml:space="preserve"> </w:t>
      </w:r>
      <w:r>
        <w:rPr>
          <w:color w:val="221F1F"/>
        </w:rPr>
        <w:t>procedure</w:t>
      </w:r>
      <w:r>
        <w:rPr>
          <w:color w:val="221F1F"/>
          <w:spacing w:val="-13"/>
        </w:rPr>
        <w:t xml:space="preserve"> </w:t>
      </w:r>
      <w:r>
        <w:rPr>
          <w:color w:val="221F1F"/>
        </w:rPr>
        <w:t>prescribed</w:t>
      </w:r>
      <w:r>
        <w:rPr>
          <w:color w:val="221F1F"/>
          <w:spacing w:val="-13"/>
        </w:rPr>
        <w:t xml:space="preserve"> </w:t>
      </w:r>
      <w:r>
        <w:rPr>
          <w:color w:val="221F1F"/>
        </w:rPr>
        <w:t>in</w:t>
      </w:r>
      <w:r>
        <w:rPr>
          <w:color w:val="221F1F"/>
          <w:spacing w:val="-13"/>
        </w:rPr>
        <w:t xml:space="preserve"> </w:t>
      </w:r>
      <w:r>
        <w:rPr>
          <w:color w:val="221F1F"/>
        </w:rPr>
        <w:t>IS</w:t>
      </w:r>
      <w:r>
        <w:rPr>
          <w:color w:val="221F1F"/>
          <w:spacing w:val="-13"/>
        </w:rPr>
        <w:t xml:space="preserve"> </w:t>
      </w:r>
      <w:r>
        <w:rPr>
          <w:color w:val="221F1F"/>
        </w:rPr>
        <w:t>7328</w:t>
      </w:r>
      <w:r>
        <w:rPr>
          <w:color w:val="221F1F"/>
          <w:spacing w:val="-13"/>
        </w:rPr>
        <w:t xml:space="preserve"> </w:t>
      </w:r>
      <w:r>
        <w:rPr>
          <w:color w:val="221F1F"/>
        </w:rPr>
        <w:t>The value</w:t>
      </w:r>
      <w:r>
        <w:rPr>
          <w:color w:val="221F1F"/>
          <w:spacing w:val="-8"/>
        </w:rPr>
        <w:t xml:space="preserve"> </w:t>
      </w:r>
      <w:r>
        <w:rPr>
          <w:color w:val="221F1F"/>
        </w:rPr>
        <w:t>of</w:t>
      </w:r>
      <w:r>
        <w:rPr>
          <w:color w:val="221F1F"/>
          <w:spacing w:val="-8"/>
        </w:rPr>
        <w:t xml:space="preserve"> </w:t>
      </w:r>
      <w:r>
        <w:rPr>
          <w:color w:val="221F1F"/>
        </w:rPr>
        <w:t>the</w:t>
      </w:r>
      <w:r>
        <w:rPr>
          <w:color w:val="221F1F"/>
          <w:spacing w:val="-8"/>
        </w:rPr>
        <w:t xml:space="preserve"> </w:t>
      </w:r>
      <w:r>
        <w:rPr>
          <w:color w:val="221F1F"/>
        </w:rPr>
        <w:t>density</w:t>
      </w:r>
      <w:r>
        <w:rPr>
          <w:color w:val="221F1F"/>
          <w:spacing w:val="-8"/>
        </w:rPr>
        <w:t xml:space="preserve"> </w:t>
      </w:r>
      <w:r>
        <w:rPr>
          <w:color w:val="221F1F"/>
        </w:rPr>
        <w:t>shall</w:t>
      </w:r>
      <w:r>
        <w:rPr>
          <w:color w:val="221F1F"/>
          <w:spacing w:val="-6"/>
        </w:rPr>
        <w:t xml:space="preserve"> </w:t>
      </w:r>
      <w:r>
        <w:rPr>
          <w:color w:val="221F1F"/>
        </w:rPr>
        <w:t>also</w:t>
      </w:r>
      <w:r>
        <w:rPr>
          <w:color w:val="221F1F"/>
          <w:spacing w:val="-8"/>
        </w:rPr>
        <w:t xml:space="preserve"> </w:t>
      </w:r>
      <w:r>
        <w:rPr>
          <w:color w:val="221F1F"/>
        </w:rPr>
        <w:t>not</w:t>
      </w:r>
      <w:r>
        <w:rPr>
          <w:color w:val="221F1F"/>
          <w:spacing w:val="-8"/>
        </w:rPr>
        <w:t xml:space="preserve"> </w:t>
      </w:r>
      <w:r>
        <w:rPr>
          <w:color w:val="221F1F"/>
        </w:rPr>
        <w:t>differ</w:t>
      </w:r>
      <w:r>
        <w:rPr>
          <w:color w:val="221F1F"/>
          <w:spacing w:val="-8"/>
        </w:rPr>
        <w:t xml:space="preserve"> </w:t>
      </w:r>
      <w:r>
        <w:rPr>
          <w:color w:val="221F1F"/>
        </w:rPr>
        <w:t>from</w:t>
      </w:r>
      <w:r>
        <w:rPr>
          <w:color w:val="221F1F"/>
          <w:spacing w:val="-8"/>
        </w:rPr>
        <w:t xml:space="preserve"> </w:t>
      </w:r>
      <w:r>
        <w:rPr>
          <w:color w:val="221F1F"/>
        </w:rPr>
        <w:t>the</w:t>
      </w:r>
      <w:r>
        <w:rPr>
          <w:color w:val="221F1F"/>
          <w:spacing w:val="-8"/>
        </w:rPr>
        <w:t xml:space="preserve"> </w:t>
      </w:r>
      <w:r>
        <w:rPr>
          <w:color w:val="221F1F"/>
        </w:rPr>
        <w:t>nominal</w:t>
      </w:r>
      <w:r>
        <w:rPr>
          <w:color w:val="221F1F"/>
          <w:spacing w:val="-8"/>
        </w:rPr>
        <w:t xml:space="preserve"> </w:t>
      </w:r>
      <w:r>
        <w:rPr>
          <w:color w:val="221F1F"/>
        </w:rPr>
        <w:t>value</w:t>
      </w:r>
      <w:r>
        <w:rPr>
          <w:color w:val="221F1F"/>
          <w:spacing w:val="-8"/>
        </w:rPr>
        <w:t xml:space="preserve"> </w:t>
      </w:r>
      <w:r>
        <w:rPr>
          <w:color w:val="221F1F"/>
        </w:rPr>
        <w:t>by</w:t>
      </w:r>
      <w:r>
        <w:rPr>
          <w:color w:val="221F1F"/>
          <w:spacing w:val="-6"/>
        </w:rPr>
        <w:t xml:space="preserve"> </w:t>
      </w:r>
      <w:r>
        <w:rPr>
          <w:color w:val="221F1F"/>
        </w:rPr>
        <w:t>more</w:t>
      </w:r>
      <w:r>
        <w:rPr>
          <w:color w:val="221F1F"/>
          <w:spacing w:val="-8"/>
        </w:rPr>
        <w:t xml:space="preserve"> </w:t>
      </w:r>
      <w:r>
        <w:rPr>
          <w:color w:val="221F1F"/>
        </w:rPr>
        <w:t>than</w:t>
      </w:r>
      <w:r>
        <w:rPr>
          <w:color w:val="221F1F"/>
          <w:spacing w:val="-8"/>
        </w:rPr>
        <w:t xml:space="preserve"> </w:t>
      </w:r>
      <w:r>
        <w:rPr>
          <w:color w:val="221F1F"/>
        </w:rPr>
        <w:t>3</w:t>
      </w:r>
      <w:r>
        <w:rPr>
          <w:color w:val="221F1F"/>
          <w:spacing w:val="-8"/>
        </w:rPr>
        <w:t xml:space="preserve"> </w:t>
      </w:r>
      <w:r>
        <w:rPr>
          <w:color w:val="221F1F"/>
        </w:rPr>
        <w:t>kg/</w:t>
      </w:r>
      <w:r>
        <w:rPr>
          <w:color w:val="221F1F"/>
          <w:spacing w:val="-8"/>
        </w:rPr>
        <w:t xml:space="preserve"> </w:t>
      </w:r>
      <w:r>
        <w:rPr>
          <w:color w:val="221F1F"/>
        </w:rPr>
        <w:t xml:space="preserve">m3 </w:t>
      </w:r>
      <w:r w:rsidRPr="00056675">
        <w:t xml:space="preserve">as per </w:t>
      </w:r>
      <w:r w:rsidR="00056675" w:rsidRPr="00056675">
        <w:t>5.2.1.1</w:t>
      </w:r>
      <w:r w:rsidRPr="00056675">
        <w:rPr>
          <w:spacing w:val="80"/>
        </w:rPr>
        <w:t xml:space="preserve"> </w:t>
      </w:r>
      <w:r w:rsidRPr="00056675">
        <w:t>of IS 7328. The MFR of the material shall be between 0.4</w:t>
      </w:r>
      <w:r w:rsidR="00056675" w:rsidRPr="00056675">
        <w:t>1</w:t>
      </w:r>
      <w:r w:rsidRPr="00056675">
        <w:rPr>
          <w:spacing w:val="80"/>
        </w:rPr>
        <w:t xml:space="preserve"> </w:t>
      </w:r>
      <w:r w:rsidR="00B150A4" w:rsidRPr="00056675">
        <w:t>and</w:t>
      </w:r>
      <w:r w:rsidR="00056675" w:rsidRPr="00056675">
        <w:t xml:space="preserve"> 1.10</w:t>
      </w:r>
      <w:r w:rsidRPr="00056675">
        <w:t xml:space="preserve"> (both inclusive) when tested at</w:t>
      </w:r>
      <w:r w:rsidRPr="00056675">
        <w:rPr>
          <w:spacing w:val="80"/>
        </w:rPr>
        <w:t xml:space="preserve"> </w:t>
      </w:r>
      <w:r w:rsidRPr="00056675">
        <w:t xml:space="preserve">90°C with nominal load of 5 </w:t>
      </w:r>
      <w:proofErr w:type="spellStart"/>
      <w:r w:rsidRPr="00056675">
        <w:t>kgf</w:t>
      </w:r>
      <w:proofErr w:type="spellEnd"/>
      <w:r w:rsidRPr="00056675">
        <w:t xml:space="preserve"> as determined by </w:t>
      </w:r>
      <w:r>
        <w:rPr>
          <w:color w:val="221F1F"/>
        </w:rPr>
        <w:t>method prescribed in IS 2530. The MFR of the material shall also be within ± 20 percent of the value declared by the manufacturer.</w:t>
      </w:r>
    </w:p>
    <w:p w14:paraId="59A89877" w14:textId="77777777" w:rsidR="00555745" w:rsidRDefault="00555745" w:rsidP="00B150A4">
      <w:pPr>
        <w:pStyle w:val="BodyText"/>
        <w:spacing w:before="120" w:after="120"/>
        <w:ind w:left="839" w:right="117"/>
        <w:jc w:val="both"/>
      </w:pPr>
      <w:r>
        <w:rPr>
          <w:color w:val="221F1F"/>
        </w:rPr>
        <w:t>The resin shall be compounded with carbon black. The carbon black content in the material shall be within 2.5 ±0.5% and the dispersion of carbon black shall be satisfactory when tested as per IS 2530.</w:t>
      </w:r>
    </w:p>
    <w:p w14:paraId="4A3EFE45"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Anti-oxidant</w:t>
      </w:r>
    </w:p>
    <w:p w14:paraId="323BD984" w14:textId="08AF5821" w:rsidR="00555745" w:rsidRDefault="00555745" w:rsidP="00B150A4">
      <w:pPr>
        <w:pStyle w:val="BodyText"/>
        <w:spacing w:before="120" w:after="120"/>
        <w:ind w:left="839" w:right="118"/>
        <w:jc w:val="both"/>
      </w:pPr>
      <w:r>
        <w:rPr>
          <w:color w:val="221F1F"/>
        </w:rPr>
        <w:t xml:space="preserve">The percentage of anti-oxidant used shall not be more than 0.3 percent by mass of finished resin. The anti-oxidant used shall be physiologically harm less and shall be selected from the list </w:t>
      </w:r>
      <w:r w:rsidRPr="00056675">
        <w:t>given in IS</w:t>
      </w:r>
      <w:r w:rsidR="00056675" w:rsidRPr="00056675">
        <w:t xml:space="preserve"> 10141</w:t>
      </w:r>
      <w:r w:rsidR="00BB594F" w:rsidRPr="00056675">
        <w:t>.</w:t>
      </w:r>
    </w:p>
    <w:p w14:paraId="52DF3548"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Reworked material</w:t>
      </w:r>
    </w:p>
    <w:p w14:paraId="5E147D03" w14:textId="70314769" w:rsidR="00555745" w:rsidRDefault="00555745" w:rsidP="00B150A4">
      <w:pPr>
        <w:pStyle w:val="BodyText"/>
        <w:spacing w:before="120" w:after="120"/>
        <w:ind w:left="839" w:right="117"/>
        <w:jc w:val="both"/>
      </w:pPr>
      <w:r>
        <w:rPr>
          <w:color w:val="221F1F"/>
        </w:rPr>
        <w:t xml:space="preserve">No addition of Reworked/ Recycled Material from the manufacturer's own rework material resulting from the manufacture of pipes is permissible and the vendor is </w:t>
      </w:r>
      <w:r w:rsidRPr="00056675">
        <w:t xml:space="preserve">required to </w:t>
      </w:r>
      <w:r w:rsidRPr="0031070A">
        <w:rPr>
          <w:color w:val="221F1F"/>
        </w:rPr>
        <w:t xml:space="preserve">use only </w:t>
      </w:r>
      <w:r w:rsidR="00056675" w:rsidRPr="0031070A">
        <w:rPr>
          <w:color w:val="221F1F"/>
        </w:rPr>
        <w:t>100</w:t>
      </w:r>
      <w:r w:rsidRPr="0031070A">
        <w:rPr>
          <w:color w:val="221F1F"/>
        </w:rPr>
        <w:t>% virgin</w:t>
      </w:r>
      <w:r w:rsidRPr="00056675">
        <w:t xml:space="preserve"> resin compound.</w:t>
      </w:r>
    </w:p>
    <w:p w14:paraId="29A0BDA7"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Maximum ovality of pipe</w:t>
      </w:r>
    </w:p>
    <w:p w14:paraId="5C380BD0" w14:textId="6BB0F07F" w:rsidR="00555745" w:rsidRDefault="00555745" w:rsidP="00B150A4">
      <w:pPr>
        <w:pStyle w:val="BodyText"/>
        <w:spacing w:before="120" w:after="120"/>
        <w:ind w:left="839" w:right="118"/>
        <w:jc w:val="both"/>
      </w:pPr>
      <w:r>
        <w:rPr>
          <w:color w:val="221F1F"/>
        </w:rPr>
        <w:t>The outside diameter of pipes, tolerance on the same and ovality of pipe shall be as given in table 2 of IS 4984. Ovality shall be measured as the difference between maximum outside diameter and minimum outside diameter measured at the same cross</w:t>
      </w:r>
      <w:r>
        <w:rPr>
          <w:color w:val="221F1F"/>
          <w:spacing w:val="-11"/>
        </w:rPr>
        <w:t xml:space="preserve"> </w:t>
      </w:r>
      <w:r>
        <w:rPr>
          <w:color w:val="221F1F"/>
        </w:rPr>
        <w:t>section</w:t>
      </w:r>
      <w:r>
        <w:rPr>
          <w:color w:val="221F1F"/>
          <w:spacing w:val="-12"/>
        </w:rPr>
        <w:t xml:space="preserve"> </w:t>
      </w:r>
      <w:r>
        <w:rPr>
          <w:color w:val="221F1F"/>
        </w:rPr>
        <w:t>of</w:t>
      </w:r>
      <w:r>
        <w:rPr>
          <w:color w:val="221F1F"/>
          <w:spacing w:val="-11"/>
        </w:rPr>
        <w:t xml:space="preserve"> </w:t>
      </w:r>
      <w:r>
        <w:rPr>
          <w:color w:val="221F1F"/>
        </w:rPr>
        <w:t>the</w:t>
      </w:r>
      <w:r>
        <w:rPr>
          <w:color w:val="221F1F"/>
          <w:spacing w:val="-11"/>
        </w:rPr>
        <w:t xml:space="preserve"> </w:t>
      </w:r>
      <w:r>
        <w:rPr>
          <w:color w:val="221F1F"/>
        </w:rPr>
        <w:t>pipe,</w:t>
      </w:r>
      <w:r>
        <w:rPr>
          <w:color w:val="221F1F"/>
          <w:spacing w:val="-11"/>
        </w:rPr>
        <w:t xml:space="preserve"> </w:t>
      </w:r>
      <w:r>
        <w:rPr>
          <w:color w:val="221F1F"/>
        </w:rPr>
        <w:t>at</w:t>
      </w:r>
      <w:r>
        <w:rPr>
          <w:color w:val="221F1F"/>
          <w:spacing w:val="-11"/>
        </w:rPr>
        <w:t xml:space="preserve"> </w:t>
      </w:r>
      <w:r>
        <w:rPr>
          <w:color w:val="221F1F"/>
        </w:rPr>
        <w:t>300</w:t>
      </w:r>
      <w:r>
        <w:rPr>
          <w:color w:val="221F1F"/>
          <w:spacing w:val="-11"/>
        </w:rPr>
        <w:t xml:space="preserve"> </w:t>
      </w:r>
      <w:r>
        <w:rPr>
          <w:color w:val="221F1F"/>
        </w:rPr>
        <w:t>mm</w:t>
      </w:r>
      <w:r>
        <w:rPr>
          <w:color w:val="221F1F"/>
          <w:spacing w:val="-11"/>
        </w:rPr>
        <w:t xml:space="preserve"> </w:t>
      </w:r>
      <w:r>
        <w:rPr>
          <w:color w:val="221F1F"/>
        </w:rPr>
        <w:t>away</w:t>
      </w:r>
      <w:r>
        <w:rPr>
          <w:color w:val="221F1F"/>
          <w:spacing w:val="-12"/>
        </w:rPr>
        <w:t xml:space="preserve"> </w:t>
      </w:r>
      <w:r>
        <w:rPr>
          <w:color w:val="221F1F"/>
        </w:rPr>
        <w:t>from</w:t>
      </w:r>
      <w:r>
        <w:rPr>
          <w:color w:val="221F1F"/>
          <w:spacing w:val="-11"/>
        </w:rPr>
        <w:t xml:space="preserve"> </w:t>
      </w:r>
      <w:r>
        <w:rPr>
          <w:color w:val="221F1F"/>
        </w:rPr>
        <w:t>the</w:t>
      </w:r>
      <w:r>
        <w:rPr>
          <w:color w:val="221F1F"/>
          <w:spacing w:val="-11"/>
        </w:rPr>
        <w:t xml:space="preserve"> </w:t>
      </w:r>
      <w:r>
        <w:rPr>
          <w:color w:val="221F1F"/>
        </w:rPr>
        <w:t>cut</w:t>
      </w:r>
      <w:r>
        <w:rPr>
          <w:color w:val="221F1F"/>
          <w:spacing w:val="-12"/>
        </w:rPr>
        <w:t xml:space="preserve"> </w:t>
      </w:r>
      <w:r>
        <w:rPr>
          <w:color w:val="221F1F"/>
        </w:rPr>
        <w:t>end.</w:t>
      </w:r>
      <w:r>
        <w:rPr>
          <w:color w:val="221F1F"/>
          <w:spacing w:val="-11"/>
        </w:rPr>
        <w:t xml:space="preserve"> </w:t>
      </w:r>
      <w:r>
        <w:rPr>
          <w:color w:val="221F1F"/>
        </w:rPr>
        <w:t>For</w:t>
      </w:r>
      <w:r>
        <w:rPr>
          <w:color w:val="221F1F"/>
          <w:spacing w:val="-12"/>
        </w:rPr>
        <w:t xml:space="preserve"> </w:t>
      </w:r>
      <w:r>
        <w:rPr>
          <w:color w:val="221F1F"/>
        </w:rPr>
        <w:t>pipes</w:t>
      </w:r>
      <w:r>
        <w:rPr>
          <w:color w:val="221F1F"/>
          <w:spacing w:val="-11"/>
        </w:rPr>
        <w:t xml:space="preserve"> </w:t>
      </w:r>
      <w:r>
        <w:rPr>
          <w:color w:val="221F1F"/>
        </w:rPr>
        <w:t>to</w:t>
      </w:r>
      <w:r>
        <w:rPr>
          <w:color w:val="221F1F"/>
          <w:spacing w:val="-11"/>
        </w:rPr>
        <w:t xml:space="preserve"> </w:t>
      </w:r>
      <w:r>
        <w:rPr>
          <w:color w:val="221F1F"/>
        </w:rPr>
        <w:t>be</w:t>
      </w:r>
      <w:r>
        <w:rPr>
          <w:color w:val="221F1F"/>
          <w:spacing w:val="-11"/>
        </w:rPr>
        <w:t xml:space="preserve"> </w:t>
      </w:r>
      <w:r>
        <w:rPr>
          <w:color w:val="221F1F"/>
        </w:rPr>
        <w:t>coiled</w:t>
      </w:r>
      <w:r>
        <w:rPr>
          <w:color w:val="221F1F"/>
          <w:spacing w:val="-11"/>
        </w:rPr>
        <w:t xml:space="preserve"> </w:t>
      </w:r>
      <w:r>
        <w:rPr>
          <w:color w:val="221F1F"/>
          <w:spacing w:val="-5"/>
        </w:rPr>
        <w:t>the</w:t>
      </w:r>
      <w:r w:rsidR="002423AB">
        <w:rPr>
          <w:color w:val="221F1F"/>
          <w:spacing w:val="-5"/>
        </w:rPr>
        <w:t xml:space="preserve"> </w:t>
      </w:r>
      <w:r>
        <w:rPr>
          <w:color w:val="221F1F"/>
        </w:rPr>
        <w:t>ovality shall be measured prior to coiling. For coiled pipes, however, re-rounding of pipes shall be carried out prior to the measurement of ovality.</w:t>
      </w:r>
    </w:p>
    <w:p w14:paraId="04672203"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Wall thickness</w:t>
      </w:r>
    </w:p>
    <w:p w14:paraId="57176993" w14:textId="2BD04FAD" w:rsidR="00555745" w:rsidRDefault="00555745" w:rsidP="00B150A4">
      <w:pPr>
        <w:pStyle w:val="BodyText"/>
        <w:spacing w:before="120" w:after="120"/>
        <w:ind w:left="839" w:right="119"/>
        <w:jc w:val="both"/>
      </w:pPr>
      <w:r>
        <w:rPr>
          <w:color w:val="221F1F"/>
        </w:rPr>
        <w:t>The</w:t>
      </w:r>
      <w:r>
        <w:rPr>
          <w:color w:val="221F1F"/>
          <w:spacing w:val="-15"/>
        </w:rPr>
        <w:t xml:space="preserve"> </w:t>
      </w:r>
      <w:r>
        <w:rPr>
          <w:color w:val="221F1F"/>
        </w:rPr>
        <w:t>minimum</w:t>
      </w:r>
      <w:r>
        <w:rPr>
          <w:color w:val="221F1F"/>
          <w:spacing w:val="-15"/>
        </w:rPr>
        <w:t xml:space="preserve"> </w:t>
      </w:r>
      <w:r>
        <w:rPr>
          <w:color w:val="221F1F"/>
        </w:rPr>
        <w:t>&amp;</w:t>
      </w:r>
      <w:r>
        <w:rPr>
          <w:color w:val="221F1F"/>
          <w:spacing w:val="-15"/>
        </w:rPr>
        <w:t xml:space="preserve"> </w:t>
      </w:r>
      <w:r>
        <w:rPr>
          <w:color w:val="221F1F"/>
        </w:rPr>
        <w:t>maximum</w:t>
      </w:r>
      <w:r>
        <w:rPr>
          <w:color w:val="221F1F"/>
          <w:spacing w:val="-15"/>
        </w:rPr>
        <w:t xml:space="preserve"> </w:t>
      </w:r>
      <w:r>
        <w:rPr>
          <w:color w:val="221F1F"/>
        </w:rPr>
        <w:t>wall</w:t>
      </w:r>
      <w:r>
        <w:rPr>
          <w:color w:val="221F1F"/>
          <w:spacing w:val="-15"/>
        </w:rPr>
        <w:t xml:space="preserve"> </w:t>
      </w:r>
      <w:r>
        <w:rPr>
          <w:color w:val="221F1F"/>
        </w:rPr>
        <w:t>thickness</w:t>
      </w:r>
      <w:r>
        <w:rPr>
          <w:color w:val="221F1F"/>
          <w:spacing w:val="-15"/>
        </w:rPr>
        <w:t xml:space="preserve"> </w:t>
      </w:r>
      <w:r>
        <w:rPr>
          <w:color w:val="221F1F"/>
        </w:rPr>
        <w:t>of</w:t>
      </w:r>
      <w:r>
        <w:rPr>
          <w:color w:val="221F1F"/>
          <w:spacing w:val="-14"/>
        </w:rPr>
        <w:t xml:space="preserve"> </w:t>
      </w:r>
      <w:r>
        <w:rPr>
          <w:color w:val="221F1F"/>
        </w:rPr>
        <w:t>pipe</w:t>
      </w:r>
      <w:r>
        <w:rPr>
          <w:color w:val="221F1F"/>
          <w:spacing w:val="-15"/>
        </w:rPr>
        <w:t xml:space="preserve"> </w:t>
      </w:r>
      <w:r>
        <w:rPr>
          <w:color w:val="221F1F"/>
        </w:rPr>
        <w:t>for</w:t>
      </w:r>
      <w:r>
        <w:rPr>
          <w:color w:val="221F1F"/>
          <w:spacing w:val="-15"/>
        </w:rPr>
        <w:t xml:space="preserve"> </w:t>
      </w:r>
      <w:r>
        <w:rPr>
          <w:color w:val="221F1F"/>
        </w:rPr>
        <w:t>the</w:t>
      </w:r>
      <w:r>
        <w:rPr>
          <w:color w:val="221F1F"/>
          <w:spacing w:val="-15"/>
        </w:rPr>
        <w:t xml:space="preserve"> </w:t>
      </w:r>
      <w:r>
        <w:rPr>
          <w:color w:val="221F1F"/>
        </w:rPr>
        <w:t>PE</w:t>
      </w:r>
      <w:r w:rsidR="00056675">
        <w:rPr>
          <w:color w:val="221F1F"/>
        </w:rPr>
        <w:t xml:space="preserve"> 100</w:t>
      </w:r>
      <w:r>
        <w:rPr>
          <w:color w:val="221F1F"/>
          <w:spacing w:val="-15"/>
        </w:rPr>
        <w:t xml:space="preserve"> </w:t>
      </w:r>
      <w:r>
        <w:rPr>
          <w:color w:val="221F1F"/>
        </w:rPr>
        <w:t>grade</w:t>
      </w:r>
      <w:r>
        <w:rPr>
          <w:color w:val="221F1F"/>
          <w:spacing w:val="-15"/>
        </w:rPr>
        <w:t xml:space="preserve"> </w:t>
      </w:r>
      <w:r>
        <w:rPr>
          <w:color w:val="221F1F"/>
        </w:rPr>
        <w:t>shall</w:t>
      </w:r>
      <w:r>
        <w:rPr>
          <w:color w:val="221F1F"/>
          <w:spacing w:val="-16"/>
        </w:rPr>
        <w:t xml:space="preserve"> </w:t>
      </w:r>
      <w:r>
        <w:rPr>
          <w:color w:val="221F1F"/>
        </w:rPr>
        <w:t>be</w:t>
      </w:r>
      <w:r>
        <w:rPr>
          <w:color w:val="221F1F"/>
          <w:spacing w:val="-15"/>
        </w:rPr>
        <w:t xml:space="preserve"> </w:t>
      </w:r>
      <w:r>
        <w:rPr>
          <w:color w:val="221F1F"/>
        </w:rPr>
        <w:t>as</w:t>
      </w:r>
      <w:r>
        <w:rPr>
          <w:color w:val="221F1F"/>
          <w:spacing w:val="-15"/>
        </w:rPr>
        <w:t xml:space="preserve"> </w:t>
      </w:r>
      <w:r>
        <w:rPr>
          <w:color w:val="221F1F"/>
        </w:rPr>
        <w:t>given in table 5 in IS: 4984</w:t>
      </w:r>
      <w:r w:rsidR="00733984">
        <w:rPr>
          <w:color w:val="221F1F"/>
        </w:rPr>
        <w:t>.</w:t>
      </w:r>
    </w:p>
    <w:p w14:paraId="2695389C"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Length of straight pipe</w:t>
      </w:r>
    </w:p>
    <w:p w14:paraId="11D46664" w14:textId="7E0739C2" w:rsidR="00555745" w:rsidRDefault="00555745" w:rsidP="00B150A4">
      <w:pPr>
        <w:pStyle w:val="BodyText"/>
        <w:spacing w:before="120" w:after="120"/>
        <w:ind w:left="839" w:right="117"/>
        <w:jc w:val="both"/>
        <w:rPr>
          <w:color w:val="221F1F"/>
        </w:rPr>
      </w:pPr>
      <w:r>
        <w:rPr>
          <w:color w:val="221F1F"/>
        </w:rPr>
        <w:t>The length of straight pipe used shall be more than 6 m or as agreed by engineer in charge. Short lengths of 3 meter (minimum) up to a maximum of</w:t>
      </w:r>
      <w:r w:rsidR="00733984">
        <w:rPr>
          <w:color w:val="221F1F"/>
        </w:rPr>
        <w:t xml:space="preserve"> </w:t>
      </w:r>
      <w:r w:rsidR="00733984" w:rsidRPr="0031070A">
        <w:rPr>
          <w:color w:val="221F1F"/>
        </w:rPr>
        <w:t>10</w:t>
      </w:r>
      <w:r>
        <w:rPr>
          <w:color w:val="221F1F"/>
        </w:rPr>
        <w:t>% of the total supply may be permitted.</w:t>
      </w:r>
    </w:p>
    <w:p w14:paraId="763FD0F8" w14:textId="77777777" w:rsidR="002423AB" w:rsidRDefault="002423AB" w:rsidP="00B150A4">
      <w:pPr>
        <w:pStyle w:val="BodyText"/>
        <w:spacing w:before="120" w:after="120"/>
        <w:ind w:left="839" w:right="117"/>
        <w:jc w:val="both"/>
      </w:pPr>
    </w:p>
    <w:p w14:paraId="7A20CFAD"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lastRenderedPageBreak/>
        <w:t>Coiling</w:t>
      </w:r>
    </w:p>
    <w:p w14:paraId="4BF3B01C" w14:textId="0CD7D285" w:rsidR="00555745" w:rsidRDefault="00555745" w:rsidP="00B150A4">
      <w:pPr>
        <w:pStyle w:val="BodyText"/>
        <w:spacing w:before="120" w:after="120"/>
        <w:ind w:left="839" w:right="117"/>
        <w:jc w:val="both"/>
      </w:pPr>
      <w:r>
        <w:rPr>
          <w:color w:val="221F1F"/>
        </w:rPr>
        <w:t>The</w:t>
      </w:r>
      <w:r>
        <w:rPr>
          <w:color w:val="221F1F"/>
          <w:spacing w:val="-4"/>
        </w:rPr>
        <w:t xml:space="preserve"> </w:t>
      </w:r>
      <w:r>
        <w:rPr>
          <w:color w:val="221F1F"/>
        </w:rPr>
        <w:t>pipes</w:t>
      </w:r>
      <w:r>
        <w:rPr>
          <w:color w:val="221F1F"/>
          <w:spacing w:val="-4"/>
        </w:rPr>
        <w:t xml:space="preserve"> </w:t>
      </w:r>
      <w:r>
        <w:rPr>
          <w:color w:val="221F1F"/>
        </w:rPr>
        <w:t>supplied</w:t>
      </w:r>
      <w:r>
        <w:rPr>
          <w:color w:val="221F1F"/>
          <w:spacing w:val="-4"/>
        </w:rPr>
        <w:t xml:space="preserve"> </w:t>
      </w:r>
      <w:r>
        <w:rPr>
          <w:color w:val="221F1F"/>
        </w:rPr>
        <w:t>in</w:t>
      </w:r>
      <w:r>
        <w:rPr>
          <w:color w:val="221F1F"/>
          <w:spacing w:val="-4"/>
        </w:rPr>
        <w:t xml:space="preserve"> </w:t>
      </w:r>
      <w:r>
        <w:rPr>
          <w:color w:val="221F1F"/>
        </w:rPr>
        <w:t>coils</w:t>
      </w:r>
      <w:r>
        <w:rPr>
          <w:color w:val="221F1F"/>
          <w:spacing w:val="-4"/>
        </w:rPr>
        <w:t xml:space="preserve"> </w:t>
      </w:r>
      <w:r>
        <w:rPr>
          <w:color w:val="221F1F"/>
        </w:rPr>
        <w:t>shall</w:t>
      </w:r>
      <w:r>
        <w:rPr>
          <w:color w:val="221F1F"/>
          <w:spacing w:val="-2"/>
        </w:rPr>
        <w:t xml:space="preserve"> </w:t>
      </w:r>
      <w:r>
        <w:rPr>
          <w:color w:val="221F1F"/>
        </w:rPr>
        <w:t>be</w:t>
      </w:r>
      <w:r>
        <w:rPr>
          <w:color w:val="221F1F"/>
          <w:spacing w:val="-4"/>
        </w:rPr>
        <w:t xml:space="preserve"> </w:t>
      </w:r>
      <w:r>
        <w:rPr>
          <w:color w:val="221F1F"/>
        </w:rPr>
        <w:t>coiled</w:t>
      </w:r>
      <w:r>
        <w:rPr>
          <w:color w:val="221F1F"/>
          <w:spacing w:val="-4"/>
        </w:rPr>
        <w:t xml:space="preserve"> </w:t>
      </w:r>
      <w:r>
        <w:rPr>
          <w:color w:val="221F1F"/>
        </w:rPr>
        <w:t>on</w:t>
      </w:r>
      <w:r>
        <w:rPr>
          <w:color w:val="221F1F"/>
          <w:spacing w:val="-4"/>
        </w:rPr>
        <w:t xml:space="preserve"> </w:t>
      </w:r>
      <w:r>
        <w:rPr>
          <w:color w:val="221F1F"/>
        </w:rPr>
        <w:t>drums</w:t>
      </w:r>
      <w:r>
        <w:rPr>
          <w:color w:val="221F1F"/>
          <w:spacing w:val="-4"/>
        </w:rPr>
        <w:t xml:space="preserve"> </w:t>
      </w:r>
      <w:r>
        <w:rPr>
          <w:color w:val="221F1F"/>
        </w:rPr>
        <w:t>of</w:t>
      </w:r>
      <w:r>
        <w:rPr>
          <w:color w:val="221F1F"/>
          <w:spacing w:val="-5"/>
        </w:rPr>
        <w:t xml:space="preserve"> </w:t>
      </w:r>
      <w:r>
        <w:rPr>
          <w:color w:val="221F1F"/>
        </w:rPr>
        <w:t>minimum</w:t>
      </w:r>
      <w:r>
        <w:rPr>
          <w:color w:val="221F1F"/>
          <w:spacing w:val="-3"/>
        </w:rPr>
        <w:t xml:space="preserve"> </w:t>
      </w:r>
      <w:r>
        <w:rPr>
          <w:color w:val="221F1F"/>
        </w:rPr>
        <w:t>diameter</w:t>
      </w:r>
      <w:r>
        <w:rPr>
          <w:color w:val="221F1F"/>
          <w:spacing w:val="-4"/>
        </w:rPr>
        <w:t xml:space="preserve"> </w:t>
      </w:r>
      <w:r>
        <w:rPr>
          <w:color w:val="221F1F"/>
        </w:rPr>
        <w:t>of</w:t>
      </w:r>
      <w:r>
        <w:rPr>
          <w:color w:val="221F1F"/>
          <w:spacing w:val="-4"/>
        </w:rPr>
        <w:t xml:space="preserve"> </w:t>
      </w:r>
      <w:r>
        <w:rPr>
          <w:color w:val="221F1F"/>
        </w:rPr>
        <w:t>25</w:t>
      </w:r>
      <w:r>
        <w:rPr>
          <w:color w:val="221F1F"/>
          <w:spacing w:val="-4"/>
        </w:rPr>
        <w:t xml:space="preserve"> </w:t>
      </w:r>
      <w:r>
        <w:rPr>
          <w:color w:val="221F1F"/>
        </w:rPr>
        <w:t xml:space="preserve">times the nominal diameter of the pipe ensuring that kinking of pipe is prevented. Pipe </w:t>
      </w:r>
      <w:r w:rsidR="00B92037">
        <w:rPr>
          <w:color w:val="221F1F"/>
        </w:rPr>
        <w:t>beyond</w:t>
      </w:r>
      <w:r w:rsidR="00B92037" w:rsidRPr="0031070A">
        <w:rPr>
          <w:color w:val="221F1F"/>
        </w:rPr>
        <w:t xml:space="preserve"> 110</w:t>
      </w:r>
      <w:r>
        <w:rPr>
          <w:color w:val="221F1F"/>
        </w:rPr>
        <w:t>mm dia shall be supplied in straight length not less than 6m.</w:t>
      </w:r>
    </w:p>
    <w:p w14:paraId="525D3B7F"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Workmanship / Appearance</w:t>
      </w:r>
    </w:p>
    <w:p w14:paraId="35627ED5" w14:textId="77777777" w:rsidR="00555745" w:rsidRDefault="00555745" w:rsidP="00B150A4">
      <w:pPr>
        <w:pStyle w:val="BodyText"/>
        <w:spacing w:before="120" w:after="120"/>
        <w:ind w:left="839" w:right="117"/>
        <w:jc w:val="both"/>
      </w:pPr>
      <w:r>
        <w:rPr>
          <w:color w:val="221F1F"/>
        </w:rPr>
        <w:t>Pipes shall be free from all defect including indentations, delaminating, bubbles, pinholes, cracks, pits, blisters, foreign inclusions that due to their nature degree or extent detrimentally affect the strength and serviceability of the pipe. The pipe shall be</w:t>
      </w:r>
      <w:r>
        <w:rPr>
          <w:color w:val="221F1F"/>
          <w:spacing w:val="-17"/>
        </w:rPr>
        <w:t xml:space="preserve"> </w:t>
      </w:r>
      <w:r>
        <w:rPr>
          <w:color w:val="221F1F"/>
        </w:rPr>
        <w:t>as</w:t>
      </w:r>
      <w:r>
        <w:rPr>
          <w:color w:val="221F1F"/>
          <w:spacing w:val="-17"/>
        </w:rPr>
        <w:t xml:space="preserve"> </w:t>
      </w:r>
      <w:r>
        <w:rPr>
          <w:color w:val="221F1F"/>
        </w:rPr>
        <w:t>uniform</w:t>
      </w:r>
      <w:r>
        <w:rPr>
          <w:color w:val="221F1F"/>
          <w:spacing w:val="-16"/>
        </w:rPr>
        <w:t xml:space="preserve"> </w:t>
      </w:r>
      <w:r>
        <w:rPr>
          <w:color w:val="221F1F"/>
        </w:rPr>
        <w:t>as</w:t>
      </w:r>
      <w:r>
        <w:rPr>
          <w:color w:val="221F1F"/>
          <w:spacing w:val="-17"/>
        </w:rPr>
        <w:t xml:space="preserve"> </w:t>
      </w:r>
      <w:r>
        <w:rPr>
          <w:color w:val="221F1F"/>
        </w:rPr>
        <w:t>commercially</w:t>
      </w:r>
      <w:r>
        <w:rPr>
          <w:color w:val="221F1F"/>
          <w:spacing w:val="-17"/>
        </w:rPr>
        <w:t xml:space="preserve"> </w:t>
      </w:r>
      <w:r>
        <w:rPr>
          <w:color w:val="221F1F"/>
        </w:rPr>
        <w:t>practicable</w:t>
      </w:r>
      <w:r>
        <w:rPr>
          <w:color w:val="221F1F"/>
          <w:spacing w:val="-17"/>
        </w:rPr>
        <w:t xml:space="preserve"> </w:t>
      </w:r>
      <w:r>
        <w:rPr>
          <w:color w:val="221F1F"/>
        </w:rPr>
        <w:t>in</w:t>
      </w:r>
      <w:r>
        <w:rPr>
          <w:color w:val="221F1F"/>
          <w:spacing w:val="-16"/>
        </w:rPr>
        <w:t xml:space="preserve"> </w:t>
      </w:r>
      <w:r>
        <w:rPr>
          <w:color w:val="221F1F"/>
        </w:rPr>
        <w:t>colour</w:t>
      </w:r>
      <w:r>
        <w:rPr>
          <w:color w:val="221F1F"/>
          <w:spacing w:val="-17"/>
        </w:rPr>
        <w:t xml:space="preserve"> </w:t>
      </w:r>
      <w:r>
        <w:rPr>
          <w:color w:val="221F1F"/>
        </w:rPr>
        <w:t>opacity,</w:t>
      </w:r>
      <w:r>
        <w:rPr>
          <w:color w:val="221F1F"/>
          <w:spacing w:val="-17"/>
        </w:rPr>
        <w:t xml:space="preserve"> </w:t>
      </w:r>
      <w:r>
        <w:rPr>
          <w:color w:val="221F1F"/>
        </w:rPr>
        <w:t>density</w:t>
      </w:r>
      <w:r>
        <w:rPr>
          <w:color w:val="221F1F"/>
          <w:spacing w:val="-16"/>
        </w:rPr>
        <w:t xml:space="preserve"> </w:t>
      </w:r>
      <w:r>
        <w:rPr>
          <w:color w:val="221F1F"/>
        </w:rPr>
        <w:t>and</w:t>
      </w:r>
      <w:r>
        <w:rPr>
          <w:color w:val="221F1F"/>
          <w:spacing w:val="-17"/>
        </w:rPr>
        <w:t xml:space="preserve"> </w:t>
      </w:r>
      <w:r>
        <w:rPr>
          <w:color w:val="221F1F"/>
        </w:rPr>
        <w:t>other</w:t>
      </w:r>
      <w:r>
        <w:rPr>
          <w:color w:val="221F1F"/>
          <w:spacing w:val="-17"/>
        </w:rPr>
        <w:t xml:space="preserve"> </w:t>
      </w:r>
      <w:r>
        <w:rPr>
          <w:color w:val="221F1F"/>
        </w:rPr>
        <w:t>physical properties as per relevant IS Code or equivalent International Code. The inside surface</w:t>
      </w:r>
      <w:r>
        <w:rPr>
          <w:color w:val="221F1F"/>
          <w:spacing w:val="-17"/>
        </w:rPr>
        <w:t xml:space="preserve"> </w:t>
      </w:r>
      <w:r>
        <w:rPr>
          <w:color w:val="221F1F"/>
        </w:rPr>
        <w:t>of</w:t>
      </w:r>
      <w:r>
        <w:rPr>
          <w:color w:val="221F1F"/>
          <w:spacing w:val="-16"/>
        </w:rPr>
        <w:t xml:space="preserve"> </w:t>
      </w:r>
      <w:r>
        <w:rPr>
          <w:color w:val="221F1F"/>
        </w:rPr>
        <w:t>each</w:t>
      </w:r>
      <w:r>
        <w:rPr>
          <w:color w:val="221F1F"/>
          <w:spacing w:val="-16"/>
        </w:rPr>
        <w:t xml:space="preserve"> </w:t>
      </w:r>
      <w:r>
        <w:rPr>
          <w:color w:val="221F1F"/>
        </w:rPr>
        <w:t>pipe</w:t>
      </w:r>
      <w:r>
        <w:rPr>
          <w:color w:val="221F1F"/>
          <w:spacing w:val="-16"/>
        </w:rPr>
        <w:t xml:space="preserve"> </w:t>
      </w:r>
      <w:r>
        <w:rPr>
          <w:color w:val="221F1F"/>
        </w:rPr>
        <w:t>shall</w:t>
      </w:r>
      <w:r>
        <w:rPr>
          <w:color w:val="221F1F"/>
          <w:spacing w:val="-16"/>
        </w:rPr>
        <w:t xml:space="preserve"> </w:t>
      </w:r>
      <w:r>
        <w:rPr>
          <w:color w:val="221F1F"/>
        </w:rPr>
        <w:t>be</w:t>
      </w:r>
      <w:r>
        <w:rPr>
          <w:color w:val="221F1F"/>
          <w:spacing w:val="-16"/>
        </w:rPr>
        <w:t xml:space="preserve"> </w:t>
      </w:r>
      <w:r>
        <w:rPr>
          <w:color w:val="221F1F"/>
        </w:rPr>
        <w:t>free</w:t>
      </w:r>
      <w:r>
        <w:rPr>
          <w:color w:val="221F1F"/>
          <w:spacing w:val="-16"/>
        </w:rPr>
        <w:t xml:space="preserve"> </w:t>
      </w:r>
      <w:r>
        <w:rPr>
          <w:color w:val="221F1F"/>
        </w:rPr>
        <w:t>of</w:t>
      </w:r>
      <w:r>
        <w:rPr>
          <w:color w:val="221F1F"/>
          <w:spacing w:val="-16"/>
        </w:rPr>
        <w:t xml:space="preserve"> </w:t>
      </w:r>
      <w:r>
        <w:rPr>
          <w:color w:val="221F1F"/>
        </w:rPr>
        <w:t>scouring,</w:t>
      </w:r>
      <w:r>
        <w:rPr>
          <w:color w:val="221F1F"/>
          <w:spacing w:val="-17"/>
        </w:rPr>
        <w:t xml:space="preserve"> </w:t>
      </w:r>
      <w:r>
        <w:rPr>
          <w:color w:val="221F1F"/>
        </w:rPr>
        <w:t>cavities,</w:t>
      </w:r>
      <w:r>
        <w:rPr>
          <w:color w:val="221F1F"/>
          <w:spacing w:val="34"/>
        </w:rPr>
        <w:t xml:space="preserve"> </w:t>
      </w:r>
      <w:r>
        <w:rPr>
          <w:color w:val="221F1F"/>
        </w:rPr>
        <w:t>bulges,</w:t>
      </w:r>
      <w:r>
        <w:rPr>
          <w:color w:val="221F1F"/>
          <w:spacing w:val="-16"/>
        </w:rPr>
        <w:t xml:space="preserve"> </w:t>
      </w:r>
      <w:r>
        <w:rPr>
          <w:color w:val="221F1F"/>
        </w:rPr>
        <w:t>dents,</w:t>
      </w:r>
      <w:r>
        <w:rPr>
          <w:color w:val="221F1F"/>
          <w:spacing w:val="-17"/>
        </w:rPr>
        <w:t xml:space="preserve"> </w:t>
      </w:r>
      <w:r>
        <w:rPr>
          <w:color w:val="221F1F"/>
        </w:rPr>
        <w:t>ridges</w:t>
      </w:r>
      <w:r>
        <w:rPr>
          <w:color w:val="221F1F"/>
          <w:spacing w:val="-16"/>
        </w:rPr>
        <w:t xml:space="preserve"> </w:t>
      </w:r>
      <w:r>
        <w:rPr>
          <w:color w:val="221F1F"/>
        </w:rPr>
        <w:t>and</w:t>
      </w:r>
      <w:r>
        <w:rPr>
          <w:color w:val="221F1F"/>
          <w:spacing w:val="-16"/>
        </w:rPr>
        <w:t xml:space="preserve"> </w:t>
      </w:r>
      <w:r>
        <w:rPr>
          <w:color w:val="221F1F"/>
        </w:rPr>
        <w:t>other defects that result in a variation of inside diameter from that obtained on adjacent unaffected portions of the surface. The pipe ends shall be cut clearly and square to the axis of the pipe.</w:t>
      </w:r>
    </w:p>
    <w:p w14:paraId="3EA4C68C"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Fittings &amp; specials</w:t>
      </w:r>
    </w:p>
    <w:p w14:paraId="0C37B60A" w14:textId="77777777" w:rsidR="00555745" w:rsidRDefault="00555745" w:rsidP="00B150A4">
      <w:pPr>
        <w:pStyle w:val="BodyText"/>
        <w:spacing w:before="120" w:after="120"/>
        <w:ind w:left="840" w:right="116"/>
        <w:jc w:val="both"/>
      </w:pPr>
      <w:r>
        <w:rPr>
          <w:color w:val="221F1F"/>
        </w:rPr>
        <w:t>All HDPE fittings/ specials shall be fabricated in accordance with IS: 8360 (Part I &amp; III). PE Injection molded fittings shall be as per IS: 8008 (Part I to IX).</w:t>
      </w:r>
      <w:r>
        <w:rPr>
          <w:color w:val="221F1F"/>
          <w:spacing w:val="40"/>
        </w:rPr>
        <w:t xml:space="preserve"> </w:t>
      </w:r>
      <w:r>
        <w:rPr>
          <w:color w:val="221F1F"/>
        </w:rPr>
        <w:t>All fittings/specials shall be fabricated or injection molded at factory only. No fabrication or molding will be allowed at site, unless specifically permitted by the Engineer. Fittings will be butt welded on to the pipes.</w:t>
      </w:r>
    </w:p>
    <w:p w14:paraId="28462B74" w14:textId="6B46D680" w:rsidR="00555745" w:rsidRDefault="00555745" w:rsidP="00B92037">
      <w:pPr>
        <w:pStyle w:val="BodyText"/>
        <w:spacing w:before="120" w:after="120"/>
        <w:ind w:left="840" w:right="117"/>
        <w:jc w:val="both"/>
        <w:rPr>
          <w:sz w:val="20"/>
        </w:rPr>
      </w:pPr>
      <w:r>
        <w:rPr>
          <w:color w:val="221F1F"/>
        </w:rPr>
        <w:t xml:space="preserve">For industrial connections and smaller diameter (&lt;90mm OD) polyethylene pipes where the working </w:t>
      </w:r>
      <w:r w:rsidRPr="00733984">
        <w:t>pressures do not exceed</w:t>
      </w:r>
      <w:r w:rsidR="00733984" w:rsidRPr="00733984">
        <w:t xml:space="preserve"> 1.0</w:t>
      </w:r>
      <w:r w:rsidRPr="00733984">
        <w:t xml:space="preserve">Mpa, </w:t>
      </w:r>
      <w:r>
        <w:rPr>
          <w:color w:val="221F1F"/>
        </w:rPr>
        <w:t>jointing by mechanical compression fittings is recommended. The Compression Fittings shall be as per the Specification given in PE Fittings Specifications</w:t>
      </w:r>
    </w:p>
    <w:p w14:paraId="70A784CE" w14:textId="77777777" w:rsidR="00555745" w:rsidRDefault="00555745" w:rsidP="00B150A4">
      <w:pPr>
        <w:pStyle w:val="BodyText"/>
        <w:spacing w:before="120" w:after="120"/>
        <w:ind w:left="839" w:right="118"/>
        <w:jc w:val="both"/>
      </w:pPr>
      <w:r>
        <w:rPr>
          <w:color w:val="221F1F"/>
        </w:rPr>
        <w:t>Certification from international recognized organization should be submitted for compression</w:t>
      </w:r>
      <w:r>
        <w:rPr>
          <w:color w:val="221F1F"/>
          <w:spacing w:val="-2"/>
        </w:rPr>
        <w:t xml:space="preserve"> </w:t>
      </w:r>
      <w:r>
        <w:rPr>
          <w:color w:val="221F1F"/>
        </w:rPr>
        <w:t>fittings.</w:t>
      </w:r>
      <w:r>
        <w:rPr>
          <w:color w:val="221F1F"/>
          <w:spacing w:val="-3"/>
        </w:rPr>
        <w:t xml:space="preserve"> </w:t>
      </w:r>
      <w:r>
        <w:rPr>
          <w:color w:val="221F1F"/>
        </w:rPr>
        <w:t>Molded</w:t>
      </w:r>
      <w:r>
        <w:rPr>
          <w:color w:val="221F1F"/>
          <w:spacing w:val="-2"/>
        </w:rPr>
        <w:t xml:space="preserve"> </w:t>
      </w:r>
      <w:r>
        <w:rPr>
          <w:color w:val="221F1F"/>
        </w:rPr>
        <w:t>PE</w:t>
      </w:r>
      <w:r>
        <w:rPr>
          <w:color w:val="221F1F"/>
          <w:spacing w:val="-1"/>
        </w:rPr>
        <w:t xml:space="preserve"> </w:t>
      </w:r>
      <w:r>
        <w:rPr>
          <w:color w:val="221F1F"/>
        </w:rPr>
        <w:t>Fittings</w:t>
      </w:r>
      <w:r>
        <w:rPr>
          <w:color w:val="221F1F"/>
          <w:spacing w:val="-2"/>
        </w:rPr>
        <w:t xml:space="preserve"> </w:t>
      </w:r>
      <w:r>
        <w:rPr>
          <w:color w:val="221F1F"/>
        </w:rPr>
        <w:t>shall</w:t>
      </w:r>
      <w:r>
        <w:rPr>
          <w:color w:val="221F1F"/>
          <w:spacing w:val="-2"/>
        </w:rPr>
        <w:t xml:space="preserve"> </w:t>
      </w:r>
      <w:r>
        <w:rPr>
          <w:color w:val="221F1F"/>
        </w:rPr>
        <w:t>be</w:t>
      </w:r>
      <w:r>
        <w:rPr>
          <w:color w:val="221F1F"/>
          <w:spacing w:val="-2"/>
        </w:rPr>
        <w:t xml:space="preserve"> </w:t>
      </w:r>
      <w:r>
        <w:rPr>
          <w:color w:val="221F1F"/>
        </w:rPr>
        <w:t>homogeneous</w:t>
      </w:r>
      <w:r>
        <w:rPr>
          <w:color w:val="221F1F"/>
          <w:spacing w:val="-1"/>
        </w:rPr>
        <w:t xml:space="preserve"> </w:t>
      </w:r>
      <w:r>
        <w:rPr>
          <w:color w:val="221F1F"/>
        </w:rPr>
        <w:t>throughout,</w:t>
      </w:r>
      <w:r>
        <w:rPr>
          <w:color w:val="221F1F"/>
          <w:spacing w:val="-2"/>
        </w:rPr>
        <w:t xml:space="preserve"> </w:t>
      </w:r>
      <w:r>
        <w:rPr>
          <w:color w:val="221F1F"/>
        </w:rPr>
        <w:t>and</w:t>
      </w:r>
      <w:r>
        <w:rPr>
          <w:color w:val="221F1F"/>
          <w:spacing w:val="-1"/>
        </w:rPr>
        <w:t xml:space="preserve"> </w:t>
      </w:r>
      <w:r>
        <w:rPr>
          <w:color w:val="221F1F"/>
        </w:rPr>
        <w:t>free of visible cracks, holes, foreign inclusions, blisters, dents, or other injurious defects. The molded PE fittings shall be as uniform as commercially practicable in color, opacity, density, and other physical properties, as the pipe.</w:t>
      </w:r>
    </w:p>
    <w:p w14:paraId="18388236" w14:textId="6C2ED3CF" w:rsidR="00555745" w:rsidRDefault="00555745" w:rsidP="00B150A4">
      <w:pPr>
        <w:pStyle w:val="BodyText"/>
        <w:spacing w:before="120" w:after="120"/>
        <w:ind w:left="839" w:right="118"/>
        <w:jc w:val="both"/>
      </w:pPr>
      <w:r>
        <w:rPr>
          <w:color w:val="221F1F"/>
        </w:rPr>
        <w:t>The size and length of jointing threads, where applicable shall be suited to fit the threads of Galvanized Iron (GI) Pipes manufactured as per IS</w:t>
      </w:r>
      <w:r>
        <w:rPr>
          <w:color w:val="221F1F"/>
          <w:spacing w:val="80"/>
        </w:rPr>
        <w:t xml:space="preserve"> </w:t>
      </w:r>
      <w:r w:rsidR="00733984">
        <w:rPr>
          <w:color w:val="221F1F"/>
          <w:spacing w:val="80"/>
        </w:rPr>
        <w:t>1</w:t>
      </w:r>
      <w:r>
        <w:rPr>
          <w:color w:val="221F1F"/>
        </w:rPr>
        <w:t>239:</w:t>
      </w:r>
      <w:r>
        <w:rPr>
          <w:color w:val="221F1F"/>
          <w:spacing w:val="40"/>
        </w:rPr>
        <w:t xml:space="preserve"> </w:t>
      </w:r>
      <w:r w:rsidR="00733984">
        <w:rPr>
          <w:color w:val="221F1F"/>
          <w:spacing w:val="40"/>
        </w:rPr>
        <w:t>1</w:t>
      </w:r>
      <w:r>
        <w:rPr>
          <w:color w:val="221F1F"/>
        </w:rPr>
        <w:t>990. A tight fit test with a BIS marked GI Pipe shall be demonstrated.</w:t>
      </w:r>
    </w:p>
    <w:p w14:paraId="4403C547" w14:textId="77777777" w:rsidR="00555745" w:rsidRDefault="00555745" w:rsidP="00B150A4">
      <w:pPr>
        <w:pStyle w:val="BodyText"/>
        <w:spacing w:before="120" w:after="120"/>
        <w:ind w:left="839" w:right="118"/>
        <w:jc w:val="both"/>
      </w:pPr>
      <w:r>
        <w:rPr>
          <w:color w:val="221F1F"/>
        </w:rPr>
        <w:t>Butt Fusion Fittings - Molded &amp; fabricated fittings shall have a pressure rating equal to the pipe unless otherwise specified in the plans.</w:t>
      </w:r>
      <w:r>
        <w:rPr>
          <w:color w:val="221F1F"/>
          <w:spacing w:val="40"/>
        </w:rPr>
        <w:t xml:space="preserve"> </w:t>
      </w:r>
      <w:r>
        <w:rPr>
          <w:color w:val="221F1F"/>
        </w:rPr>
        <w:t>Fabricated fittings are to be manufactured using Data Loggers. Temperature, fusion pressure and a graphic representation</w:t>
      </w:r>
      <w:r>
        <w:rPr>
          <w:color w:val="221F1F"/>
          <w:spacing w:val="-17"/>
        </w:rPr>
        <w:t xml:space="preserve"> </w:t>
      </w:r>
      <w:r>
        <w:rPr>
          <w:color w:val="221F1F"/>
        </w:rPr>
        <w:t>of</w:t>
      </w:r>
      <w:r>
        <w:rPr>
          <w:color w:val="221F1F"/>
          <w:spacing w:val="-16"/>
        </w:rPr>
        <w:t xml:space="preserve"> </w:t>
      </w:r>
      <w:r>
        <w:rPr>
          <w:color w:val="221F1F"/>
        </w:rPr>
        <w:t>the</w:t>
      </w:r>
      <w:r>
        <w:rPr>
          <w:color w:val="221F1F"/>
          <w:spacing w:val="-16"/>
        </w:rPr>
        <w:t xml:space="preserve"> </w:t>
      </w:r>
      <w:r>
        <w:rPr>
          <w:color w:val="221F1F"/>
        </w:rPr>
        <w:t>fusion</w:t>
      </w:r>
      <w:r>
        <w:rPr>
          <w:color w:val="221F1F"/>
          <w:spacing w:val="-16"/>
        </w:rPr>
        <w:t xml:space="preserve"> </w:t>
      </w:r>
      <w:r>
        <w:rPr>
          <w:color w:val="221F1F"/>
        </w:rPr>
        <w:t>cycle</w:t>
      </w:r>
      <w:r>
        <w:rPr>
          <w:color w:val="221F1F"/>
          <w:spacing w:val="-16"/>
        </w:rPr>
        <w:t xml:space="preserve"> </w:t>
      </w:r>
      <w:r>
        <w:rPr>
          <w:color w:val="221F1F"/>
        </w:rPr>
        <w:t>shall</w:t>
      </w:r>
      <w:r>
        <w:rPr>
          <w:color w:val="221F1F"/>
          <w:spacing w:val="-16"/>
        </w:rPr>
        <w:t xml:space="preserve"> </w:t>
      </w:r>
      <w:r>
        <w:rPr>
          <w:color w:val="221F1F"/>
        </w:rPr>
        <w:t>be</w:t>
      </w:r>
      <w:r>
        <w:rPr>
          <w:color w:val="221F1F"/>
          <w:spacing w:val="-16"/>
        </w:rPr>
        <w:t xml:space="preserve"> </w:t>
      </w:r>
      <w:r>
        <w:rPr>
          <w:color w:val="221F1F"/>
        </w:rPr>
        <w:t>part</w:t>
      </w:r>
      <w:r>
        <w:rPr>
          <w:color w:val="221F1F"/>
          <w:spacing w:val="-17"/>
        </w:rPr>
        <w:t xml:space="preserve"> </w:t>
      </w:r>
      <w:r>
        <w:rPr>
          <w:color w:val="221F1F"/>
        </w:rPr>
        <w:t>of</w:t>
      </w:r>
      <w:r>
        <w:rPr>
          <w:color w:val="221F1F"/>
          <w:spacing w:val="-16"/>
        </w:rPr>
        <w:t xml:space="preserve"> </w:t>
      </w:r>
      <w:r>
        <w:rPr>
          <w:color w:val="221F1F"/>
        </w:rPr>
        <w:t>the</w:t>
      </w:r>
      <w:r>
        <w:rPr>
          <w:color w:val="221F1F"/>
          <w:spacing w:val="-16"/>
        </w:rPr>
        <w:t xml:space="preserve"> </w:t>
      </w:r>
      <w:r>
        <w:rPr>
          <w:color w:val="221F1F"/>
        </w:rPr>
        <w:t>quality</w:t>
      </w:r>
      <w:r>
        <w:rPr>
          <w:color w:val="221F1F"/>
          <w:spacing w:val="-16"/>
        </w:rPr>
        <w:t xml:space="preserve"> </w:t>
      </w:r>
      <w:r>
        <w:rPr>
          <w:color w:val="221F1F"/>
        </w:rPr>
        <w:t>control</w:t>
      </w:r>
      <w:r>
        <w:rPr>
          <w:color w:val="221F1F"/>
          <w:spacing w:val="-17"/>
        </w:rPr>
        <w:t xml:space="preserve"> </w:t>
      </w:r>
      <w:r>
        <w:rPr>
          <w:color w:val="221F1F"/>
        </w:rPr>
        <w:t>records.</w:t>
      </w:r>
      <w:r>
        <w:rPr>
          <w:color w:val="221F1F"/>
          <w:spacing w:val="33"/>
        </w:rPr>
        <w:t xml:space="preserve"> </w:t>
      </w:r>
      <w:r>
        <w:rPr>
          <w:color w:val="221F1F"/>
        </w:rPr>
        <w:t>All</w:t>
      </w:r>
      <w:r>
        <w:rPr>
          <w:color w:val="221F1F"/>
          <w:spacing w:val="-16"/>
        </w:rPr>
        <w:t xml:space="preserve"> </w:t>
      </w:r>
      <w:r>
        <w:rPr>
          <w:color w:val="221F1F"/>
        </w:rPr>
        <w:t>fittings shall be suitable for use as pressure conduits and shall have nominal burst values of three and one-half times the Working Pressure Rating (WPR) of the fitting.</w:t>
      </w:r>
    </w:p>
    <w:p w14:paraId="1771A7BF" w14:textId="77777777" w:rsidR="00555745" w:rsidRDefault="00555745" w:rsidP="00B150A4">
      <w:pPr>
        <w:pStyle w:val="BodyText"/>
        <w:spacing w:before="120" w:after="120"/>
        <w:ind w:left="840" w:right="118"/>
        <w:jc w:val="both"/>
      </w:pPr>
      <w:r>
        <w:rPr>
          <w:color w:val="221F1F"/>
        </w:rPr>
        <w:t>Electro fusion Fittings - Fittings shall have a pressure rating equal to the pipe unless otherwise</w:t>
      </w:r>
      <w:r>
        <w:rPr>
          <w:color w:val="221F1F"/>
          <w:spacing w:val="-2"/>
        </w:rPr>
        <w:t xml:space="preserve"> </w:t>
      </w:r>
      <w:r>
        <w:rPr>
          <w:color w:val="221F1F"/>
        </w:rPr>
        <w:t>specified</w:t>
      </w:r>
      <w:r>
        <w:rPr>
          <w:color w:val="221F1F"/>
          <w:spacing w:val="-2"/>
        </w:rPr>
        <w:t xml:space="preserve"> </w:t>
      </w:r>
      <w:r>
        <w:rPr>
          <w:color w:val="221F1F"/>
        </w:rPr>
        <w:t>on</w:t>
      </w:r>
      <w:r>
        <w:rPr>
          <w:color w:val="221F1F"/>
          <w:spacing w:val="-2"/>
        </w:rPr>
        <w:t xml:space="preserve"> </w:t>
      </w:r>
      <w:r>
        <w:rPr>
          <w:color w:val="221F1F"/>
        </w:rPr>
        <w:t>the</w:t>
      </w:r>
      <w:r>
        <w:rPr>
          <w:color w:val="221F1F"/>
          <w:spacing w:val="-2"/>
        </w:rPr>
        <w:t xml:space="preserve"> </w:t>
      </w:r>
      <w:r>
        <w:rPr>
          <w:color w:val="221F1F"/>
        </w:rPr>
        <w:t>plans.</w:t>
      </w:r>
      <w:r>
        <w:rPr>
          <w:color w:val="221F1F"/>
          <w:spacing w:val="-2"/>
        </w:rPr>
        <w:t xml:space="preserve"> </w:t>
      </w:r>
      <w:r>
        <w:rPr>
          <w:color w:val="221F1F"/>
        </w:rPr>
        <w:t>All</w:t>
      </w:r>
      <w:r>
        <w:rPr>
          <w:color w:val="221F1F"/>
          <w:spacing w:val="-2"/>
        </w:rPr>
        <w:t xml:space="preserve"> </w:t>
      </w:r>
      <w:r>
        <w:rPr>
          <w:color w:val="221F1F"/>
        </w:rPr>
        <w:t>electro</w:t>
      </w:r>
      <w:r>
        <w:rPr>
          <w:color w:val="221F1F"/>
          <w:spacing w:val="-2"/>
        </w:rPr>
        <w:t xml:space="preserve"> </w:t>
      </w:r>
      <w:r>
        <w:rPr>
          <w:color w:val="221F1F"/>
        </w:rPr>
        <w:t>fusion</w:t>
      </w:r>
      <w:r>
        <w:rPr>
          <w:color w:val="221F1F"/>
          <w:spacing w:val="-3"/>
        </w:rPr>
        <w:t xml:space="preserve"> </w:t>
      </w:r>
      <w:r>
        <w:rPr>
          <w:color w:val="221F1F"/>
        </w:rPr>
        <w:t>fittings</w:t>
      </w:r>
      <w:r>
        <w:rPr>
          <w:color w:val="221F1F"/>
          <w:spacing w:val="-3"/>
        </w:rPr>
        <w:t xml:space="preserve"> </w:t>
      </w:r>
      <w:r>
        <w:rPr>
          <w:color w:val="221F1F"/>
        </w:rPr>
        <w:t>shall</w:t>
      </w:r>
      <w:r>
        <w:rPr>
          <w:color w:val="221F1F"/>
          <w:spacing w:val="-2"/>
        </w:rPr>
        <w:t xml:space="preserve"> </w:t>
      </w:r>
      <w:r>
        <w:rPr>
          <w:color w:val="221F1F"/>
        </w:rPr>
        <w:t>be</w:t>
      </w:r>
      <w:r>
        <w:rPr>
          <w:color w:val="221F1F"/>
          <w:spacing w:val="-2"/>
        </w:rPr>
        <w:t xml:space="preserve"> </w:t>
      </w:r>
      <w:r>
        <w:rPr>
          <w:color w:val="221F1F"/>
        </w:rPr>
        <w:t>suitable</w:t>
      </w:r>
      <w:r>
        <w:rPr>
          <w:color w:val="221F1F"/>
          <w:spacing w:val="-2"/>
        </w:rPr>
        <w:t xml:space="preserve"> </w:t>
      </w:r>
      <w:r>
        <w:rPr>
          <w:color w:val="221F1F"/>
        </w:rPr>
        <w:t>for</w:t>
      </w:r>
      <w:r>
        <w:rPr>
          <w:color w:val="221F1F"/>
          <w:spacing w:val="-2"/>
        </w:rPr>
        <w:t xml:space="preserve"> </w:t>
      </w:r>
      <w:r>
        <w:rPr>
          <w:color w:val="221F1F"/>
        </w:rPr>
        <w:t>use</w:t>
      </w:r>
      <w:r>
        <w:rPr>
          <w:color w:val="221F1F"/>
          <w:spacing w:val="-2"/>
        </w:rPr>
        <w:t xml:space="preserve"> </w:t>
      </w:r>
      <w:r>
        <w:rPr>
          <w:color w:val="221F1F"/>
        </w:rPr>
        <w:t>as pressure</w:t>
      </w:r>
      <w:r>
        <w:rPr>
          <w:color w:val="221F1F"/>
          <w:spacing w:val="-11"/>
        </w:rPr>
        <w:t xml:space="preserve"> </w:t>
      </w:r>
      <w:r>
        <w:rPr>
          <w:color w:val="221F1F"/>
        </w:rPr>
        <w:t>conduits</w:t>
      </w:r>
      <w:r>
        <w:rPr>
          <w:color w:val="221F1F"/>
          <w:spacing w:val="-11"/>
        </w:rPr>
        <w:t xml:space="preserve"> </w:t>
      </w:r>
      <w:r>
        <w:rPr>
          <w:color w:val="221F1F"/>
        </w:rPr>
        <w:t>and</w:t>
      </w:r>
      <w:r>
        <w:rPr>
          <w:color w:val="221F1F"/>
          <w:spacing w:val="-11"/>
        </w:rPr>
        <w:t xml:space="preserve"> </w:t>
      </w:r>
      <w:r>
        <w:rPr>
          <w:color w:val="221F1F"/>
        </w:rPr>
        <w:t>shall</w:t>
      </w:r>
      <w:r>
        <w:rPr>
          <w:color w:val="221F1F"/>
          <w:spacing w:val="-11"/>
        </w:rPr>
        <w:t xml:space="preserve"> </w:t>
      </w:r>
      <w:r>
        <w:rPr>
          <w:color w:val="221F1F"/>
        </w:rPr>
        <w:t>have</w:t>
      </w:r>
      <w:r>
        <w:rPr>
          <w:color w:val="221F1F"/>
          <w:spacing w:val="-11"/>
        </w:rPr>
        <w:t xml:space="preserve"> </w:t>
      </w:r>
      <w:r>
        <w:rPr>
          <w:color w:val="221F1F"/>
        </w:rPr>
        <w:t>nominal</w:t>
      </w:r>
      <w:r>
        <w:rPr>
          <w:color w:val="221F1F"/>
          <w:spacing w:val="-11"/>
        </w:rPr>
        <w:t xml:space="preserve"> </w:t>
      </w:r>
      <w:r>
        <w:rPr>
          <w:color w:val="221F1F"/>
        </w:rPr>
        <w:t>burst</w:t>
      </w:r>
      <w:r>
        <w:rPr>
          <w:color w:val="221F1F"/>
          <w:spacing w:val="-11"/>
        </w:rPr>
        <w:t xml:space="preserve"> </w:t>
      </w:r>
      <w:r>
        <w:rPr>
          <w:color w:val="221F1F"/>
        </w:rPr>
        <w:t>values</w:t>
      </w:r>
      <w:r>
        <w:rPr>
          <w:color w:val="221F1F"/>
          <w:spacing w:val="-12"/>
        </w:rPr>
        <w:t xml:space="preserve"> </w:t>
      </w:r>
      <w:r>
        <w:rPr>
          <w:color w:val="221F1F"/>
        </w:rPr>
        <w:t>of</w:t>
      </w:r>
      <w:r>
        <w:rPr>
          <w:color w:val="221F1F"/>
          <w:spacing w:val="-11"/>
        </w:rPr>
        <w:t xml:space="preserve"> </w:t>
      </w:r>
      <w:r>
        <w:rPr>
          <w:color w:val="221F1F"/>
        </w:rPr>
        <w:t>three</w:t>
      </w:r>
      <w:r>
        <w:rPr>
          <w:color w:val="221F1F"/>
          <w:spacing w:val="-9"/>
        </w:rPr>
        <w:t xml:space="preserve"> </w:t>
      </w:r>
      <w:r>
        <w:rPr>
          <w:color w:val="221F1F"/>
        </w:rPr>
        <w:t>and</w:t>
      </w:r>
      <w:r>
        <w:rPr>
          <w:color w:val="221F1F"/>
          <w:spacing w:val="-11"/>
        </w:rPr>
        <w:t xml:space="preserve"> </w:t>
      </w:r>
      <w:r>
        <w:rPr>
          <w:color w:val="221F1F"/>
        </w:rPr>
        <w:t>one-half</w:t>
      </w:r>
      <w:r>
        <w:rPr>
          <w:color w:val="221F1F"/>
          <w:spacing w:val="-11"/>
        </w:rPr>
        <w:t xml:space="preserve"> </w:t>
      </w:r>
      <w:r>
        <w:rPr>
          <w:color w:val="221F1F"/>
        </w:rPr>
        <w:t>times</w:t>
      </w:r>
      <w:r>
        <w:rPr>
          <w:color w:val="221F1F"/>
          <w:spacing w:val="-11"/>
        </w:rPr>
        <w:t xml:space="preserve"> </w:t>
      </w:r>
      <w:r>
        <w:rPr>
          <w:color w:val="221F1F"/>
        </w:rPr>
        <w:t>the Working Pressure Rating (WPR) of the fitting.</w:t>
      </w:r>
    </w:p>
    <w:p w14:paraId="0484FD3B" w14:textId="5C3AD127" w:rsidR="00555745" w:rsidRDefault="00555745" w:rsidP="00B150A4">
      <w:pPr>
        <w:pStyle w:val="BodyText"/>
        <w:spacing w:before="120" w:after="120"/>
        <w:ind w:left="840" w:right="118"/>
        <w:jc w:val="both"/>
      </w:pPr>
      <w:r>
        <w:rPr>
          <w:color w:val="221F1F"/>
        </w:rPr>
        <w:lastRenderedPageBreak/>
        <w:t>Flanged and Mechanical Joint Adapters - Fittings shall have a pressure rating equal to the pipe unless otherwise specified on the plans</w:t>
      </w:r>
      <w:r w:rsidR="00226579">
        <w:rPr>
          <w:color w:val="221F1F"/>
        </w:rPr>
        <w:t>.</w:t>
      </w:r>
    </w:p>
    <w:p w14:paraId="20066219"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Bends</w:t>
      </w:r>
    </w:p>
    <w:p w14:paraId="5D94F6E4" w14:textId="77777777" w:rsidR="00555745" w:rsidRDefault="00555745" w:rsidP="00B150A4">
      <w:pPr>
        <w:pStyle w:val="BodyText"/>
        <w:spacing w:before="120" w:after="120"/>
        <w:ind w:left="840" w:right="117" w:hanging="1"/>
        <w:jc w:val="both"/>
      </w:pPr>
      <w:r>
        <w:rPr>
          <w:color w:val="221F1F"/>
        </w:rPr>
        <w:t>HDPE bends shall be plain square ended conforming to IS: 8360 Part I &amp; III Specifications.</w:t>
      </w:r>
      <w:r>
        <w:rPr>
          <w:color w:val="221F1F"/>
          <w:spacing w:val="-4"/>
        </w:rPr>
        <w:t xml:space="preserve"> </w:t>
      </w:r>
      <w:r>
        <w:rPr>
          <w:color w:val="221F1F"/>
        </w:rPr>
        <w:t>Bends</w:t>
      </w:r>
      <w:r>
        <w:rPr>
          <w:color w:val="221F1F"/>
          <w:spacing w:val="-4"/>
        </w:rPr>
        <w:t xml:space="preserve"> </w:t>
      </w:r>
      <w:r>
        <w:rPr>
          <w:color w:val="221F1F"/>
        </w:rPr>
        <w:t>may</w:t>
      </w:r>
      <w:r>
        <w:rPr>
          <w:color w:val="221F1F"/>
          <w:spacing w:val="-4"/>
        </w:rPr>
        <w:t xml:space="preserve"> </w:t>
      </w:r>
      <w:r>
        <w:rPr>
          <w:color w:val="221F1F"/>
        </w:rPr>
        <w:t>be</w:t>
      </w:r>
      <w:r>
        <w:rPr>
          <w:color w:val="221F1F"/>
          <w:spacing w:val="-4"/>
        </w:rPr>
        <w:t xml:space="preserve"> </w:t>
      </w:r>
      <w:r>
        <w:rPr>
          <w:color w:val="221F1F"/>
        </w:rPr>
        <w:t>fabricated</w:t>
      </w:r>
      <w:r>
        <w:rPr>
          <w:color w:val="221F1F"/>
          <w:spacing w:val="-4"/>
        </w:rPr>
        <w:t xml:space="preserve"> </w:t>
      </w:r>
      <w:r>
        <w:rPr>
          <w:color w:val="221F1F"/>
        </w:rPr>
        <w:t>by</w:t>
      </w:r>
      <w:r>
        <w:rPr>
          <w:color w:val="221F1F"/>
          <w:spacing w:val="-4"/>
        </w:rPr>
        <w:t xml:space="preserve"> </w:t>
      </w:r>
      <w:r>
        <w:rPr>
          <w:color w:val="221F1F"/>
        </w:rPr>
        <w:t>jointing</w:t>
      </w:r>
      <w:r>
        <w:rPr>
          <w:color w:val="221F1F"/>
          <w:spacing w:val="-4"/>
        </w:rPr>
        <w:t xml:space="preserve"> </w:t>
      </w:r>
      <w:r>
        <w:rPr>
          <w:color w:val="221F1F"/>
        </w:rPr>
        <w:t>several</w:t>
      </w:r>
      <w:r>
        <w:rPr>
          <w:color w:val="221F1F"/>
          <w:spacing w:val="-4"/>
        </w:rPr>
        <w:t xml:space="preserve"> </w:t>
      </w:r>
      <w:r>
        <w:rPr>
          <w:color w:val="221F1F"/>
        </w:rPr>
        <w:t>small</w:t>
      </w:r>
      <w:r>
        <w:rPr>
          <w:color w:val="221F1F"/>
          <w:spacing w:val="-4"/>
        </w:rPr>
        <w:t xml:space="preserve"> </w:t>
      </w:r>
      <w:r>
        <w:rPr>
          <w:color w:val="221F1F"/>
        </w:rPr>
        <w:t>sections</w:t>
      </w:r>
      <w:r>
        <w:rPr>
          <w:color w:val="221F1F"/>
          <w:spacing w:val="-4"/>
        </w:rPr>
        <w:t xml:space="preserve"> </w:t>
      </w:r>
      <w:r>
        <w:rPr>
          <w:color w:val="221F1F"/>
        </w:rPr>
        <w:t>of</w:t>
      </w:r>
      <w:r>
        <w:rPr>
          <w:color w:val="221F1F"/>
          <w:spacing w:val="-4"/>
        </w:rPr>
        <w:t xml:space="preserve"> </w:t>
      </w:r>
      <w:r>
        <w:rPr>
          <w:color w:val="221F1F"/>
        </w:rPr>
        <w:t>pipes</w:t>
      </w:r>
      <w:r>
        <w:rPr>
          <w:color w:val="221F1F"/>
          <w:spacing w:val="-4"/>
        </w:rPr>
        <w:t xml:space="preserve"> </w:t>
      </w:r>
      <w:r>
        <w:rPr>
          <w:color w:val="221F1F"/>
        </w:rPr>
        <w:t>to reach the required angle.</w:t>
      </w:r>
    </w:p>
    <w:p w14:paraId="76292BFA"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Tees</w:t>
      </w:r>
    </w:p>
    <w:p w14:paraId="379AD2E5" w14:textId="77777777" w:rsidR="00555745" w:rsidRDefault="00555745" w:rsidP="00B150A4">
      <w:pPr>
        <w:pStyle w:val="BodyText"/>
        <w:spacing w:before="120" w:after="120"/>
        <w:ind w:left="840" w:right="115"/>
        <w:jc w:val="both"/>
      </w:pPr>
      <w:r>
        <w:rPr>
          <w:color w:val="221F1F"/>
        </w:rPr>
        <w:t>HDPE Tees shall be plain square ended conforming to IS: 8360 Part I &amp; II Specifications.</w:t>
      </w:r>
      <w:r>
        <w:rPr>
          <w:color w:val="221F1F"/>
          <w:spacing w:val="40"/>
        </w:rPr>
        <w:t xml:space="preserve"> </w:t>
      </w:r>
      <w:r>
        <w:rPr>
          <w:color w:val="221F1F"/>
        </w:rPr>
        <w:t>Tees may be equal tees or reduced take off tees.</w:t>
      </w:r>
      <w:r>
        <w:rPr>
          <w:color w:val="221F1F"/>
          <w:spacing w:val="40"/>
        </w:rPr>
        <w:t xml:space="preserve"> </w:t>
      </w:r>
      <w:r>
        <w:rPr>
          <w:color w:val="221F1F"/>
        </w:rPr>
        <w:t>Tees may be molded or fabricated from pipes elements.</w:t>
      </w:r>
    </w:p>
    <w:p w14:paraId="20819631"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Reducers</w:t>
      </w:r>
    </w:p>
    <w:p w14:paraId="07AC0CE4" w14:textId="77777777" w:rsidR="00555745" w:rsidRDefault="00555745" w:rsidP="00B150A4">
      <w:pPr>
        <w:pStyle w:val="BodyText"/>
        <w:spacing w:before="120" w:after="120"/>
        <w:ind w:left="840" w:right="118"/>
        <w:jc w:val="both"/>
      </w:pPr>
      <w:r>
        <w:rPr>
          <w:color w:val="221F1F"/>
        </w:rPr>
        <w:t>HDPE Reducers shall be plain square ended conforming to IS: 8008 Part I &amp; VII Specifications. Reducer must be molded.</w:t>
      </w:r>
    </w:p>
    <w:p w14:paraId="6EF080DB"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Flanged HDPE pipe ends</w:t>
      </w:r>
    </w:p>
    <w:p w14:paraId="6DA2E031" w14:textId="77777777" w:rsidR="00555745" w:rsidRDefault="00555745" w:rsidP="00B150A4">
      <w:pPr>
        <w:pStyle w:val="BodyText"/>
        <w:spacing w:before="120" w:after="120"/>
        <w:ind w:left="839" w:right="117"/>
        <w:jc w:val="both"/>
      </w:pPr>
      <w:r>
        <w:rPr>
          <w:color w:val="221F1F"/>
        </w:rPr>
        <w:t>HDPE Stub ends shall be square ended conforming to IS: 8008 Part I &amp; VII Specifications.</w:t>
      </w:r>
      <w:r>
        <w:rPr>
          <w:color w:val="221F1F"/>
          <w:spacing w:val="40"/>
        </w:rPr>
        <w:t xml:space="preserve"> </w:t>
      </w:r>
      <w:r>
        <w:rPr>
          <w:color w:val="221F1F"/>
        </w:rPr>
        <w:t>Stub ends will be welded on the pipe. Flange will be of slip on flange type as described below.</w:t>
      </w:r>
    </w:p>
    <w:p w14:paraId="6A3036A1"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Slip-on flanges</w:t>
      </w:r>
    </w:p>
    <w:p w14:paraId="390BA148" w14:textId="6DBB85A4" w:rsidR="00555745" w:rsidRDefault="00555745" w:rsidP="00B150A4">
      <w:pPr>
        <w:pStyle w:val="BodyText"/>
        <w:spacing w:before="120" w:after="120"/>
        <w:ind w:left="839" w:right="118"/>
        <w:jc w:val="both"/>
      </w:pPr>
      <w:r>
        <w:rPr>
          <w:color w:val="221F1F"/>
        </w:rPr>
        <w:t xml:space="preserve">Slip-on flanges shall be metallic flanges covered by epoxy coating or plastic powder coating. Slip-on-flanges shall be conforming to standard mating relevant flange of valves, pipes etc. Nominal pressure rating of </w:t>
      </w:r>
      <w:r w:rsidRPr="00733984">
        <w:t>flanges will be PN</w:t>
      </w:r>
      <w:r w:rsidR="00733984" w:rsidRPr="00733984">
        <w:t>10</w:t>
      </w:r>
      <w:r w:rsidRPr="00733984">
        <w:t>.</w:t>
      </w:r>
    </w:p>
    <w:p w14:paraId="7008B5B3" w14:textId="77777777" w:rsidR="00555745" w:rsidRPr="00B92037" w:rsidRDefault="00555745" w:rsidP="00CC32B6">
      <w:pPr>
        <w:pStyle w:val="ListParagraph"/>
        <w:numPr>
          <w:ilvl w:val="2"/>
          <w:numId w:val="90"/>
        </w:numPr>
        <w:spacing w:before="120" w:after="120" w:line="276" w:lineRule="auto"/>
        <w:ind w:left="900" w:hanging="900"/>
        <w:rPr>
          <w:b/>
          <w:bCs/>
          <w:w w:val="105"/>
          <w:sz w:val="24"/>
          <w:szCs w:val="24"/>
        </w:rPr>
      </w:pPr>
      <w:r w:rsidRPr="00B92037">
        <w:rPr>
          <w:b/>
          <w:bCs/>
          <w:w w:val="105"/>
          <w:sz w:val="24"/>
          <w:szCs w:val="24"/>
        </w:rPr>
        <w:t>Tapping saddles</w:t>
      </w:r>
    </w:p>
    <w:p w14:paraId="4F93218F" w14:textId="77777777" w:rsidR="00555745" w:rsidRDefault="00555745" w:rsidP="00B150A4">
      <w:pPr>
        <w:pStyle w:val="BodyText"/>
        <w:spacing w:before="120" w:after="120"/>
        <w:ind w:left="839" w:right="117"/>
        <w:jc w:val="both"/>
      </w:pPr>
      <w:r>
        <w:rPr>
          <w:color w:val="221F1F"/>
        </w:rPr>
        <w:t>Tapping</w:t>
      </w:r>
      <w:r>
        <w:rPr>
          <w:color w:val="221F1F"/>
          <w:spacing w:val="-15"/>
        </w:rPr>
        <w:t xml:space="preserve"> </w:t>
      </w:r>
      <w:r>
        <w:rPr>
          <w:color w:val="221F1F"/>
        </w:rPr>
        <w:t>saddles</w:t>
      </w:r>
      <w:r>
        <w:rPr>
          <w:color w:val="221F1F"/>
          <w:spacing w:val="-15"/>
        </w:rPr>
        <w:t xml:space="preserve"> </w:t>
      </w:r>
      <w:r>
        <w:rPr>
          <w:color w:val="221F1F"/>
        </w:rPr>
        <w:t>shall</w:t>
      </w:r>
      <w:r>
        <w:rPr>
          <w:color w:val="221F1F"/>
          <w:spacing w:val="-14"/>
        </w:rPr>
        <w:t xml:space="preserve"> </w:t>
      </w:r>
      <w:r>
        <w:rPr>
          <w:color w:val="221F1F"/>
        </w:rPr>
        <w:t>be</w:t>
      </w:r>
      <w:r>
        <w:rPr>
          <w:color w:val="221F1F"/>
          <w:spacing w:val="-15"/>
        </w:rPr>
        <w:t xml:space="preserve"> </w:t>
      </w:r>
      <w:r>
        <w:rPr>
          <w:color w:val="221F1F"/>
        </w:rPr>
        <w:t>of</w:t>
      </w:r>
      <w:r>
        <w:rPr>
          <w:color w:val="221F1F"/>
          <w:spacing w:val="-15"/>
        </w:rPr>
        <w:t xml:space="preserve"> </w:t>
      </w:r>
      <w:r>
        <w:rPr>
          <w:color w:val="221F1F"/>
        </w:rPr>
        <w:t>PP</w:t>
      </w:r>
      <w:r>
        <w:rPr>
          <w:color w:val="221F1F"/>
          <w:spacing w:val="-15"/>
        </w:rPr>
        <w:t xml:space="preserve"> </w:t>
      </w:r>
      <w:r>
        <w:rPr>
          <w:color w:val="221F1F"/>
        </w:rPr>
        <w:t>with</w:t>
      </w:r>
      <w:r>
        <w:rPr>
          <w:color w:val="221F1F"/>
          <w:spacing w:val="-15"/>
        </w:rPr>
        <w:t xml:space="preserve"> </w:t>
      </w:r>
      <w:r>
        <w:rPr>
          <w:color w:val="221F1F"/>
        </w:rPr>
        <w:t>suitable</w:t>
      </w:r>
      <w:r>
        <w:rPr>
          <w:color w:val="221F1F"/>
          <w:spacing w:val="-15"/>
        </w:rPr>
        <w:t xml:space="preserve"> </w:t>
      </w:r>
      <w:r>
        <w:rPr>
          <w:color w:val="221F1F"/>
        </w:rPr>
        <w:t>female</w:t>
      </w:r>
      <w:r>
        <w:rPr>
          <w:color w:val="221F1F"/>
          <w:spacing w:val="-15"/>
        </w:rPr>
        <w:t xml:space="preserve"> </w:t>
      </w:r>
      <w:r>
        <w:rPr>
          <w:color w:val="221F1F"/>
        </w:rPr>
        <w:t>threaded</w:t>
      </w:r>
      <w:r>
        <w:rPr>
          <w:color w:val="221F1F"/>
          <w:spacing w:val="-15"/>
        </w:rPr>
        <w:t xml:space="preserve"> </w:t>
      </w:r>
      <w:r>
        <w:rPr>
          <w:color w:val="221F1F"/>
        </w:rPr>
        <w:t>tapping</w:t>
      </w:r>
      <w:r>
        <w:rPr>
          <w:color w:val="221F1F"/>
          <w:spacing w:val="-15"/>
        </w:rPr>
        <w:t xml:space="preserve"> </w:t>
      </w:r>
      <w:r>
        <w:rPr>
          <w:color w:val="221F1F"/>
        </w:rPr>
        <w:t>or</w:t>
      </w:r>
      <w:r>
        <w:rPr>
          <w:color w:val="221F1F"/>
          <w:spacing w:val="-15"/>
        </w:rPr>
        <w:t xml:space="preserve"> </w:t>
      </w:r>
      <w:r>
        <w:rPr>
          <w:color w:val="221F1F"/>
        </w:rPr>
        <w:t>Electro</w:t>
      </w:r>
      <w:r>
        <w:rPr>
          <w:color w:val="221F1F"/>
          <w:spacing w:val="-15"/>
        </w:rPr>
        <w:t xml:space="preserve"> </w:t>
      </w:r>
      <w:r>
        <w:rPr>
          <w:color w:val="221F1F"/>
        </w:rPr>
        <w:t>fusion saddle as per site requirements.</w:t>
      </w:r>
    </w:p>
    <w:p w14:paraId="4749DCB3" w14:textId="77777777" w:rsidR="00555745" w:rsidRPr="00E25D83" w:rsidRDefault="00555745" w:rsidP="00CC32B6">
      <w:pPr>
        <w:pStyle w:val="ListParagraph"/>
        <w:numPr>
          <w:ilvl w:val="1"/>
          <w:numId w:val="90"/>
        </w:numPr>
        <w:spacing w:before="120" w:after="120" w:line="276" w:lineRule="auto"/>
        <w:ind w:left="900" w:hanging="900"/>
        <w:rPr>
          <w:b/>
          <w:bCs/>
          <w:w w:val="105"/>
          <w:sz w:val="24"/>
          <w:szCs w:val="24"/>
        </w:rPr>
      </w:pPr>
      <w:r w:rsidRPr="00E25D83">
        <w:rPr>
          <w:b/>
          <w:bCs/>
          <w:w w:val="105"/>
          <w:sz w:val="24"/>
          <w:szCs w:val="24"/>
        </w:rPr>
        <w:t>Unplasticized non-pressure polyvinyl chloride (uPVC):</w:t>
      </w:r>
    </w:p>
    <w:p w14:paraId="65A21FA5" w14:textId="47674252" w:rsidR="00555745" w:rsidRPr="002423AB" w:rsidRDefault="00555745" w:rsidP="001517F8">
      <w:pPr>
        <w:pStyle w:val="ListParagraph"/>
        <w:numPr>
          <w:ilvl w:val="2"/>
          <w:numId w:val="80"/>
        </w:numPr>
        <w:tabs>
          <w:tab w:val="left" w:pos="900"/>
        </w:tabs>
        <w:spacing w:before="120" w:after="120"/>
        <w:ind w:left="900" w:hanging="900"/>
        <w:rPr>
          <w:b/>
        </w:rPr>
      </w:pPr>
      <w:r w:rsidRPr="002423AB">
        <w:rPr>
          <w:b/>
          <w:color w:val="221F1F"/>
          <w:sz w:val="24"/>
        </w:rPr>
        <w:t>Raw</w:t>
      </w:r>
      <w:r w:rsidRPr="002423AB">
        <w:rPr>
          <w:b/>
          <w:color w:val="221F1F"/>
          <w:spacing w:val="-5"/>
          <w:sz w:val="24"/>
        </w:rPr>
        <w:t xml:space="preserve"> </w:t>
      </w:r>
      <w:r w:rsidRPr="002423AB">
        <w:rPr>
          <w:b/>
          <w:color w:val="221F1F"/>
          <w:spacing w:val="-2"/>
          <w:sz w:val="24"/>
        </w:rPr>
        <w:t>material</w:t>
      </w:r>
    </w:p>
    <w:p w14:paraId="17A4DE81" w14:textId="62912D72" w:rsidR="00555745" w:rsidRDefault="00555745" w:rsidP="00B150A4">
      <w:pPr>
        <w:pStyle w:val="BodyText"/>
        <w:spacing w:before="120" w:after="120"/>
        <w:ind w:left="829" w:right="117"/>
        <w:jc w:val="both"/>
      </w:pPr>
      <w:r>
        <w:rPr>
          <w:color w:val="221F1F"/>
        </w:rPr>
        <w:t>The material from which the pipe is produced shall consist substantially of polyvinylchloride, to which may be added only those additives that are needed to facilitate</w:t>
      </w:r>
      <w:r>
        <w:rPr>
          <w:color w:val="221F1F"/>
          <w:spacing w:val="-13"/>
        </w:rPr>
        <w:t xml:space="preserve"> </w:t>
      </w:r>
      <w:r>
        <w:rPr>
          <w:color w:val="221F1F"/>
        </w:rPr>
        <w:t>the</w:t>
      </w:r>
      <w:r>
        <w:rPr>
          <w:color w:val="221F1F"/>
          <w:spacing w:val="-13"/>
        </w:rPr>
        <w:t xml:space="preserve"> </w:t>
      </w:r>
      <w:r>
        <w:rPr>
          <w:color w:val="221F1F"/>
        </w:rPr>
        <w:t>manufacture</w:t>
      </w:r>
      <w:r>
        <w:rPr>
          <w:color w:val="221F1F"/>
          <w:spacing w:val="-13"/>
        </w:rPr>
        <w:t xml:space="preserve"> </w:t>
      </w:r>
      <w:r>
        <w:rPr>
          <w:color w:val="221F1F"/>
        </w:rPr>
        <w:t>of</w:t>
      </w:r>
      <w:r>
        <w:rPr>
          <w:color w:val="221F1F"/>
          <w:spacing w:val="-13"/>
        </w:rPr>
        <w:t xml:space="preserve"> </w:t>
      </w:r>
      <w:r>
        <w:rPr>
          <w:color w:val="221F1F"/>
        </w:rPr>
        <w:t>the</w:t>
      </w:r>
      <w:r>
        <w:rPr>
          <w:color w:val="221F1F"/>
          <w:spacing w:val="-13"/>
        </w:rPr>
        <w:t xml:space="preserve"> </w:t>
      </w:r>
      <w:r>
        <w:rPr>
          <w:color w:val="221F1F"/>
        </w:rPr>
        <w:t>compound</w:t>
      </w:r>
      <w:r>
        <w:rPr>
          <w:color w:val="221F1F"/>
          <w:spacing w:val="-13"/>
        </w:rPr>
        <w:t xml:space="preserve"> </w:t>
      </w:r>
      <w:r>
        <w:rPr>
          <w:color w:val="221F1F"/>
        </w:rPr>
        <w:t>and</w:t>
      </w:r>
      <w:r>
        <w:rPr>
          <w:color w:val="221F1F"/>
          <w:spacing w:val="-13"/>
        </w:rPr>
        <w:t xml:space="preserve"> </w:t>
      </w:r>
      <w:r>
        <w:rPr>
          <w:color w:val="221F1F"/>
        </w:rPr>
        <w:t>the</w:t>
      </w:r>
      <w:r>
        <w:rPr>
          <w:color w:val="221F1F"/>
          <w:spacing w:val="-13"/>
        </w:rPr>
        <w:t xml:space="preserve"> </w:t>
      </w:r>
      <w:r>
        <w:rPr>
          <w:color w:val="221F1F"/>
        </w:rPr>
        <w:t>manufacture</w:t>
      </w:r>
      <w:r>
        <w:rPr>
          <w:color w:val="221F1F"/>
          <w:spacing w:val="-13"/>
        </w:rPr>
        <w:t xml:space="preserve"> </w:t>
      </w:r>
      <w:r>
        <w:rPr>
          <w:color w:val="221F1F"/>
        </w:rPr>
        <w:t>of</w:t>
      </w:r>
      <w:r>
        <w:rPr>
          <w:color w:val="221F1F"/>
          <w:spacing w:val="-15"/>
        </w:rPr>
        <w:t xml:space="preserve"> </w:t>
      </w:r>
      <w:r>
        <w:rPr>
          <w:color w:val="221F1F"/>
        </w:rPr>
        <w:t>sound</w:t>
      </w:r>
      <w:r>
        <w:rPr>
          <w:color w:val="221F1F"/>
          <w:spacing w:val="-14"/>
        </w:rPr>
        <w:t xml:space="preserve"> </w:t>
      </w:r>
      <w:r>
        <w:rPr>
          <w:color w:val="221F1F"/>
        </w:rPr>
        <w:t>and</w:t>
      </w:r>
      <w:r>
        <w:rPr>
          <w:color w:val="221F1F"/>
          <w:spacing w:val="-12"/>
        </w:rPr>
        <w:t xml:space="preserve"> </w:t>
      </w:r>
      <w:r>
        <w:rPr>
          <w:color w:val="221F1F"/>
        </w:rPr>
        <w:t>durable pipe</w:t>
      </w:r>
      <w:r>
        <w:rPr>
          <w:color w:val="221F1F"/>
          <w:spacing w:val="-2"/>
        </w:rPr>
        <w:t xml:space="preserve"> </w:t>
      </w:r>
      <w:r>
        <w:rPr>
          <w:color w:val="221F1F"/>
        </w:rPr>
        <w:t>of</w:t>
      </w:r>
      <w:r>
        <w:rPr>
          <w:color w:val="221F1F"/>
          <w:spacing w:val="-2"/>
        </w:rPr>
        <w:t xml:space="preserve"> </w:t>
      </w:r>
      <w:r>
        <w:rPr>
          <w:color w:val="221F1F"/>
        </w:rPr>
        <w:t>good</w:t>
      </w:r>
      <w:r>
        <w:rPr>
          <w:color w:val="221F1F"/>
          <w:spacing w:val="-2"/>
        </w:rPr>
        <w:t xml:space="preserve"> </w:t>
      </w:r>
      <w:r>
        <w:rPr>
          <w:color w:val="221F1F"/>
        </w:rPr>
        <w:t>surface</w:t>
      </w:r>
      <w:r>
        <w:rPr>
          <w:color w:val="221F1F"/>
          <w:spacing w:val="-2"/>
        </w:rPr>
        <w:t xml:space="preserve"> </w:t>
      </w:r>
      <w:r>
        <w:rPr>
          <w:color w:val="221F1F"/>
        </w:rPr>
        <w:t>finish,</w:t>
      </w:r>
      <w:r>
        <w:rPr>
          <w:color w:val="221F1F"/>
          <w:spacing w:val="-1"/>
        </w:rPr>
        <w:t xml:space="preserve"> </w:t>
      </w:r>
      <w:r>
        <w:rPr>
          <w:color w:val="221F1F"/>
        </w:rPr>
        <w:t>mechanical</w:t>
      </w:r>
      <w:r>
        <w:rPr>
          <w:color w:val="221F1F"/>
          <w:spacing w:val="-2"/>
        </w:rPr>
        <w:t xml:space="preserve"> </w:t>
      </w:r>
      <w:r>
        <w:rPr>
          <w:color w:val="221F1F"/>
        </w:rPr>
        <w:t>strength</w:t>
      </w:r>
      <w:r>
        <w:rPr>
          <w:color w:val="221F1F"/>
          <w:spacing w:val="-2"/>
        </w:rPr>
        <w:t xml:space="preserve"> </w:t>
      </w:r>
      <w:r>
        <w:rPr>
          <w:color w:val="221F1F"/>
        </w:rPr>
        <w:t>and</w:t>
      </w:r>
      <w:r>
        <w:rPr>
          <w:color w:val="221F1F"/>
          <w:spacing w:val="-2"/>
        </w:rPr>
        <w:t xml:space="preserve"> </w:t>
      </w:r>
      <w:r>
        <w:rPr>
          <w:color w:val="221F1F"/>
        </w:rPr>
        <w:t>opacity</w:t>
      </w:r>
      <w:r>
        <w:rPr>
          <w:color w:val="221F1F"/>
          <w:spacing w:val="-2"/>
        </w:rPr>
        <w:t xml:space="preserve"> </w:t>
      </w:r>
      <w:r>
        <w:rPr>
          <w:color w:val="221F1F"/>
        </w:rPr>
        <w:t>under</w:t>
      </w:r>
      <w:r>
        <w:rPr>
          <w:color w:val="221F1F"/>
          <w:spacing w:val="-1"/>
        </w:rPr>
        <w:t xml:space="preserve"> </w:t>
      </w:r>
      <w:r>
        <w:rPr>
          <w:color w:val="221F1F"/>
        </w:rPr>
        <w:t>conditions</w:t>
      </w:r>
      <w:r>
        <w:rPr>
          <w:color w:val="221F1F"/>
          <w:spacing w:val="-1"/>
        </w:rPr>
        <w:t xml:space="preserve"> </w:t>
      </w:r>
      <w:r>
        <w:rPr>
          <w:color w:val="221F1F"/>
        </w:rPr>
        <w:t>of</w:t>
      </w:r>
      <w:r>
        <w:rPr>
          <w:color w:val="221F1F"/>
          <w:spacing w:val="-1"/>
        </w:rPr>
        <w:t xml:space="preserve"> </w:t>
      </w:r>
      <w:r>
        <w:rPr>
          <w:color w:val="221F1F"/>
        </w:rPr>
        <w:t>use. None of these additives shall be used separately or together in quantities sufficient materially to impair the fabrication or welding properties of the pipe, or to impair its chemical and physical or mechanical properties (in particular long-term mechanical strength and impact strength) as defined in this standard.</w:t>
      </w:r>
    </w:p>
    <w:p w14:paraId="20173EDC" w14:textId="0F434DA5" w:rsidR="00555745" w:rsidRDefault="00555745" w:rsidP="00B150A4">
      <w:pPr>
        <w:pStyle w:val="BodyText"/>
        <w:spacing w:before="120" w:after="120"/>
        <w:ind w:left="829" w:right="117"/>
        <w:jc w:val="both"/>
      </w:pPr>
      <w:r>
        <w:rPr>
          <w:color w:val="221F1F"/>
        </w:rPr>
        <w:t>The material shall contain a minimum of 0.3 percent of rutile grade titanium dioxide. When sealing rings are retained by means of retaining devices (rings or caps), the devices</w:t>
      </w:r>
      <w:r>
        <w:rPr>
          <w:color w:val="221F1F"/>
          <w:spacing w:val="-6"/>
        </w:rPr>
        <w:t xml:space="preserve"> </w:t>
      </w:r>
      <w:r>
        <w:rPr>
          <w:color w:val="221F1F"/>
        </w:rPr>
        <w:t>may</w:t>
      </w:r>
      <w:r>
        <w:rPr>
          <w:color w:val="221F1F"/>
          <w:spacing w:val="-6"/>
        </w:rPr>
        <w:t xml:space="preserve"> </w:t>
      </w:r>
      <w:r>
        <w:rPr>
          <w:color w:val="221F1F"/>
        </w:rPr>
        <w:t>be</w:t>
      </w:r>
      <w:r>
        <w:rPr>
          <w:color w:val="221F1F"/>
          <w:spacing w:val="-6"/>
        </w:rPr>
        <w:t xml:space="preserve"> </w:t>
      </w:r>
      <w:r>
        <w:rPr>
          <w:color w:val="221F1F"/>
        </w:rPr>
        <w:t>made</w:t>
      </w:r>
      <w:r>
        <w:rPr>
          <w:color w:val="221F1F"/>
          <w:spacing w:val="-8"/>
        </w:rPr>
        <w:t xml:space="preserve"> </w:t>
      </w:r>
      <w:r>
        <w:rPr>
          <w:color w:val="221F1F"/>
        </w:rPr>
        <w:t>from</w:t>
      </w:r>
      <w:r>
        <w:rPr>
          <w:color w:val="221F1F"/>
          <w:spacing w:val="-6"/>
        </w:rPr>
        <w:t xml:space="preserve"> </w:t>
      </w:r>
      <w:r>
        <w:rPr>
          <w:color w:val="221F1F"/>
        </w:rPr>
        <w:t>polymers</w:t>
      </w:r>
      <w:r>
        <w:rPr>
          <w:color w:val="221F1F"/>
          <w:spacing w:val="-6"/>
        </w:rPr>
        <w:t xml:space="preserve"> </w:t>
      </w:r>
      <w:r>
        <w:rPr>
          <w:color w:val="221F1F"/>
        </w:rPr>
        <w:t>other</w:t>
      </w:r>
      <w:r>
        <w:rPr>
          <w:color w:val="221F1F"/>
          <w:spacing w:val="-8"/>
        </w:rPr>
        <w:t xml:space="preserve"> </w:t>
      </w:r>
      <w:r>
        <w:rPr>
          <w:color w:val="221F1F"/>
        </w:rPr>
        <w:t>than</w:t>
      </w:r>
      <w:r>
        <w:rPr>
          <w:color w:val="221F1F"/>
          <w:spacing w:val="-6"/>
        </w:rPr>
        <w:t xml:space="preserve"> </w:t>
      </w:r>
      <w:r>
        <w:rPr>
          <w:color w:val="221F1F"/>
        </w:rPr>
        <w:t>PVC-U,</w:t>
      </w:r>
      <w:r>
        <w:rPr>
          <w:color w:val="221F1F"/>
          <w:spacing w:val="-6"/>
        </w:rPr>
        <w:t xml:space="preserve"> </w:t>
      </w:r>
      <w:r>
        <w:rPr>
          <w:color w:val="221F1F"/>
        </w:rPr>
        <w:t>provided</w:t>
      </w:r>
      <w:r>
        <w:rPr>
          <w:color w:val="221F1F"/>
          <w:spacing w:val="-6"/>
        </w:rPr>
        <w:t xml:space="preserve"> </w:t>
      </w:r>
      <w:r>
        <w:rPr>
          <w:color w:val="221F1F"/>
        </w:rPr>
        <w:t>they</w:t>
      </w:r>
      <w:r>
        <w:rPr>
          <w:color w:val="221F1F"/>
          <w:spacing w:val="-7"/>
        </w:rPr>
        <w:t xml:space="preserve"> </w:t>
      </w:r>
      <w:r>
        <w:rPr>
          <w:color w:val="221F1F"/>
        </w:rPr>
        <w:t>conform</w:t>
      </w:r>
      <w:r>
        <w:rPr>
          <w:color w:val="221F1F"/>
          <w:spacing w:val="-7"/>
        </w:rPr>
        <w:t xml:space="preserve"> </w:t>
      </w:r>
      <w:r>
        <w:rPr>
          <w:color w:val="221F1F"/>
        </w:rPr>
        <w:t>to</w:t>
      </w:r>
      <w:r>
        <w:rPr>
          <w:color w:val="221F1F"/>
          <w:spacing w:val="-6"/>
        </w:rPr>
        <w:t xml:space="preserve"> </w:t>
      </w:r>
      <w:r>
        <w:rPr>
          <w:color w:val="221F1F"/>
        </w:rPr>
        <w:t>the same functional dimensions and test requirements as applied to sockets with either loose or fixed sealing rings.</w:t>
      </w:r>
    </w:p>
    <w:p w14:paraId="60A4B602" w14:textId="347658B5" w:rsidR="00555745" w:rsidRDefault="00555745" w:rsidP="00B150A4">
      <w:pPr>
        <w:pStyle w:val="BodyText"/>
        <w:spacing w:before="120" w:after="120"/>
        <w:ind w:left="829" w:right="118"/>
        <w:jc w:val="both"/>
      </w:pPr>
      <w:r>
        <w:rPr>
          <w:color w:val="221F1F"/>
        </w:rPr>
        <w:lastRenderedPageBreak/>
        <w:t>The manufacturer's own rework material conforming to the requirements given in the IS</w:t>
      </w:r>
      <w:r w:rsidR="00733984">
        <w:rPr>
          <w:color w:val="221F1F"/>
        </w:rPr>
        <w:t xml:space="preserve"> 15328</w:t>
      </w:r>
      <w:r>
        <w:rPr>
          <w:color w:val="221F1F"/>
        </w:rPr>
        <w:t xml:space="preserve"> is permissible.</w:t>
      </w:r>
    </w:p>
    <w:p w14:paraId="29CDCE5F" w14:textId="77777777" w:rsidR="00555745" w:rsidRPr="00E20C53" w:rsidRDefault="00555745" w:rsidP="00CC32B6">
      <w:pPr>
        <w:pStyle w:val="ListParagraph"/>
        <w:numPr>
          <w:ilvl w:val="2"/>
          <w:numId w:val="80"/>
        </w:numPr>
        <w:tabs>
          <w:tab w:val="left" w:pos="900"/>
        </w:tabs>
        <w:spacing w:before="120" w:after="120"/>
        <w:ind w:left="900" w:hanging="900"/>
        <w:rPr>
          <w:b/>
          <w:color w:val="221F1F"/>
          <w:sz w:val="24"/>
        </w:rPr>
      </w:pPr>
      <w:r w:rsidRPr="00E20C53">
        <w:rPr>
          <w:b/>
          <w:color w:val="221F1F"/>
          <w:sz w:val="24"/>
        </w:rPr>
        <w:t>Reworked material</w:t>
      </w:r>
    </w:p>
    <w:p w14:paraId="6F35669D" w14:textId="77777777" w:rsidR="00555745" w:rsidRDefault="00555745" w:rsidP="00B150A4">
      <w:pPr>
        <w:pStyle w:val="BodyText"/>
        <w:spacing w:before="120" w:after="120"/>
        <w:ind w:left="839"/>
        <w:jc w:val="both"/>
      </w:pPr>
      <w:r>
        <w:rPr>
          <w:color w:val="221F1F"/>
        </w:rPr>
        <w:t>No</w:t>
      </w:r>
      <w:r>
        <w:rPr>
          <w:color w:val="221F1F"/>
          <w:spacing w:val="-6"/>
        </w:rPr>
        <w:t xml:space="preserve"> </w:t>
      </w:r>
      <w:r>
        <w:rPr>
          <w:color w:val="221F1F"/>
        </w:rPr>
        <w:t>other</w:t>
      </w:r>
      <w:r>
        <w:rPr>
          <w:color w:val="221F1F"/>
          <w:spacing w:val="-5"/>
        </w:rPr>
        <w:t xml:space="preserve"> </w:t>
      </w:r>
      <w:r>
        <w:rPr>
          <w:color w:val="221F1F"/>
        </w:rPr>
        <w:t>rework</w:t>
      </w:r>
      <w:r>
        <w:rPr>
          <w:color w:val="221F1F"/>
          <w:spacing w:val="-5"/>
        </w:rPr>
        <w:t xml:space="preserve"> </w:t>
      </w:r>
      <w:r>
        <w:rPr>
          <w:color w:val="221F1F"/>
        </w:rPr>
        <w:t>material</w:t>
      </w:r>
      <w:r>
        <w:rPr>
          <w:color w:val="221F1F"/>
          <w:spacing w:val="-6"/>
        </w:rPr>
        <w:t xml:space="preserve"> </w:t>
      </w:r>
      <w:r>
        <w:rPr>
          <w:color w:val="221F1F"/>
        </w:rPr>
        <w:t>shall</w:t>
      </w:r>
      <w:r>
        <w:rPr>
          <w:color w:val="221F1F"/>
          <w:spacing w:val="-5"/>
        </w:rPr>
        <w:t xml:space="preserve"> </w:t>
      </w:r>
      <w:r>
        <w:rPr>
          <w:color w:val="221F1F"/>
        </w:rPr>
        <w:t>be</w:t>
      </w:r>
      <w:r>
        <w:rPr>
          <w:color w:val="221F1F"/>
          <w:spacing w:val="-4"/>
        </w:rPr>
        <w:t xml:space="preserve"> </w:t>
      </w:r>
      <w:r>
        <w:rPr>
          <w:color w:val="221F1F"/>
          <w:spacing w:val="-2"/>
        </w:rPr>
        <w:t>used.</w:t>
      </w:r>
    </w:p>
    <w:p w14:paraId="2ABD9FB1" w14:textId="77777777" w:rsidR="00555745" w:rsidRPr="00E20C53" w:rsidRDefault="00555745" w:rsidP="00CC32B6">
      <w:pPr>
        <w:pStyle w:val="ListParagraph"/>
        <w:numPr>
          <w:ilvl w:val="2"/>
          <w:numId w:val="80"/>
        </w:numPr>
        <w:tabs>
          <w:tab w:val="left" w:pos="900"/>
        </w:tabs>
        <w:spacing w:before="120" w:after="120"/>
        <w:ind w:left="900" w:hanging="900"/>
        <w:rPr>
          <w:b/>
          <w:color w:val="221F1F"/>
          <w:sz w:val="24"/>
        </w:rPr>
      </w:pPr>
      <w:r w:rsidRPr="00E20C53">
        <w:rPr>
          <w:b/>
          <w:color w:val="221F1F"/>
          <w:sz w:val="24"/>
        </w:rPr>
        <w:t>Joints:</w:t>
      </w:r>
    </w:p>
    <w:p w14:paraId="7F100BCE" w14:textId="62BBA86E" w:rsidR="00555745" w:rsidRDefault="00555745" w:rsidP="00B150A4">
      <w:pPr>
        <w:pStyle w:val="BodyText"/>
        <w:spacing w:before="120" w:after="120"/>
        <w:ind w:left="829" w:right="117"/>
        <w:jc w:val="both"/>
      </w:pPr>
      <w:r>
        <w:rPr>
          <w:color w:val="221F1F"/>
        </w:rPr>
        <w:t>For the best performance of the pipeline, jointing of the pipe plays a major part. PVC sewer pipes are manufactured conforming to IS</w:t>
      </w:r>
      <w:r w:rsidRPr="00733984">
        <w:rPr>
          <w:color w:val="221F1F"/>
        </w:rPr>
        <w:t xml:space="preserve"> </w:t>
      </w:r>
      <w:r w:rsidR="00733984" w:rsidRPr="00733984">
        <w:rPr>
          <w:color w:val="221F1F"/>
        </w:rPr>
        <w:t>15328</w:t>
      </w:r>
      <w:r>
        <w:rPr>
          <w:color w:val="221F1F"/>
        </w:rPr>
        <w:t xml:space="preserve"> with two types of joints.</w:t>
      </w:r>
    </w:p>
    <w:p w14:paraId="4FFABE58" w14:textId="77777777" w:rsidR="00555745" w:rsidRDefault="00555745" w:rsidP="00CC32B6">
      <w:pPr>
        <w:pStyle w:val="ListParagraph"/>
        <w:numPr>
          <w:ilvl w:val="3"/>
          <w:numId w:val="80"/>
        </w:numPr>
        <w:tabs>
          <w:tab w:val="left" w:pos="1559"/>
          <w:tab w:val="left" w:pos="1560"/>
        </w:tabs>
        <w:spacing w:before="120" w:after="120"/>
        <w:ind w:hanging="721"/>
        <w:rPr>
          <w:sz w:val="24"/>
        </w:rPr>
      </w:pPr>
      <w:r>
        <w:rPr>
          <w:color w:val="221F1F"/>
          <w:sz w:val="24"/>
        </w:rPr>
        <w:t>Solvent</w:t>
      </w:r>
      <w:r>
        <w:rPr>
          <w:color w:val="221F1F"/>
          <w:spacing w:val="-7"/>
          <w:sz w:val="24"/>
        </w:rPr>
        <w:t xml:space="preserve"> </w:t>
      </w:r>
      <w:r>
        <w:rPr>
          <w:color w:val="221F1F"/>
          <w:sz w:val="24"/>
        </w:rPr>
        <w:t>weld</w:t>
      </w:r>
      <w:r>
        <w:rPr>
          <w:color w:val="221F1F"/>
          <w:spacing w:val="-6"/>
          <w:sz w:val="24"/>
        </w:rPr>
        <w:t xml:space="preserve"> </w:t>
      </w:r>
      <w:r>
        <w:rPr>
          <w:color w:val="221F1F"/>
          <w:spacing w:val="-2"/>
          <w:sz w:val="24"/>
        </w:rPr>
        <w:t>joint</w:t>
      </w:r>
    </w:p>
    <w:p w14:paraId="6165199F" w14:textId="77777777" w:rsidR="00555745" w:rsidRDefault="00555745" w:rsidP="00CC32B6">
      <w:pPr>
        <w:pStyle w:val="ListParagraph"/>
        <w:numPr>
          <w:ilvl w:val="3"/>
          <w:numId w:val="80"/>
        </w:numPr>
        <w:tabs>
          <w:tab w:val="left" w:pos="1559"/>
          <w:tab w:val="left" w:pos="1560"/>
        </w:tabs>
        <w:spacing w:before="120" w:after="120"/>
        <w:ind w:hanging="731"/>
        <w:rPr>
          <w:sz w:val="24"/>
        </w:rPr>
      </w:pPr>
      <w:r>
        <w:rPr>
          <w:color w:val="221F1F"/>
          <w:sz w:val="24"/>
        </w:rPr>
        <w:t>Rubber</w:t>
      </w:r>
      <w:r>
        <w:rPr>
          <w:color w:val="221F1F"/>
          <w:spacing w:val="-7"/>
          <w:sz w:val="24"/>
        </w:rPr>
        <w:t xml:space="preserve"> </w:t>
      </w:r>
      <w:r>
        <w:rPr>
          <w:color w:val="221F1F"/>
          <w:sz w:val="24"/>
        </w:rPr>
        <w:t>Ring</w:t>
      </w:r>
      <w:r>
        <w:rPr>
          <w:color w:val="221F1F"/>
          <w:spacing w:val="-6"/>
          <w:sz w:val="24"/>
        </w:rPr>
        <w:t xml:space="preserve"> </w:t>
      </w:r>
      <w:r>
        <w:rPr>
          <w:color w:val="221F1F"/>
          <w:spacing w:val="-2"/>
          <w:sz w:val="24"/>
        </w:rPr>
        <w:t>Joint.</w:t>
      </w:r>
    </w:p>
    <w:p w14:paraId="2F52F914" w14:textId="77777777" w:rsidR="00555745" w:rsidRPr="00E20C53" w:rsidRDefault="00555745" w:rsidP="00CC32B6">
      <w:pPr>
        <w:pStyle w:val="ListParagraph"/>
        <w:numPr>
          <w:ilvl w:val="0"/>
          <w:numId w:val="91"/>
        </w:numPr>
        <w:tabs>
          <w:tab w:val="left" w:pos="1559"/>
          <w:tab w:val="left" w:pos="1560"/>
        </w:tabs>
        <w:spacing w:before="120" w:after="120"/>
        <w:ind w:hanging="559"/>
        <w:rPr>
          <w:b/>
          <w:bCs/>
          <w:color w:val="221F1F"/>
          <w:sz w:val="24"/>
        </w:rPr>
      </w:pPr>
      <w:r w:rsidRPr="00E20C53">
        <w:rPr>
          <w:b/>
          <w:bCs/>
          <w:color w:val="221F1F"/>
          <w:sz w:val="24"/>
        </w:rPr>
        <w:t>Solvent Cement Joint:</w:t>
      </w:r>
    </w:p>
    <w:p w14:paraId="7AE0B507" w14:textId="3B2DD6EE" w:rsidR="00555745" w:rsidRDefault="00555745" w:rsidP="00B150A4">
      <w:pPr>
        <w:pStyle w:val="BodyText"/>
        <w:spacing w:before="120" w:after="120"/>
        <w:ind w:left="829" w:right="119"/>
        <w:jc w:val="both"/>
      </w:pPr>
      <w:r>
        <w:rPr>
          <w:color w:val="221F1F"/>
        </w:rPr>
        <w:t xml:space="preserve">Special grade of cement is available for jointing the underground sewerage pipes to give a </w:t>
      </w:r>
      <w:r w:rsidR="00E20C53">
        <w:rPr>
          <w:color w:val="221F1F"/>
        </w:rPr>
        <w:t>monolithic joint</w:t>
      </w:r>
      <w:r>
        <w:rPr>
          <w:color w:val="221F1F"/>
        </w:rPr>
        <w:t xml:space="preserve"> which are totally leak-proof and this should be used which is supplied by the manufacturer of pipes.</w:t>
      </w:r>
    </w:p>
    <w:p w14:paraId="71B317C4" w14:textId="77777777" w:rsidR="00555745" w:rsidRDefault="00555745" w:rsidP="00B150A4">
      <w:pPr>
        <w:pStyle w:val="BodyText"/>
        <w:spacing w:before="120" w:after="120"/>
        <w:ind w:left="829" w:right="117"/>
        <w:jc w:val="both"/>
      </w:pPr>
      <w:r>
        <w:rPr>
          <w:color w:val="221F1F"/>
        </w:rPr>
        <w:t>The</w:t>
      </w:r>
      <w:r>
        <w:rPr>
          <w:color w:val="221F1F"/>
          <w:spacing w:val="-10"/>
        </w:rPr>
        <w:t xml:space="preserve"> </w:t>
      </w:r>
      <w:r>
        <w:rPr>
          <w:color w:val="221F1F"/>
        </w:rPr>
        <w:t>inside</w:t>
      </w:r>
      <w:r>
        <w:rPr>
          <w:color w:val="221F1F"/>
          <w:spacing w:val="-10"/>
        </w:rPr>
        <w:t xml:space="preserve"> </w:t>
      </w:r>
      <w:r>
        <w:rPr>
          <w:color w:val="221F1F"/>
        </w:rPr>
        <w:t>of</w:t>
      </w:r>
      <w:r>
        <w:rPr>
          <w:color w:val="221F1F"/>
          <w:spacing w:val="-10"/>
        </w:rPr>
        <w:t xml:space="preserve"> </w:t>
      </w:r>
      <w:r>
        <w:rPr>
          <w:color w:val="221F1F"/>
        </w:rPr>
        <w:t>the</w:t>
      </w:r>
      <w:r>
        <w:rPr>
          <w:color w:val="221F1F"/>
          <w:spacing w:val="-10"/>
        </w:rPr>
        <w:t xml:space="preserve"> </w:t>
      </w:r>
      <w:r>
        <w:rPr>
          <w:color w:val="221F1F"/>
        </w:rPr>
        <w:t>socket</w:t>
      </w:r>
      <w:r>
        <w:rPr>
          <w:color w:val="221F1F"/>
          <w:spacing w:val="-10"/>
        </w:rPr>
        <w:t xml:space="preserve"> </w:t>
      </w:r>
      <w:r>
        <w:rPr>
          <w:color w:val="221F1F"/>
        </w:rPr>
        <w:t>should</w:t>
      </w:r>
      <w:r>
        <w:rPr>
          <w:color w:val="221F1F"/>
          <w:spacing w:val="-10"/>
        </w:rPr>
        <w:t xml:space="preserve"> </w:t>
      </w:r>
      <w:r>
        <w:rPr>
          <w:color w:val="221F1F"/>
        </w:rPr>
        <w:t>be</w:t>
      </w:r>
      <w:r>
        <w:rPr>
          <w:color w:val="221F1F"/>
          <w:spacing w:val="-10"/>
        </w:rPr>
        <w:t xml:space="preserve"> </w:t>
      </w:r>
      <w:r>
        <w:rPr>
          <w:color w:val="221F1F"/>
        </w:rPr>
        <w:t>cleaned</w:t>
      </w:r>
      <w:r>
        <w:rPr>
          <w:color w:val="221F1F"/>
          <w:spacing w:val="-10"/>
        </w:rPr>
        <w:t xml:space="preserve"> </w:t>
      </w:r>
      <w:r>
        <w:rPr>
          <w:color w:val="221F1F"/>
        </w:rPr>
        <w:t>thoroughly</w:t>
      </w:r>
      <w:r>
        <w:rPr>
          <w:color w:val="221F1F"/>
          <w:spacing w:val="-10"/>
        </w:rPr>
        <w:t xml:space="preserve"> </w:t>
      </w:r>
      <w:r>
        <w:rPr>
          <w:color w:val="221F1F"/>
        </w:rPr>
        <w:t>to</w:t>
      </w:r>
      <w:r>
        <w:rPr>
          <w:color w:val="221F1F"/>
          <w:spacing w:val="-10"/>
        </w:rPr>
        <w:t xml:space="preserve"> </w:t>
      </w:r>
      <w:r>
        <w:rPr>
          <w:color w:val="221F1F"/>
        </w:rPr>
        <w:t>remove</w:t>
      </w:r>
      <w:r>
        <w:rPr>
          <w:color w:val="221F1F"/>
          <w:spacing w:val="-10"/>
        </w:rPr>
        <w:t xml:space="preserve"> </w:t>
      </w:r>
      <w:r>
        <w:rPr>
          <w:color w:val="221F1F"/>
        </w:rPr>
        <w:t>any</w:t>
      </w:r>
      <w:r>
        <w:rPr>
          <w:color w:val="221F1F"/>
          <w:spacing w:val="-10"/>
        </w:rPr>
        <w:t xml:space="preserve"> </w:t>
      </w:r>
      <w:r>
        <w:rPr>
          <w:color w:val="221F1F"/>
        </w:rPr>
        <w:t>dust</w:t>
      </w:r>
      <w:r>
        <w:rPr>
          <w:color w:val="221F1F"/>
          <w:spacing w:val="-10"/>
        </w:rPr>
        <w:t xml:space="preserve"> </w:t>
      </w:r>
      <w:r>
        <w:rPr>
          <w:color w:val="221F1F"/>
        </w:rPr>
        <w:t>and</w:t>
      </w:r>
      <w:r>
        <w:rPr>
          <w:color w:val="221F1F"/>
          <w:spacing w:val="-10"/>
        </w:rPr>
        <w:t xml:space="preserve"> </w:t>
      </w:r>
      <w:r>
        <w:rPr>
          <w:color w:val="221F1F"/>
        </w:rPr>
        <w:t>foreign particles adhering to the inside surface of the socket before applying a thin coat of cement on the inside surface of the socket. The socket inside should be smooth and should</w:t>
      </w:r>
      <w:r>
        <w:rPr>
          <w:color w:val="221F1F"/>
          <w:spacing w:val="-17"/>
        </w:rPr>
        <w:t xml:space="preserve"> </w:t>
      </w:r>
      <w:r>
        <w:rPr>
          <w:color w:val="221F1F"/>
        </w:rPr>
        <w:t>not</w:t>
      </w:r>
      <w:r>
        <w:rPr>
          <w:color w:val="221F1F"/>
          <w:spacing w:val="-17"/>
        </w:rPr>
        <w:t xml:space="preserve"> </w:t>
      </w:r>
      <w:r>
        <w:rPr>
          <w:color w:val="221F1F"/>
        </w:rPr>
        <w:t>be</w:t>
      </w:r>
      <w:r>
        <w:rPr>
          <w:color w:val="221F1F"/>
          <w:spacing w:val="-16"/>
        </w:rPr>
        <w:t xml:space="preserve"> </w:t>
      </w:r>
      <w:r>
        <w:rPr>
          <w:color w:val="221F1F"/>
        </w:rPr>
        <w:t>scratched</w:t>
      </w:r>
      <w:r>
        <w:rPr>
          <w:color w:val="221F1F"/>
          <w:spacing w:val="-17"/>
        </w:rPr>
        <w:t xml:space="preserve"> </w:t>
      </w:r>
      <w:r>
        <w:rPr>
          <w:color w:val="221F1F"/>
        </w:rPr>
        <w:t>with</w:t>
      </w:r>
      <w:r>
        <w:rPr>
          <w:color w:val="221F1F"/>
          <w:spacing w:val="-17"/>
        </w:rPr>
        <w:t xml:space="preserve"> </w:t>
      </w:r>
      <w:r>
        <w:rPr>
          <w:color w:val="221F1F"/>
        </w:rPr>
        <w:t>blades</w:t>
      </w:r>
      <w:r>
        <w:rPr>
          <w:color w:val="221F1F"/>
          <w:spacing w:val="-17"/>
        </w:rPr>
        <w:t xml:space="preserve"> </w:t>
      </w:r>
      <w:r>
        <w:rPr>
          <w:color w:val="221F1F"/>
        </w:rPr>
        <w:t>and</w:t>
      </w:r>
      <w:r>
        <w:rPr>
          <w:color w:val="221F1F"/>
          <w:spacing w:val="-16"/>
        </w:rPr>
        <w:t xml:space="preserve"> </w:t>
      </w:r>
      <w:r>
        <w:rPr>
          <w:color w:val="221F1F"/>
        </w:rPr>
        <w:t>rough</w:t>
      </w:r>
      <w:r>
        <w:rPr>
          <w:color w:val="221F1F"/>
          <w:spacing w:val="-17"/>
        </w:rPr>
        <w:t xml:space="preserve"> </w:t>
      </w:r>
      <w:r>
        <w:rPr>
          <w:color w:val="221F1F"/>
        </w:rPr>
        <w:t>sand</w:t>
      </w:r>
      <w:r>
        <w:rPr>
          <w:color w:val="221F1F"/>
          <w:spacing w:val="-17"/>
        </w:rPr>
        <w:t xml:space="preserve"> </w:t>
      </w:r>
      <w:r>
        <w:rPr>
          <w:color w:val="221F1F"/>
        </w:rPr>
        <w:t>paper</w:t>
      </w:r>
      <w:r>
        <w:rPr>
          <w:color w:val="221F1F"/>
          <w:spacing w:val="-16"/>
        </w:rPr>
        <w:t xml:space="preserve"> </w:t>
      </w:r>
      <w:r>
        <w:rPr>
          <w:color w:val="221F1F"/>
        </w:rPr>
        <w:t>to</w:t>
      </w:r>
      <w:r>
        <w:rPr>
          <w:color w:val="221F1F"/>
          <w:spacing w:val="-17"/>
        </w:rPr>
        <w:t xml:space="preserve"> </w:t>
      </w:r>
      <w:r>
        <w:rPr>
          <w:color w:val="221F1F"/>
        </w:rPr>
        <w:t>remove</w:t>
      </w:r>
      <w:r>
        <w:rPr>
          <w:color w:val="221F1F"/>
          <w:spacing w:val="-17"/>
        </w:rPr>
        <w:t xml:space="preserve"> </w:t>
      </w:r>
      <w:r>
        <w:rPr>
          <w:color w:val="221F1F"/>
        </w:rPr>
        <w:t>the</w:t>
      </w:r>
      <w:r>
        <w:rPr>
          <w:color w:val="221F1F"/>
          <w:spacing w:val="-16"/>
        </w:rPr>
        <w:t xml:space="preserve"> </w:t>
      </w:r>
      <w:r>
        <w:rPr>
          <w:color w:val="221F1F"/>
        </w:rPr>
        <w:t>dirt</w:t>
      </w:r>
      <w:r>
        <w:rPr>
          <w:color w:val="221F1F"/>
          <w:spacing w:val="-17"/>
        </w:rPr>
        <w:t xml:space="preserve"> </w:t>
      </w:r>
      <w:r>
        <w:rPr>
          <w:color w:val="221F1F"/>
        </w:rPr>
        <w:t>or</w:t>
      </w:r>
      <w:r>
        <w:rPr>
          <w:color w:val="221F1F"/>
          <w:spacing w:val="-17"/>
        </w:rPr>
        <w:t xml:space="preserve"> </w:t>
      </w:r>
      <w:r>
        <w:rPr>
          <w:color w:val="221F1F"/>
        </w:rPr>
        <w:t>foreign particles</w:t>
      </w:r>
      <w:r>
        <w:rPr>
          <w:color w:val="221F1F"/>
          <w:spacing w:val="-7"/>
        </w:rPr>
        <w:t xml:space="preserve"> </w:t>
      </w:r>
      <w:r>
        <w:rPr>
          <w:color w:val="221F1F"/>
        </w:rPr>
        <w:t>sticking</w:t>
      </w:r>
      <w:r>
        <w:rPr>
          <w:color w:val="221F1F"/>
          <w:spacing w:val="-7"/>
        </w:rPr>
        <w:t xml:space="preserve"> </w:t>
      </w:r>
      <w:r>
        <w:rPr>
          <w:color w:val="221F1F"/>
        </w:rPr>
        <w:t>to</w:t>
      </w:r>
      <w:r>
        <w:rPr>
          <w:color w:val="221F1F"/>
          <w:spacing w:val="-7"/>
        </w:rPr>
        <w:t xml:space="preserve"> </w:t>
      </w:r>
      <w:r>
        <w:rPr>
          <w:color w:val="221F1F"/>
        </w:rPr>
        <w:t>the</w:t>
      </w:r>
      <w:r>
        <w:rPr>
          <w:color w:val="221F1F"/>
          <w:spacing w:val="-7"/>
        </w:rPr>
        <w:t xml:space="preserve"> </w:t>
      </w:r>
      <w:r>
        <w:rPr>
          <w:color w:val="221F1F"/>
        </w:rPr>
        <w:t>surface.</w:t>
      </w:r>
      <w:r>
        <w:rPr>
          <w:color w:val="221F1F"/>
          <w:spacing w:val="-7"/>
        </w:rPr>
        <w:t xml:space="preserve"> </w:t>
      </w:r>
      <w:r>
        <w:rPr>
          <w:color w:val="221F1F"/>
        </w:rPr>
        <w:t>The</w:t>
      </w:r>
      <w:r>
        <w:rPr>
          <w:color w:val="221F1F"/>
          <w:spacing w:val="-7"/>
        </w:rPr>
        <w:t xml:space="preserve"> </w:t>
      </w:r>
      <w:r>
        <w:rPr>
          <w:color w:val="221F1F"/>
        </w:rPr>
        <w:t>thin</w:t>
      </w:r>
      <w:r>
        <w:rPr>
          <w:color w:val="221F1F"/>
          <w:spacing w:val="-7"/>
        </w:rPr>
        <w:t xml:space="preserve"> </w:t>
      </w:r>
      <w:r>
        <w:rPr>
          <w:color w:val="221F1F"/>
        </w:rPr>
        <w:t>layer</w:t>
      </w:r>
      <w:r>
        <w:rPr>
          <w:color w:val="221F1F"/>
          <w:spacing w:val="-7"/>
        </w:rPr>
        <w:t xml:space="preserve"> </w:t>
      </w:r>
      <w:r>
        <w:rPr>
          <w:color w:val="221F1F"/>
        </w:rPr>
        <w:t>applied</w:t>
      </w:r>
      <w:r>
        <w:rPr>
          <w:color w:val="221F1F"/>
          <w:spacing w:val="-7"/>
        </w:rPr>
        <w:t xml:space="preserve"> </w:t>
      </w:r>
      <w:r>
        <w:rPr>
          <w:color w:val="221F1F"/>
        </w:rPr>
        <w:t>should</w:t>
      </w:r>
      <w:r>
        <w:rPr>
          <w:color w:val="221F1F"/>
          <w:spacing w:val="-7"/>
        </w:rPr>
        <w:t xml:space="preserve"> </w:t>
      </w:r>
      <w:r>
        <w:rPr>
          <w:color w:val="221F1F"/>
        </w:rPr>
        <w:t>cover</w:t>
      </w:r>
      <w:r>
        <w:rPr>
          <w:color w:val="221F1F"/>
          <w:spacing w:val="-7"/>
        </w:rPr>
        <w:t xml:space="preserve"> </w:t>
      </w:r>
      <w:r>
        <w:rPr>
          <w:color w:val="221F1F"/>
        </w:rPr>
        <w:t>the</w:t>
      </w:r>
      <w:r>
        <w:rPr>
          <w:color w:val="221F1F"/>
          <w:spacing w:val="-7"/>
        </w:rPr>
        <w:t xml:space="preserve"> </w:t>
      </w:r>
      <w:r>
        <w:rPr>
          <w:color w:val="221F1F"/>
        </w:rPr>
        <w:t>entire</w:t>
      </w:r>
      <w:r>
        <w:rPr>
          <w:color w:val="221F1F"/>
          <w:spacing w:val="-9"/>
        </w:rPr>
        <w:t xml:space="preserve"> </w:t>
      </w:r>
      <w:r>
        <w:rPr>
          <w:color w:val="221F1F"/>
        </w:rPr>
        <w:t>surface of the socket and applying too much of solvent cement should be avoided as it will pool on the bottom side of the socket and create a hole in the pipe socket due-to solvent nature of the cement.</w:t>
      </w:r>
    </w:p>
    <w:p w14:paraId="69B75F03" w14:textId="77777777" w:rsidR="00555745" w:rsidRDefault="00555745" w:rsidP="00B150A4">
      <w:pPr>
        <w:pStyle w:val="BodyText"/>
        <w:spacing w:before="120" w:after="120"/>
        <w:ind w:left="829" w:right="116"/>
        <w:jc w:val="both"/>
      </w:pPr>
      <w:r>
        <w:rPr>
          <w:color w:val="221F1F"/>
        </w:rPr>
        <w:t>The same way the spigot end of the other pipe which is to be jointed to the socket of the</w:t>
      </w:r>
      <w:r>
        <w:rPr>
          <w:color w:val="221F1F"/>
          <w:spacing w:val="-11"/>
        </w:rPr>
        <w:t xml:space="preserve"> </w:t>
      </w:r>
      <w:r>
        <w:rPr>
          <w:color w:val="221F1F"/>
        </w:rPr>
        <w:t>pipe</w:t>
      </w:r>
      <w:r>
        <w:rPr>
          <w:color w:val="221F1F"/>
          <w:spacing w:val="-11"/>
        </w:rPr>
        <w:t xml:space="preserve"> </w:t>
      </w:r>
      <w:r>
        <w:rPr>
          <w:color w:val="221F1F"/>
        </w:rPr>
        <w:t>already</w:t>
      </w:r>
      <w:r>
        <w:rPr>
          <w:color w:val="221F1F"/>
          <w:spacing w:val="-11"/>
        </w:rPr>
        <w:t xml:space="preserve"> </w:t>
      </w:r>
      <w:r>
        <w:rPr>
          <w:color w:val="221F1F"/>
        </w:rPr>
        <w:t>applied</w:t>
      </w:r>
      <w:r>
        <w:rPr>
          <w:color w:val="221F1F"/>
          <w:spacing w:val="-11"/>
        </w:rPr>
        <w:t xml:space="preserve"> </w:t>
      </w:r>
      <w:r>
        <w:rPr>
          <w:color w:val="221F1F"/>
        </w:rPr>
        <w:t>with</w:t>
      </w:r>
      <w:r>
        <w:rPr>
          <w:color w:val="221F1F"/>
          <w:spacing w:val="-11"/>
        </w:rPr>
        <w:t xml:space="preserve"> </w:t>
      </w:r>
      <w:r>
        <w:rPr>
          <w:color w:val="221F1F"/>
        </w:rPr>
        <w:t>solvent</w:t>
      </w:r>
      <w:r>
        <w:rPr>
          <w:color w:val="221F1F"/>
          <w:spacing w:val="-11"/>
        </w:rPr>
        <w:t xml:space="preserve"> </w:t>
      </w:r>
      <w:r>
        <w:rPr>
          <w:color w:val="221F1F"/>
        </w:rPr>
        <w:t>cement</w:t>
      </w:r>
      <w:r>
        <w:rPr>
          <w:color w:val="221F1F"/>
          <w:spacing w:val="-11"/>
        </w:rPr>
        <w:t xml:space="preserve"> </w:t>
      </w:r>
      <w:r>
        <w:rPr>
          <w:color w:val="221F1F"/>
        </w:rPr>
        <w:t>should</w:t>
      </w:r>
      <w:r>
        <w:rPr>
          <w:color w:val="221F1F"/>
          <w:spacing w:val="-11"/>
        </w:rPr>
        <w:t xml:space="preserve"> </w:t>
      </w:r>
      <w:r>
        <w:rPr>
          <w:color w:val="221F1F"/>
        </w:rPr>
        <w:t>be</w:t>
      </w:r>
      <w:r>
        <w:rPr>
          <w:color w:val="221F1F"/>
          <w:spacing w:val="-11"/>
        </w:rPr>
        <w:t xml:space="preserve"> </w:t>
      </w:r>
      <w:r>
        <w:rPr>
          <w:color w:val="221F1F"/>
        </w:rPr>
        <w:t>cleaned</w:t>
      </w:r>
      <w:r>
        <w:rPr>
          <w:color w:val="221F1F"/>
          <w:spacing w:val="-11"/>
        </w:rPr>
        <w:t xml:space="preserve"> </w:t>
      </w:r>
      <w:r>
        <w:rPr>
          <w:color w:val="221F1F"/>
        </w:rPr>
        <w:t>of</w:t>
      </w:r>
      <w:r>
        <w:rPr>
          <w:color w:val="221F1F"/>
          <w:spacing w:val="-11"/>
        </w:rPr>
        <w:t xml:space="preserve"> </w:t>
      </w:r>
      <w:r>
        <w:rPr>
          <w:color w:val="221F1F"/>
        </w:rPr>
        <w:t>any</w:t>
      </w:r>
      <w:r>
        <w:rPr>
          <w:color w:val="221F1F"/>
          <w:spacing w:val="-11"/>
        </w:rPr>
        <w:t xml:space="preserve"> </w:t>
      </w:r>
      <w:r>
        <w:rPr>
          <w:color w:val="221F1F"/>
        </w:rPr>
        <w:t>dirt</w:t>
      </w:r>
      <w:r>
        <w:rPr>
          <w:color w:val="221F1F"/>
          <w:spacing w:val="-11"/>
        </w:rPr>
        <w:t xml:space="preserve"> </w:t>
      </w:r>
      <w:r>
        <w:rPr>
          <w:color w:val="221F1F"/>
        </w:rPr>
        <w:t>and</w:t>
      </w:r>
      <w:r>
        <w:rPr>
          <w:color w:val="221F1F"/>
          <w:spacing w:val="-11"/>
        </w:rPr>
        <w:t xml:space="preserve"> </w:t>
      </w:r>
      <w:r>
        <w:rPr>
          <w:color w:val="221F1F"/>
        </w:rPr>
        <w:t>foreign particles</w:t>
      </w:r>
      <w:r>
        <w:rPr>
          <w:color w:val="221F1F"/>
          <w:spacing w:val="-8"/>
        </w:rPr>
        <w:t xml:space="preserve"> </w:t>
      </w:r>
      <w:r>
        <w:rPr>
          <w:color w:val="221F1F"/>
        </w:rPr>
        <w:t>sticking</w:t>
      </w:r>
      <w:r>
        <w:rPr>
          <w:color w:val="221F1F"/>
          <w:spacing w:val="-8"/>
        </w:rPr>
        <w:t xml:space="preserve"> </w:t>
      </w:r>
      <w:r>
        <w:rPr>
          <w:color w:val="221F1F"/>
        </w:rPr>
        <w:t>to</w:t>
      </w:r>
      <w:r>
        <w:rPr>
          <w:color w:val="221F1F"/>
          <w:spacing w:val="-8"/>
        </w:rPr>
        <w:t xml:space="preserve"> </w:t>
      </w:r>
      <w:r>
        <w:rPr>
          <w:color w:val="221F1F"/>
        </w:rPr>
        <w:t>it</w:t>
      </w:r>
      <w:r>
        <w:rPr>
          <w:color w:val="221F1F"/>
          <w:spacing w:val="-8"/>
        </w:rPr>
        <w:t xml:space="preserve"> </w:t>
      </w:r>
      <w:r>
        <w:rPr>
          <w:color w:val="221F1F"/>
        </w:rPr>
        <w:t>and</w:t>
      </w:r>
      <w:r>
        <w:rPr>
          <w:color w:val="221F1F"/>
          <w:spacing w:val="-8"/>
        </w:rPr>
        <w:t xml:space="preserve"> </w:t>
      </w:r>
      <w:r>
        <w:rPr>
          <w:color w:val="221F1F"/>
        </w:rPr>
        <w:t>in</w:t>
      </w:r>
      <w:r>
        <w:rPr>
          <w:color w:val="221F1F"/>
          <w:spacing w:val="-8"/>
        </w:rPr>
        <w:t xml:space="preserve"> </w:t>
      </w:r>
      <w:r>
        <w:rPr>
          <w:color w:val="221F1F"/>
        </w:rPr>
        <w:t>this</w:t>
      </w:r>
      <w:r>
        <w:rPr>
          <w:color w:val="221F1F"/>
          <w:spacing w:val="-8"/>
        </w:rPr>
        <w:t xml:space="preserve"> </w:t>
      </w:r>
      <w:r>
        <w:rPr>
          <w:color w:val="221F1F"/>
        </w:rPr>
        <w:t>case</w:t>
      </w:r>
      <w:r>
        <w:rPr>
          <w:color w:val="221F1F"/>
          <w:spacing w:val="-8"/>
        </w:rPr>
        <w:t xml:space="preserve"> </w:t>
      </w:r>
      <w:r>
        <w:rPr>
          <w:color w:val="221F1F"/>
        </w:rPr>
        <w:t>the</w:t>
      </w:r>
      <w:r>
        <w:rPr>
          <w:color w:val="221F1F"/>
          <w:spacing w:val="-8"/>
        </w:rPr>
        <w:t xml:space="preserve"> </w:t>
      </w:r>
      <w:r>
        <w:rPr>
          <w:color w:val="221F1F"/>
        </w:rPr>
        <w:t>spigot</w:t>
      </w:r>
      <w:r>
        <w:rPr>
          <w:color w:val="221F1F"/>
          <w:spacing w:val="-8"/>
        </w:rPr>
        <w:t xml:space="preserve"> </w:t>
      </w:r>
      <w:r>
        <w:rPr>
          <w:color w:val="221F1F"/>
        </w:rPr>
        <w:t>portion</w:t>
      </w:r>
      <w:r>
        <w:rPr>
          <w:color w:val="221F1F"/>
          <w:spacing w:val="-9"/>
        </w:rPr>
        <w:t xml:space="preserve"> </w:t>
      </w:r>
      <w:r>
        <w:rPr>
          <w:color w:val="221F1F"/>
        </w:rPr>
        <w:t>can</w:t>
      </w:r>
      <w:r>
        <w:rPr>
          <w:color w:val="221F1F"/>
          <w:spacing w:val="-8"/>
        </w:rPr>
        <w:t xml:space="preserve"> </w:t>
      </w:r>
      <w:r>
        <w:rPr>
          <w:color w:val="221F1F"/>
        </w:rPr>
        <w:t>be</w:t>
      </w:r>
      <w:r>
        <w:rPr>
          <w:color w:val="221F1F"/>
          <w:spacing w:val="-8"/>
        </w:rPr>
        <w:t xml:space="preserve"> </w:t>
      </w:r>
      <w:r>
        <w:rPr>
          <w:color w:val="221F1F"/>
        </w:rPr>
        <w:t>cleaned</w:t>
      </w:r>
      <w:r>
        <w:rPr>
          <w:color w:val="221F1F"/>
          <w:spacing w:val="-8"/>
        </w:rPr>
        <w:t xml:space="preserve"> </w:t>
      </w:r>
      <w:r>
        <w:rPr>
          <w:color w:val="221F1F"/>
        </w:rPr>
        <w:t>uniformly</w:t>
      </w:r>
      <w:r>
        <w:rPr>
          <w:color w:val="221F1F"/>
          <w:spacing w:val="-8"/>
        </w:rPr>
        <w:t xml:space="preserve"> </w:t>
      </w:r>
      <w:r>
        <w:rPr>
          <w:color w:val="221F1F"/>
        </w:rPr>
        <w:t>with a soft grained emery sheet if needed. After cleaning the spigot end of the pipe, mark the</w:t>
      </w:r>
      <w:r>
        <w:rPr>
          <w:color w:val="221F1F"/>
          <w:spacing w:val="-9"/>
        </w:rPr>
        <w:t xml:space="preserve"> </w:t>
      </w:r>
      <w:r>
        <w:rPr>
          <w:color w:val="221F1F"/>
        </w:rPr>
        <w:t>depth</w:t>
      </w:r>
      <w:r>
        <w:rPr>
          <w:color w:val="221F1F"/>
          <w:spacing w:val="-9"/>
        </w:rPr>
        <w:t xml:space="preserve"> </w:t>
      </w:r>
      <w:r>
        <w:rPr>
          <w:color w:val="221F1F"/>
        </w:rPr>
        <w:t>of</w:t>
      </w:r>
      <w:r>
        <w:rPr>
          <w:color w:val="221F1F"/>
          <w:spacing w:val="-9"/>
        </w:rPr>
        <w:t xml:space="preserve"> </w:t>
      </w:r>
      <w:r>
        <w:rPr>
          <w:color w:val="221F1F"/>
        </w:rPr>
        <w:t>the</w:t>
      </w:r>
      <w:r>
        <w:rPr>
          <w:color w:val="221F1F"/>
          <w:spacing w:val="-9"/>
        </w:rPr>
        <w:t xml:space="preserve"> </w:t>
      </w:r>
      <w:r>
        <w:rPr>
          <w:color w:val="221F1F"/>
        </w:rPr>
        <w:t>coupler</w:t>
      </w:r>
      <w:r>
        <w:rPr>
          <w:color w:val="221F1F"/>
          <w:spacing w:val="-9"/>
        </w:rPr>
        <w:t xml:space="preserve"> </w:t>
      </w:r>
      <w:r>
        <w:rPr>
          <w:color w:val="221F1F"/>
        </w:rPr>
        <w:t>on</w:t>
      </w:r>
      <w:r>
        <w:rPr>
          <w:color w:val="221F1F"/>
          <w:spacing w:val="-9"/>
        </w:rPr>
        <w:t xml:space="preserve"> </w:t>
      </w:r>
      <w:r>
        <w:rPr>
          <w:color w:val="221F1F"/>
        </w:rPr>
        <w:t>the</w:t>
      </w:r>
      <w:r>
        <w:rPr>
          <w:color w:val="221F1F"/>
          <w:spacing w:val="-9"/>
        </w:rPr>
        <w:t xml:space="preserve"> </w:t>
      </w:r>
      <w:r>
        <w:rPr>
          <w:color w:val="221F1F"/>
        </w:rPr>
        <w:t>spigot</w:t>
      </w:r>
      <w:r>
        <w:rPr>
          <w:color w:val="221F1F"/>
          <w:spacing w:val="-9"/>
        </w:rPr>
        <w:t xml:space="preserve"> </w:t>
      </w:r>
      <w:r>
        <w:rPr>
          <w:color w:val="221F1F"/>
        </w:rPr>
        <w:t>and</w:t>
      </w:r>
      <w:r>
        <w:rPr>
          <w:color w:val="221F1F"/>
          <w:spacing w:val="-9"/>
        </w:rPr>
        <w:t xml:space="preserve"> </w:t>
      </w:r>
      <w:r>
        <w:rPr>
          <w:color w:val="221F1F"/>
        </w:rPr>
        <w:t>apply</w:t>
      </w:r>
      <w:r>
        <w:rPr>
          <w:color w:val="221F1F"/>
          <w:spacing w:val="-9"/>
        </w:rPr>
        <w:t xml:space="preserve"> </w:t>
      </w:r>
      <w:r>
        <w:rPr>
          <w:color w:val="221F1F"/>
        </w:rPr>
        <w:t>two</w:t>
      </w:r>
      <w:r>
        <w:rPr>
          <w:color w:val="221F1F"/>
          <w:spacing w:val="-9"/>
        </w:rPr>
        <w:t xml:space="preserve"> </w:t>
      </w:r>
      <w:r>
        <w:rPr>
          <w:color w:val="221F1F"/>
        </w:rPr>
        <w:t>layers</w:t>
      </w:r>
      <w:r>
        <w:rPr>
          <w:color w:val="221F1F"/>
          <w:spacing w:val="-9"/>
        </w:rPr>
        <w:t xml:space="preserve"> </w:t>
      </w:r>
      <w:r>
        <w:rPr>
          <w:color w:val="221F1F"/>
        </w:rPr>
        <w:t>of</w:t>
      </w:r>
      <w:r>
        <w:rPr>
          <w:color w:val="221F1F"/>
          <w:spacing w:val="-9"/>
        </w:rPr>
        <w:t xml:space="preserve"> </w:t>
      </w:r>
      <w:r>
        <w:rPr>
          <w:color w:val="221F1F"/>
        </w:rPr>
        <w:t>cement</w:t>
      </w:r>
      <w:r>
        <w:rPr>
          <w:color w:val="221F1F"/>
          <w:spacing w:val="-9"/>
        </w:rPr>
        <w:t xml:space="preserve"> </w:t>
      </w:r>
      <w:r>
        <w:rPr>
          <w:color w:val="221F1F"/>
        </w:rPr>
        <w:t>on</w:t>
      </w:r>
      <w:r>
        <w:rPr>
          <w:color w:val="221F1F"/>
          <w:spacing w:val="-9"/>
        </w:rPr>
        <w:t xml:space="preserve"> </w:t>
      </w:r>
      <w:r>
        <w:rPr>
          <w:color w:val="221F1F"/>
        </w:rPr>
        <w:t>the</w:t>
      </w:r>
      <w:r>
        <w:rPr>
          <w:color w:val="221F1F"/>
          <w:spacing w:val="-9"/>
        </w:rPr>
        <w:t xml:space="preserve"> </w:t>
      </w:r>
      <w:r>
        <w:rPr>
          <w:color w:val="221F1F"/>
        </w:rPr>
        <w:t>spigot</w:t>
      </w:r>
      <w:r>
        <w:rPr>
          <w:color w:val="221F1F"/>
          <w:spacing w:val="-9"/>
        </w:rPr>
        <w:t xml:space="preserve"> </w:t>
      </w:r>
      <w:r>
        <w:rPr>
          <w:color w:val="221F1F"/>
        </w:rPr>
        <w:t>up to the marking.</w:t>
      </w:r>
    </w:p>
    <w:p w14:paraId="2EEA86C9" w14:textId="77777777" w:rsidR="00555745" w:rsidRDefault="00555745" w:rsidP="00B150A4">
      <w:pPr>
        <w:pStyle w:val="BodyText"/>
        <w:spacing w:before="120" w:after="120"/>
        <w:ind w:left="829" w:right="116"/>
        <w:jc w:val="both"/>
      </w:pPr>
      <w:r>
        <w:rPr>
          <w:color w:val="221F1F"/>
        </w:rPr>
        <w:t>Insert the spigot into the socket after aligning the pipe and push the spigot fully in to the socket till the marking comes in line with the socket end and hold it for a few minutes. If the jointing pressure is removed immediately after the spigot is inserted, the spigot may come out and the jointing will be defective. DO NOT TWIST THE SPIGOT ONCE IT IS HOME INSIDE THE SOCKET.</w:t>
      </w:r>
    </w:p>
    <w:p w14:paraId="4CA2FA83" w14:textId="77777777" w:rsidR="00555745" w:rsidRDefault="00555745" w:rsidP="00B150A4">
      <w:pPr>
        <w:pStyle w:val="BodyText"/>
        <w:spacing w:before="120" w:after="120"/>
        <w:ind w:left="829" w:right="118"/>
        <w:jc w:val="both"/>
      </w:pPr>
      <w:r>
        <w:rPr>
          <w:color w:val="221F1F"/>
        </w:rPr>
        <w:t>The excess cement that comes out of the socket at the end of the spigot should be wiped</w:t>
      </w:r>
      <w:r>
        <w:rPr>
          <w:color w:val="221F1F"/>
          <w:spacing w:val="-8"/>
        </w:rPr>
        <w:t xml:space="preserve"> </w:t>
      </w:r>
      <w:r>
        <w:rPr>
          <w:color w:val="221F1F"/>
        </w:rPr>
        <w:t>clean</w:t>
      </w:r>
      <w:r>
        <w:rPr>
          <w:color w:val="221F1F"/>
          <w:spacing w:val="-8"/>
        </w:rPr>
        <w:t xml:space="preserve"> </w:t>
      </w:r>
      <w:r>
        <w:rPr>
          <w:color w:val="221F1F"/>
        </w:rPr>
        <w:t>with</w:t>
      </w:r>
      <w:r>
        <w:rPr>
          <w:color w:val="221F1F"/>
          <w:spacing w:val="-8"/>
        </w:rPr>
        <w:t xml:space="preserve"> </w:t>
      </w:r>
      <w:r>
        <w:rPr>
          <w:color w:val="221F1F"/>
        </w:rPr>
        <w:t>a</w:t>
      </w:r>
      <w:r>
        <w:rPr>
          <w:color w:val="221F1F"/>
          <w:spacing w:val="-8"/>
        </w:rPr>
        <w:t xml:space="preserve"> </w:t>
      </w:r>
      <w:r>
        <w:rPr>
          <w:color w:val="221F1F"/>
        </w:rPr>
        <w:t>cloth</w:t>
      </w:r>
      <w:r>
        <w:rPr>
          <w:color w:val="221F1F"/>
          <w:spacing w:val="-8"/>
        </w:rPr>
        <w:t xml:space="preserve"> </w:t>
      </w:r>
      <w:r>
        <w:rPr>
          <w:color w:val="221F1F"/>
        </w:rPr>
        <w:t>and</w:t>
      </w:r>
      <w:r>
        <w:rPr>
          <w:color w:val="221F1F"/>
          <w:spacing w:val="-8"/>
        </w:rPr>
        <w:t xml:space="preserve"> </w:t>
      </w:r>
      <w:r>
        <w:rPr>
          <w:color w:val="221F1F"/>
        </w:rPr>
        <w:t>allow</w:t>
      </w:r>
      <w:r>
        <w:rPr>
          <w:color w:val="221F1F"/>
          <w:spacing w:val="-8"/>
        </w:rPr>
        <w:t xml:space="preserve"> </w:t>
      </w:r>
      <w:r>
        <w:rPr>
          <w:color w:val="221F1F"/>
        </w:rPr>
        <w:t>the</w:t>
      </w:r>
      <w:r>
        <w:rPr>
          <w:color w:val="221F1F"/>
          <w:spacing w:val="-8"/>
        </w:rPr>
        <w:t xml:space="preserve"> </w:t>
      </w:r>
      <w:r>
        <w:rPr>
          <w:color w:val="221F1F"/>
        </w:rPr>
        <w:t>joint</w:t>
      </w:r>
      <w:r>
        <w:rPr>
          <w:color w:val="221F1F"/>
          <w:spacing w:val="-8"/>
        </w:rPr>
        <w:t xml:space="preserve"> </w:t>
      </w:r>
      <w:r>
        <w:rPr>
          <w:color w:val="221F1F"/>
        </w:rPr>
        <w:t>to</w:t>
      </w:r>
      <w:r>
        <w:rPr>
          <w:color w:val="221F1F"/>
          <w:spacing w:val="-8"/>
        </w:rPr>
        <w:t xml:space="preserve"> </w:t>
      </w:r>
      <w:r>
        <w:rPr>
          <w:color w:val="221F1F"/>
        </w:rPr>
        <w:t>cure</w:t>
      </w:r>
      <w:r>
        <w:rPr>
          <w:color w:val="221F1F"/>
          <w:spacing w:val="-9"/>
        </w:rPr>
        <w:t xml:space="preserve"> </w:t>
      </w:r>
      <w:r>
        <w:rPr>
          <w:color w:val="221F1F"/>
        </w:rPr>
        <w:t>for</w:t>
      </w:r>
      <w:r>
        <w:rPr>
          <w:color w:val="221F1F"/>
          <w:spacing w:val="-8"/>
        </w:rPr>
        <w:t xml:space="preserve"> </w:t>
      </w:r>
      <w:r>
        <w:rPr>
          <w:color w:val="221F1F"/>
        </w:rPr>
        <w:t>24</w:t>
      </w:r>
      <w:r>
        <w:rPr>
          <w:color w:val="221F1F"/>
          <w:spacing w:val="-8"/>
        </w:rPr>
        <w:t xml:space="preserve"> </w:t>
      </w:r>
      <w:r>
        <w:rPr>
          <w:color w:val="221F1F"/>
        </w:rPr>
        <w:t>hours</w:t>
      </w:r>
      <w:r>
        <w:rPr>
          <w:color w:val="221F1F"/>
          <w:spacing w:val="-8"/>
        </w:rPr>
        <w:t xml:space="preserve"> </w:t>
      </w:r>
      <w:r>
        <w:rPr>
          <w:color w:val="221F1F"/>
        </w:rPr>
        <w:t>before</w:t>
      </w:r>
      <w:r>
        <w:rPr>
          <w:color w:val="221F1F"/>
          <w:spacing w:val="-8"/>
        </w:rPr>
        <w:t xml:space="preserve"> </w:t>
      </w:r>
      <w:r>
        <w:rPr>
          <w:color w:val="221F1F"/>
        </w:rPr>
        <w:t>testing</w:t>
      </w:r>
      <w:r>
        <w:rPr>
          <w:color w:val="221F1F"/>
          <w:spacing w:val="-9"/>
        </w:rPr>
        <w:t xml:space="preserve"> </w:t>
      </w:r>
      <w:r>
        <w:rPr>
          <w:color w:val="221F1F"/>
        </w:rPr>
        <w:t>the</w:t>
      </w:r>
      <w:r>
        <w:rPr>
          <w:color w:val="221F1F"/>
          <w:spacing w:val="-8"/>
        </w:rPr>
        <w:t xml:space="preserve"> </w:t>
      </w:r>
      <w:r>
        <w:rPr>
          <w:color w:val="221F1F"/>
        </w:rPr>
        <w:t>joint for pressure are commissioning the line.</w:t>
      </w:r>
    </w:p>
    <w:p w14:paraId="4CA8C726" w14:textId="77777777" w:rsidR="00555745" w:rsidRDefault="00555745" w:rsidP="00B150A4">
      <w:pPr>
        <w:pStyle w:val="BodyText"/>
        <w:spacing w:before="120" w:after="120"/>
        <w:ind w:left="829" w:right="116"/>
        <w:jc w:val="both"/>
      </w:pPr>
      <w:r>
        <w:rPr>
          <w:color w:val="221F1F"/>
        </w:rPr>
        <w:t>Ensure</w:t>
      </w:r>
      <w:r>
        <w:rPr>
          <w:color w:val="221F1F"/>
          <w:spacing w:val="-6"/>
        </w:rPr>
        <w:t xml:space="preserve"> </w:t>
      </w:r>
      <w:r>
        <w:rPr>
          <w:color w:val="221F1F"/>
        </w:rPr>
        <w:t>that</w:t>
      </w:r>
      <w:r>
        <w:rPr>
          <w:color w:val="221F1F"/>
          <w:spacing w:val="-6"/>
        </w:rPr>
        <w:t xml:space="preserve"> </w:t>
      </w:r>
      <w:r>
        <w:rPr>
          <w:color w:val="221F1F"/>
        </w:rPr>
        <w:t>the</w:t>
      </w:r>
      <w:r>
        <w:rPr>
          <w:color w:val="221F1F"/>
          <w:spacing w:val="-6"/>
        </w:rPr>
        <w:t xml:space="preserve"> </w:t>
      </w:r>
      <w:r>
        <w:rPr>
          <w:color w:val="221F1F"/>
        </w:rPr>
        <w:t>cement</w:t>
      </w:r>
      <w:r>
        <w:rPr>
          <w:color w:val="221F1F"/>
          <w:spacing w:val="-6"/>
        </w:rPr>
        <w:t xml:space="preserve"> </w:t>
      </w:r>
      <w:r>
        <w:rPr>
          <w:color w:val="221F1F"/>
        </w:rPr>
        <w:t>is</w:t>
      </w:r>
      <w:r>
        <w:rPr>
          <w:color w:val="221F1F"/>
          <w:spacing w:val="-6"/>
        </w:rPr>
        <w:t xml:space="preserve"> </w:t>
      </w:r>
      <w:r>
        <w:rPr>
          <w:color w:val="221F1F"/>
        </w:rPr>
        <w:t>applied</w:t>
      </w:r>
      <w:r>
        <w:rPr>
          <w:color w:val="221F1F"/>
          <w:spacing w:val="-6"/>
        </w:rPr>
        <w:t xml:space="preserve"> </w:t>
      </w:r>
      <w:r>
        <w:rPr>
          <w:color w:val="221F1F"/>
        </w:rPr>
        <w:t>with</w:t>
      </w:r>
      <w:r>
        <w:rPr>
          <w:color w:val="221F1F"/>
          <w:spacing w:val="-6"/>
        </w:rPr>
        <w:t xml:space="preserve"> </w:t>
      </w:r>
      <w:r>
        <w:rPr>
          <w:color w:val="221F1F"/>
        </w:rPr>
        <w:t>a</w:t>
      </w:r>
      <w:r>
        <w:rPr>
          <w:color w:val="221F1F"/>
          <w:spacing w:val="-7"/>
        </w:rPr>
        <w:t xml:space="preserve"> </w:t>
      </w:r>
      <w:r>
        <w:rPr>
          <w:color w:val="221F1F"/>
        </w:rPr>
        <w:t>brush</w:t>
      </w:r>
      <w:r>
        <w:rPr>
          <w:color w:val="221F1F"/>
          <w:spacing w:val="-6"/>
        </w:rPr>
        <w:t xml:space="preserve"> </w:t>
      </w:r>
      <w:r>
        <w:rPr>
          <w:color w:val="221F1F"/>
        </w:rPr>
        <w:t>and</w:t>
      </w:r>
      <w:r>
        <w:rPr>
          <w:color w:val="221F1F"/>
          <w:spacing w:val="-7"/>
        </w:rPr>
        <w:t xml:space="preserve"> </w:t>
      </w:r>
      <w:r>
        <w:rPr>
          <w:color w:val="221F1F"/>
        </w:rPr>
        <w:t>close</w:t>
      </w:r>
      <w:r>
        <w:rPr>
          <w:color w:val="221F1F"/>
          <w:spacing w:val="-6"/>
        </w:rPr>
        <w:t xml:space="preserve"> </w:t>
      </w:r>
      <w:r>
        <w:rPr>
          <w:color w:val="221F1F"/>
        </w:rPr>
        <w:t>the</w:t>
      </w:r>
      <w:r>
        <w:rPr>
          <w:color w:val="221F1F"/>
          <w:spacing w:val="-6"/>
        </w:rPr>
        <w:t xml:space="preserve"> </w:t>
      </w:r>
      <w:r>
        <w:rPr>
          <w:color w:val="221F1F"/>
        </w:rPr>
        <w:t>lid</w:t>
      </w:r>
      <w:r>
        <w:rPr>
          <w:color w:val="221F1F"/>
          <w:spacing w:val="-7"/>
        </w:rPr>
        <w:t xml:space="preserve"> </w:t>
      </w:r>
      <w:r>
        <w:rPr>
          <w:color w:val="221F1F"/>
        </w:rPr>
        <w:t>of</w:t>
      </w:r>
      <w:r>
        <w:rPr>
          <w:color w:val="221F1F"/>
          <w:spacing w:val="-7"/>
        </w:rPr>
        <w:t xml:space="preserve"> </w:t>
      </w:r>
      <w:r>
        <w:rPr>
          <w:color w:val="221F1F"/>
        </w:rPr>
        <w:t>the</w:t>
      </w:r>
      <w:r>
        <w:rPr>
          <w:color w:val="221F1F"/>
          <w:spacing w:val="-7"/>
        </w:rPr>
        <w:t xml:space="preserve"> </w:t>
      </w:r>
      <w:r>
        <w:rPr>
          <w:color w:val="221F1F"/>
        </w:rPr>
        <w:t>solvent</w:t>
      </w:r>
      <w:r>
        <w:rPr>
          <w:color w:val="221F1F"/>
          <w:spacing w:val="-7"/>
        </w:rPr>
        <w:t xml:space="preserve"> </w:t>
      </w:r>
      <w:r>
        <w:rPr>
          <w:color w:val="221F1F"/>
        </w:rPr>
        <w:t>cement container</w:t>
      </w:r>
      <w:r>
        <w:rPr>
          <w:color w:val="221F1F"/>
          <w:spacing w:val="-13"/>
        </w:rPr>
        <w:t xml:space="preserve"> </w:t>
      </w:r>
      <w:r>
        <w:rPr>
          <w:color w:val="221F1F"/>
        </w:rPr>
        <w:t>immediately</w:t>
      </w:r>
      <w:r>
        <w:rPr>
          <w:color w:val="221F1F"/>
          <w:spacing w:val="-12"/>
        </w:rPr>
        <w:t xml:space="preserve"> </w:t>
      </w:r>
      <w:r>
        <w:rPr>
          <w:color w:val="221F1F"/>
        </w:rPr>
        <w:t>after</w:t>
      </w:r>
      <w:r>
        <w:rPr>
          <w:color w:val="221F1F"/>
          <w:spacing w:val="-13"/>
        </w:rPr>
        <w:t xml:space="preserve"> </w:t>
      </w:r>
      <w:r>
        <w:rPr>
          <w:color w:val="221F1F"/>
        </w:rPr>
        <w:t>taking</w:t>
      </w:r>
      <w:r>
        <w:rPr>
          <w:color w:val="221F1F"/>
          <w:spacing w:val="-14"/>
        </w:rPr>
        <w:t xml:space="preserve"> </w:t>
      </w:r>
      <w:r>
        <w:rPr>
          <w:color w:val="221F1F"/>
        </w:rPr>
        <w:t>out</w:t>
      </w:r>
      <w:r>
        <w:rPr>
          <w:color w:val="221F1F"/>
          <w:spacing w:val="-14"/>
        </w:rPr>
        <w:t xml:space="preserve"> </w:t>
      </w:r>
      <w:r>
        <w:rPr>
          <w:color w:val="221F1F"/>
        </w:rPr>
        <w:t>the</w:t>
      </w:r>
      <w:r>
        <w:rPr>
          <w:color w:val="221F1F"/>
          <w:spacing w:val="-14"/>
        </w:rPr>
        <w:t xml:space="preserve"> </w:t>
      </w:r>
      <w:r>
        <w:rPr>
          <w:color w:val="221F1F"/>
        </w:rPr>
        <w:t>cement</w:t>
      </w:r>
      <w:r>
        <w:rPr>
          <w:color w:val="221F1F"/>
          <w:spacing w:val="-14"/>
        </w:rPr>
        <w:t xml:space="preserve"> </w:t>
      </w:r>
      <w:r>
        <w:rPr>
          <w:color w:val="221F1F"/>
        </w:rPr>
        <w:t>for</w:t>
      </w:r>
      <w:r>
        <w:rPr>
          <w:color w:val="221F1F"/>
          <w:spacing w:val="-14"/>
        </w:rPr>
        <w:t xml:space="preserve"> </w:t>
      </w:r>
      <w:r>
        <w:rPr>
          <w:color w:val="221F1F"/>
        </w:rPr>
        <w:t>jointing.</w:t>
      </w:r>
      <w:r>
        <w:rPr>
          <w:color w:val="221F1F"/>
          <w:spacing w:val="-12"/>
        </w:rPr>
        <w:t xml:space="preserve"> </w:t>
      </w:r>
      <w:r>
        <w:rPr>
          <w:color w:val="221F1F"/>
        </w:rPr>
        <w:t>Store</w:t>
      </w:r>
      <w:r>
        <w:rPr>
          <w:color w:val="221F1F"/>
          <w:spacing w:val="-13"/>
        </w:rPr>
        <w:t xml:space="preserve"> </w:t>
      </w:r>
      <w:r>
        <w:rPr>
          <w:color w:val="221F1F"/>
        </w:rPr>
        <w:t>the</w:t>
      </w:r>
      <w:r>
        <w:rPr>
          <w:color w:val="221F1F"/>
          <w:spacing w:val="-13"/>
        </w:rPr>
        <w:t xml:space="preserve"> </w:t>
      </w:r>
      <w:r>
        <w:rPr>
          <w:color w:val="221F1F"/>
        </w:rPr>
        <w:t>cement</w:t>
      </w:r>
      <w:r>
        <w:rPr>
          <w:color w:val="221F1F"/>
          <w:spacing w:val="-13"/>
        </w:rPr>
        <w:t xml:space="preserve"> </w:t>
      </w:r>
      <w:r>
        <w:rPr>
          <w:color w:val="221F1F"/>
        </w:rPr>
        <w:t>in</w:t>
      </w:r>
      <w:r>
        <w:rPr>
          <w:color w:val="221F1F"/>
          <w:spacing w:val="-13"/>
        </w:rPr>
        <w:t xml:space="preserve"> </w:t>
      </w:r>
      <w:r>
        <w:rPr>
          <w:color w:val="221F1F"/>
        </w:rPr>
        <w:t>cool and</w:t>
      </w:r>
      <w:r>
        <w:rPr>
          <w:color w:val="221F1F"/>
          <w:spacing w:val="-9"/>
        </w:rPr>
        <w:t xml:space="preserve"> </w:t>
      </w:r>
      <w:r>
        <w:rPr>
          <w:color w:val="221F1F"/>
        </w:rPr>
        <w:t>dark</w:t>
      </w:r>
      <w:r>
        <w:rPr>
          <w:color w:val="221F1F"/>
          <w:spacing w:val="-9"/>
        </w:rPr>
        <w:t xml:space="preserve"> </w:t>
      </w:r>
      <w:r>
        <w:rPr>
          <w:color w:val="221F1F"/>
        </w:rPr>
        <w:t>place.</w:t>
      </w:r>
      <w:r>
        <w:rPr>
          <w:color w:val="221F1F"/>
          <w:spacing w:val="-9"/>
        </w:rPr>
        <w:t xml:space="preserve"> </w:t>
      </w:r>
      <w:r>
        <w:rPr>
          <w:color w:val="221F1F"/>
        </w:rPr>
        <w:t>While</w:t>
      </w:r>
      <w:r>
        <w:rPr>
          <w:color w:val="221F1F"/>
          <w:spacing w:val="-9"/>
        </w:rPr>
        <w:t xml:space="preserve"> </w:t>
      </w:r>
      <w:r>
        <w:rPr>
          <w:color w:val="221F1F"/>
        </w:rPr>
        <w:t>using</w:t>
      </w:r>
      <w:r>
        <w:rPr>
          <w:color w:val="221F1F"/>
          <w:spacing w:val="-9"/>
        </w:rPr>
        <w:t xml:space="preserve"> </w:t>
      </w:r>
      <w:r>
        <w:rPr>
          <w:color w:val="221F1F"/>
        </w:rPr>
        <w:t>the</w:t>
      </w:r>
      <w:r>
        <w:rPr>
          <w:color w:val="221F1F"/>
          <w:spacing w:val="-9"/>
        </w:rPr>
        <w:t xml:space="preserve"> </w:t>
      </w:r>
      <w:r>
        <w:rPr>
          <w:color w:val="221F1F"/>
        </w:rPr>
        <w:t>cement</w:t>
      </w:r>
      <w:r>
        <w:rPr>
          <w:color w:val="221F1F"/>
          <w:spacing w:val="-9"/>
        </w:rPr>
        <w:t xml:space="preserve"> </w:t>
      </w:r>
      <w:r>
        <w:rPr>
          <w:color w:val="221F1F"/>
        </w:rPr>
        <w:t>at</w:t>
      </w:r>
      <w:r>
        <w:rPr>
          <w:color w:val="221F1F"/>
          <w:spacing w:val="-9"/>
        </w:rPr>
        <w:t xml:space="preserve"> </w:t>
      </w:r>
      <w:r>
        <w:rPr>
          <w:color w:val="221F1F"/>
        </w:rPr>
        <w:t>the</w:t>
      </w:r>
      <w:r>
        <w:rPr>
          <w:color w:val="221F1F"/>
          <w:spacing w:val="-9"/>
        </w:rPr>
        <w:t xml:space="preserve"> </w:t>
      </w:r>
      <w:r>
        <w:rPr>
          <w:color w:val="221F1F"/>
        </w:rPr>
        <w:t>field</w:t>
      </w:r>
      <w:r>
        <w:rPr>
          <w:color w:val="221F1F"/>
          <w:spacing w:val="-9"/>
        </w:rPr>
        <w:t xml:space="preserve"> </w:t>
      </w:r>
      <w:r>
        <w:rPr>
          <w:color w:val="221F1F"/>
        </w:rPr>
        <w:t>do</w:t>
      </w:r>
      <w:r>
        <w:rPr>
          <w:color w:val="221F1F"/>
          <w:spacing w:val="-9"/>
        </w:rPr>
        <w:t xml:space="preserve"> </w:t>
      </w:r>
      <w:r>
        <w:rPr>
          <w:color w:val="221F1F"/>
        </w:rPr>
        <w:t>not</w:t>
      </w:r>
      <w:r>
        <w:rPr>
          <w:color w:val="221F1F"/>
          <w:spacing w:val="-9"/>
        </w:rPr>
        <w:t xml:space="preserve"> </w:t>
      </w:r>
      <w:r>
        <w:rPr>
          <w:color w:val="221F1F"/>
        </w:rPr>
        <w:t>keep</w:t>
      </w:r>
      <w:r>
        <w:rPr>
          <w:color w:val="221F1F"/>
          <w:spacing w:val="-8"/>
        </w:rPr>
        <w:t xml:space="preserve"> </w:t>
      </w:r>
      <w:r>
        <w:rPr>
          <w:color w:val="221F1F"/>
        </w:rPr>
        <w:t>it</w:t>
      </w:r>
      <w:r>
        <w:rPr>
          <w:color w:val="221F1F"/>
          <w:spacing w:val="-9"/>
        </w:rPr>
        <w:t xml:space="preserve"> </w:t>
      </w:r>
      <w:r>
        <w:rPr>
          <w:color w:val="221F1F"/>
        </w:rPr>
        <w:t>under</w:t>
      </w:r>
      <w:r>
        <w:rPr>
          <w:color w:val="221F1F"/>
          <w:spacing w:val="-9"/>
        </w:rPr>
        <w:t xml:space="preserve"> </w:t>
      </w:r>
      <w:r>
        <w:rPr>
          <w:color w:val="221F1F"/>
        </w:rPr>
        <w:t>direct</w:t>
      </w:r>
      <w:r>
        <w:rPr>
          <w:color w:val="221F1F"/>
          <w:spacing w:val="-10"/>
        </w:rPr>
        <w:t xml:space="preserve"> </w:t>
      </w:r>
      <w:r>
        <w:rPr>
          <w:color w:val="221F1F"/>
        </w:rPr>
        <w:t>sunlight as it will polymerize the solvent and the cement will lose its dissolving character.</w:t>
      </w:r>
    </w:p>
    <w:p w14:paraId="40386A07" w14:textId="77777777" w:rsidR="00555745" w:rsidRDefault="00555745" w:rsidP="00B150A4">
      <w:pPr>
        <w:pStyle w:val="BodyText"/>
        <w:spacing w:before="120" w:after="120"/>
        <w:ind w:left="829" w:right="118"/>
        <w:jc w:val="both"/>
      </w:pPr>
      <w:r>
        <w:rPr>
          <w:color w:val="221F1F"/>
        </w:rPr>
        <w:t>The following table will give the number of joints that can be made with one litre of special grade cement.</w:t>
      </w:r>
    </w:p>
    <w:tbl>
      <w:tblPr>
        <w:tblW w:w="0" w:type="auto"/>
        <w:tblInd w:w="1145"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3119"/>
        <w:gridCol w:w="4561"/>
      </w:tblGrid>
      <w:tr w:rsidR="00555745" w14:paraId="21EFDDAA" w14:textId="77777777" w:rsidTr="005E2C9D">
        <w:trPr>
          <w:trHeight w:val="276"/>
        </w:trPr>
        <w:tc>
          <w:tcPr>
            <w:tcW w:w="3119" w:type="dxa"/>
            <w:shd w:val="clear" w:color="auto" w:fill="DEDDDE"/>
          </w:tcPr>
          <w:p w14:paraId="2A126FAB" w14:textId="77777777" w:rsidR="00555745" w:rsidRDefault="00555745" w:rsidP="00B150A4">
            <w:pPr>
              <w:pStyle w:val="TableParagraph"/>
              <w:spacing w:before="120" w:after="120" w:line="255" w:lineRule="exact"/>
              <w:ind w:left="371"/>
              <w:rPr>
                <w:b/>
                <w:sz w:val="24"/>
              </w:rPr>
            </w:pPr>
            <w:r>
              <w:rPr>
                <w:b/>
                <w:color w:val="221F1F"/>
                <w:sz w:val="24"/>
              </w:rPr>
              <w:lastRenderedPageBreak/>
              <w:t>Size</w:t>
            </w:r>
            <w:r>
              <w:rPr>
                <w:b/>
                <w:color w:val="221F1F"/>
                <w:spacing w:val="-5"/>
                <w:sz w:val="24"/>
              </w:rPr>
              <w:t xml:space="preserve"> </w:t>
            </w:r>
            <w:r>
              <w:rPr>
                <w:b/>
                <w:color w:val="221F1F"/>
                <w:sz w:val="24"/>
              </w:rPr>
              <w:t>of</w:t>
            </w:r>
            <w:r>
              <w:rPr>
                <w:b/>
                <w:color w:val="221F1F"/>
                <w:spacing w:val="-5"/>
                <w:sz w:val="24"/>
              </w:rPr>
              <w:t xml:space="preserve"> </w:t>
            </w:r>
            <w:r>
              <w:rPr>
                <w:b/>
                <w:color w:val="221F1F"/>
                <w:sz w:val="24"/>
              </w:rPr>
              <w:t>Pipe</w:t>
            </w:r>
            <w:r>
              <w:rPr>
                <w:b/>
                <w:color w:val="221F1F"/>
                <w:spacing w:val="-4"/>
                <w:sz w:val="24"/>
              </w:rPr>
              <w:t xml:space="preserve"> </w:t>
            </w:r>
            <w:r>
              <w:rPr>
                <w:b/>
                <w:color w:val="221F1F"/>
                <w:sz w:val="24"/>
              </w:rPr>
              <w:t>OD,</w:t>
            </w:r>
            <w:r>
              <w:rPr>
                <w:b/>
                <w:color w:val="221F1F"/>
                <w:spacing w:val="-5"/>
                <w:sz w:val="24"/>
              </w:rPr>
              <w:t xml:space="preserve"> mm</w:t>
            </w:r>
          </w:p>
        </w:tc>
        <w:tc>
          <w:tcPr>
            <w:tcW w:w="4561" w:type="dxa"/>
            <w:shd w:val="clear" w:color="auto" w:fill="DEDDDE"/>
          </w:tcPr>
          <w:p w14:paraId="2052C22C" w14:textId="77777777" w:rsidR="00555745" w:rsidRDefault="00555745" w:rsidP="00B150A4">
            <w:pPr>
              <w:pStyle w:val="TableParagraph"/>
              <w:spacing w:before="120" w:after="120" w:line="255" w:lineRule="exact"/>
              <w:ind w:left="66"/>
              <w:jc w:val="center"/>
              <w:rPr>
                <w:b/>
                <w:sz w:val="24"/>
              </w:rPr>
            </w:pPr>
            <w:r>
              <w:rPr>
                <w:b/>
                <w:color w:val="221F1F"/>
                <w:sz w:val="24"/>
              </w:rPr>
              <w:t>Number</w:t>
            </w:r>
            <w:r>
              <w:rPr>
                <w:b/>
                <w:color w:val="221F1F"/>
                <w:spacing w:val="-5"/>
                <w:sz w:val="24"/>
              </w:rPr>
              <w:t xml:space="preserve"> </w:t>
            </w:r>
            <w:r>
              <w:rPr>
                <w:b/>
                <w:color w:val="221F1F"/>
                <w:sz w:val="24"/>
              </w:rPr>
              <w:t>of</w:t>
            </w:r>
            <w:r>
              <w:rPr>
                <w:b/>
                <w:color w:val="221F1F"/>
                <w:spacing w:val="-5"/>
                <w:sz w:val="24"/>
              </w:rPr>
              <w:t xml:space="preserve"> </w:t>
            </w:r>
            <w:r>
              <w:rPr>
                <w:b/>
                <w:color w:val="221F1F"/>
                <w:sz w:val="24"/>
              </w:rPr>
              <w:t>Joints</w:t>
            </w:r>
            <w:r>
              <w:rPr>
                <w:b/>
                <w:color w:val="221F1F"/>
                <w:spacing w:val="-5"/>
                <w:sz w:val="24"/>
              </w:rPr>
              <w:t xml:space="preserve"> </w:t>
            </w:r>
            <w:r>
              <w:rPr>
                <w:b/>
                <w:color w:val="221F1F"/>
                <w:sz w:val="24"/>
              </w:rPr>
              <w:t>per</w:t>
            </w:r>
            <w:r>
              <w:rPr>
                <w:b/>
                <w:color w:val="221F1F"/>
                <w:spacing w:val="-5"/>
                <w:sz w:val="24"/>
              </w:rPr>
              <w:t xml:space="preserve"> </w:t>
            </w:r>
            <w:r>
              <w:rPr>
                <w:b/>
                <w:color w:val="221F1F"/>
                <w:sz w:val="24"/>
              </w:rPr>
              <w:t>litre</w:t>
            </w:r>
            <w:r>
              <w:rPr>
                <w:b/>
                <w:color w:val="221F1F"/>
                <w:spacing w:val="-4"/>
                <w:sz w:val="24"/>
              </w:rPr>
              <w:t xml:space="preserve"> </w:t>
            </w:r>
            <w:r>
              <w:rPr>
                <w:b/>
                <w:color w:val="221F1F"/>
                <w:sz w:val="24"/>
              </w:rPr>
              <w:t>of</w:t>
            </w:r>
            <w:r>
              <w:rPr>
                <w:b/>
                <w:color w:val="221F1F"/>
                <w:spacing w:val="-5"/>
                <w:sz w:val="24"/>
              </w:rPr>
              <w:t xml:space="preserve"> </w:t>
            </w:r>
            <w:r>
              <w:rPr>
                <w:b/>
                <w:color w:val="221F1F"/>
                <w:spacing w:val="-2"/>
                <w:sz w:val="24"/>
              </w:rPr>
              <w:t>Cement</w:t>
            </w:r>
          </w:p>
        </w:tc>
      </w:tr>
      <w:tr w:rsidR="00555745" w14:paraId="43AB7866" w14:textId="77777777" w:rsidTr="005E2C9D">
        <w:trPr>
          <w:trHeight w:val="275"/>
        </w:trPr>
        <w:tc>
          <w:tcPr>
            <w:tcW w:w="3119" w:type="dxa"/>
          </w:tcPr>
          <w:p w14:paraId="0A1787C5" w14:textId="3D4A1E43" w:rsidR="00555745" w:rsidRDefault="00555745" w:rsidP="00B150A4">
            <w:pPr>
              <w:pStyle w:val="TableParagraph"/>
              <w:spacing w:before="120" w:after="120" w:line="255" w:lineRule="exact"/>
              <w:ind w:left="127"/>
              <w:jc w:val="center"/>
              <w:rPr>
                <w:sz w:val="24"/>
              </w:rPr>
            </w:pPr>
            <w:r w:rsidRPr="000D5F25">
              <w:rPr>
                <w:color w:val="221F1F"/>
                <w:spacing w:val="-5"/>
                <w:sz w:val="24"/>
              </w:rPr>
              <w:t xml:space="preserve">  </w:t>
            </w:r>
            <w:r w:rsidR="000D5F25" w:rsidRPr="000D5F25">
              <w:rPr>
                <w:color w:val="221F1F"/>
                <w:spacing w:val="-5"/>
                <w:sz w:val="24"/>
              </w:rPr>
              <w:t>11</w:t>
            </w:r>
            <w:r w:rsidRPr="000D5F25">
              <w:rPr>
                <w:color w:val="221F1F"/>
                <w:spacing w:val="-5"/>
                <w:sz w:val="24"/>
              </w:rPr>
              <w:t>0</w:t>
            </w:r>
          </w:p>
        </w:tc>
        <w:tc>
          <w:tcPr>
            <w:tcW w:w="4561" w:type="dxa"/>
          </w:tcPr>
          <w:p w14:paraId="43C04F35" w14:textId="77777777" w:rsidR="00555745" w:rsidRDefault="00555745" w:rsidP="00B150A4">
            <w:pPr>
              <w:pStyle w:val="TableParagraph"/>
              <w:spacing w:before="120" w:after="120" w:line="255" w:lineRule="exact"/>
              <w:ind w:left="70"/>
              <w:jc w:val="center"/>
              <w:rPr>
                <w:sz w:val="24"/>
              </w:rPr>
            </w:pPr>
            <w:r>
              <w:rPr>
                <w:color w:val="221F1F"/>
                <w:spacing w:val="-5"/>
                <w:sz w:val="24"/>
              </w:rPr>
              <w:t>50</w:t>
            </w:r>
          </w:p>
        </w:tc>
      </w:tr>
      <w:tr w:rsidR="00555745" w14:paraId="3629A2A9" w14:textId="77777777" w:rsidTr="005E2C9D">
        <w:trPr>
          <w:trHeight w:val="275"/>
        </w:trPr>
        <w:tc>
          <w:tcPr>
            <w:tcW w:w="3119" w:type="dxa"/>
          </w:tcPr>
          <w:p w14:paraId="2436BA39" w14:textId="1DEBF8EC" w:rsidR="00555745" w:rsidRDefault="00555745" w:rsidP="00B150A4">
            <w:pPr>
              <w:pStyle w:val="TableParagraph"/>
              <w:spacing w:before="120" w:after="120" w:line="255" w:lineRule="exact"/>
              <w:ind w:left="127"/>
              <w:jc w:val="center"/>
              <w:rPr>
                <w:sz w:val="24"/>
              </w:rPr>
            </w:pPr>
            <w:r>
              <w:rPr>
                <w:color w:val="221F1F"/>
                <w:spacing w:val="66"/>
                <w:sz w:val="24"/>
              </w:rPr>
              <w:t xml:space="preserve"> </w:t>
            </w:r>
            <w:r w:rsidR="000D5F25" w:rsidRPr="000D5F25">
              <w:rPr>
                <w:color w:val="221F1F"/>
                <w:spacing w:val="-5"/>
                <w:sz w:val="24"/>
              </w:rPr>
              <w:t>12</w:t>
            </w:r>
            <w:r>
              <w:rPr>
                <w:color w:val="221F1F"/>
                <w:spacing w:val="-5"/>
                <w:sz w:val="24"/>
              </w:rPr>
              <w:t>5</w:t>
            </w:r>
          </w:p>
        </w:tc>
        <w:tc>
          <w:tcPr>
            <w:tcW w:w="4561" w:type="dxa"/>
          </w:tcPr>
          <w:p w14:paraId="6292D607" w14:textId="77777777" w:rsidR="00555745" w:rsidRDefault="00555745" w:rsidP="00B150A4">
            <w:pPr>
              <w:pStyle w:val="TableParagraph"/>
              <w:spacing w:before="120" w:after="120" w:line="255" w:lineRule="exact"/>
              <w:ind w:left="70"/>
              <w:jc w:val="center"/>
              <w:rPr>
                <w:sz w:val="24"/>
              </w:rPr>
            </w:pPr>
            <w:r>
              <w:rPr>
                <w:color w:val="221F1F"/>
                <w:spacing w:val="-5"/>
                <w:sz w:val="24"/>
              </w:rPr>
              <w:t>45</w:t>
            </w:r>
          </w:p>
        </w:tc>
      </w:tr>
      <w:tr w:rsidR="00555745" w14:paraId="3654CD00" w14:textId="77777777" w:rsidTr="005E2C9D">
        <w:trPr>
          <w:trHeight w:val="275"/>
        </w:trPr>
        <w:tc>
          <w:tcPr>
            <w:tcW w:w="3119" w:type="dxa"/>
          </w:tcPr>
          <w:p w14:paraId="7651F83F" w14:textId="12C4CAAD" w:rsidR="00555745" w:rsidRDefault="00555745" w:rsidP="00B150A4">
            <w:pPr>
              <w:pStyle w:val="TableParagraph"/>
              <w:spacing w:before="120" w:after="120" w:line="255" w:lineRule="exact"/>
              <w:ind w:left="127"/>
              <w:jc w:val="center"/>
              <w:rPr>
                <w:sz w:val="24"/>
              </w:rPr>
            </w:pPr>
            <w:r w:rsidRPr="000D5F25">
              <w:rPr>
                <w:color w:val="221F1F"/>
                <w:spacing w:val="-5"/>
                <w:sz w:val="24"/>
              </w:rPr>
              <w:t xml:space="preserve"> </w:t>
            </w:r>
            <w:r w:rsidR="000D5F25" w:rsidRPr="000D5F25">
              <w:rPr>
                <w:color w:val="221F1F"/>
                <w:spacing w:val="-5"/>
                <w:sz w:val="24"/>
              </w:rPr>
              <w:t>1</w:t>
            </w:r>
            <w:r>
              <w:rPr>
                <w:color w:val="221F1F"/>
                <w:spacing w:val="-5"/>
                <w:sz w:val="24"/>
              </w:rPr>
              <w:t>60</w:t>
            </w:r>
          </w:p>
        </w:tc>
        <w:tc>
          <w:tcPr>
            <w:tcW w:w="4561" w:type="dxa"/>
          </w:tcPr>
          <w:p w14:paraId="41AD7456" w14:textId="77777777" w:rsidR="00555745" w:rsidRDefault="00555745" w:rsidP="00B150A4">
            <w:pPr>
              <w:pStyle w:val="TableParagraph"/>
              <w:spacing w:before="120" w:after="120" w:line="255" w:lineRule="exact"/>
              <w:ind w:left="70"/>
              <w:jc w:val="center"/>
              <w:rPr>
                <w:sz w:val="24"/>
              </w:rPr>
            </w:pPr>
            <w:r>
              <w:rPr>
                <w:color w:val="221F1F"/>
                <w:spacing w:val="-5"/>
                <w:sz w:val="24"/>
              </w:rPr>
              <w:t>25</w:t>
            </w:r>
          </w:p>
        </w:tc>
      </w:tr>
      <w:tr w:rsidR="00555745" w14:paraId="421912BE" w14:textId="77777777" w:rsidTr="005E2C9D">
        <w:trPr>
          <w:trHeight w:val="276"/>
        </w:trPr>
        <w:tc>
          <w:tcPr>
            <w:tcW w:w="3119" w:type="dxa"/>
          </w:tcPr>
          <w:p w14:paraId="6E4956F5" w14:textId="77777777" w:rsidR="00555745" w:rsidRDefault="00555745" w:rsidP="00B150A4">
            <w:pPr>
              <w:pStyle w:val="TableParagraph"/>
              <w:spacing w:before="120" w:after="120" w:line="255" w:lineRule="exact"/>
              <w:ind w:left="127"/>
              <w:jc w:val="center"/>
              <w:rPr>
                <w:sz w:val="24"/>
              </w:rPr>
            </w:pPr>
            <w:r>
              <w:rPr>
                <w:color w:val="221F1F"/>
                <w:spacing w:val="-5"/>
                <w:sz w:val="24"/>
              </w:rPr>
              <w:t>200</w:t>
            </w:r>
          </w:p>
        </w:tc>
        <w:tc>
          <w:tcPr>
            <w:tcW w:w="4561" w:type="dxa"/>
          </w:tcPr>
          <w:p w14:paraId="0E99ECAB" w14:textId="77777777" w:rsidR="00555745" w:rsidRDefault="00555745" w:rsidP="00B150A4">
            <w:pPr>
              <w:pStyle w:val="TableParagraph"/>
              <w:spacing w:before="120" w:after="120" w:line="255" w:lineRule="exact"/>
              <w:ind w:left="70"/>
              <w:jc w:val="center"/>
              <w:rPr>
                <w:sz w:val="24"/>
              </w:rPr>
            </w:pPr>
            <w:r>
              <w:rPr>
                <w:color w:val="221F1F"/>
                <w:spacing w:val="65"/>
                <w:sz w:val="24"/>
              </w:rPr>
              <w:t xml:space="preserve"> </w:t>
            </w:r>
            <w:r>
              <w:rPr>
                <w:color w:val="221F1F"/>
                <w:spacing w:val="-10"/>
                <w:sz w:val="24"/>
              </w:rPr>
              <w:t>5</w:t>
            </w:r>
          </w:p>
        </w:tc>
      </w:tr>
      <w:tr w:rsidR="00555745" w14:paraId="467A3A1B" w14:textId="77777777" w:rsidTr="005E2C9D">
        <w:trPr>
          <w:trHeight w:val="275"/>
        </w:trPr>
        <w:tc>
          <w:tcPr>
            <w:tcW w:w="3119" w:type="dxa"/>
          </w:tcPr>
          <w:p w14:paraId="56F0ECD2" w14:textId="77777777" w:rsidR="00555745" w:rsidRDefault="00555745" w:rsidP="00B150A4">
            <w:pPr>
              <w:pStyle w:val="TableParagraph"/>
              <w:spacing w:before="120" w:after="120" w:line="255" w:lineRule="exact"/>
              <w:ind w:left="127"/>
              <w:jc w:val="center"/>
              <w:rPr>
                <w:sz w:val="24"/>
              </w:rPr>
            </w:pPr>
            <w:r>
              <w:rPr>
                <w:color w:val="221F1F"/>
                <w:spacing w:val="-5"/>
                <w:sz w:val="24"/>
              </w:rPr>
              <w:t>250</w:t>
            </w:r>
          </w:p>
        </w:tc>
        <w:tc>
          <w:tcPr>
            <w:tcW w:w="4561" w:type="dxa"/>
          </w:tcPr>
          <w:p w14:paraId="73BA2068" w14:textId="77777777" w:rsidR="00555745" w:rsidRDefault="00555745" w:rsidP="00B150A4">
            <w:pPr>
              <w:pStyle w:val="TableParagraph"/>
              <w:spacing w:before="120" w:after="120" w:line="255" w:lineRule="exact"/>
              <w:ind w:left="69"/>
              <w:jc w:val="center"/>
              <w:rPr>
                <w:sz w:val="24"/>
              </w:rPr>
            </w:pPr>
            <w:r>
              <w:rPr>
                <w:color w:val="221F1F"/>
                <w:w w:val="99"/>
                <w:sz w:val="24"/>
              </w:rPr>
              <w:t>9</w:t>
            </w:r>
          </w:p>
        </w:tc>
      </w:tr>
      <w:tr w:rsidR="00555745" w14:paraId="11633875" w14:textId="77777777" w:rsidTr="005E2C9D">
        <w:trPr>
          <w:trHeight w:val="275"/>
        </w:trPr>
        <w:tc>
          <w:tcPr>
            <w:tcW w:w="3119" w:type="dxa"/>
          </w:tcPr>
          <w:p w14:paraId="5A13EF41" w14:textId="72FB53FD" w:rsidR="00555745" w:rsidRDefault="00555745" w:rsidP="00B150A4">
            <w:pPr>
              <w:pStyle w:val="TableParagraph"/>
              <w:spacing w:before="120" w:after="120" w:line="255" w:lineRule="exact"/>
              <w:ind w:left="127"/>
              <w:jc w:val="center"/>
              <w:rPr>
                <w:sz w:val="24"/>
              </w:rPr>
            </w:pPr>
            <w:r w:rsidRPr="000D5F25">
              <w:rPr>
                <w:color w:val="221F1F"/>
                <w:spacing w:val="-5"/>
                <w:sz w:val="24"/>
              </w:rPr>
              <w:t>3</w:t>
            </w:r>
            <w:r w:rsidR="000D5F25" w:rsidRPr="000D5F25">
              <w:rPr>
                <w:color w:val="221F1F"/>
                <w:spacing w:val="-5"/>
                <w:sz w:val="24"/>
              </w:rPr>
              <w:t>1</w:t>
            </w:r>
            <w:r w:rsidRPr="000D5F25">
              <w:rPr>
                <w:color w:val="221F1F"/>
                <w:spacing w:val="-5"/>
                <w:sz w:val="24"/>
              </w:rPr>
              <w:t>5</w:t>
            </w:r>
          </w:p>
        </w:tc>
        <w:tc>
          <w:tcPr>
            <w:tcW w:w="4561" w:type="dxa"/>
          </w:tcPr>
          <w:p w14:paraId="49CE7B76" w14:textId="77777777" w:rsidR="00555745" w:rsidRDefault="00555745" w:rsidP="00B150A4">
            <w:pPr>
              <w:pStyle w:val="TableParagraph"/>
              <w:spacing w:before="120" w:after="120" w:line="255" w:lineRule="exact"/>
              <w:ind w:left="69"/>
              <w:jc w:val="center"/>
              <w:rPr>
                <w:sz w:val="24"/>
              </w:rPr>
            </w:pPr>
            <w:r>
              <w:rPr>
                <w:color w:val="221F1F"/>
                <w:w w:val="99"/>
                <w:sz w:val="24"/>
              </w:rPr>
              <w:t>5</w:t>
            </w:r>
          </w:p>
        </w:tc>
      </w:tr>
      <w:tr w:rsidR="00555745" w14:paraId="37CCDC2A" w14:textId="77777777" w:rsidTr="005E2C9D">
        <w:trPr>
          <w:trHeight w:val="276"/>
        </w:trPr>
        <w:tc>
          <w:tcPr>
            <w:tcW w:w="3119" w:type="dxa"/>
          </w:tcPr>
          <w:p w14:paraId="2679AB22" w14:textId="77777777" w:rsidR="00555745" w:rsidRDefault="00555745" w:rsidP="00B150A4">
            <w:pPr>
              <w:pStyle w:val="TableParagraph"/>
              <w:spacing w:before="120" w:after="120" w:line="255" w:lineRule="exact"/>
              <w:ind w:left="127"/>
              <w:jc w:val="center"/>
              <w:rPr>
                <w:sz w:val="24"/>
              </w:rPr>
            </w:pPr>
            <w:r>
              <w:rPr>
                <w:color w:val="221F1F"/>
                <w:spacing w:val="-5"/>
                <w:sz w:val="24"/>
              </w:rPr>
              <w:t>400</w:t>
            </w:r>
          </w:p>
        </w:tc>
        <w:tc>
          <w:tcPr>
            <w:tcW w:w="4561" w:type="dxa"/>
          </w:tcPr>
          <w:p w14:paraId="24A70DE5" w14:textId="77777777" w:rsidR="00555745" w:rsidRDefault="00555745" w:rsidP="00B150A4">
            <w:pPr>
              <w:pStyle w:val="TableParagraph"/>
              <w:spacing w:before="120" w:after="120" w:line="255" w:lineRule="exact"/>
              <w:ind w:left="69"/>
              <w:jc w:val="center"/>
              <w:rPr>
                <w:sz w:val="24"/>
              </w:rPr>
            </w:pPr>
            <w:r>
              <w:rPr>
                <w:color w:val="221F1F"/>
                <w:w w:val="99"/>
                <w:sz w:val="24"/>
              </w:rPr>
              <w:t>4</w:t>
            </w:r>
          </w:p>
        </w:tc>
      </w:tr>
      <w:tr w:rsidR="00555745" w14:paraId="779F0A76" w14:textId="77777777" w:rsidTr="005E2C9D">
        <w:trPr>
          <w:trHeight w:val="275"/>
        </w:trPr>
        <w:tc>
          <w:tcPr>
            <w:tcW w:w="3119" w:type="dxa"/>
          </w:tcPr>
          <w:p w14:paraId="49270628" w14:textId="77777777" w:rsidR="00555745" w:rsidRDefault="00555745" w:rsidP="00B150A4">
            <w:pPr>
              <w:pStyle w:val="TableParagraph"/>
              <w:spacing w:before="120" w:after="120" w:line="255" w:lineRule="exact"/>
              <w:ind w:left="127"/>
              <w:jc w:val="center"/>
              <w:rPr>
                <w:sz w:val="24"/>
              </w:rPr>
            </w:pPr>
            <w:r>
              <w:rPr>
                <w:color w:val="221F1F"/>
                <w:spacing w:val="-5"/>
                <w:sz w:val="24"/>
              </w:rPr>
              <w:t>500</w:t>
            </w:r>
          </w:p>
        </w:tc>
        <w:tc>
          <w:tcPr>
            <w:tcW w:w="4561" w:type="dxa"/>
          </w:tcPr>
          <w:p w14:paraId="792410A2" w14:textId="77777777" w:rsidR="00555745" w:rsidRDefault="00555745" w:rsidP="00B150A4">
            <w:pPr>
              <w:pStyle w:val="TableParagraph"/>
              <w:spacing w:before="120" w:after="120" w:line="255" w:lineRule="exact"/>
              <w:ind w:left="69"/>
              <w:jc w:val="center"/>
              <w:rPr>
                <w:sz w:val="24"/>
              </w:rPr>
            </w:pPr>
            <w:r>
              <w:rPr>
                <w:color w:val="221F1F"/>
                <w:w w:val="99"/>
                <w:sz w:val="24"/>
              </w:rPr>
              <w:t>3</w:t>
            </w:r>
          </w:p>
        </w:tc>
      </w:tr>
    </w:tbl>
    <w:p w14:paraId="384884DE" w14:textId="77777777" w:rsidR="00E20C53" w:rsidRDefault="00555745" w:rsidP="00E20C53">
      <w:pPr>
        <w:pStyle w:val="BodyText"/>
        <w:spacing w:before="120" w:after="120"/>
        <w:ind w:left="829" w:right="117"/>
        <w:jc w:val="both"/>
        <w:rPr>
          <w:color w:val="221F1F"/>
        </w:rPr>
      </w:pPr>
      <w:r>
        <w:rPr>
          <w:color w:val="221F1F"/>
        </w:rPr>
        <w:t>The</w:t>
      </w:r>
      <w:r>
        <w:rPr>
          <w:color w:val="221F1F"/>
          <w:spacing w:val="-14"/>
        </w:rPr>
        <w:t xml:space="preserve"> </w:t>
      </w:r>
      <w:r>
        <w:rPr>
          <w:color w:val="221F1F"/>
        </w:rPr>
        <w:t>above</w:t>
      </w:r>
      <w:r>
        <w:rPr>
          <w:color w:val="221F1F"/>
          <w:spacing w:val="-13"/>
        </w:rPr>
        <w:t xml:space="preserve"> </w:t>
      </w:r>
      <w:r>
        <w:rPr>
          <w:color w:val="221F1F"/>
        </w:rPr>
        <w:t>table</w:t>
      </w:r>
      <w:r>
        <w:rPr>
          <w:color w:val="221F1F"/>
          <w:spacing w:val="-14"/>
        </w:rPr>
        <w:t xml:space="preserve"> </w:t>
      </w:r>
      <w:r>
        <w:rPr>
          <w:color w:val="221F1F"/>
        </w:rPr>
        <w:t>is</w:t>
      </w:r>
      <w:r>
        <w:rPr>
          <w:color w:val="221F1F"/>
          <w:spacing w:val="-14"/>
        </w:rPr>
        <w:t xml:space="preserve"> </w:t>
      </w:r>
      <w:r>
        <w:rPr>
          <w:color w:val="221F1F"/>
        </w:rPr>
        <w:t>an</w:t>
      </w:r>
      <w:r>
        <w:rPr>
          <w:color w:val="221F1F"/>
          <w:spacing w:val="-13"/>
        </w:rPr>
        <w:t xml:space="preserve"> </w:t>
      </w:r>
      <w:r>
        <w:rPr>
          <w:color w:val="221F1F"/>
        </w:rPr>
        <w:t>indicative</w:t>
      </w:r>
      <w:r>
        <w:rPr>
          <w:color w:val="221F1F"/>
          <w:spacing w:val="-12"/>
        </w:rPr>
        <w:t xml:space="preserve"> </w:t>
      </w:r>
      <w:r>
        <w:rPr>
          <w:color w:val="221F1F"/>
        </w:rPr>
        <w:t>with</w:t>
      </w:r>
      <w:r>
        <w:rPr>
          <w:color w:val="221F1F"/>
          <w:spacing w:val="-14"/>
        </w:rPr>
        <w:t xml:space="preserve"> </w:t>
      </w:r>
      <w:r>
        <w:rPr>
          <w:color w:val="221F1F"/>
        </w:rPr>
        <w:t>the</w:t>
      </w:r>
      <w:r>
        <w:rPr>
          <w:color w:val="221F1F"/>
          <w:spacing w:val="-14"/>
        </w:rPr>
        <w:t xml:space="preserve"> </w:t>
      </w:r>
      <w:r>
        <w:rPr>
          <w:color w:val="221F1F"/>
        </w:rPr>
        <w:t>usage</w:t>
      </w:r>
      <w:r>
        <w:rPr>
          <w:color w:val="221F1F"/>
          <w:spacing w:val="-14"/>
        </w:rPr>
        <w:t xml:space="preserve"> </w:t>
      </w:r>
      <w:r>
        <w:rPr>
          <w:color w:val="221F1F"/>
        </w:rPr>
        <w:t>of</w:t>
      </w:r>
      <w:r>
        <w:rPr>
          <w:color w:val="221F1F"/>
          <w:spacing w:val="-13"/>
        </w:rPr>
        <w:t xml:space="preserve"> </w:t>
      </w:r>
      <w:r>
        <w:rPr>
          <w:color w:val="221F1F"/>
        </w:rPr>
        <w:t>cement</w:t>
      </w:r>
      <w:r>
        <w:rPr>
          <w:color w:val="221F1F"/>
          <w:spacing w:val="-13"/>
        </w:rPr>
        <w:t xml:space="preserve"> </w:t>
      </w:r>
      <w:r>
        <w:rPr>
          <w:color w:val="221F1F"/>
        </w:rPr>
        <w:t>in</w:t>
      </w:r>
      <w:r>
        <w:rPr>
          <w:color w:val="221F1F"/>
          <w:spacing w:val="-14"/>
        </w:rPr>
        <w:t xml:space="preserve"> </w:t>
      </w:r>
      <w:r>
        <w:rPr>
          <w:color w:val="221F1F"/>
        </w:rPr>
        <w:t>the</w:t>
      </w:r>
      <w:r>
        <w:rPr>
          <w:color w:val="221F1F"/>
          <w:spacing w:val="-14"/>
        </w:rPr>
        <w:t xml:space="preserve"> </w:t>
      </w:r>
      <w:r>
        <w:rPr>
          <w:color w:val="221F1F"/>
        </w:rPr>
        <w:t>proper</w:t>
      </w:r>
      <w:r>
        <w:rPr>
          <w:color w:val="221F1F"/>
          <w:spacing w:val="-14"/>
        </w:rPr>
        <w:t xml:space="preserve"> </w:t>
      </w:r>
      <w:r>
        <w:rPr>
          <w:color w:val="221F1F"/>
        </w:rPr>
        <w:t>manner.</w:t>
      </w:r>
      <w:r>
        <w:rPr>
          <w:color w:val="221F1F"/>
          <w:spacing w:val="-14"/>
        </w:rPr>
        <w:t xml:space="preserve"> </w:t>
      </w:r>
      <w:r>
        <w:rPr>
          <w:color w:val="221F1F"/>
        </w:rPr>
        <w:t>It</w:t>
      </w:r>
      <w:r>
        <w:rPr>
          <w:color w:val="221F1F"/>
          <w:spacing w:val="-14"/>
        </w:rPr>
        <w:t xml:space="preserve"> </w:t>
      </w:r>
      <w:r>
        <w:rPr>
          <w:color w:val="221F1F"/>
        </w:rPr>
        <w:t>may vary due to temperature conditions at site and hence this estimate should not in no way used to restrict the proper application of solvent cement for obtaining best monolithic joint.</w:t>
      </w:r>
    </w:p>
    <w:p w14:paraId="1C42273B" w14:textId="5EA69900" w:rsidR="00555745" w:rsidRPr="00E20C53" w:rsidRDefault="00555745" w:rsidP="00E20C53">
      <w:pPr>
        <w:pStyle w:val="BodyText"/>
        <w:spacing w:before="120" w:after="120"/>
        <w:ind w:left="829" w:right="117"/>
        <w:jc w:val="both"/>
        <w:rPr>
          <w:b/>
          <w:bCs/>
        </w:rPr>
      </w:pPr>
      <w:r w:rsidRPr="00E20C53">
        <w:rPr>
          <w:b/>
          <w:bCs/>
          <w:color w:val="221F1F"/>
        </w:rPr>
        <w:t>DO NOT USE FIRE NEAR THE SOLVENT CEMENT AS IT IS HIGHLY INFLAMMABLE.</w:t>
      </w:r>
      <w:r w:rsidRPr="00E20C53">
        <w:rPr>
          <w:b/>
          <w:bCs/>
          <w:color w:val="221F1F"/>
          <w:spacing w:val="-14"/>
        </w:rPr>
        <w:t xml:space="preserve"> </w:t>
      </w:r>
      <w:r w:rsidRPr="00E20C53">
        <w:rPr>
          <w:b/>
          <w:bCs/>
          <w:color w:val="221F1F"/>
        </w:rPr>
        <w:t>DO</w:t>
      </w:r>
      <w:r w:rsidRPr="00E20C53">
        <w:rPr>
          <w:b/>
          <w:bCs/>
          <w:color w:val="221F1F"/>
          <w:spacing w:val="-15"/>
        </w:rPr>
        <w:t xml:space="preserve"> </w:t>
      </w:r>
      <w:r w:rsidRPr="00E20C53">
        <w:rPr>
          <w:b/>
          <w:bCs/>
          <w:color w:val="221F1F"/>
        </w:rPr>
        <w:t>NOT</w:t>
      </w:r>
      <w:r w:rsidRPr="00E20C53">
        <w:rPr>
          <w:b/>
          <w:bCs/>
          <w:color w:val="221F1F"/>
          <w:spacing w:val="-13"/>
        </w:rPr>
        <w:t xml:space="preserve"> </w:t>
      </w:r>
      <w:r w:rsidRPr="00E20C53">
        <w:rPr>
          <w:b/>
          <w:bCs/>
          <w:color w:val="221F1F"/>
        </w:rPr>
        <w:t>SMOKE</w:t>
      </w:r>
      <w:r w:rsidRPr="00E20C53">
        <w:rPr>
          <w:b/>
          <w:bCs/>
          <w:color w:val="221F1F"/>
          <w:spacing w:val="-14"/>
        </w:rPr>
        <w:t xml:space="preserve"> </w:t>
      </w:r>
      <w:r w:rsidRPr="00E20C53">
        <w:rPr>
          <w:b/>
          <w:bCs/>
          <w:color w:val="221F1F"/>
        </w:rPr>
        <w:t>WHILE</w:t>
      </w:r>
      <w:r w:rsidRPr="00E20C53">
        <w:rPr>
          <w:b/>
          <w:bCs/>
          <w:color w:val="221F1F"/>
          <w:spacing w:val="-14"/>
        </w:rPr>
        <w:t xml:space="preserve"> </w:t>
      </w:r>
      <w:r w:rsidRPr="00E20C53">
        <w:rPr>
          <w:b/>
          <w:bCs/>
          <w:color w:val="221F1F"/>
        </w:rPr>
        <w:t>DOING</w:t>
      </w:r>
      <w:r w:rsidRPr="00E20C53">
        <w:rPr>
          <w:b/>
          <w:bCs/>
          <w:color w:val="221F1F"/>
          <w:spacing w:val="-15"/>
        </w:rPr>
        <w:t xml:space="preserve"> </w:t>
      </w:r>
      <w:r w:rsidRPr="00E20C53">
        <w:rPr>
          <w:b/>
          <w:bCs/>
          <w:color w:val="221F1F"/>
        </w:rPr>
        <w:t>THE</w:t>
      </w:r>
      <w:r w:rsidRPr="00E20C53">
        <w:rPr>
          <w:b/>
          <w:bCs/>
          <w:color w:val="221F1F"/>
          <w:spacing w:val="-14"/>
        </w:rPr>
        <w:t xml:space="preserve"> </w:t>
      </w:r>
      <w:r w:rsidRPr="00E20C53">
        <w:rPr>
          <w:b/>
          <w:bCs/>
          <w:color w:val="221F1F"/>
        </w:rPr>
        <w:t>JOINTING</w:t>
      </w:r>
      <w:r w:rsidRPr="00E20C53">
        <w:rPr>
          <w:b/>
          <w:bCs/>
          <w:color w:val="221F1F"/>
          <w:spacing w:val="-14"/>
        </w:rPr>
        <w:t xml:space="preserve"> </w:t>
      </w:r>
      <w:r w:rsidRPr="00E20C53">
        <w:rPr>
          <w:b/>
          <w:bCs/>
          <w:color w:val="221F1F"/>
        </w:rPr>
        <w:t>WHICH</w:t>
      </w:r>
      <w:r w:rsidRPr="00E20C53">
        <w:rPr>
          <w:b/>
          <w:bCs/>
          <w:color w:val="221F1F"/>
          <w:spacing w:val="-14"/>
        </w:rPr>
        <w:t xml:space="preserve"> </w:t>
      </w:r>
      <w:r w:rsidRPr="00E20C53">
        <w:rPr>
          <w:b/>
          <w:bCs/>
          <w:color w:val="221F1F"/>
        </w:rPr>
        <w:t>IS</w:t>
      </w:r>
      <w:r w:rsidRPr="00E20C53">
        <w:rPr>
          <w:b/>
          <w:bCs/>
          <w:color w:val="221F1F"/>
          <w:spacing w:val="-14"/>
        </w:rPr>
        <w:t xml:space="preserve"> </w:t>
      </w:r>
      <w:r w:rsidRPr="00E20C53">
        <w:rPr>
          <w:b/>
          <w:bCs/>
          <w:color w:val="221F1F"/>
        </w:rPr>
        <w:t xml:space="preserve">VERY </w:t>
      </w:r>
      <w:r w:rsidRPr="00E20C53">
        <w:rPr>
          <w:b/>
          <w:bCs/>
          <w:color w:val="221F1F"/>
          <w:spacing w:val="-2"/>
        </w:rPr>
        <w:t>DANGEROUS.</w:t>
      </w:r>
    </w:p>
    <w:p w14:paraId="48C6A8F0" w14:textId="77777777" w:rsidR="00555745" w:rsidRPr="00E20C53" w:rsidRDefault="00555745" w:rsidP="00CC32B6">
      <w:pPr>
        <w:pStyle w:val="ListParagraph"/>
        <w:numPr>
          <w:ilvl w:val="0"/>
          <w:numId w:val="91"/>
        </w:numPr>
        <w:tabs>
          <w:tab w:val="left" w:pos="1559"/>
          <w:tab w:val="left" w:pos="1560"/>
        </w:tabs>
        <w:spacing w:before="120" w:after="120"/>
        <w:ind w:hanging="559"/>
        <w:rPr>
          <w:b/>
          <w:bCs/>
          <w:color w:val="221F1F"/>
          <w:sz w:val="24"/>
        </w:rPr>
      </w:pPr>
      <w:r w:rsidRPr="00E20C53">
        <w:rPr>
          <w:b/>
          <w:bCs/>
          <w:color w:val="221F1F"/>
          <w:sz w:val="24"/>
        </w:rPr>
        <w:t>Elastomeric sealing rings</w:t>
      </w:r>
    </w:p>
    <w:p w14:paraId="659F669B" w14:textId="3C2BF9D8" w:rsidR="00E20C53" w:rsidRDefault="00555745" w:rsidP="00B150A4">
      <w:pPr>
        <w:pStyle w:val="BodyText"/>
        <w:spacing w:before="120" w:after="120"/>
        <w:ind w:left="1559" w:right="117"/>
        <w:jc w:val="both"/>
        <w:rPr>
          <w:color w:val="221F1F"/>
        </w:rPr>
      </w:pPr>
      <w:r>
        <w:rPr>
          <w:color w:val="221F1F"/>
        </w:rPr>
        <w:t>The Sewerage pipes conforming to IS</w:t>
      </w:r>
      <w:r>
        <w:rPr>
          <w:color w:val="221F1F"/>
          <w:spacing w:val="40"/>
        </w:rPr>
        <w:t xml:space="preserve"> </w:t>
      </w:r>
      <w:r w:rsidR="000D5F25">
        <w:rPr>
          <w:color w:val="221F1F"/>
          <w:spacing w:val="40"/>
        </w:rPr>
        <w:t>1</w:t>
      </w:r>
      <w:r>
        <w:rPr>
          <w:color w:val="221F1F"/>
        </w:rPr>
        <w:t>5328 also are manufactured with integral Rubber Ring Joint on one end of the pipe and the spigot end is with a chamfer</w:t>
      </w:r>
      <w:r>
        <w:rPr>
          <w:color w:val="221F1F"/>
          <w:spacing w:val="-9"/>
        </w:rPr>
        <w:t xml:space="preserve"> </w:t>
      </w:r>
      <w:r>
        <w:rPr>
          <w:color w:val="221F1F"/>
        </w:rPr>
        <w:t>to</w:t>
      </w:r>
      <w:r>
        <w:rPr>
          <w:color w:val="221F1F"/>
          <w:spacing w:val="-10"/>
        </w:rPr>
        <w:t xml:space="preserve"> </w:t>
      </w:r>
      <w:r>
        <w:rPr>
          <w:color w:val="221F1F"/>
        </w:rPr>
        <w:t>gain</w:t>
      </w:r>
      <w:r>
        <w:rPr>
          <w:color w:val="221F1F"/>
          <w:spacing w:val="-9"/>
        </w:rPr>
        <w:t xml:space="preserve"> </w:t>
      </w:r>
      <w:r>
        <w:rPr>
          <w:color w:val="221F1F"/>
        </w:rPr>
        <w:t>entry</w:t>
      </w:r>
      <w:r>
        <w:rPr>
          <w:color w:val="221F1F"/>
          <w:spacing w:val="-9"/>
        </w:rPr>
        <w:t xml:space="preserve"> </w:t>
      </w:r>
      <w:r>
        <w:rPr>
          <w:color w:val="221F1F"/>
        </w:rPr>
        <w:t>into</w:t>
      </w:r>
      <w:r>
        <w:rPr>
          <w:color w:val="221F1F"/>
          <w:spacing w:val="-9"/>
        </w:rPr>
        <w:t xml:space="preserve"> </w:t>
      </w:r>
      <w:r>
        <w:rPr>
          <w:color w:val="221F1F"/>
        </w:rPr>
        <w:t>the</w:t>
      </w:r>
      <w:r>
        <w:rPr>
          <w:color w:val="221F1F"/>
          <w:spacing w:val="-9"/>
        </w:rPr>
        <w:t xml:space="preserve"> </w:t>
      </w:r>
      <w:r>
        <w:rPr>
          <w:color w:val="221F1F"/>
        </w:rPr>
        <w:t>rubber</w:t>
      </w:r>
      <w:r>
        <w:rPr>
          <w:color w:val="221F1F"/>
          <w:spacing w:val="-9"/>
        </w:rPr>
        <w:t xml:space="preserve"> </w:t>
      </w:r>
      <w:r>
        <w:rPr>
          <w:color w:val="221F1F"/>
        </w:rPr>
        <w:t>ring</w:t>
      </w:r>
      <w:r>
        <w:rPr>
          <w:color w:val="221F1F"/>
          <w:spacing w:val="-9"/>
        </w:rPr>
        <w:t xml:space="preserve"> </w:t>
      </w:r>
      <w:r>
        <w:rPr>
          <w:color w:val="221F1F"/>
        </w:rPr>
        <w:t>socket.</w:t>
      </w:r>
      <w:r>
        <w:rPr>
          <w:color w:val="221F1F"/>
          <w:spacing w:val="-9"/>
        </w:rPr>
        <w:t xml:space="preserve"> </w:t>
      </w:r>
      <w:r>
        <w:rPr>
          <w:color w:val="221F1F"/>
        </w:rPr>
        <w:t>Apply</w:t>
      </w:r>
      <w:r>
        <w:rPr>
          <w:color w:val="221F1F"/>
          <w:spacing w:val="-9"/>
        </w:rPr>
        <w:t xml:space="preserve"> </w:t>
      </w:r>
      <w:r>
        <w:rPr>
          <w:color w:val="221F1F"/>
        </w:rPr>
        <w:t>soft</w:t>
      </w:r>
      <w:r>
        <w:rPr>
          <w:color w:val="221F1F"/>
          <w:spacing w:val="-9"/>
        </w:rPr>
        <w:t xml:space="preserve"> </w:t>
      </w:r>
      <w:r>
        <w:rPr>
          <w:color w:val="221F1F"/>
        </w:rPr>
        <w:t>soap</w:t>
      </w:r>
      <w:r>
        <w:rPr>
          <w:color w:val="221F1F"/>
          <w:spacing w:val="-9"/>
        </w:rPr>
        <w:t xml:space="preserve"> </w:t>
      </w:r>
      <w:r>
        <w:rPr>
          <w:color w:val="221F1F"/>
        </w:rPr>
        <w:t>on</w:t>
      </w:r>
      <w:r>
        <w:rPr>
          <w:color w:val="221F1F"/>
          <w:spacing w:val="-9"/>
        </w:rPr>
        <w:t xml:space="preserve"> </w:t>
      </w:r>
      <w:r>
        <w:rPr>
          <w:color w:val="221F1F"/>
        </w:rPr>
        <w:t>the</w:t>
      </w:r>
      <w:r>
        <w:rPr>
          <w:color w:val="221F1F"/>
          <w:spacing w:val="-9"/>
        </w:rPr>
        <w:t xml:space="preserve"> </w:t>
      </w:r>
      <w:r>
        <w:rPr>
          <w:color w:val="221F1F"/>
        </w:rPr>
        <w:t>rubber ring and also on the spigot of the pipe up to a length that is marked for the socket depth insertion. Then align the spigot into the socket till the chamfered end touches and compress the rubber ring in the socket. In case of smaller diameter</w:t>
      </w:r>
      <w:r>
        <w:rPr>
          <w:color w:val="221F1F"/>
          <w:spacing w:val="-7"/>
        </w:rPr>
        <w:t xml:space="preserve"> </w:t>
      </w:r>
      <w:r>
        <w:rPr>
          <w:color w:val="221F1F"/>
        </w:rPr>
        <w:t>pipe,</w:t>
      </w:r>
      <w:r>
        <w:rPr>
          <w:color w:val="221F1F"/>
          <w:spacing w:val="-7"/>
        </w:rPr>
        <w:t xml:space="preserve"> </w:t>
      </w:r>
      <w:r>
        <w:rPr>
          <w:color w:val="221F1F"/>
        </w:rPr>
        <w:t>a</w:t>
      </w:r>
      <w:r>
        <w:rPr>
          <w:color w:val="221F1F"/>
          <w:spacing w:val="-7"/>
        </w:rPr>
        <w:t xml:space="preserve"> </w:t>
      </w:r>
      <w:r>
        <w:rPr>
          <w:color w:val="221F1F"/>
        </w:rPr>
        <w:t>slight</w:t>
      </w:r>
      <w:r>
        <w:rPr>
          <w:color w:val="221F1F"/>
          <w:spacing w:val="-6"/>
        </w:rPr>
        <w:t xml:space="preserve"> </w:t>
      </w:r>
      <w:r>
        <w:rPr>
          <w:color w:val="221F1F"/>
        </w:rPr>
        <w:t>push</w:t>
      </w:r>
      <w:r>
        <w:rPr>
          <w:color w:val="221F1F"/>
          <w:spacing w:val="-7"/>
        </w:rPr>
        <w:t xml:space="preserve"> </w:t>
      </w:r>
      <w:r>
        <w:rPr>
          <w:color w:val="221F1F"/>
        </w:rPr>
        <w:t>of</w:t>
      </w:r>
      <w:r>
        <w:rPr>
          <w:color w:val="221F1F"/>
          <w:spacing w:val="-7"/>
        </w:rPr>
        <w:t xml:space="preserve"> </w:t>
      </w:r>
      <w:r>
        <w:rPr>
          <w:color w:val="221F1F"/>
        </w:rPr>
        <w:t>the</w:t>
      </w:r>
      <w:r>
        <w:rPr>
          <w:color w:val="221F1F"/>
          <w:spacing w:val="-7"/>
        </w:rPr>
        <w:t xml:space="preserve"> </w:t>
      </w:r>
      <w:r>
        <w:rPr>
          <w:color w:val="221F1F"/>
        </w:rPr>
        <w:t>pipe</w:t>
      </w:r>
      <w:r>
        <w:rPr>
          <w:color w:val="221F1F"/>
          <w:spacing w:val="-7"/>
        </w:rPr>
        <w:t xml:space="preserve"> </w:t>
      </w:r>
      <w:r>
        <w:rPr>
          <w:color w:val="221F1F"/>
        </w:rPr>
        <w:t>into</w:t>
      </w:r>
      <w:r>
        <w:rPr>
          <w:color w:val="221F1F"/>
          <w:spacing w:val="-7"/>
        </w:rPr>
        <w:t xml:space="preserve"> </w:t>
      </w:r>
      <w:r>
        <w:rPr>
          <w:color w:val="221F1F"/>
        </w:rPr>
        <w:t>the</w:t>
      </w:r>
      <w:r>
        <w:rPr>
          <w:color w:val="221F1F"/>
          <w:spacing w:val="-7"/>
        </w:rPr>
        <w:t xml:space="preserve"> </w:t>
      </w:r>
      <w:r>
        <w:rPr>
          <w:color w:val="221F1F"/>
        </w:rPr>
        <w:t>socket</w:t>
      </w:r>
      <w:r>
        <w:rPr>
          <w:color w:val="221F1F"/>
          <w:spacing w:val="-7"/>
        </w:rPr>
        <w:t xml:space="preserve"> </w:t>
      </w:r>
      <w:r>
        <w:rPr>
          <w:color w:val="221F1F"/>
        </w:rPr>
        <w:t>will</w:t>
      </w:r>
      <w:r>
        <w:rPr>
          <w:color w:val="221F1F"/>
          <w:spacing w:val="-7"/>
        </w:rPr>
        <w:t xml:space="preserve"> </w:t>
      </w:r>
      <w:r>
        <w:rPr>
          <w:color w:val="221F1F"/>
        </w:rPr>
        <w:t>drive</w:t>
      </w:r>
      <w:r>
        <w:rPr>
          <w:color w:val="221F1F"/>
          <w:spacing w:val="-7"/>
        </w:rPr>
        <w:t xml:space="preserve"> </w:t>
      </w:r>
      <w:r>
        <w:rPr>
          <w:color w:val="221F1F"/>
        </w:rPr>
        <w:t>the</w:t>
      </w:r>
      <w:r>
        <w:rPr>
          <w:color w:val="221F1F"/>
          <w:spacing w:val="-6"/>
        </w:rPr>
        <w:t xml:space="preserve"> </w:t>
      </w:r>
      <w:r>
        <w:rPr>
          <w:color w:val="221F1F"/>
        </w:rPr>
        <w:t>spigot</w:t>
      </w:r>
      <w:r>
        <w:rPr>
          <w:color w:val="221F1F"/>
          <w:spacing w:val="-7"/>
        </w:rPr>
        <w:t xml:space="preserve"> </w:t>
      </w:r>
      <w:r>
        <w:rPr>
          <w:color w:val="221F1F"/>
        </w:rPr>
        <w:t>in</w:t>
      </w:r>
      <w:r>
        <w:rPr>
          <w:color w:val="221F1F"/>
          <w:spacing w:val="-7"/>
        </w:rPr>
        <w:t xml:space="preserve"> </w:t>
      </w:r>
      <w:r>
        <w:rPr>
          <w:color w:val="221F1F"/>
        </w:rPr>
        <w:t>to the socket compressing the rubber ring around the OD of the pipe.</w:t>
      </w:r>
      <w:r>
        <w:rPr>
          <w:color w:val="221F1F"/>
          <w:spacing w:val="40"/>
        </w:rPr>
        <w:t xml:space="preserve"> </w:t>
      </w:r>
      <w:r>
        <w:rPr>
          <w:color w:val="221F1F"/>
        </w:rPr>
        <w:t>In case of larger</w:t>
      </w:r>
      <w:r>
        <w:rPr>
          <w:color w:val="221F1F"/>
          <w:spacing w:val="-5"/>
        </w:rPr>
        <w:t xml:space="preserve"> </w:t>
      </w:r>
      <w:r>
        <w:rPr>
          <w:color w:val="221F1F"/>
        </w:rPr>
        <w:t>diameter</w:t>
      </w:r>
      <w:r>
        <w:rPr>
          <w:color w:val="221F1F"/>
          <w:spacing w:val="-5"/>
        </w:rPr>
        <w:t xml:space="preserve"> </w:t>
      </w:r>
      <w:r>
        <w:rPr>
          <w:color w:val="221F1F"/>
        </w:rPr>
        <w:t>pipes,</w:t>
      </w:r>
      <w:r>
        <w:rPr>
          <w:color w:val="221F1F"/>
          <w:spacing w:val="-5"/>
        </w:rPr>
        <w:t xml:space="preserve"> </w:t>
      </w:r>
      <w:r>
        <w:rPr>
          <w:color w:val="221F1F"/>
        </w:rPr>
        <w:t>it</w:t>
      </w:r>
      <w:r>
        <w:rPr>
          <w:color w:val="221F1F"/>
          <w:spacing w:val="-5"/>
        </w:rPr>
        <w:t xml:space="preserve"> </w:t>
      </w:r>
      <w:r>
        <w:rPr>
          <w:color w:val="221F1F"/>
        </w:rPr>
        <w:t>is</w:t>
      </w:r>
      <w:r>
        <w:rPr>
          <w:color w:val="221F1F"/>
          <w:spacing w:val="-5"/>
        </w:rPr>
        <w:t xml:space="preserve"> </w:t>
      </w:r>
      <w:r>
        <w:rPr>
          <w:color w:val="221F1F"/>
        </w:rPr>
        <w:t>essential</w:t>
      </w:r>
      <w:r>
        <w:rPr>
          <w:color w:val="221F1F"/>
          <w:spacing w:val="-5"/>
        </w:rPr>
        <w:t xml:space="preserve"> </w:t>
      </w:r>
      <w:r>
        <w:rPr>
          <w:color w:val="221F1F"/>
        </w:rPr>
        <w:t>that</w:t>
      </w:r>
      <w:r>
        <w:rPr>
          <w:color w:val="221F1F"/>
          <w:spacing w:val="-5"/>
        </w:rPr>
        <w:t xml:space="preserve"> </w:t>
      </w:r>
      <w:r>
        <w:rPr>
          <w:color w:val="221F1F"/>
        </w:rPr>
        <w:t>we</w:t>
      </w:r>
      <w:r>
        <w:rPr>
          <w:color w:val="221F1F"/>
          <w:spacing w:val="-5"/>
        </w:rPr>
        <w:t xml:space="preserve"> </w:t>
      </w:r>
      <w:r>
        <w:rPr>
          <w:color w:val="221F1F"/>
        </w:rPr>
        <w:t>tap</w:t>
      </w:r>
      <w:r>
        <w:rPr>
          <w:color w:val="221F1F"/>
          <w:spacing w:val="-5"/>
        </w:rPr>
        <w:t xml:space="preserve"> </w:t>
      </w:r>
      <w:r>
        <w:rPr>
          <w:color w:val="221F1F"/>
        </w:rPr>
        <w:t>the</w:t>
      </w:r>
      <w:r>
        <w:rPr>
          <w:color w:val="221F1F"/>
          <w:spacing w:val="-5"/>
        </w:rPr>
        <w:t xml:space="preserve"> </w:t>
      </w:r>
      <w:r>
        <w:rPr>
          <w:color w:val="221F1F"/>
        </w:rPr>
        <w:t>pipe</w:t>
      </w:r>
      <w:r>
        <w:rPr>
          <w:color w:val="221F1F"/>
          <w:spacing w:val="-5"/>
        </w:rPr>
        <w:t xml:space="preserve"> </w:t>
      </w:r>
      <w:r>
        <w:rPr>
          <w:color w:val="221F1F"/>
        </w:rPr>
        <w:t>with</w:t>
      </w:r>
      <w:r>
        <w:rPr>
          <w:color w:val="221F1F"/>
          <w:spacing w:val="-5"/>
        </w:rPr>
        <w:t xml:space="preserve"> </w:t>
      </w:r>
      <w:r>
        <w:rPr>
          <w:color w:val="221F1F"/>
        </w:rPr>
        <w:t>hammer</w:t>
      </w:r>
      <w:r>
        <w:rPr>
          <w:color w:val="221F1F"/>
          <w:spacing w:val="-5"/>
        </w:rPr>
        <w:t xml:space="preserve"> </w:t>
      </w:r>
      <w:r>
        <w:rPr>
          <w:color w:val="221F1F"/>
        </w:rPr>
        <w:t>from</w:t>
      </w:r>
      <w:r>
        <w:rPr>
          <w:color w:val="221F1F"/>
          <w:spacing w:val="-5"/>
        </w:rPr>
        <w:t xml:space="preserve"> </w:t>
      </w:r>
      <w:r>
        <w:rPr>
          <w:color w:val="221F1F"/>
        </w:rPr>
        <w:t>the other</w:t>
      </w:r>
      <w:r>
        <w:rPr>
          <w:color w:val="221F1F"/>
          <w:spacing w:val="-11"/>
        </w:rPr>
        <w:t xml:space="preserve"> </w:t>
      </w:r>
      <w:r>
        <w:rPr>
          <w:color w:val="221F1F"/>
        </w:rPr>
        <w:t>end</w:t>
      </w:r>
      <w:r>
        <w:rPr>
          <w:color w:val="221F1F"/>
          <w:spacing w:val="-11"/>
        </w:rPr>
        <w:t xml:space="preserve"> </w:t>
      </w:r>
      <w:r>
        <w:rPr>
          <w:color w:val="221F1F"/>
        </w:rPr>
        <w:t>of</w:t>
      </w:r>
      <w:r>
        <w:rPr>
          <w:color w:val="221F1F"/>
          <w:spacing w:val="-11"/>
        </w:rPr>
        <w:t xml:space="preserve"> </w:t>
      </w:r>
      <w:r>
        <w:rPr>
          <w:color w:val="221F1F"/>
        </w:rPr>
        <w:t>the</w:t>
      </w:r>
      <w:r>
        <w:rPr>
          <w:color w:val="221F1F"/>
          <w:spacing w:val="-11"/>
        </w:rPr>
        <w:t xml:space="preserve"> </w:t>
      </w:r>
      <w:r>
        <w:rPr>
          <w:color w:val="221F1F"/>
        </w:rPr>
        <w:t>pipe</w:t>
      </w:r>
      <w:r>
        <w:rPr>
          <w:color w:val="221F1F"/>
          <w:spacing w:val="-11"/>
        </w:rPr>
        <w:t xml:space="preserve"> </w:t>
      </w:r>
      <w:r>
        <w:rPr>
          <w:color w:val="221F1F"/>
        </w:rPr>
        <w:t>which</w:t>
      </w:r>
      <w:r>
        <w:rPr>
          <w:color w:val="221F1F"/>
          <w:spacing w:val="-11"/>
        </w:rPr>
        <w:t xml:space="preserve"> </w:t>
      </w:r>
      <w:r>
        <w:rPr>
          <w:color w:val="221F1F"/>
        </w:rPr>
        <w:t>will</w:t>
      </w:r>
      <w:r>
        <w:rPr>
          <w:color w:val="221F1F"/>
          <w:spacing w:val="-11"/>
        </w:rPr>
        <w:t xml:space="preserve"> </w:t>
      </w:r>
      <w:r>
        <w:rPr>
          <w:color w:val="221F1F"/>
        </w:rPr>
        <w:t>have</w:t>
      </w:r>
      <w:r>
        <w:rPr>
          <w:color w:val="221F1F"/>
          <w:spacing w:val="-11"/>
        </w:rPr>
        <w:t xml:space="preserve"> </w:t>
      </w:r>
      <w:r>
        <w:rPr>
          <w:color w:val="221F1F"/>
        </w:rPr>
        <w:t>the</w:t>
      </w:r>
      <w:r>
        <w:rPr>
          <w:color w:val="221F1F"/>
          <w:spacing w:val="-11"/>
        </w:rPr>
        <w:t xml:space="preserve"> </w:t>
      </w:r>
      <w:r>
        <w:rPr>
          <w:color w:val="221F1F"/>
        </w:rPr>
        <w:t>socket</w:t>
      </w:r>
      <w:r>
        <w:rPr>
          <w:color w:val="221F1F"/>
          <w:spacing w:val="-11"/>
        </w:rPr>
        <w:t xml:space="preserve"> </w:t>
      </w:r>
      <w:r>
        <w:rPr>
          <w:color w:val="221F1F"/>
        </w:rPr>
        <w:t>end.</w:t>
      </w:r>
      <w:r>
        <w:rPr>
          <w:color w:val="221F1F"/>
          <w:spacing w:val="-11"/>
        </w:rPr>
        <w:t xml:space="preserve"> </w:t>
      </w:r>
      <w:r>
        <w:rPr>
          <w:color w:val="221F1F"/>
        </w:rPr>
        <w:t>However,</w:t>
      </w:r>
      <w:r>
        <w:rPr>
          <w:color w:val="221F1F"/>
          <w:spacing w:val="-10"/>
        </w:rPr>
        <w:t xml:space="preserve"> </w:t>
      </w:r>
      <w:r>
        <w:rPr>
          <w:color w:val="221F1F"/>
        </w:rPr>
        <w:t>the</w:t>
      </w:r>
      <w:r>
        <w:rPr>
          <w:color w:val="221F1F"/>
          <w:spacing w:val="-11"/>
        </w:rPr>
        <w:t xml:space="preserve"> </w:t>
      </w:r>
      <w:r>
        <w:rPr>
          <w:color w:val="221F1F"/>
        </w:rPr>
        <w:t>tapping</w:t>
      </w:r>
      <w:r>
        <w:rPr>
          <w:color w:val="221F1F"/>
          <w:spacing w:val="-11"/>
        </w:rPr>
        <w:t xml:space="preserve"> </w:t>
      </w:r>
      <w:r>
        <w:rPr>
          <w:color w:val="221F1F"/>
        </w:rPr>
        <w:t>with hammer</w:t>
      </w:r>
      <w:r>
        <w:rPr>
          <w:color w:val="221F1F"/>
          <w:spacing w:val="-10"/>
        </w:rPr>
        <w:t xml:space="preserve"> </w:t>
      </w:r>
      <w:r>
        <w:rPr>
          <w:color w:val="221F1F"/>
        </w:rPr>
        <w:t>should</w:t>
      </w:r>
      <w:r>
        <w:rPr>
          <w:color w:val="221F1F"/>
          <w:spacing w:val="-10"/>
        </w:rPr>
        <w:t xml:space="preserve"> </w:t>
      </w:r>
      <w:r>
        <w:rPr>
          <w:color w:val="221F1F"/>
        </w:rPr>
        <w:t>not</w:t>
      </w:r>
      <w:r>
        <w:rPr>
          <w:color w:val="221F1F"/>
          <w:spacing w:val="-10"/>
        </w:rPr>
        <w:t xml:space="preserve"> </w:t>
      </w:r>
      <w:r>
        <w:rPr>
          <w:color w:val="221F1F"/>
        </w:rPr>
        <w:t>be</w:t>
      </w:r>
      <w:r>
        <w:rPr>
          <w:color w:val="221F1F"/>
          <w:spacing w:val="-10"/>
        </w:rPr>
        <w:t xml:space="preserve"> </w:t>
      </w:r>
      <w:r>
        <w:rPr>
          <w:color w:val="221F1F"/>
        </w:rPr>
        <w:t>done</w:t>
      </w:r>
      <w:r>
        <w:rPr>
          <w:color w:val="221F1F"/>
          <w:spacing w:val="-10"/>
        </w:rPr>
        <w:t xml:space="preserve"> </w:t>
      </w:r>
      <w:r>
        <w:rPr>
          <w:color w:val="221F1F"/>
        </w:rPr>
        <w:t>directly</w:t>
      </w:r>
      <w:r>
        <w:rPr>
          <w:color w:val="221F1F"/>
          <w:spacing w:val="-10"/>
        </w:rPr>
        <w:t xml:space="preserve"> </w:t>
      </w:r>
      <w:r>
        <w:rPr>
          <w:color w:val="221F1F"/>
        </w:rPr>
        <w:t>on</w:t>
      </w:r>
      <w:r>
        <w:rPr>
          <w:color w:val="221F1F"/>
          <w:spacing w:val="-10"/>
        </w:rPr>
        <w:t xml:space="preserve"> </w:t>
      </w:r>
      <w:r>
        <w:rPr>
          <w:color w:val="221F1F"/>
        </w:rPr>
        <w:t>the</w:t>
      </w:r>
      <w:r>
        <w:rPr>
          <w:color w:val="221F1F"/>
          <w:spacing w:val="-10"/>
        </w:rPr>
        <w:t xml:space="preserve"> </w:t>
      </w:r>
      <w:r>
        <w:rPr>
          <w:color w:val="221F1F"/>
        </w:rPr>
        <w:t>socket.</w:t>
      </w:r>
      <w:r>
        <w:rPr>
          <w:color w:val="221F1F"/>
          <w:spacing w:val="-10"/>
        </w:rPr>
        <w:t xml:space="preserve"> </w:t>
      </w:r>
      <w:r>
        <w:rPr>
          <w:color w:val="221F1F"/>
        </w:rPr>
        <w:t>Instead,</w:t>
      </w:r>
      <w:r>
        <w:rPr>
          <w:color w:val="221F1F"/>
          <w:spacing w:val="-10"/>
        </w:rPr>
        <w:t xml:space="preserve"> </w:t>
      </w:r>
      <w:r w:rsidRPr="002A2718">
        <w:t>place</w:t>
      </w:r>
      <w:r w:rsidRPr="002A2718">
        <w:rPr>
          <w:spacing w:val="-10"/>
        </w:rPr>
        <w:t xml:space="preserve"> </w:t>
      </w:r>
      <w:r w:rsidRPr="002A2718">
        <w:t>a</w:t>
      </w:r>
      <w:r w:rsidRPr="002A2718">
        <w:rPr>
          <w:spacing w:val="80"/>
        </w:rPr>
        <w:t xml:space="preserve"> </w:t>
      </w:r>
      <w:r w:rsidR="002A2718" w:rsidRPr="002A2718">
        <w:rPr>
          <w:spacing w:val="80"/>
        </w:rPr>
        <w:t>1</w:t>
      </w:r>
      <w:r w:rsidRPr="002A2718">
        <w:t>/2</w:t>
      </w:r>
      <w:r w:rsidRPr="002A2718">
        <w:rPr>
          <w:spacing w:val="-10"/>
        </w:rPr>
        <w:t xml:space="preserve"> </w:t>
      </w:r>
      <w:r w:rsidRPr="002A2718">
        <w:t>an</w:t>
      </w:r>
      <w:r w:rsidRPr="002A2718">
        <w:rPr>
          <w:spacing w:val="-10"/>
        </w:rPr>
        <w:t xml:space="preserve"> </w:t>
      </w:r>
      <w:r w:rsidRPr="002A2718">
        <w:t xml:space="preserve">inch </w:t>
      </w:r>
      <w:r>
        <w:rPr>
          <w:color w:val="221F1F"/>
        </w:rPr>
        <w:t>thick wooden plank, the width of the plank being slightly more than the socket diameter and tap the wooden plank with hammer to drive the spigot in to the socket</w:t>
      </w:r>
      <w:r>
        <w:rPr>
          <w:color w:val="221F1F"/>
          <w:spacing w:val="-6"/>
        </w:rPr>
        <w:t xml:space="preserve"> </w:t>
      </w:r>
      <w:r>
        <w:rPr>
          <w:color w:val="221F1F"/>
        </w:rPr>
        <w:t>of</w:t>
      </w:r>
      <w:r>
        <w:rPr>
          <w:color w:val="221F1F"/>
          <w:spacing w:val="-6"/>
        </w:rPr>
        <w:t xml:space="preserve"> </w:t>
      </w:r>
      <w:r>
        <w:rPr>
          <w:color w:val="221F1F"/>
        </w:rPr>
        <w:t>the</w:t>
      </w:r>
      <w:r>
        <w:rPr>
          <w:color w:val="221F1F"/>
          <w:spacing w:val="-6"/>
        </w:rPr>
        <w:t xml:space="preserve"> </w:t>
      </w:r>
      <w:r>
        <w:rPr>
          <w:color w:val="221F1F"/>
        </w:rPr>
        <w:t>other</w:t>
      </w:r>
      <w:r>
        <w:rPr>
          <w:color w:val="221F1F"/>
          <w:spacing w:val="-6"/>
        </w:rPr>
        <w:t xml:space="preserve"> </w:t>
      </w:r>
      <w:r>
        <w:rPr>
          <w:color w:val="221F1F"/>
        </w:rPr>
        <w:t>pipe.</w:t>
      </w:r>
      <w:r>
        <w:rPr>
          <w:color w:val="221F1F"/>
          <w:spacing w:val="-6"/>
        </w:rPr>
        <w:t xml:space="preserve"> </w:t>
      </w:r>
      <w:r>
        <w:rPr>
          <w:color w:val="221F1F"/>
        </w:rPr>
        <w:t>Care</w:t>
      </w:r>
      <w:r>
        <w:rPr>
          <w:color w:val="221F1F"/>
          <w:spacing w:val="-6"/>
        </w:rPr>
        <w:t xml:space="preserve"> </w:t>
      </w:r>
      <w:r>
        <w:rPr>
          <w:color w:val="221F1F"/>
        </w:rPr>
        <w:t>should</w:t>
      </w:r>
      <w:r>
        <w:rPr>
          <w:color w:val="221F1F"/>
          <w:spacing w:val="-7"/>
        </w:rPr>
        <w:t xml:space="preserve"> </w:t>
      </w:r>
      <w:r>
        <w:rPr>
          <w:color w:val="221F1F"/>
        </w:rPr>
        <w:t>be</w:t>
      </w:r>
      <w:r>
        <w:rPr>
          <w:color w:val="221F1F"/>
          <w:spacing w:val="-7"/>
        </w:rPr>
        <w:t xml:space="preserve"> </w:t>
      </w:r>
      <w:r>
        <w:rPr>
          <w:color w:val="221F1F"/>
        </w:rPr>
        <w:t>taken</w:t>
      </w:r>
      <w:r>
        <w:rPr>
          <w:color w:val="221F1F"/>
          <w:spacing w:val="-7"/>
        </w:rPr>
        <w:t xml:space="preserve"> </w:t>
      </w:r>
      <w:r>
        <w:rPr>
          <w:color w:val="221F1F"/>
        </w:rPr>
        <w:t>to</w:t>
      </w:r>
      <w:r>
        <w:rPr>
          <w:color w:val="221F1F"/>
          <w:spacing w:val="-7"/>
        </w:rPr>
        <w:t xml:space="preserve"> </w:t>
      </w:r>
      <w:r>
        <w:rPr>
          <w:color w:val="221F1F"/>
        </w:rPr>
        <w:t>maintain</w:t>
      </w:r>
      <w:r>
        <w:rPr>
          <w:color w:val="221F1F"/>
          <w:spacing w:val="-7"/>
        </w:rPr>
        <w:t xml:space="preserve"> </w:t>
      </w:r>
      <w:r>
        <w:rPr>
          <w:color w:val="221F1F"/>
        </w:rPr>
        <w:t>the</w:t>
      </w:r>
      <w:r>
        <w:rPr>
          <w:color w:val="221F1F"/>
          <w:spacing w:val="-6"/>
        </w:rPr>
        <w:t xml:space="preserve"> </w:t>
      </w:r>
      <w:r>
        <w:rPr>
          <w:color w:val="221F1F"/>
        </w:rPr>
        <w:t>alignment</w:t>
      </w:r>
      <w:r>
        <w:rPr>
          <w:color w:val="221F1F"/>
          <w:spacing w:val="-6"/>
        </w:rPr>
        <w:t xml:space="preserve"> </w:t>
      </w:r>
      <w:r>
        <w:rPr>
          <w:color w:val="221F1F"/>
        </w:rPr>
        <w:t>of</w:t>
      </w:r>
      <w:r>
        <w:rPr>
          <w:color w:val="221F1F"/>
          <w:spacing w:val="-6"/>
        </w:rPr>
        <w:t xml:space="preserve"> </w:t>
      </w:r>
      <w:r>
        <w:rPr>
          <w:color w:val="221F1F"/>
        </w:rPr>
        <w:t>the spigot pipe which is being tapped into the socket to prevent dislocation of rubber ring from</w:t>
      </w:r>
      <w:r>
        <w:rPr>
          <w:color w:val="221F1F"/>
          <w:spacing w:val="-1"/>
        </w:rPr>
        <w:t xml:space="preserve"> </w:t>
      </w:r>
      <w:r>
        <w:rPr>
          <w:color w:val="221F1F"/>
        </w:rPr>
        <w:t>the socket groove. DO NOT USE SOLVENT CEMENT WITH THE RUBBER RING JOINTS.</w:t>
      </w:r>
    </w:p>
    <w:p w14:paraId="1C221A8F" w14:textId="7D5A1A69" w:rsidR="00555745" w:rsidRDefault="00555745" w:rsidP="00B150A4">
      <w:pPr>
        <w:pStyle w:val="BodyText"/>
        <w:spacing w:before="120" w:after="120"/>
        <w:ind w:left="1559" w:right="117"/>
        <w:jc w:val="both"/>
      </w:pPr>
      <w:r>
        <w:rPr>
          <w:color w:val="221F1F"/>
        </w:rPr>
        <w:t xml:space="preserve">These rings shall be free from substances (for example, </w:t>
      </w:r>
      <w:proofErr w:type="spellStart"/>
      <w:r>
        <w:rPr>
          <w:color w:val="221F1F"/>
        </w:rPr>
        <w:t>plasticizen</w:t>
      </w:r>
      <w:proofErr w:type="spellEnd"/>
      <w:r>
        <w:rPr>
          <w:color w:val="221F1F"/>
        </w:rPr>
        <w:t>) that can have a detrimental effect on the polyvinyl chloride of the pipes or fittings used in conjunction with the pipes. The design of the profile and dimensions of the sealing</w:t>
      </w:r>
      <w:r>
        <w:rPr>
          <w:color w:val="221F1F"/>
          <w:spacing w:val="-7"/>
        </w:rPr>
        <w:t xml:space="preserve"> </w:t>
      </w:r>
      <w:r>
        <w:rPr>
          <w:color w:val="221F1F"/>
        </w:rPr>
        <w:t>ring</w:t>
      </w:r>
      <w:r>
        <w:rPr>
          <w:color w:val="221F1F"/>
          <w:spacing w:val="-7"/>
        </w:rPr>
        <w:t xml:space="preserve"> </w:t>
      </w:r>
      <w:r>
        <w:rPr>
          <w:color w:val="221F1F"/>
        </w:rPr>
        <w:t>is</w:t>
      </w:r>
      <w:r>
        <w:rPr>
          <w:color w:val="221F1F"/>
          <w:spacing w:val="-7"/>
        </w:rPr>
        <w:t xml:space="preserve"> </w:t>
      </w:r>
      <w:r>
        <w:rPr>
          <w:color w:val="221F1F"/>
        </w:rPr>
        <w:t>left</w:t>
      </w:r>
      <w:r>
        <w:rPr>
          <w:color w:val="221F1F"/>
          <w:spacing w:val="-7"/>
        </w:rPr>
        <w:t xml:space="preserve"> </w:t>
      </w:r>
      <w:r>
        <w:rPr>
          <w:color w:val="221F1F"/>
        </w:rPr>
        <w:t>to</w:t>
      </w:r>
      <w:r>
        <w:rPr>
          <w:color w:val="221F1F"/>
          <w:spacing w:val="-7"/>
        </w:rPr>
        <w:t xml:space="preserve"> </w:t>
      </w:r>
      <w:r>
        <w:rPr>
          <w:color w:val="221F1F"/>
        </w:rPr>
        <w:t>the</w:t>
      </w:r>
      <w:r>
        <w:rPr>
          <w:color w:val="221F1F"/>
          <w:spacing w:val="-7"/>
        </w:rPr>
        <w:t xml:space="preserve"> </w:t>
      </w:r>
      <w:r>
        <w:rPr>
          <w:color w:val="221F1F"/>
        </w:rPr>
        <w:t>manufacturer,</w:t>
      </w:r>
      <w:r>
        <w:rPr>
          <w:color w:val="221F1F"/>
          <w:spacing w:val="-7"/>
        </w:rPr>
        <w:t xml:space="preserve"> </w:t>
      </w:r>
      <w:r>
        <w:rPr>
          <w:color w:val="221F1F"/>
        </w:rPr>
        <w:t>as</w:t>
      </w:r>
      <w:r>
        <w:rPr>
          <w:color w:val="221F1F"/>
          <w:spacing w:val="-7"/>
        </w:rPr>
        <w:t xml:space="preserve"> </w:t>
      </w:r>
      <w:r>
        <w:rPr>
          <w:color w:val="221F1F"/>
        </w:rPr>
        <w:t>long</w:t>
      </w:r>
      <w:r>
        <w:rPr>
          <w:color w:val="221F1F"/>
          <w:spacing w:val="-7"/>
        </w:rPr>
        <w:t xml:space="preserve"> </w:t>
      </w:r>
      <w:r>
        <w:rPr>
          <w:color w:val="221F1F"/>
        </w:rPr>
        <w:t>as</w:t>
      </w:r>
      <w:r>
        <w:rPr>
          <w:color w:val="221F1F"/>
          <w:spacing w:val="-7"/>
        </w:rPr>
        <w:t xml:space="preserve"> </w:t>
      </w:r>
      <w:r>
        <w:rPr>
          <w:color w:val="221F1F"/>
        </w:rPr>
        <w:t>the</w:t>
      </w:r>
      <w:r>
        <w:rPr>
          <w:color w:val="221F1F"/>
          <w:spacing w:val="-7"/>
        </w:rPr>
        <w:t xml:space="preserve"> </w:t>
      </w:r>
      <w:r>
        <w:rPr>
          <w:color w:val="221F1F"/>
        </w:rPr>
        <w:t>pipe</w:t>
      </w:r>
      <w:r>
        <w:rPr>
          <w:color w:val="221F1F"/>
          <w:spacing w:val="-7"/>
        </w:rPr>
        <w:t xml:space="preserve"> </w:t>
      </w:r>
      <w:r>
        <w:rPr>
          <w:color w:val="221F1F"/>
        </w:rPr>
        <w:t>with</w:t>
      </w:r>
      <w:r>
        <w:rPr>
          <w:color w:val="221F1F"/>
          <w:spacing w:val="-6"/>
        </w:rPr>
        <w:t xml:space="preserve"> </w:t>
      </w:r>
      <w:r>
        <w:rPr>
          <w:color w:val="221F1F"/>
        </w:rPr>
        <w:t>the</w:t>
      </w:r>
      <w:r>
        <w:rPr>
          <w:color w:val="221F1F"/>
          <w:spacing w:val="-8"/>
        </w:rPr>
        <w:t xml:space="preserve"> </w:t>
      </w:r>
      <w:r>
        <w:rPr>
          <w:color w:val="221F1F"/>
        </w:rPr>
        <w:t>sealing</w:t>
      </w:r>
      <w:r>
        <w:rPr>
          <w:color w:val="221F1F"/>
          <w:spacing w:val="-6"/>
        </w:rPr>
        <w:t xml:space="preserve"> </w:t>
      </w:r>
      <w:r>
        <w:rPr>
          <w:color w:val="221F1F"/>
        </w:rPr>
        <w:t xml:space="preserve">ring </w:t>
      </w:r>
      <w:r>
        <w:rPr>
          <w:color w:val="221F1F"/>
        </w:rPr>
        <w:lastRenderedPageBreak/>
        <w:t>meets the requirements of this standard. Where the design of the socket is such</w:t>
      </w:r>
      <w:r>
        <w:rPr>
          <w:color w:val="221F1F"/>
          <w:spacing w:val="-2"/>
        </w:rPr>
        <w:t xml:space="preserve"> </w:t>
      </w:r>
      <w:r>
        <w:rPr>
          <w:color w:val="221F1F"/>
        </w:rPr>
        <w:t>that</w:t>
      </w:r>
      <w:r>
        <w:rPr>
          <w:color w:val="221F1F"/>
          <w:spacing w:val="-2"/>
        </w:rPr>
        <w:t xml:space="preserve"> </w:t>
      </w:r>
      <w:r>
        <w:rPr>
          <w:color w:val="221F1F"/>
        </w:rPr>
        <w:t>the</w:t>
      </w:r>
      <w:r>
        <w:rPr>
          <w:color w:val="221F1F"/>
          <w:spacing w:val="-2"/>
        </w:rPr>
        <w:t xml:space="preserve"> </w:t>
      </w:r>
      <w:r>
        <w:rPr>
          <w:color w:val="221F1F"/>
        </w:rPr>
        <w:t>sealing ring</w:t>
      </w:r>
      <w:r>
        <w:rPr>
          <w:color w:val="221F1F"/>
          <w:spacing w:val="-2"/>
        </w:rPr>
        <w:t xml:space="preserve"> </w:t>
      </w:r>
      <w:r>
        <w:rPr>
          <w:color w:val="221F1F"/>
        </w:rPr>
        <w:t>is</w:t>
      </w:r>
      <w:r>
        <w:rPr>
          <w:color w:val="221F1F"/>
          <w:spacing w:val="-2"/>
        </w:rPr>
        <w:t xml:space="preserve"> </w:t>
      </w:r>
      <w:r>
        <w:rPr>
          <w:color w:val="221F1F"/>
        </w:rPr>
        <w:t>not</w:t>
      </w:r>
      <w:r>
        <w:rPr>
          <w:color w:val="221F1F"/>
          <w:spacing w:val="-2"/>
        </w:rPr>
        <w:t xml:space="preserve"> </w:t>
      </w:r>
      <w:r>
        <w:rPr>
          <w:color w:val="221F1F"/>
        </w:rPr>
        <w:t>firmly</w:t>
      </w:r>
      <w:r>
        <w:rPr>
          <w:color w:val="221F1F"/>
          <w:spacing w:val="-2"/>
        </w:rPr>
        <w:t xml:space="preserve"> </w:t>
      </w:r>
      <w:r>
        <w:rPr>
          <w:color w:val="221F1F"/>
        </w:rPr>
        <w:t>fixed</w:t>
      </w:r>
      <w:r>
        <w:rPr>
          <w:color w:val="221F1F"/>
          <w:spacing w:val="-2"/>
        </w:rPr>
        <w:t xml:space="preserve"> </w:t>
      </w:r>
      <w:r>
        <w:rPr>
          <w:color w:val="221F1F"/>
        </w:rPr>
        <w:t>in</w:t>
      </w:r>
      <w:r>
        <w:rPr>
          <w:color w:val="221F1F"/>
          <w:spacing w:val="-2"/>
        </w:rPr>
        <w:t xml:space="preserve"> </w:t>
      </w:r>
      <w:r>
        <w:rPr>
          <w:color w:val="221F1F"/>
        </w:rPr>
        <w:t>position, the</w:t>
      </w:r>
      <w:r>
        <w:rPr>
          <w:color w:val="221F1F"/>
          <w:spacing w:val="-1"/>
        </w:rPr>
        <w:t xml:space="preserve"> </w:t>
      </w:r>
      <w:r>
        <w:rPr>
          <w:color w:val="221F1F"/>
        </w:rPr>
        <w:t>housing</w:t>
      </w:r>
      <w:r>
        <w:rPr>
          <w:color w:val="221F1F"/>
          <w:spacing w:val="-2"/>
        </w:rPr>
        <w:t xml:space="preserve"> </w:t>
      </w:r>
      <w:r>
        <w:rPr>
          <w:color w:val="221F1F"/>
        </w:rPr>
        <w:t>for</w:t>
      </w:r>
      <w:r>
        <w:rPr>
          <w:color w:val="221F1F"/>
          <w:spacing w:val="-2"/>
        </w:rPr>
        <w:t xml:space="preserve"> </w:t>
      </w:r>
      <w:r>
        <w:rPr>
          <w:color w:val="221F1F"/>
        </w:rPr>
        <w:t>the</w:t>
      </w:r>
      <w:r>
        <w:rPr>
          <w:color w:val="221F1F"/>
          <w:spacing w:val="-2"/>
        </w:rPr>
        <w:t xml:space="preserve"> </w:t>
      </w:r>
      <w:r>
        <w:rPr>
          <w:color w:val="221F1F"/>
        </w:rPr>
        <w:t>ring shall be so designed as to minimize the possibility of the ring being dislodged during insertion of the pipe (or spigot of a fitting) to complete the joint.</w:t>
      </w:r>
    </w:p>
    <w:p w14:paraId="7EC1FBFC" w14:textId="2AD5DC88" w:rsidR="00555745" w:rsidRDefault="00555745" w:rsidP="00E20C53">
      <w:pPr>
        <w:pStyle w:val="BodyText"/>
        <w:spacing w:before="120" w:after="120"/>
        <w:ind w:left="1560"/>
        <w:jc w:val="both"/>
      </w:pPr>
      <w:r>
        <w:rPr>
          <w:color w:val="221F1F"/>
        </w:rPr>
        <w:t>Elastomeric</w:t>
      </w:r>
      <w:r>
        <w:rPr>
          <w:color w:val="221F1F"/>
          <w:spacing w:val="-5"/>
        </w:rPr>
        <w:t xml:space="preserve"> </w:t>
      </w:r>
      <w:r>
        <w:rPr>
          <w:color w:val="221F1F"/>
        </w:rPr>
        <w:t>sealing</w:t>
      </w:r>
      <w:r>
        <w:rPr>
          <w:color w:val="221F1F"/>
          <w:spacing w:val="-4"/>
        </w:rPr>
        <w:t xml:space="preserve"> </w:t>
      </w:r>
      <w:r>
        <w:rPr>
          <w:color w:val="221F1F"/>
        </w:rPr>
        <w:t>rings</w:t>
      </w:r>
      <w:r>
        <w:rPr>
          <w:color w:val="221F1F"/>
          <w:spacing w:val="-5"/>
        </w:rPr>
        <w:t xml:space="preserve"> </w:t>
      </w:r>
      <w:r>
        <w:rPr>
          <w:color w:val="221F1F"/>
        </w:rPr>
        <w:t>shall</w:t>
      </w:r>
      <w:r>
        <w:rPr>
          <w:color w:val="221F1F"/>
          <w:spacing w:val="-4"/>
        </w:rPr>
        <w:t xml:space="preserve"> </w:t>
      </w:r>
      <w:r>
        <w:rPr>
          <w:color w:val="221F1F"/>
        </w:rPr>
        <w:t>be</w:t>
      </w:r>
      <w:r>
        <w:rPr>
          <w:color w:val="221F1F"/>
          <w:spacing w:val="-5"/>
        </w:rPr>
        <w:t xml:space="preserve"> </w:t>
      </w:r>
      <w:r>
        <w:rPr>
          <w:color w:val="221F1F"/>
        </w:rPr>
        <w:t>in</w:t>
      </w:r>
      <w:r>
        <w:rPr>
          <w:color w:val="221F1F"/>
          <w:spacing w:val="-4"/>
        </w:rPr>
        <w:t xml:space="preserve"> </w:t>
      </w:r>
      <w:r>
        <w:rPr>
          <w:color w:val="221F1F"/>
        </w:rPr>
        <w:t>accordance</w:t>
      </w:r>
      <w:r>
        <w:rPr>
          <w:color w:val="221F1F"/>
          <w:spacing w:val="-5"/>
        </w:rPr>
        <w:t xml:space="preserve"> </w:t>
      </w:r>
      <w:r>
        <w:rPr>
          <w:color w:val="221F1F"/>
        </w:rPr>
        <w:t>with</w:t>
      </w:r>
      <w:r>
        <w:rPr>
          <w:color w:val="221F1F"/>
          <w:spacing w:val="-4"/>
        </w:rPr>
        <w:t xml:space="preserve"> </w:t>
      </w:r>
      <w:r>
        <w:rPr>
          <w:color w:val="221F1F"/>
        </w:rPr>
        <w:t>one</w:t>
      </w:r>
      <w:r>
        <w:rPr>
          <w:color w:val="221F1F"/>
          <w:spacing w:val="-5"/>
        </w:rPr>
        <w:t xml:space="preserve"> </w:t>
      </w:r>
      <w:r>
        <w:rPr>
          <w:color w:val="221F1F"/>
        </w:rPr>
        <w:t>of</w:t>
      </w:r>
      <w:r>
        <w:rPr>
          <w:color w:val="221F1F"/>
          <w:spacing w:val="-5"/>
        </w:rPr>
        <w:t xml:space="preserve"> </w:t>
      </w:r>
      <w:r>
        <w:rPr>
          <w:color w:val="221F1F"/>
        </w:rPr>
        <w:t>the</w:t>
      </w:r>
      <w:r>
        <w:rPr>
          <w:color w:val="221F1F"/>
          <w:spacing w:val="-5"/>
        </w:rPr>
        <w:t xml:space="preserve"> </w:t>
      </w:r>
      <w:r>
        <w:rPr>
          <w:color w:val="221F1F"/>
        </w:rPr>
        <w:t>6</w:t>
      </w:r>
      <w:r>
        <w:rPr>
          <w:color w:val="221F1F"/>
          <w:spacing w:val="-6"/>
        </w:rPr>
        <w:t xml:space="preserve"> </w:t>
      </w:r>
      <w:r>
        <w:rPr>
          <w:color w:val="221F1F"/>
        </w:rPr>
        <w:t>types</w:t>
      </w:r>
      <w:r>
        <w:rPr>
          <w:color w:val="221F1F"/>
          <w:spacing w:val="-4"/>
        </w:rPr>
        <w:t xml:space="preserve"> </w:t>
      </w:r>
      <w:r>
        <w:rPr>
          <w:color w:val="221F1F"/>
          <w:spacing w:val="-2"/>
        </w:rPr>
        <w:t>(Type</w:t>
      </w:r>
      <w:r w:rsidR="00E20C53">
        <w:t xml:space="preserve"> 1 </w:t>
      </w:r>
      <w:r>
        <w:rPr>
          <w:color w:val="221F1F"/>
        </w:rPr>
        <w:t>to</w:t>
      </w:r>
      <w:r>
        <w:rPr>
          <w:color w:val="221F1F"/>
          <w:spacing w:val="-5"/>
        </w:rPr>
        <w:t xml:space="preserve"> </w:t>
      </w:r>
      <w:r>
        <w:rPr>
          <w:color w:val="221F1F"/>
        </w:rPr>
        <w:t>Type</w:t>
      </w:r>
      <w:r>
        <w:rPr>
          <w:color w:val="221F1F"/>
          <w:spacing w:val="-5"/>
        </w:rPr>
        <w:t xml:space="preserve"> </w:t>
      </w:r>
      <w:r>
        <w:rPr>
          <w:color w:val="221F1F"/>
        </w:rPr>
        <w:t>6)</w:t>
      </w:r>
      <w:r>
        <w:rPr>
          <w:color w:val="221F1F"/>
          <w:spacing w:val="-5"/>
        </w:rPr>
        <w:t xml:space="preserve"> </w:t>
      </w:r>
      <w:r>
        <w:rPr>
          <w:color w:val="221F1F"/>
        </w:rPr>
        <w:t>of</w:t>
      </w:r>
      <w:r>
        <w:rPr>
          <w:color w:val="221F1F"/>
          <w:spacing w:val="-6"/>
        </w:rPr>
        <w:t xml:space="preserve"> </w:t>
      </w:r>
      <w:r>
        <w:rPr>
          <w:color w:val="221F1F"/>
        </w:rPr>
        <w:t>IS</w:t>
      </w:r>
      <w:r>
        <w:rPr>
          <w:color w:val="221F1F"/>
          <w:spacing w:val="-5"/>
        </w:rPr>
        <w:t xml:space="preserve"> </w:t>
      </w:r>
      <w:r>
        <w:rPr>
          <w:color w:val="221F1F"/>
        </w:rPr>
        <w:t>S382.</w:t>
      </w:r>
      <w:r>
        <w:rPr>
          <w:color w:val="221F1F"/>
          <w:spacing w:val="-5"/>
        </w:rPr>
        <w:t xml:space="preserve"> </w:t>
      </w:r>
      <w:r>
        <w:rPr>
          <w:color w:val="221F1F"/>
        </w:rPr>
        <w:t>The</w:t>
      </w:r>
      <w:r>
        <w:rPr>
          <w:color w:val="221F1F"/>
          <w:spacing w:val="-7"/>
        </w:rPr>
        <w:t xml:space="preserve"> </w:t>
      </w:r>
      <w:r>
        <w:rPr>
          <w:color w:val="221F1F"/>
        </w:rPr>
        <w:t>manufacturer</w:t>
      </w:r>
      <w:r>
        <w:rPr>
          <w:color w:val="221F1F"/>
          <w:spacing w:val="-5"/>
        </w:rPr>
        <w:t xml:space="preserve"> </w:t>
      </w:r>
      <w:r>
        <w:rPr>
          <w:color w:val="221F1F"/>
        </w:rPr>
        <w:t>has</w:t>
      </w:r>
      <w:r>
        <w:rPr>
          <w:color w:val="221F1F"/>
          <w:spacing w:val="-5"/>
        </w:rPr>
        <w:t xml:space="preserve"> </w:t>
      </w:r>
      <w:r>
        <w:rPr>
          <w:color w:val="221F1F"/>
        </w:rPr>
        <w:t>to,</w:t>
      </w:r>
      <w:r>
        <w:rPr>
          <w:color w:val="221F1F"/>
          <w:spacing w:val="-5"/>
        </w:rPr>
        <w:t xml:space="preserve"> </w:t>
      </w:r>
      <w:r>
        <w:rPr>
          <w:color w:val="221F1F"/>
        </w:rPr>
        <w:t>however,</w:t>
      </w:r>
      <w:r>
        <w:rPr>
          <w:color w:val="221F1F"/>
          <w:spacing w:val="-5"/>
        </w:rPr>
        <w:t xml:space="preserve"> </w:t>
      </w:r>
      <w:r>
        <w:rPr>
          <w:color w:val="221F1F"/>
        </w:rPr>
        <w:t>specify</w:t>
      </w:r>
      <w:r>
        <w:rPr>
          <w:color w:val="221F1F"/>
          <w:spacing w:val="-5"/>
        </w:rPr>
        <w:t xml:space="preserve"> </w:t>
      </w:r>
      <w:r>
        <w:rPr>
          <w:color w:val="221F1F"/>
        </w:rPr>
        <w:t>the</w:t>
      </w:r>
      <w:r>
        <w:rPr>
          <w:color w:val="221F1F"/>
          <w:spacing w:val="-7"/>
        </w:rPr>
        <w:t xml:space="preserve"> </w:t>
      </w:r>
      <w:r>
        <w:rPr>
          <w:color w:val="221F1F"/>
        </w:rPr>
        <w:t>type</w:t>
      </w:r>
      <w:r>
        <w:rPr>
          <w:color w:val="221F1F"/>
          <w:spacing w:val="-7"/>
        </w:rPr>
        <w:t xml:space="preserve"> </w:t>
      </w:r>
      <w:r>
        <w:rPr>
          <w:color w:val="221F1F"/>
        </w:rPr>
        <w:t>of sealing ring (namely Type</w:t>
      </w:r>
      <w:r w:rsidR="000D5F25">
        <w:rPr>
          <w:color w:val="221F1F"/>
        </w:rPr>
        <w:t xml:space="preserve"> 1</w:t>
      </w:r>
      <w:r>
        <w:rPr>
          <w:color w:val="221F1F"/>
        </w:rPr>
        <w:t>, 2, 3, 4, 5 or 6) that is being offered.</w:t>
      </w:r>
    </w:p>
    <w:p w14:paraId="04A2BEAD" w14:textId="77777777" w:rsidR="00555745" w:rsidRPr="00E20C53" w:rsidRDefault="00555745" w:rsidP="00CC32B6">
      <w:pPr>
        <w:pStyle w:val="ListParagraph"/>
        <w:numPr>
          <w:ilvl w:val="2"/>
          <w:numId w:val="80"/>
        </w:numPr>
        <w:tabs>
          <w:tab w:val="left" w:pos="900"/>
        </w:tabs>
        <w:spacing w:before="120" w:after="120"/>
        <w:ind w:left="900" w:hanging="900"/>
        <w:rPr>
          <w:b/>
          <w:color w:val="221F1F"/>
          <w:sz w:val="24"/>
        </w:rPr>
      </w:pPr>
      <w:r w:rsidRPr="00E20C53">
        <w:rPr>
          <w:b/>
          <w:color w:val="221F1F"/>
          <w:sz w:val="24"/>
        </w:rPr>
        <w:t>Performance requirements:</w:t>
      </w:r>
    </w:p>
    <w:p w14:paraId="3D312F61" w14:textId="77777777" w:rsidR="00555745" w:rsidRDefault="00555745" w:rsidP="00CC32B6">
      <w:pPr>
        <w:pStyle w:val="ListParagraph"/>
        <w:numPr>
          <w:ilvl w:val="3"/>
          <w:numId w:val="79"/>
        </w:numPr>
        <w:tabs>
          <w:tab w:val="left" w:pos="1550"/>
        </w:tabs>
        <w:spacing w:before="120" w:after="120"/>
        <w:ind w:hanging="361"/>
        <w:rPr>
          <w:b/>
          <w:sz w:val="24"/>
        </w:rPr>
      </w:pPr>
      <w:r>
        <w:rPr>
          <w:b/>
          <w:color w:val="221F1F"/>
          <w:sz w:val="24"/>
        </w:rPr>
        <w:t>Internal</w:t>
      </w:r>
      <w:r>
        <w:rPr>
          <w:b/>
          <w:color w:val="221F1F"/>
          <w:spacing w:val="-12"/>
          <w:sz w:val="24"/>
        </w:rPr>
        <w:t xml:space="preserve"> </w:t>
      </w:r>
      <w:r>
        <w:rPr>
          <w:b/>
          <w:color w:val="221F1F"/>
          <w:sz w:val="24"/>
        </w:rPr>
        <w:t>Hydrostatic</w:t>
      </w:r>
      <w:r>
        <w:rPr>
          <w:b/>
          <w:color w:val="221F1F"/>
          <w:spacing w:val="-12"/>
          <w:sz w:val="24"/>
        </w:rPr>
        <w:t xml:space="preserve"> </w:t>
      </w:r>
      <w:r>
        <w:rPr>
          <w:b/>
          <w:color w:val="221F1F"/>
          <w:spacing w:val="-2"/>
          <w:sz w:val="24"/>
        </w:rPr>
        <w:t>Pressure:</w:t>
      </w:r>
    </w:p>
    <w:p w14:paraId="7230A17C" w14:textId="697A15DC" w:rsidR="00555745" w:rsidRDefault="00555745" w:rsidP="00B150A4">
      <w:pPr>
        <w:pStyle w:val="BodyText"/>
        <w:spacing w:before="120" w:after="120"/>
        <w:ind w:left="1549" w:right="118"/>
        <w:jc w:val="both"/>
      </w:pPr>
      <w:r>
        <w:rPr>
          <w:color w:val="221F1F"/>
        </w:rPr>
        <w:t>When tested in accordance with IS</w:t>
      </w:r>
      <w:r w:rsidR="002A2718">
        <w:rPr>
          <w:color w:val="221F1F"/>
          <w:spacing w:val="40"/>
        </w:rPr>
        <w:t xml:space="preserve"> </w:t>
      </w:r>
      <w:r w:rsidR="002A2718">
        <w:rPr>
          <w:color w:val="221F1F"/>
        </w:rPr>
        <w:t>15</w:t>
      </w:r>
      <w:r>
        <w:rPr>
          <w:color w:val="221F1F"/>
        </w:rPr>
        <w:t xml:space="preserve">328-2003 the joint, when assembled according to the manufacturer's instructions and subjected to an angular deflection, a, minimum of 2°aswell as a diametric deflection </w:t>
      </w:r>
      <w:r w:rsidR="00AC395A">
        <w:rPr>
          <w:color w:val="221F1F"/>
        </w:rPr>
        <w:t>(distortion</w:t>
      </w:r>
      <w:r>
        <w:rPr>
          <w:color w:val="221F1F"/>
        </w:rPr>
        <w:t>) of 5 percent</w:t>
      </w:r>
      <w:r>
        <w:rPr>
          <w:color w:val="221F1F"/>
          <w:spacing w:val="-5"/>
        </w:rPr>
        <w:t xml:space="preserve"> </w:t>
      </w:r>
      <w:r>
        <w:rPr>
          <w:color w:val="221F1F"/>
        </w:rPr>
        <w:t>of</w:t>
      </w:r>
      <w:r>
        <w:rPr>
          <w:color w:val="221F1F"/>
          <w:spacing w:val="-5"/>
        </w:rPr>
        <w:t xml:space="preserve"> </w:t>
      </w:r>
      <w:r>
        <w:rPr>
          <w:color w:val="221F1F"/>
        </w:rPr>
        <w:t>the</w:t>
      </w:r>
      <w:r>
        <w:rPr>
          <w:color w:val="221F1F"/>
          <w:spacing w:val="-5"/>
        </w:rPr>
        <w:t xml:space="preserve"> </w:t>
      </w:r>
      <w:r>
        <w:rPr>
          <w:color w:val="221F1F"/>
        </w:rPr>
        <w:t>outer</w:t>
      </w:r>
      <w:r>
        <w:rPr>
          <w:color w:val="221F1F"/>
          <w:spacing w:val="-5"/>
        </w:rPr>
        <w:t xml:space="preserve"> </w:t>
      </w:r>
      <w:r>
        <w:rPr>
          <w:color w:val="221F1F"/>
        </w:rPr>
        <w:t>diameter,</w:t>
      </w:r>
      <w:r>
        <w:rPr>
          <w:color w:val="221F1F"/>
          <w:spacing w:val="-5"/>
        </w:rPr>
        <w:t xml:space="preserve"> </w:t>
      </w:r>
      <w:r>
        <w:rPr>
          <w:color w:val="221F1F"/>
        </w:rPr>
        <w:t>shall</w:t>
      </w:r>
      <w:r>
        <w:rPr>
          <w:color w:val="221F1F"/>
          <w:spacing w:val="-5"/>
        </w:rPr>
        <w:t xml:space="preserve"> </w:t>
      </w:r>
      <w:r>
        <w:rPr>
          <w:color w:val="221F1F"/>
        </w:rPr>
        <w:t>withstand</w:t>
      </w:r>
      <w:r>
        <w:rPr>
          <w:color w:val="221F1F"/>
          <w:spacing w:val="-5"/>
        </w:rPr>
        <w:t xml:space="preserve"> </w:t>
      </w:r>
      <w:r>
        <w:rPr>
          <w:color w:val="221F1F"/>
        </w:rPr>
        <w:t>an</w:t>
      </w:r>
      <w:r>
        <w:rPr>
          <w:color w:val="221F1F"/>
          <w:spacing w:val="-5"/>
        </w:rPr>
        <w:t xml:space="preserve"> </w:t>
      </w:r>
      <w:r>
        <w:rPr>
          <w:color w:val="221F1F"/>
        </w:rPr>
        <w:t>internal</w:t>
      </w:r>
      <w:r>
        <w:rPr>
          <w:color w:val="221F1F"/>
          <w:spacing w:val="-5"/>
        </w:rPr>
        <w:t xml:space="preserve"> </w:t>
      </w:r>
      <w:r>
        <w:rPr>
          <w:color w:val="221F1F"/>
        </w:rPr>
        <w:t>pressure</w:t>
      </w:r>
      <w:r>
        <w:rPr>
          <w:color w:val="221F1F"/>
          <w:spacing w:val="-5"/>
        </w:rPr>
        <w:t xml:space="preserve"> </w:t>
      </w:r>
      <w:r>
        <w:rPr>
          <w:color w:val="221F1F"/>
        </w:rPr>
        <w:t>of</w:t>
      </w:r>
      <w:r>
        <w:rPr>
          <w:color w:val="221F1F"/>
          <w:spacing w:val="-5"/>
        </w:rPr>
        <w:t xml:space="preserve"> </w:t>
      </w:r>
      <w:r>
        <w:rPr>
          <w:color w:val="221F1F"/>
        </w:rPr>
        <w:t>up</w:t>
      </w:r>
      <w:r>
        <w:rPr>
          <w:color w:val="221F1F"/>
          <w:spacing w:val="-5"/>
        </w:rPr>
        <w:t xml:space="preserve"> </w:t>
      </w:r>
      <w:r>
        <w:rPr>
          <w:color w:val="221F1F"/>
        </w:rPr>
        <w:t>to</w:t>
      </w:r>
      <w:r>
        <w:rPr>
          <w:color w:val="221F1F"/>
          <w:spacing w:val="-5"/>
        </w:rPr>
        <w:t xml:space="preserve"> </w:t>
      </w:r>
      <w:r>
        <w:rPr>
          <w:color w:val="221F1F"/>
        </w:rPr>
        <w:t>and including 0.05 MPa</w:t>
      </w:r>
      <w:r w:rsidR="00AC395A">
        <w:rPr>
          <w:color w:val="221F1F"/>
        </w:rPr>
        <w:t xml:space="preserve"> (</w:t>
      </w:r>
      <w:r w:rsidR="00226579">
        <w:rPr>
          <w:color w:val="221F1F"/>
        </w:rPr>
        <w:t>0</w:t>
      </w:r>
      <w:r w:rsidR="00AC395A">
        <w:rPr>
          <w:color w:val="221F1F"/>
        </w:rPr>
        <w:t>.5</w:t>
      </w:r>
      <w:r>
        <w:rPr>
          <w:color w:val="221F1F"/>
        </w:rPr>
        <w:t xml:space="preserve"> bar) for a minimum of</w:t>
      </w:r>
      <w:r w:rsidRPr="000D5F25">
        <w:rPr>
          <w:color w:val="221F1F"/>
        </w:rPr>
        <w:t xml:space="preserve"> </w:t>
      </w:r>
      <w:r w:rsidR="000D5F25" w:rsidRPr="000D5F25">
        <w:rPr>
          <w:color w:val="221F1F"/>
        </w:rPr>
        <w:t>1</w:t>
      </w:r>
      <w:r>
        <w:rPr>
          <w:color w:val="221F1F"/>
        </w:rPr>
        <w:t>5 minute without leakage.</w:t>
      </w:r>
    </w:p>
    <w:p w14:paraId="52AABF27" w14:textId="1AA88411" w:rsidR="00555745" w:rsidRPr="00E20C53" w:rsidRDefault="00555745" w:rsidP="00CC32B6">
      <w:pPr>
        <w:pStyle w:val="ListParagraph"/>
        <w:numPr>
          <w:ilvl w:val="3"/>
          <w:numId w:val="79"/>
        </w:numPr>
        <w:tabs>
          <w:tab w:val="left" w:pos="1550"/>
        </w:tabs>
        <w:spacing w:before="120" w:after="120"/>
        <w:ind w:hanging="361"/>
        <w:rPr>
          <w:b/>
          <w:color w:val="221F1F"/>
          <w:sz w:val="24"/>
        </w:rPr>
      </w:pPr>
      <w:r w:rsidRPr="00E20C53">
        <w:rPr>
          <w:b/>
          <w:color w:val="221F1F"/>
          <w:sz w:val="24"/>
        </w:rPr>
        <w:t xml:space="preserve">Internal Negative Hydrostatic Pressure </w:t>
      </w:r>
      <w:r w:rsidR="00AC395A" w:rsidRPr="00E20C53">
        <w:rPr>
          <w:b/>
          <w:color w:val="221F1F"/>
          <w:sz w:val="24"/>
        </w:rPr>
        <w:t>(Internal</w:t>
      </w:r>
      <w:r w:rsidRPr="00E20C53">
        <w:rPr>
          <w:b/>
          <w:color w:val="221F1F"/>
          <w:sz w:val="24"/>
        </w:rPr>
        <w:t xml:space="preserve"> Vacuum)</w:t>
      </w:r>
    </w:p>
    <w:p w14:paraId="30E08DAF" w14:textId="0B42C148" w:rsidR="00555745" w:rsidRDefault="00555745" w:rsidP="00B150A4">
      <w:pPr>
        <w:pStyle w:val="BodyText"/>
        <w:spacing w:before="120" w:after="120"/>
        <w:ind w:left="1549" w:right="117"/>
        <w:jc w:val="both"/>
      </w:pPr>
      <w:r>
        <w:rPr>
          <w:color w:val="221F1F"/>
        </w:rPr>
        <w:t>When tested according to the method described in IS</w:t>
      </w:r>
      <w:r>
        <w:rPr>
          <w:color w:val="221F1F"/>
          <w:spacing w:val="80"/>
        </w:rPr>
        <w:t xml:space="preserve"> </w:t>
      </w:r>
      <w:r w:rsidR="002A2718">
        <w:rPr>
          <w:color w:val="221F1F"/>
        </w:rPr>
        <w:t>15</w:t>
      </w:r>
      <w:r>
        <w:rPr>
          <w:color w:val="221F1F"/>
        </w:rPr>
        <w:t>328-2003, the joint, when</w:t>
      </w:r>
      <w:r>
        <w:rPr>
          <w:color w:val="221F1F"/>
          <w:spacing w:val="-9"/>
        </w:rPr>
        <w:t xml:space="preserve"> </w:t>
      </w:r>
      <w:r>
        <w:rPr>
          <w:color w:val="221F1F"/>
        </w:rPr>
        <w:t>assembled</w:t>
      </w:r>
      <w:r>
        <w:rPr>
          <w:color w:val="221F1F"/>
          <w:spacing w:val="-9"/>
        </w:rPr>
        <w:t xml:space="preserve"> </w:t>
      </w:r>
      <w:r>
        <w:rPr>
          <w:color w:val="221F1F"/>
        </w:rPr>
        <w:t>according</w:t>
      </w:r>
      <w:r>
        <w:rPr>
          <w:color w:val="221F1F"/>
          <w:spacing w:val="-9"/>
        </w:rPr>
        <w:t xml:space="preserve"> </w:t>
      </w:r>
      <w:r>
        <w:rPr>
          <w:color w:val="221F1F"/>
        </w:rPr>
        <w:t>to</w:t>
      </w:r>
      <w:r>
        <w:rPr>
          <w:color w:val="221F1F"/>
          <w:spacing w:val="-9"/>
        </w:rPr>
        <w:t xml:space="preserve"> </w:t>
      </w:r>
      <w:r>
        <w:rPr>
          <w:color w:val="221F1F"/>
        </w:rPr>
        <w:t>the</w:t>
      </w:r>
      <w:r>
        <w:rPr>
          <w:color w:val="221F1F"/>
          <w:spacing w:val="-9"/>
        </w:rPr>
        <w:t xml:space="preserve"> </w:t>
      </w:r>
      <w:r>
        <w:rPr>
          <w:color w:val="221F1F"/>
        </w:rPr>
        <w:t>manufacturer's</w:t>
      </w:r>
      <w:r>
        <w:rPr>
          <w:color w:val="221F1F"/>
          <w:spacing w:val="-9"/>
        </w:rPr>
        <w:t xml:space="preserve"> </w:t>
      </w:r>
      <w:r>
        <w:rPr>
          <w:color w:val="221F1F"/>
        </w:rPr>
        <w:t>instructions</w:t>
      </w:r>
      <w:r>
        <w:rPr>
          <w:color w:val="221F1F"/>
          <w:spacing w:val="-9"/>
        </w:rPr>
        <w:t xml:space="preserve"> </w:t>
      </w:r>
      <w:r>
        <w:rPr>
          <w:color w:val="221F1F"/>
        </w:rPr>
        <w:t>and</w:t>
      </w:r>
      <w:r>
        <w:rPr>
          <w:color w:val="221F1F"/>
          <w:spacing w:val="-6"/>
        </w:rPr>
        <w:t xml:space="preserve"> </w:t>
      </w:r>
      <w:r>
        <w:rPr>
          <w:color w:val="221F1F"/>
        </w:rPr>
        <w:t>subjected</w:t>
      </w:r>
      <w:r>
        <w:rPr>
          <w:color w:val="221F1F"/>
          <w:spacing w:val="-9"/>
        </w:rPr>
        <w:t xml:space="preserve"> </w:t>
      </w:r>
      <w:r>
        <w:rPr>
          <w:color w:val="221F1F"/>
        </w:rPr>
        <w:t>to an angular deflection, a</w:t>
      </w:r>
      <w:r w:rsidR="001D7A7D">
        <w:rPr>
          <w:color w:val="221F1F"/>
        </w:rPr>
        <w:t xml:space="preserve"> </w:t>
      </w:r>
      <w:r>
        <w:rPr>
          <w:color w:val="221F1F"/>
        </w:rPr>
        <w:t>minimum of 2° as well as a diametric deflection (distortion) of 5 percent of the outer diameter, shall withstand an internal negative pressure (internal vacuum) of up to and including 0.03 MPa (0.3 bar) for a minimum of</w:t>
      </w:r>
      <w:r w:rsidRPr="000D5F25">
        <w:rPr>
          <w:color w:val="221F1F"/>
        </w:rPr>
        <w:t xml:space="preserve"> </w:t>
      </w:r>
      <w:r w:rsidR="000D5F25" w:rsidRPr="000D5F25">
        <w:rPr>
          <w:color w:val="221F1F"/>
        </w:rPr>
        <w:t>1</w:t>
      </w:r>
      <w:r>
        <w:rPr>
          <w:color w:val="221F1F"/>
        </w:rPr>
        <w:t>5 min without leakage.</w:t>
      </w:r>
    </w:p>
    <w:p w14:paraId="1C5B004B" w14:textId="77777777" w:rsidR="00555745" w:rsidRPr="00AC395A" w:rsidRDefault="00555745" w:rsidP="00CC32B6">
      <w:pPr>
        <w:pStyle w:val="ListParagraph"/>
        <w:numPr>
          <w:ilvl w:val="0"/>
          <w:numId w:val="80"/>
        </w:numPr>
        <w:tabs>
          <w:tab w:val="left" w:pos="810"/>
        </w:tabs>
        <w:spacing w:before="120" w:after="120"/>
        <w:rPr>
          <w:b/>
          <w:color w:val="221F1F"/>
          <w:sz w:val="24"/>
        </w:rPr>
      </w:pPr>
      <w:r w:rsidRPr="00AC395A">
        <w:rPr>
          <w:b/>
          <w:color w:val="221F1F"/>
          <w:sz w:val="24"/>
        </w:rPr>
        <w:t>Handling, transportation storage and lowering of pipes</w:t>
      </w:r>
    </w:p>
    <w:p w14:paraId="72A2FE3D" w14:textId="77777777" w:rsidR="00555745" w:rsidRDefault="00555745" w:rsidP="00B150A4">
      <w:pPr>
        <w:pStyle w:val="BodyText"/>
        <w:spacing w:before="120" w:after="120"/>
        <w:ind w:left="840" w:right="118" w:hanging="1"/>
        <w:jc w:val="both"/>
      </w:pPr>
      <w:r>
        <w:rPr>
          <w:color w:val="221F1F"/>
        </w:rPr>
        <w:t>During</w:t>
      </w:r>
      <w:r>
        <w:rPr>
          <w:color w:val="221F1F"/>
          <w:spacing w:val="-12"/>
        </w:rPr>
        <w:t xml:space="preserve"> </w:t>
      </w:r>
      <w:r>
        <w:rPr>
          <w:color w:val="221F1F"/>
        </w:rPr>
        <w:t>handling,</w:t>
      </w:r>
      <w:r>
        <w:rPr>
          <w:color w:val="221F1F"/>
          <w:spacing w:val="-13"/>
        </w:rPr>
        <w:t xml:space="preserve"> </w:t>
      </w:r>
      <w:r>
        <w:rPr>
          <w:color w:val="221F1F"/>
        </w:rPr>
        <w:t>transportation,</w:t>
      </w:r>
      <w:r>
        <w:rPr>
          <w:color w:val="221F1F"/>
          <w:spacing w:val="-11"/>
        </w:rPr>
        <w:t xml:space="preserve"> </w:t>
      </w:r>
      <w:r>
        <w:rPr>
          <w:color w:val="221F1F"/>
        </w:rPr>
        <w:t>storage</w:t>
      </w:r>
      <w:r>
        <w:rPr>
          <w:color w:val="221F1F"/>
          <w:spacing w:val="-13"/>
        </w:rPr>
        <w:t xml:space="preserve"> </w:t>
      </w:r>
      <w:r>
        <w:rPr>
          <w:color w:val="221F1F"/>
        </w:rPr>
        <w:t>and</w:t>
      </w:r>
      <w:r>
        <w:rPr>
          <w:color w:val="221F1F"/>
          <w:spacing w:val="-12"/>
        </w:rPr>
        <w:t xml:space="preserve"> </w:t>
      </w:r>
      <w:r>
        <w:rPr>
          <w:color w:val="221F1F"/>
        </w:rPr>
        <w:t>lowering,</w:t>
      </w:r>
      <w:r>
        <w:rPr>
          <w:color w:val="221F1F"/>
          <w:spacing w:val="-12"/>
        </w:rPr>
        <w:t xml:space="preserve"> </w:t>
      </w:r>
      <w:r>
        <w:rPr>
          <w:color w:val="221F1F"/>
        </w:rPr>
        <w:t>all</w:t>
      </w:r>
      <w:r>
        <w:rPr>
          <w:color w:val="221F1F"/>
          <w:spacing w:val="-14"/>
        </w:rPr>
        <w:t xml:space="preserve"> </w:t>
      </w:r>
      <w:r>
        <w:rPr>
          <w:color w:val="221F1F"/>
        </w:rPr>
        <w:t>sections</w:t>
      </w:r>
      <w:r>
        <w:rPr>
          <w:color w:val="221F1F"/>
          <w:spacing w:val="-14"/>
        </w:rPr>
        <w:t xml:space="preserve"> </w:t>
      </w:r>
      <w:r>
        <w:rPr>
          <w:color w:val="221F1F"/>
        </w:rPr>
        <w:t>shall</w:t>
      </w:r>
      <w:r>
        <w:rPr>
          <w:color w:val="221F1F"/>
          <w:spacing w:val="-12"/>
        </w:rPr>
        <w:t xml:space="preserve"> </w:t>
      </w:r>
      <w:r>
        <w:rPr>
          <w:color w:val="221F1F"/>
        </w:rPr>
        <w:t>be</w:t>
      </w:r>
      <w:r>
        <w:rPr>
          <w:color w:val="221F1F"/>
          <w:spacing w:val="-14"/>
        </w:rPr>
        <w:t xml:space="preserve"> </w:t>
      </w:r>
      <w:r>
        <w:rPr>
          <w:color w:val="221F1F"/>
        </w:rPr>
        <w:t>handled</w:t>
      </w:r>
      <w:r>
        <w:rPr>
          <w:color w:val="221F1F"/>
          <w:spacing w:val="-14"/>
        </w:rPr>
        <w:t xml:space="preserve"> </w:t>
      </w:r>
      <w:r>
        <w:rPr>
          <w:color w:val="221F1F"/>
        </w:rPr>
        <w:t>by such</w:t>
      </w:r>
      <w:r>
        <w:rPr>
          <w:color w:val="221F1F"/>
          <w:spacing w:val="-7"/>
        </w:rPr>
        <w:t xml:space="preserve"> </w:t>
      </w:r>
      <w:r>
        <w:rPr>
          <w:color w:val="221F1F"/>
        </w:rPr>
        <w:t>means</w:t>
      </w:r>
      <w:r>
        <w:rPr>
          <w:color w:val="221F1F"/>
          <w:spacing w:val="-6"/>
        </w:rPr>
        <w:t xml:space="preserve"> </w:t>
      </w:r>
      <w:r>
        <w:rPr>
          <w:color w:val="221F1F"/>
        </w:rPr>
        <w:t>and</w:t>
      </w:r>
      <w:r>
        <w:rPr>
          <w:color w:val="221F1F"/>
          <w:spacing w:val="-7"/>
        </w:rPr>
        <w:t xml:space="preserve"> </w:t>
      </w:r>
      <w:r>
        <w:rPr>
          <w:color w:val="221F1F"/>
        </w:rPr>
        <w:t>in</w:t>
      </w:r>
      <w:r>
        <w:rPr>
          <w:color w:val="221F1F"/>
          <w:spacing w:val="-7"/>
        </w:rPr>
        <w:t xml:space="preserve"> </w:t>
      </w:r>
      <w:r>
        <w:rPr>
          <w:color w:val="221F1F"/>
        </w:rPr>
        <w:t>such</w:t>
      </w:r>
      <w:r>
        <w:rPr>
          <w:color w:val="221F1F"/>
          <w:spacing w:val="-7"/>
        </w:rPr>
        <w:t xml:space="preserve"> </w:t>
      </w:r>
      <w:r>
        <w:rPr>
          <w:color w:val="221F1F"/>
        </w:rPr>
        <w:t>a</w:t>
      </w:r>
      <w:r>
        <w:rPr>
          <w:color w:val="221F1F"/>
          <w:spacing w:val="-7"/>
        </w:rPr>
        <w:t xml:space="preserve"> </w:t>
      </w:r>
      <w:r>
        <w:rPr>
          <w:color w:val="221F1F"/>
        </w:rPr>
        <w:t>manner</w:t>
      </w:r>
      <w:r>
        <w:rPr>
          <w:color w:val="221F1F"/>
          <w:spacing w:val="-6"/>
        </w:rPr>
        <w:t xml:space="preserve"> </w:t>
      </w:r>
      <w:r>
        <w:rPr>
          <w:color w:val="221F1F"/>
        </w:rPr>
        <w:t>that</w:t>
      </w:r>
      <w:r>
        <w:rPr>
          <w:color w:val="221F1F"/>
          <w:spacing w:val="-6"/>
        </w:rPr>
        <w:t xml:space="preserve"> </w:t>
      </w:r>
      <w:r>
        <w:rPr>
          <w:color w:val="221F1F"/>
        </w:rPr>
        <w:t>no</w:t>
      </w:r>
      <w:r>
        <w:rPr>
          <w:color w:val="221F1F"/>
          <w:spacing w:val="-7"/>
        </w:rPr>
        <w:t xml:space="preserve"> </w:t>
      </w:r>
      <w:r>
        <w:rPr>
          <w:color w:val="221F1F"/>
        </w:rPr>
        <w:t>distortion</w:t>
      </w:r>
      <w:r>
        <w:rPr>
          <w:color w:val="221F1F"/>
          <w:spacing w:val="-6"/>
        </w:rPr>
        <w:t xml:space="preserve"> </w:t>
      </w:r>
      <w:r>
        <w:rPr>
          <w:color w:val="221F1F"/>
        </w:rPr>
        <w:t>or</w:t>
      </w:r>
      <w:r>
        <w:rPr>
          <w:color w:val="221F1F"/>
          <w:spacing w:val="-8"/>
        </w:rPr>
        <w:t xml:space="preserve"> </w:t>
      </w:r>
      <w:r>
        <w:rPr>
          <w:color w:val="221F1F"/>
        </w:rPr>
        <w:t>damage</w:t>
      </w:r>
      <w:r>
        <w:rPr>
          <w:color w:val="221F1F"/>
          <w:spacing w:val="-7"/>
        </w:rPr>
        <w:t xml:space="preserve"> </w:t>
      </w:r>
      <w:r>
        <w:rPr>
          <w:color w:val="221F1F"/>
        </w:rPr>
        <w:t>is</w:t>
      </w:r>
      <w:r>
        <w:rPr>
          <w:color w:val="221F1F"/>
          <w:spacing w:val="-5"/>
        </w:rPr>
        <w:t xml:space="preserve"> </w:t>
      </w:r>
      <w:r>
        <w:rPr>
          <w:color w:val="221F1F"/>
        </w:rPr>
        <w:t>done</w:t>
      </w:r>
      <w:r>
        <w:rPr>
          <w:color w:val="221F1F"/>
          <w:spacing w:val="-7"/>
        </w:rPr>
        <w:t xml:space="preserve"> </w:t>
      </w:r>
      <w:r>
        <w:rPr>
          <w:color w:val="221F1F"/>
        </w:rPr>
        <w:t>to</w:t>
      </w:r>
      <w:r>
        <w:rPr>
          <w:color w:val="221F1F"/>
          <w:spacing w:val="-7"/>
        </w:rPr>
        <w:t xml:space="preserve"> </w:t>
      </w:r>
      <w:r>
        <w:rPr>
          <w:color w:val="221F1F"/>
        </w:rPr>
        <w:t>the</w:t>
      </w:r>
      <w:r>
        <w:rPr>
          <w:color w:val="221F1F"/>
          <w:spacing w:val="-7"/>
        </w:rPr>
        <w:t xml:space="preserve"> </w:t>
      </w:r>
      <w:r>
        <w:rPr>
          <w:color w:val="221F1F"/>
        </w:rPr>
        <w:t>section or to the pipes as a whole.</w:t>
      </w:r>
    </w:p>
    <w:p w14:paraId="13BB5205" w14:textId="77777777" w:rsidR="00555745" w:rsidRDefault="00555745" w:rsidP="00B150A4">
      <w:pPr>
        <w:pStyle w:val="BodyText"/>
        <w:spacing w:before="120" w:after="120"/>
        <w:ind w:left="840" w:right="118"/>
        <w:jc w:val="both"/>
      </w:pPr>
      <w:r>
        <w:rPr>
          <w:color w:val="221F1F"/>
        </w:rPr>
        <w:t xml:space="preserve">The following procedures should be followed so as to eliminate potential damage to pipes and fittings and to maintain maximum safety during unloading, lifting and </w:t>
      </w:r>
      <w:r>
        <w:rPr>
          <w:color w:val="221F1F"/>
          <w:spacing w:val="-2"/>
        </w:rPr>
        <w:t>lowering.</w:t>
      </w:r>
    </w:p>
    <w:p w14:paraId="66D52A77" w14:textId="77777777" w:rsidR="00555745" w:rsidRDefault="00555745" w:rsidP="00CC32B6">
      <w:pPr>
        <w:pStyle w:val="ListParagraph"/>
        <w:numPr>
          <w:ilvl w:val="0"/>
          <w:numId w:val="78"/>
        </w:numPr>
        <w:tabs>
          <w:tab w:val="left" w:pos="1200"/>
          <w:tab w:val="left" w:pos="1201"/>
        </w:tabs>
        <w:spacing w:before="120" w:after="120"/>
        <w:ind w:right="120" w:hanging="360"/>
        <w:rPr>
          <w:sz w:val="24"/>
        </w:rPr>
      </w:pPr>
      <w:r>
        <w:rPr>
          <w:color w:val="221F1F"/>
          <w:sz w:val="24"/>
        </w:rPr>
        <w:t>Pipes must not be stored or transported where they are exposed to heat sources likely to exceed 60oC.</w:t>
      </w:r>
    </w:p>
    <w:p w14:paraId="788D044D" w14:textId="77777777" w:rsidR="00555745" w:rsidRDefault="00555745" w:rsidP="00CC32B6">
      <w:pPr>
        <w:pStyle w:val="ListParagraph"/>
        <w:numPr>
          <w:ilvl w:val="0"/>
          <w:numId w:val="78"/>
        </w:numPr>
        <w:tabs>
          <w:tab w:val="left" w:pos="1201"/>
        </w:tabs>
        <w:spacing w:before="120" w:after="120"/>
        <w:ind w:right="120"/>
        <w:jc w:val="both"/>
        <w:rPr>
          <w:sz w:val="24"/>
        </w:rPr>
      </w:pPr>
      <w:r>
        <w:rPr>
          <w:color w:val="221F1F"/>
          <w:sz w:val="24"/>
        </w:rPr>
        <w:t>Pipes shall be stored such that they are not in contact with direct sunlight, lubricating or hydraulic oils, petrol, solvents and other aggressive materials.</w:t>
      </w:r>
    </w:p>
    <w:p w14:paraId="54E3E494" w14:textId="1B7660B9" w:rsidR="00555745" w:rsidRDefault="00555745" w:rsidP="00CC32B6">
      <w:pPr>
        <w:pStyle w:val="ListParagraph"/>
        <w:numPr>
          <w:ilvl w:val="0"/>
          <w:numId w:val="78"/>
        </w:numPr>
        <w:tabs>
          <w:tab w:val="left" w:pos="1201"/>
        </w:tabs>
        <w:spacing w:before="120" w:after="120"/>
        <w:ind w:right="118" w:hanging="360"/>
        <w:jc w:val="both"/>
        <w:rPr>
          <w:sz w:val="24"/>
        </w:rPr>
      </w:pPr>
      <w:r>
        <w:rPr>
          <w:color w:val="221F1F"/>
          <w:sz w:val="24"/>
        </w:rPr>
        <w:t xml:space="preserve">Scores or scratches to a depth of </w:t>
      </w:r>
      <w:r w:rsidRPr="002A2718">
        <w:rPr>
          <w:sz w:val="24"/>
        </w:rPr>
        <w:t>greater than</w:t>
      </w:r>
      <w:r w:rsidRPr="002A2718">
        <w:rPr>
          <w:spacing w:val="80"/>
          <w:sz w:val="24"/>
        </w:rPr>
        <w:t xml:space="preserve"> </w:t>
      </w:r>
      <w:r w:rsidR="002A2718" w:rsidRPr="002A2718">
        <w:rPr>
          <w:sz w:val="24"/>
        </w:rPr>
        <w:t>10</w:t>
      </w:r>
      <w:r w:rsidRPr="002A2718">
        <w:rPr>
          <w:sz w:val="24"/>
        </w:rPr>
        <w:t xml:space="preserve">% or more </w:t>
      </w:r>
      <w:r>
        <w:rPr>
          <w:color w:val="221F1F"/>
          <w:sz w:val="24"/>
        </w:rPr>
        <w:t>of wall thickness are not permissible; any pipes having such defects should be strictly rejected.</w:t>
      </w:r>
    </w:p>
    <w:p w14:paraId="2D51ADA9" w14:textId="77777777" w:rsidR="00555745" w:rsidRDefault="00555745" w:rsidP="00CC32B6">
      <w:pPr>
        <w:pStyle w:val="ListParagraph"/>
        <w:numPr>
          <w:ilvl w:val="0"/>
          <w:numId w:val="78"/>
        </w:numPr>
        <w:tabs>
          <w:tab w:val="left" w:pos="1201"/>
        </w:tabs>
        <w:spacing w:before="120" w:after="120"/>
        <w:ind w:right="117"/>
        <w:jc w:val="both"/>
        <w:rPr>
          <w:sz w:val="24"/>
        </w:rPr>
      </w:pPr>
      <w:r>
        <w:rPr>
          <w:color w:val="221F1F"/>
          <w:sz w:val="24"/>
        </w:rPr>
        <w:t>PE</w:t>
      </w:r>
      <w:r>
        <w:rPr>
          <w:color w:val="221F1F"/>
          <w:spacing w:val="-3"/>
          <w:sz w:val="24"/>
        </w:rPr>
        <w:t xml:space="preserve"> </w:t>
      </w:r>
      <w:r>
        <w:rPr>
          <w:color w:val="221F1F"/>
          <w:sz w:val="24"/>
        </w:rPr>
        <w:t>pipes</w:t>
      </w:r>
      <w:r>
        <w:rPr>
          <w:color w:val="221F1F"/>
          <w:spacing w:val="-3"/>
          <w:sz w:val="24"/>
        </w:rPr>
        <w:t xml:space="preserve"> </w:t>
      </w:r>
      <w:r>
        <w:rPr>
          <w:color w:val="221F1F"/>
          <w:sz w:val="24"/>
        </w:rPr>
        <w:t>should</w:t>
      </w:r>
      <w:r>
        <w:rPr>
          <w:color w:val="221F1F"/>
          <w:spacing w:val="-2"/>
          <w:sz w:val="24"/>
        </w:rPr>
        <w:t xml:space="preserve"> </w:t>
      </w:r>
      <w:r>
        <w:rPr>
          <w:color w:val="221F1F"/>
          <w:sz w:val="24"/>
        </w:rPr>
        <w:t>not</w:t>
      </w:r>
      <w:r>
        <w:rPr>
          <w:color w:val="221F1F"/>
          <w:spacing w:val="-3"/>
          <w:sz w:val="24"/>
        </w:rPr>
        <w:t xml:space="preserve"> </w:t>
      </w:r>
      <w:r>
        <w:rPr>
          <w:color w:val="221F1F"/>
          <w:sz w:val="24"/>
        </w:rPr>
        <w:t>be</w:t>
      </w:r>
      <w:r>
        <w:rPr>
          <w:color w:val="221F1F"/>
          <w:spacing w:val="-3"/>
          <w:sz w:val="24"/>
        </w:rPr>
        <w:t xml:space="preserve"> </w:t>
      </w:r>
      <w:r>
        <w:rPr>
          <w:color w:val="221F1F"/>
          <w:sz w:val="24"/>
        </w:rPr>
        <w:t>subjected</w:t>
      </w:r>
      <w:r>
        <w:rPr>
          <w:color w:val="221F1F"/>
          <w:spacing w:val="-3"/>
          <w:sz w:val="24"/>
        </w:rPr>
        <w:t xml:space="preserve"> </w:t>
      </w:r>
      <w:r>
        <w:rPr>
          <w:color w:val="221F1F"/>
          <w:sz w:val="24"/>
        </w:rPr>
        <w:t>to</w:t>
      </w:r>
      <w:r>
        <w:rPr>
          <w:color w:val="221F1F"/>
          <w:spacing w:val="-3"/>
          <w:sz w:val="24"/>
        </w:rPr>
        <w:t xml:space="preserve"> </w:t>
      </w:r>
      <w:r>
        <w:rPr>
          <w:color w:val="221F1F"/>
          <w:sz w:val="24"/>
        </w:rPr>
        <w:t>rough</w:t>
      </w:r>
      <w:r>
        <w:rPr>
          <w:color w:val="221F1F"/>
          <w:spacing w:val="-3"/>
          <w:sz w:val="24"/>
        </w:rPr>
        <w:t xml:space="preserve"> </w:t>
      </w:r>
      <w:r>
        <w:rPr>
          <w:color w:val="221F1F"/>
          <w:sz w:val="24"/>
        </w:rPr>
        <w:t>handling</w:t>
      </w:r>
      <w:r>
        <w:rPr>
          <w:color w:val="221F1F"/>
          <w:spacing w:val="-3"/>
          <w:sz w:val="24"/>
        </w:rPr>
        <w:t xml:space="preserve"> </w:t>
      </w:r>
      <w:r>
        <w:rPr>
          <w:color w:val="221F1F"/>
          <w:sz w:val="24"/>
        </w:rPr>
        <w:t>during</w:t>
      </w:r>
      <w:r>
        <w:rPr>
          <w:color w:val="221F1F"/>
          <w:spacing w:val="-3"/>
          <w:sz w:val="24"/>
        </w:rPr>
        <w:t xml:space="preserve"> </w:t>
      </w:r>
      <w:r>
        <w:rPr>
          <w:color w:val="221F1F"/>
          <w:sz w:val="24"/>
        </w:rPr>
        <w:t>loading</w:t>
      </w:r>
      <w:r>
        <w:rPr>
          <w:color w:val="221F1F"/>
          <w:spacing w:val="-3"/>
          <w:sz w:val="24"/>
        </w:rPr>
        <w:t xml:space="preserve"> </w:t>
      </w:r>
      <w:r>
        <w:rPr>
          <w:color w:val="221F1F"/>
          <w:sz w:val="24"/>
        </w:rPr>
        <w:t>and</w:t>
      </w:r>
      <w:r>
        <w:rPr>
          <w:color w:val="221F1F"/>
          <w:spacing w:val="-3"/>
          <w:sz w:val="24"/>
        </w:rPr>
        <w:t xml:space="preserve"> </w:t>
      </w:r>
      <w:r>
        <w:rPr>
          <w:color w:val="221F1F"/>
          <w:sz w:val="24"/>
        </w:rPr>
        <w:t>unloading operations. Rollers shall be used to move, drag the pipes across any surface.</w:t>
      </w:r>
    </w:p>
    <w:p w14:paraId="170BE284" w14:textId="1F773F43" w:rsidR="00555745" w:rsidRDefault="00555745" w:rsidP="00CC32B6">
      <w:pPr>
        <w:pStyle w:val="ListParagraph"/>
        <w:numPr>
          <w:ilvl w:val="0"/>
          <w:numId w:val="78"/>
        </w:numPr>
        <w:tabs>
          <w:tab w:val="left" w:pos="1201"/>
        </w:tabs>
        <w:spacing w:before="120" w:after="120"/>
        <w:ind w:right="118" w:hanging="360"/>
        <w:jc w:val="both"/>
        <w:rPr>
          <w:sz w:val="24"/>
        </w:rPr>
      </w:pPr>
      <w:r>
        <w:rPr>
          <w:color w:val="221F1F"/>
          <w:sz w:val="24"/>
        </w:rPr>
        <w:t>Only</w:t>
      </w:r>
      <w:r>
        <w:rPr>
          <w:color w:val="221F1F"/>
          <w:spacing w:val="-5"/>
          <w:sz w:val="24"/>
        </w:rPr>
        <w:t xml:space="preserve"> </w:t>
      </w:r>
      <w:r>
        <w:rPr>
          <w:color w:val="221F1F"/>
          <w:sz w:val="24"/>
        </w:rPr>
        <w:t>polyester</w:t>
      </w:r>
      <w:r>
        <w:rPr>
          <w:color w:val="221F1F"/>
          <w:spacing w:val="-5"/>
          <w:sz w:val="24"/>
        </w:rPr>
        <w:t xml:space="preserve"> </w:t>
      </w:r>
      <w:r>
        <w:rPr>
          <w:color w:val="221F1F"/>
          <w:sz w:val="24"/>
        </w:rPr>
        <w:t>webbing</w:t>
      </w:r>
      <w:r>
        <w:rPr>
          <w:color w:val="221F1F"/>
          <w:spacing w:val="-5"/>
          <w:sz w:val="24"/>
        </w:rPr>
        <w:t xml:space="preserve"> </w:t>
      </w:r>
      <w:r>
        <w:rPr>
          <w:color w:val="221F1F"/>
          <w:sz w:val="24"/>
        </w:rPr>
        <w:t>slings</w:t>
      </w:r>
      <w:r>
        <w:rPr>
          <w:color w:val="221F1F"/>
          <w:spacing w:val="-5"/>
          <w:sz w:val="24"/>
        </w:rPr>
        <w:t xml:space="preserve"> </w:t>
      </w:r>
      <w:r>
        <w:rPr>
          <w:color w:val="221F1F"/>
          <w:sz w:val="24"/>
        </w:rPr>
        <w:t>should</w:t>
      </w:r>
      <w:r>
        <w:rPr>
          <w:color w:val="221F1F"/>
          <w:spacing w:val="-5"/>
          <w:sz w:val="24"/>
        </w:rPr>
        <w:t xml:space="preserve"> </w:t>
      </w:r>
      <w:r>
        <w:rPr>
          <w:color w:val="221F1F"/>
          <w:sz w:val="24"/>
        </w:rPr>
        <w:t>be</w:t>
      </w:r>
      <w:r>
        <w:rPr>
          <w:color w:val="221F1F"/>
          <w:spacing w:val="-5"/>
          <w:sz w:val="24"/>
        </w:rPr>
        <w:t xml:space="preserve"> </w:t>
      </w:r>
      <w:r>
        <w:rPr>
          <w:color w:val="221F1F"/>
          <w:sz w:val="24"/>
        </w:rPr>
        <w:t>used</w:t>
      </w:r>
      <w:r>
        <w:rPr>
          <w:color w:val="221F1F"/>
          <w:spacing w:val="-5"/>
          <w:sz w:val="24"/>
        </w:rPr>
        <w:t xml:space="preserve"> </w:t>
      </w:r>
      <w:r>
        <w:rPr>
          <w:color w:val="221F1F"/>
          <w:sz w:val="24"/>
        </w:rPr>
        <w:t>to</w:t>
      </w:r>
      <w:r>
        <w:rPr>
          <w:color w:val="221F1F"/>
          <w:spacing w:val="-5"/>
          <w:sz w:val="24"/>
        </w:rPr>
        <w:t xml:space="preserve"> </w:t>
      </w:r>
      <w:r>
        <w:rPr>
          <w:color w:val="221F1F"/>
          <w:sz w:val="24"/>
        </w:rPr>
        <w:t>lift</w:t>
      </w:r>
      <w:r>
        <w:rPr>
          <w:color w:val="221F1F"/>
          <w:spacing w:val="-5"/>
          <w:sz w:val="24"/>
        </w:rPr>
        <w:t xml:space="preserve"> </w:t>
      </w:r>
      <w:r>
        <w:rPr>
          <w:color w:val="221F1F"/>
          <w:sz w:val="24"/>
        </w:rPr>
        <w:t>heavy</w:t>
      </w:r>
      <w:r>
        <w:rPr>
          <w:color w:val="221F1F"/>
          <w:spacing w:val="-5"/>
          <w:sz w:val="24"/>
        </w:rPr>
        <w:t xml:space="preserve"> </w:t>
      </w:r>
      <w:r>
        <w:rPr>
          <w:color w:val="221F1F"/>
          <w:sz w:val="24"/>
        </w:rPr>
        <w:t>PE</w:t>
      </w:r>
      <w:r>
        <w:rPr>
          <w:color w:val="221F1F"/>
          <w:spacing w:val="-4"/>
          <w:sz w:val="24"/>
        </w:rPr>
        <w:t xml:space="preserve"> </w:t>
      </w:r>
      <w:r>
        <w:rPr>
          <w:color w:val="221F1F"/>
          <w:sz w:val="24"/>
        </w:rPr>
        <w:t>(&gt;3</w:t>
      </w:r>
      <w:r w:rsidR="002A2718">
        <w:rPr>
          <w:color w:val="221F1F"/>
          <w:sz w:val="24"/>
        </w:rPr>
        <w:t>15</w:t>
      </w:r>
      <w:r>
        <w:rPr>
          <w:color w:val="221F1F"/>
          <w:sz w:val="24"/>
        </w:rPr>
        <w:t>mm)</w:t>
      </w:r>
      <w:r>
        <w:rPr>
          <w:color w:val="221F1F"/>
          <w:spacing w:val="-5"/>
          <w:sz w:val="24"/>
        </w:rPr>
        <w:t xml:space="preserve"> </w:t>
      </w:r>
      <w:r>
        <w:rPr>
          <w:color w:val="221F1F"/>
          <w:sz w:val="24"/>
        </w:rPr>
        <w:t>pipes</w:t>
      </w:r>
      <w:r>
        <w:rPr>
          <w:color w:val="221F1F"/>
          <w:spacing w:val="-5"/>
          <w:sz w:val="24"/>
        </w:rPr>
        <w:t xml:space="preserve"> </w:t>
      </w:r>
      <w:r>
        <w:rPr>
          <w:color w:val="221F1F"/>
          <w:sz w:val="24"/>
        </w:rPr>
        <w:t xml:space="preserve">by crane. Under no circumstances, chains, wire ropes and hooks be used on PE </w:t>
      </w:r>
      <w:r>
        <w:rPr>
          <w:color w:val="221F1F"/>
          <w:spacing w:val="-2"/>
          <w:sz w:val="24"/>
        </w:rPr>
        <w:t>pipes.</w:t>
      </w:r>
    </w:p>
    <w:p w14:paraId="456002DD" w14:textId="77777777" w:rsidR="00555745" w:rsidRDefault="00555745" w:rsidP="00CC32B6">
      <w:pPr>
        <w:pStyle w:val="ListParagraph"/>
        <w:numPr>
          <w:ilvl w:val="0"/>
          <w:numId w:val="78"/>
        </w:numPr>
        <w:tabs>
          <w:tab w:val="left" w:pos="1201"/>
        </w:tabs>
        <w:spacing w:before="120" w:after="120"/>
        <w:ind w:right="118" w:hanging="360"/>
        <w:jc w:val="both"/>
        <w:rPr>
          <w:sz w:val="24"/>
        </w:rPr>
      </w:pPr>
      <w:r>
        <w:rPr>
          <w:color w:val="221F1F"/>
          <w:sz w:val="24"/>
        </w:rPr>
        <w:t>Pipes</w:t>
      </w:r>
      <w:r>
        <w:rPr>
          <w:color w:val="221F1F"/>
          <w:spacing w:val="-7"/>
          <w:sz w:val="24"/>
        </w:rPr>
        <w:t xml:space="preserve"> </w:t>
      </w:r>
      <w:r>
        <w:rPr>
          <w:color w:val="221F1F"/>
          <w:sz w:val="24"/>
        </w:rPr>
        <w:t>shall</w:t>
      </w:r>
      <w:r>
        <w:rPr>
          <w:color w:val="221F1F"/>
          <w:spacing w:val="-7"/>
          <w:sz w:val="24"/>
        </w:rPr>
        <w:t xml:space="preserve"> </w:t>
      </w:r>
      <w:r>
        <w:rPr>
          <w:color w:val="221F1F"/>
          <w:sz w:val="24"/>
        </w:rPr>
        <w:t>not</w:t>
      </w:r>
      <w:r>
        <w:rPr>
          <w:color w:val="221F1F"/>
          <w:spacing w:val="-7"/>
          <w:sz w:val="24"/>
        </w:rPr>
        <w:t xml:space="preserve"> </w:t>
      </w:r>
      <w:r>
        <w:rPr>
          <w:color w:val="221F1F"/>
          <w:sz w:val="24"/>
        </w:rPr>
        <w:t>be</w:t>
      </w:r>
      <w:r>
        <w:rPr>
          <w:color w:val="221F1F"/>
          <w:spacing w:val="-7"/>
          <w:sz w:val="24"/>
        </w:rPr>
        <w:t xml:space="preserve"> </w:t>
      </w:r>
      <w:r>
        <w:rPr>
          <w:color w:val="221F1F"/>
          <w:sz w:val="24"/>
        </w:rPr>
        <w:t>dropped</w:t>
      </w:r>
      <w:r>
        <w:rPr>
          <w:color w:val="221F1F"/>
          <w:spacing w:val="-7"/>
          <w:sz w:val="24"/>
        </w:rPr>
        <w:t xml:space="preserve"> </w:t>
      </w:r>
      <w:r>
        <w:rPr>
          <w:color w:val="221F1F"/>
          <w:sz w:val="24"/>
        </w:rPr>
        <w:t>to</w:t>
      </w:r>
      <w:r>
        <w:rPr>
          <w:color w:val="221F1F"/>
          <w:spacing w:val="-6"/>
          <w:sz w:val="24"/>
        </w:rPr>
        <w:t xml:space="preserve"> </w:t>
      </w:r>
      <w:r>
        <w:rPr>
          <w:color w:val="221F1F"/>
          <w:sz w:val="24"/>
        </w:rPr>
        <w:t>avoid</w:t>
      </w:r>
      <w:r>
        <w:rPr>
          <w:color w:val="221F1F"/>
          <w:spacing w:val="-7"/>
          <w:sz w:val="24"/>
        </w:rPr>
        <w:t xml:space="preserve"> </w:t>
      </w:r>
      <w:r>
        <w:rPr>
          <w:color w:val="221F1F"/>
          <w:sz w:val="24"/>
        </w:rPr>
        <w:t>impact</w:t>
      </w:r>
      <w:r>
        <w:rPr>
          <w:color w:val="221F1F"/>
          <w:spacing w:val="-7"/>
          <w:sz w:val="24"/>
        </w:rPr>
        <w:t xml:space="preserve"> </w:t>
      </w:r>
      <w:r>
        <w:rPr>
          <w:color w:val="221F1F"/>
          <w:sz w:val="24"/>
        </w:rPr>
        <w:t>or</w:t>
      </w:r>
      <w:r>
        <w:rPr>
          <w:color w:val="221F1F"/>
          <w:spacing w:val="-7"/>
          <w:sz w:val="24"/>
        </w:rPr>
        <w:t xml:space="preserve"> </w:t>
      </w:r>
      <w:r>
        <w:rPr>
          <w:color w:val="221F1F"/>
          <w:sz w:val="24"/>
        </w:rPr>
        <w:t>bump.</w:t>
      </w:r>
      <w:r>
        <w:rPr>
          <w:color w:val="221F1F"/>
          <w:spacing w:val="-7"/>
          <w:sz w:val="24"/>
        </w:rPr>
        <w:t xml:space="preserve"> </w:t>
      </w:r>
      <w:r>
        <w:rPr>
          <w:color w:val="221F1F"/>
          <w:sz w:val="24"/>
        </w:rPr>
        <w:t>If</w:t>
      </w:r>
      <w:r>
        <w:rPr>
          <w:color w:val="221F1F"/>
          <w:spacing w:val="-6"/>
          <w:sz w:val="24"/>
        </w:rPr>
        <w:t xml:space="preserve"> </w:t>
      </w:r>
      <w:r>
        <w:rPr>
          <w:color w:val="221F1F"/>
          <w:sz w:val="24"/>
        </w:rPr>
        <w:t>any</w:t>
      </w:r>
      <w:r>
        <w:rPr>
          <w:color w:val="221F1F"/>
          <w:spacing w:val="-7"/>
          <w:sz w:val="24"/>
        </w:rPr>
        <w:t xml:space="preserve"> </w:t>
      </w:r>
      <w:r>
        <w:rPr>
          <w:color w:val="221F1F"/>
          <w:sz w:val="24"/>
        </w:rPr>
        <w:t>time</w:t>
      </w:r>
      <w:r>
        <w:rPr>
          <w:color w:val="221F1F"/>
          <w:spacing w:val="-7"/>
          <w:sz w:val="24"/>
        </w:rPr>
        <w:t xml:space="preserve"> </w:t>
      </w:r>
      <w:r>
        <w:rPr>
          <w:color w:val="221F1F"/>
          <w:sz w:val="24"/>
        </w:rPr>
        <w:t>during</w:t>
      </w:r>
      <w:r>
        <w:rPr>
          <w:color w:val="221F1F"/>
          <w:spacing w:val="-7"/>
          <w:sz w:val="24"/>
        </w:rPr>
        <w:t xml:space="preserve"> </w:t>
      </w:r>
      <w:r>
        <w:rPr>
          <w:color w:val="221F1F"/>
          <w:sz w:val="24"/>
        </w:rPr>
        <w:t>handling</w:t>
      </w:r>
      <w:r>
        <w:rPr>
          <w:color w:val="221F1F"/>
          <w:spacing w:val="-7"/>
          <w:sz w:val="24"/>
        </w:rPr>
        <w:t xml:space="preserve"> </w:t>
      </w:r>
      <w:r>
        <w:rPr>
          <w:color w:val="221F1F"/>
          <w:sz w:val="24"/>
        </w:rPr>
        <w:t>or during</w:t>
      </w:r>
      <w:r>
        <w:rPr>
          <w:color w:val="221F1F"/>
          <w:spacing w:val="-4"/>
          <w:sz w:val="24"/>
        </w:rPr>
        <w:t xml:space="preserve"> </w:t>
      </w:r>
      <w:r>
        <w:rPr>
          <w:color w:val="221F1F"/>
          <w:sz w:val="24"/>
        </w:rPr>
        <w:t>installation,</w:t>
      </w:r>
      <w:r>
        <w:rPr>
          <w:color w:val="221F1F"/>
          <w:spacing w:val="-4"/>
          <w:sz w:val="24"/>
        </w:rPr>
        <w:t xml:space="preserve"> </w:t>
      </w:r>
      <w:r>
        <w:rPr>
          <w:color w:val="221F1F"/>
          <w:sz w:val="24"/>
        </w:rPr>
        <w:t>any</w:t>
      </w:r>
      <w:r>
        <w:rPr>
          <w:color w:val="221F1F"/>
          <w:spacing w:val="-4"/>
          <w:sz w:val="24"/>
        </w:rPr>
        <w:t xml:space="preserve"> </w:t>
      </w:r>
      <w:r>
        <w:rPr>
          <w:color w:val="221F1F"/>
          <w:sz w:val="24"/>
        </w:rPr>
        <w:t>damage,</w:t>
      </w:r>
      <w:r>
        <w:rPr>
          <w:color w:val="221F1F"/>
          <w:spacing w:val="-3"/>
          <w:sz w:val="24"/>
        </w:rPr>
        <w:t xml:space="preserve"> </w:t>
      </w:r>
      <w:r>
        <w:rPr>
          <w:color w:val="221F1F"/>
          <w:sz w:val="24"/>
        </w:rPr>
        <w:t>such</w:t>
      </w:r>
      <w:r>
        <w:rPr>
          <w:color w:val="221F1F"/>
          <w:spacing w:val="-4"/>
          <w:sz w:val="24"/>
        </w:rPr>
        <w:t xml:space="preserve"> </w:t>
      </w:r>
      <w:r>
        <w:rPr>
          <w:color w:val="221F1F"/>
          <w:sz w:val="24"/>
        </w:rPr>
        <w:t>as</w:t>
      </w:r>
      <w:r>
        <w:rPr>
          <w:color w:val="221F1F"/>
          <w:spacing w:val="-4"/>
          <w:sz w:val="24"/>
        </w:rPr>
        <w:t xml:space="preserve"> </w:t>
      </w:r>
      <w:r>
        <w:rPr>
          <w:color w:val="221F1F"/>
          <w:sz w:val="24"/>
        </w:rPr>
        <w:t>gouge,</w:t>
      </w:r>
      <w:r>
        <w:rPr>
          <w:color w:val="221F1F"/>
          <w:spacing w:val="-4"/>
          <w:sz w:val="24"/>
        </w:rPr>
        <w:t xml:space="preserve"> </w:t>
      </w:r>
      <w:r>
        <w:rPr>
          <w:color w:val="221F1F"/>
          <w:sz w:val="24"/>
        </w:rPr>
        <w:t>crack</w:t>
      </w:r>
      <w:r>
        <w:rPr>
          <w:color w:val="221F1F"/>
          <w:spacing w:val="-4"/>
          <w:sz w:val="24"/>
        </w:rPr>
        <w:t xml:space="preserve"> </w:t>
      </w:r>
      <w:r>
        <w:rPr>
          <w:color w:val="221F1F"/>
          <w:sz w:val="24"/>
        </w:rPr>
        <w:t>or</w:t>
      </w:r>
      <w:r>
        <w:rPr>
          <w:color w:val="221F1F"/>
          <w:spacing w:val="-4"/>
          <w:sz w:val="24"/>
        </w:rPr>
        <w:t xml:space="preserve"> </w:t>
      </w:r>
      <w:r>
        <w:rPr>
          <w:color w:val="221F1F"/>
          <w:sz w:val="24"/>
        </w:rPr>
        <w:t>fracture</w:t>
      </w:r>
      <w:r>
        <w:rPr>
          <w:color w:val="221F1F"/>
          <w:spacing w:val="-5"/>
          <w:sz w:val="24"/>
        </w:rPr>
        <w:t xml:space="preserve"> </w:t>
      </w:r>
      <w:r>
        <w:rPr>
          <w:color w:val="221F1F"/>
          <w:sz w:val="24"/>
        </w:rPr>
        <w:t>occurs,</w:t>
      </w:r>
      <w:r>
        <w:rPr>
          <w:color w:val="221F1F"/>
          <w:spacing w:val="-4"/>
          <w:sz w:val="24"/>
        </w:rPr>
        <w:t xml:space="preserve"> </w:t>
      </w:r>
      <w:r>
        <w:rPr>
          <w:color w:val="221F1F"/>
          <w:sz w:val="24"/>
        </w:rPr>
        <w:t>the</w:t>
      </w:r>
      <w:r>
        <w:rPr>
          <w:color w:val="221F1F"/>
          <w:spacing w:val="-5"/>
          <w:sz w:val="24"/>
        </w:rPr>
        <w:t xml:space="preserve"> </w:t>
      </w:r>
      <w:r>
        <w:rPr>
          <w:color w:val="221F1F"/>
          <w:sz w:val="24"/>
        </w:rPr>
        <w:t xml:space="preserve">pipe </w:t>
      </w:r>
      <w:r>
        <w:rPr>
          <w:color w:val="221F1F"/>
          <w:sz w:val="24"/>
        </w:rPr>
        <w:lastRenderedPageBreak/>
        <w:t xml:space="preserve">shall be repaired if </w:t>
      </w:r>
      <w:proofErr w:type="gramStart"/>
      <w:r>
        <w:rPr>
          <w:color w:val="221F1F"/>
          <w:sz w:val="24"/>
        </w:rPr>
        <w:t>so</w:t>
      </w:r>
      <w:proofErr w:type="gramEnd"/>
      <w:r>
        <w:rPr>
          <w:color w:val="221F1F"/>
          <w:sz w:val="24"/>
        </w:rPr>
        <w:t xml:space="preserve"> permitted by the competent authority before installation.</w:t>
      </w:r>
    </w:p>
    <w:p w14:paraId="26A99934" w14:textId="77777777" w:rsidR="00555745" w:rsidRDefault="00555745" w:rsidP="00CC32B6">
      <w:pPr>
        <w:pStyle w:val="ListParagraph"/>
        <w:numPr>
          <w:ilvl w:val="0"/>
          <w:numId w:val="78"/>
        </w:numPr>
        <w:tabs>
          <w:tab w:val="left" w:pos="1201"/>
        </w:tabs>
        <w:spacing w:before="120" w:after="120"/>
        <w:ind w:right="118" w:hanging="360"/>
        <w:jc w:val="both"/>
        <w:rPr>
          <w:sz w:val="24"/>
        </w:rPr>
      </w:pPr>
      <w:r>
        <w:rPr>
          <w:color w:val="221F1F"/>
          <w:sz w:val="24"/>
        </w:rPr>
        <w:t>During coiling care should be taken to maintain the coil diameter at or above the specified minimum to prevent kinks. Coiling shall be done when the pipe attains the</w:t>
      </w:r>
      <w:r>
        <w:rPr>
          <w:color w:val="221F1F"/>
          <w:spacing w:val="-12"/>
          <w:sz w:val="24"/>
        </w:rPr>
        <w:t xml:space="preserve"> </w:t>
      </w:r>
      <w:r>
        <w:rPr>
          <w:color w:val="221F1F"/>
          <w:sz w:val="24"/>
        </w:rPr>
        <w:t>ambient</w:t>
      </w:r>
      <w:r>
        <w:rPr>
          <w:color w:val="221F1F"/>
          <w:spacing w:val="-12"/>
          <w:sz w:val="24"/>
        </w:rPr>
        <w:t xml:space="preserve"> </w:t>
      </w:r>
      <w:r>
        <w:rPr>
          <w:color w:val="221F1F"/>
          <w:sz w:val="24"/>
        </w:rPr>
        <w:t>temperature</w:t>
      </w:r>
      <w:r>
        <w:rPr>
          <w:color w:val="221F1F"/>
          <w:spacing w:val="-12"/>
          <w:sz w:val="24"/>
        </w:rPr>
        <w:t xml:space="preserve"> </w:t>
      </w:r>
      <w:r>
        <w:rPr>
          <w:color w:val="221F1F"/>
          <w:sz w:val="24"/>
        </w:rPr>
        <w:t>from</w:t>
      </w:r>
      <w:r>
        <w:rPr>
          <w:color w:val="221F1F"/>
          <w:spacing w:val="-12"/>
          <w:sz w:val="24"/>
        </w:rPr>
        <w:t xml:space="preserve"> </w:t>
      </w:r>
      <w:r>
        <w:rPr>
          <w:color w:val="221F1F"/>
          <w:sz w:val="24"/>
        </w:rPr>
        <w:t>the</w:t>
      </w:r>
      <w:r>
        <w:rPr>
          <w:color w:val="221F1F"/>
          <w:spacing w:val="-13"/>
          <w:sz w:val="24"/>
        </w:rPr>
        <w:t xml:space="preserve"> </w:t>
      </w:r>
      <w:r>
        <w:rPr>
          <w:color w:val="221F1F"/>
          <w:sz w:val="24"/>
        </w:rPr>
        <w:t>extruder.</w:t>
      </w:r>
      <w:r>
        <w:rPr>
          <w:color w:val="221F1F"/>
          <w:spacing w:val="-12"/>
          <w:sz w:val="24"/>
        </w:rPr>
        <w:t xml:space="preserve"> </w:t>
      </w:r>
      <w:r>
        <w:rPr>
          <w:color w:val="221F1F"/>
          <w:sz w:val="24"/>
        </w:rPr>
        <w:t>In</w:t>
      </w:r>
      <w:r>
        <w:rPr>
          <w:color w:val="221F1F"/>
          <w:spacing w:val="-12"/>
          <w:sz w:val="24"/>
        </w:rPr>
        <w:t xml:space="preserve"> </w:t>
      </w:r>
      <w:r>
        <w:rPr>
          <w:color w:val="221F1F"/>
          <w:sz w:val="24"/>
        </w:rPr>
        <w:t>uncoiling</w:t>
      </w:r>
      <w:r>
        <w:rPr>
          <w:color w:val="221F1F"/>
          <w:spacing w:val="-12"/>
          <w:sz w:val="24"/>
        </w:rPr>
        <w:t xml:space="preserve"> </w:t>
      </w:r>
      <w:r>
        <w:rPr>
          <w:color w:val="221F1F"/>
          <w:sz w:val="24"/>
        </w:rPr>
        <w:t>or</w:t>
      </w:r>
      <w:r>
        <w:rPr>
          <w:color w:val="221F1F"/>
          <w:spacing w:val="-12"/>
          <w:sz w:val="24"/>
        </w:rPr>
        <w:t xml:space="preserve"> </w:t>
      </w:r>
      <w:r>
        <w:rPr>
          <w:color w:val="221F1F"/>
          <w:sz w:val="24"/>
        </w:rPr>
        <w:t>recoiling</w:t>
      </w:r>
      <w:r>
        <w:rPr>
          <w:color w:val="221F1F"/>
          <w:spacing w:val="-12"/>
          <w:sz w:val="24"/>
        </w:rPr>
        <w:t xml:space="preserve"> </w:t>
      </w:r>
      <w:r>
        <w:rPr>
          <w:color w:val="221F1F"/>
          <w:sz w:val="24"/>
        </w:rPr>
        <w:t>care</w:t>
      </w:r>
      <w:r>
        <w:rPr>
          <w:color w:val="221F1F"/>
          <w:spacing w:val="-12"/>
          <w:sz w:val="24"/>
        </w:rPr>
        <w:t xml:space="preserve"> </w:t>
      </w:r>
      <w:r>
        <w:rPr>
          <w:color w:val="221F1F"/>
          <w:sz w:val="24"/>
        </w:rPr>
        <w:t>should</w:t>
      </w:r>
      <w:r>
        <w:rPr>
          <w:color w:val="221F1F"/>
          <w:spacing w:val="-11"/>
          <w:sz w:val="24"/>
        </w:rPr>
        <w:t xml:space="preserve"> </w:t>
      </w:r>
      <w:r>
        <w:rPr>
          <w:color w:val="221F1F"/>
          <w:sz w:val="24"/>
        </w:rPr>
        <w:t>be taken that sharp objects do not scour the pipe.</w:t>
      </w:r>
    </w:p>
    <w:p w14:paraId="35F9DC54" w14:textId="77777777" w:rsidR="00555745" w:rsidRDefault="00555745" w:rsidP="00CC32B6">
      <w:pPr>
        <w:pStyle w:val="ListParagraph"/>
        <w:numPr>
          <w:ilvl w:val="0"/>
          <w:numId w:val="78"/>
        </w:numPr>
        <w:tabs>
          <w:tab w:val="left" w:pos="1201"/>
        </w:tabs>
        <w:spacing w:before="120" w:after="120"/>
        <w:ind w:right="118" w:hanging="360"/>
        <w:jc w:val="both"/>
        <w:rPr>
          <w:sz w:val="24"/>
        </w:rPr>
      </w:pPr>
      <w:r>
        <w:rPr>
          <w:color w:val="221F1F"/>
          <w:sz w:val="24"/>
        </w:rPr>
        <w:t>When releasing coils, it must be remembered that the coil is under tension and must</w:t>
      </w:r>
      <w:r>
        <w:rPr>
          <w:color w:val="221F1F"/>
          <w:spacing w:val="-7"/>
          <w:sz w:val="24"/>
        </w:rPr>
        <w:t xml:space="preserve"> </w:t>
      </w:r>
      <w:r>
        <w:rPr>
          <w:color w:val="221F1F"/>
          <w:sz w:val="24"/>
        </w:rPr>
        <w:t>be</w:t>
      </w:r>
      <w:r>
        <w:rPr>
          <w:color w:val="221F1F"/>
          <w:spacing w:val="-7"/>
          <w:sz w:val="24"/>
        </w:rPr>
        <w:t xml:space="preserve"> </w:t>
      </w:r>
      <w:r>
        <w:rPr>
          <w:color w:val="221F1F"/>
          <w:sz w:val="24"/>
        </w:rPr>
        <w:t>released</w:t>
      </w:r>
      <w:r>
        <w:rPr>
          <w:color w:val="221F1F"/>
          <w:spacing w:val="-7"/>
          <w:sz w:val="24"/>
        </w:rPr>
        <w:t xml:space="preserve"> </w:t>
      </w:r>
      <w:r>
        <w:rPr>
          <w:color w:val="221F1F"/>
          <w:sz w:val="24"/>
        </w:rPr>
        <w:t>in</w:t>
      </w:r>
      <w:r>
        <w:rPr>
          <w:color w:val="221F1F"/>
          <w:spacing w:val="-7"/>
          <w:sz w:val="24"/>
        </w:rPr>
        <w:t xml:space="preserve"> </w:t>
      </w:r>
      <w:r>
        <w:rPr>
          <w:color w:val="221F1F"/>
          <w:sz w:val="24"/>
        </w:rPr>
        <w:t>a</w:t>
      </w:r>
      <w:r>
        <w:rPr>
          <w:color w:val="221F1F"/>
          <w:spacing w:val="-7"/>
          <w:sz w:val="24"/>
        </w:rPr>
        <w:t xml:space="preserve"> </w:t>
      </w:r>
      <w:r>
        <w:rPr>
          <w:color w:val="221F1F"/>
          <w:sz w:val="24"/>
        </w:rPr>
        <w:t>controlled</w:t>
      </w:r>
      <w:r>
        <w:rPr>
          <w:color w:val="221F1F"/>
          <w:spacing w:val="-7"/>
          <w:sz w:val="24"/>
        </w:rPr>
        <w:t xml:space="preserve"> </w:t>
      </w:r>
      <w:r>
        <w:rPr>
          <w:color w:val="221F1F"/>
          <w:sz w:val="24"/>
        </w:rPr>
        <w:t>manner.</w:t>
      </w:r>
      <w:r>
        <w:rPr>
          <w:color w:val="221F1F"/>
          <w:spacing w:val="-7"/>
          <w:sz w:val="24"/>
        </w:rPr>
        <w:t xml:space="preserve"> </w:t>
      </w:r>
      <w:r>
        <w:rPr>
          <w:color w:val="221F1F"/>
          <w:sz w:val="24"/>
        </w:rPr>
        <w:t>The</w:t>
      </w:r>
      <w:r>
        <w:rPr>
          <w:color w:val="221F1F"/>
          <w:spacing w:val="-7"/>
          <w:sz w:val="24"/>
        </w:rPr>
        <w:t xml:space="preserve"> </w:t>
      </w:r>
      <w:r>
        <w:rPr>
          <w:color w:val="221F1F"/>
          <w:sz w:val="24"/>
        </w:rPr>
        <w:t>end</w:t>
      </w:r>
      <w:r>
        <w:rPr>
          <w:color w:val="221F1F"/>
          <w:spacing w:val="-7"/>
          <w:sz w:val="24"/>
        </w:rPr>
        <w:t xml:space="preserve"> </w:t>
      </w:r>
      <w:r>
        <w:rPr>
          <w:color w:val="221F1F"/>
          <w:sz w:val="24"/>
        </w:rPr>
        <w:t>of</w:t>
      </w:r>
      <w:r>
        <w:rPr>
          <w:color w:val="221F1F"/>
          <w:spacing w:val="-8"/>
          <w:sz w:val="24"/>
        </w:rPr>
        <w:t xml:space="preserve"> </w:t>
      </w:r>
      <w:r>
        <w:rPr>
          <w:color w:val="221F1F"/>
          <w:sz w:val="24"/>
        </w:rPr>
        <w:t>the</w:t>
      </w:r>
      <w:r>
        <w:rPr>
          <w:color w:val="221F1F"/>
          <w:spacing w:val="-7"/>
          <w:sz w:val="24"/>
        </w:rPr>
        <w:t xml:space="preserve"> </w:t>
      </w:r>
      <w:r>
        <w:rPr>
          <w:color w:val="221F1F"/>
          <w:sz w:val="24"/>
        </w:rPr>
        <w:t>coil</w:t>
      </w:r>
      <w:r>
        <w:rPr>
          <w:color w:val="221F1F"/>
          <w:spacing w:val="-7"/>
          <w:sz w:val="24"/>
        </w:rPr>
        <w:t xml:space="preserve"> </w:t>
      </w:r>
      <w:r>
        <w:rPr>
          <w:color w:val="221F1F"/>
          <w:sz w:val="24"/>
        </w:rPr>
        <w:t>should</w:t>
      </w:r>
      <w:r>
        <w:rPr>
          <w:color w:val="221F1F"/>
          <w:spacing w:val="-6"/>
          <w:sz w:val="24"/>
        </w:rPr>
        <w:t xml:space="preserve"> </w:t>
      </w:r>
      <w:r>
        <w:rPr>
          <w:color w:val="221F1F"/>
          <w:sz w:val="24"/>
        </w:rPr>
        <w:t>be</w:t>
      </w:r>
      <w:r>
        <w:rPr>
          <w:color w:val="221F1F"/>
          <w:spacing w:val="-6"/>
          <w:sz w:val="24"/>
        </w:rPr>
        <w:t xml:space="preserve"> </w:t>
      </w:r>
      <w:r>
        <w:rPr>
          <w:color w:val="221F1F"/>
          <w:sz w:val="24"/>
        </w:rPr>
        <w:t>retained</w:t>
      </w:r>
      <w:r>
        <w:rPr>
          <w:color w:val="221F1F"/>
          <w:spacing w:val="-6"/>
          <w:sz w:val="24"/>
        </w:rPr>
        <w:t xml:space="preserve"> </w:t>
      </w:r>
      <w:r>
        <w:rPr>
          <w:color w:val="221F1F"/>
          <w:sz w:val="24"/>
        </w:rPr>
        <w:t>at all times, then the straps released steadily, one at a time. If the coil has bands at different</w:t>
      </w:r>
      <w:r>
        <w:rPr>
          <w:color w:val="221F1F"/>
          <w:spacing w:val="-1"/>
          <w:sz w:val="24"/>
        </w:rPr>
        <w:t xml:space="preserve"> </w:t>
      </w:r>
      <w:r>
        <w:rPr>
          <w:color w:val="221F1F"/>
          <w:sz w:val="24"/>
        </w:rPr>
        <w:t>layers</w:t>
      </w:r>
      <w:r>
        <w:rPr>
          <w:color w:val="221F1F"/>
          <w:spacing w:val="-1"/>
          <w:sz w:val="24"/>
        </w:rPr>
        <w:t xml:space="preserve"> </w:t>
      </w:r>
      <w:r>
        <w:rPr>
          <w:color w:val="221F1F"/>
          <w:sz w:val="24"/>
        </w:rPr>
        <w:t>of</w:t>
      </w:r>
      <w:r>
        <w:rPr>
          <w:color w:val="221F1F"/>
          <w:spacing w:val="-3"/>
          <w:sz w:val="24"/>
        </w:rPr>
        <w:t xml:space="preserve"> </w:t>
      </w:r>
      <w:r>
        <w:rPr>
          <w:color w:val="221F1F"/>
          <w:sz w:val="24"/>
        </w:rPr>
        <w:t>the</w:t>
      </w:r>
      <w:r>
        <w:rPr>
          <w:color w:val="221F1F"/>
          <w:spacing w:val="-3"/>
          <w:sz w:val="24"/>
        </w:rPr>
        <w:t xml:space="preserve"> </w:t>
      </w:r>
      <w:r>
        <w:rPr>
          <w:color w:val="221F1F"/>
          <w:sz w:val="24"/>
        </w:rPr>
        <w:t>coil,</w:t>
      </w:r>
      <w:r>
        <w:rPr>
          <w:color w:val="221F1F"/>
          <w:spacing w:val="-1"/>
          <w:sz w:val="24"/>
        </w:rPr>
        <w:t xml:space="preserve"> </w:t>
      </w:r>
      <w:r>
        <w:rPr>
          <w:color w:val="221F1F"/>
          <w:sz w:val="24"/>
        </w:rPr>
        <w:t>then</w:t>
      </w:r>
      <w:r>
        <w:rPr>
          <w:color w:val="221F1F"/>
          <w:spacing w:val="-1"/>
          <w:sz w:val="24"/>
        </w:rPr>
        <w:t xml:space="preserve"> </w:t>
      </w:r>
      <w:r>
        <w:rPr>
          <w:color w:val="221F1F"/>
          <w:sz w:val="24"/>
        </w:rPr>
        <w:t>they</w:t>
      </w:r>
      <w:r>
        <w:rPr>
          <w:color w:val="221F1F"/>
          <w:spacing w:val="-1"/>
          <w:sz w:val="24"/>
        </w:rPr>
        <w:t xml:space="preserve"> </w:t>
      </w:r>
      <w:r>
        <w:rPr>
          <w:color w:val="221F1F"/>
          <w:sz w:val="24"/>
        </w:rPr>
        <w:t>should</w:t>
      </w:r>
      <w:r>
        <w:rPr>
          <w:color w:val="221F1F"/>
          <w:spacing w:val="-1"/>
          <w:sz w:val="24"/>
        </w:rPr>
        <w:t xml:space="preserve"> </w:t>
      </w:r>
      <w:r>
        <w:rPr>
          <w:color w:val="221F1F"/>
          <w:sz w:val="24"/>
        </w:rPr>
        <w:t>be</w:t>
      </w:r>
      <w:r>
        <w:rPr>
          <w:color w:val="221F1F"/>
          <w:spacing w:val="-3"/>
          <w:sz w:val="24"/>
        </w:rPr>
        <w:t xml:space="preserve"> </w:t>
      </w:r>
      <w:r>
        <w:rPr>
          <w:color w:val="221F1F"/>
          <w:sz w:val="24"/>
        </w:rPr>
        <w:t>released</w:t>
      </w:r>
      <w:r>
        <w:rPr>
          <w:color w:val="221F1F"/>
          <w:spacing w:val="-1"/>
          <w:sz w:val="24"/>
        </w:rPr>
        <w:t xml:space="preserve"> </w:t>
      </w:r>
      <w:r>
        <w:rPr>
          <w:color w:val="221F1F"/>
          <w:sz w:val="24"/>
        </w:rPr>
        <w:t>sequentially</w:t>
      </w:r>
      <w:r>
        <w:rPr>
          <w:color w:val="221F1F"/>
          <w:spacing w:val="-1"/>
          <w:sz w:val="24"/>
        </w:rPr>
        <w:t xml:space="preserve"> </w:t>
      </w:r>
      <w:r>
        <w:rPr>
          <w:color w:val="221F1F"/>
          <w:sz w:val="24"/>
        </w:rPr>
        <w:t>starting</w:t>
      </w:r>
      <w:r>
        <w:rPr>
          <w:color w:val="221F1F"/>
          <w:spacing w:val="-2"/>
          <w:sz w:val="24"/>
        </w:rPr>
        <w:t xml:space="preserve"> </w:t>
      </w:r>
      <w:r>
        <w:rPr>
          <w:color w:val="221F1F"/>
          <w:sz w:val="24"/>
        </w:rPr>
        <w:t>from the</w:t>
      </w:r>
      <w:r>
        <w:rPr>
          <w:color w:val="221F1F"/>
          <w:spacing w:val="-8"/>
          <w:sz w:val="24"/>
        </w:rPr>
        <w:t xml:space="preserve"> </w:t>
      </w:r>
      <w:r>
        <w:rPr>
          <w:color w:val="221F1F"/>
          <w:sz w:val="24"/>
        </w:rPr>
        <w:t>outer</w:t>
      </w:r>
      <w:r>
        <w:rPr>
          <w:color w:val="221F1F"/>
          <w:spacing w:val="-8"/>
          <w:sz w:val="24"/>
        </w:rPr>
        <w:t xml:space="preserve"> </w:t>
      </w:r>
      <w:r>
        <w:rPr>
          <w:color w:val="221F1F"/>
          <w:sz w:val="24"/>
        </w:rPr>
        <w:t>layers.</w:t>
      </w:r>
      <w:r>
        <w:rPr>
          <w:color w:val="221F1F"/>
          <w:spacing w:val="-8"/>
          <w:sz w:val="24"/>
        </w:rPr>
        <w:t xml:space="preserve"> </w:t>
      </w:r>
      <w:r>
        <w:rPr>
          <w:color w:val="221F1F"/>
          <w:sz w:val="24"/>
        </w:rPr>
        <w:t>The</w:t>
      </w:r>
      <w:r>
        <w:rPr>
          <w:color w:val="221F1F"/>
          <w:spacing w:val="-8"/>
          <w:sz w:val="24"/>
        </w:rPr>
        <w:t xml:space="preserve"> </w:t>
      </w:r>
      <w:r>
        <w:rPr>
          <w:color w:val="221F1F"/>
          <w:sz w:val="24"/>
        </w:rPr>
        <w:t>amount</w:t>
      </w:r>
      <w:r>
        <w:rPr>
          <w:color w:val="221F1F"/>
          <w:spacing w:val="-8"/>
          <w:sz w:val="24"/>
        </w:rPr>
        <w:t xml:space="preserve"> </w:t>
      </w:r>
      <w:r>
        <w:rPr>
          <w:color w:val="221F1F"/>
          <w:sz w:val="24"/>
        </w:rPr>
        <w:t>of</w:t>
      </w:r>
      <w:r>
        <w:rPr>
          <w:color w:val="221F1F"/>
          <w:spacing w:val="-8"/>
          <w:sz w:val="24"/>
        </w:rPr>
        <w:t xml:space="preserve"> </w:t>
      </w:r>
      <w:r>
        <w:rPr>
          <w:color w:val="221F1F"/>
          <w:sz w:val="24"/>
        </w:rPr>
        <w:t>the</w:t>
      </w:r>
      <w:r>
        <w:rPr>
          <w:color w:val="221F1F"/>
          <w:spacing w:val="-8"/>
          <w:sz w:val="24"/>
        </w:rPr>
        <w:t xml:space="preserve"> </w:t>
      </w:r>
      <w:r>
        <w:rPr>
          <w:color w:val="221F1F"/>
          <w:sz w:val="24"/>
        </w:rPr>
        <w:t>energy</w:t>
      </w:r>
      <w:r>
        <w:rPr>
          <w:color w:val="221F1F"/>
          <w:spacing w:val="-8"/>
          <w:sz w:val="24"/>
        </w:rPr>
        <w:t xml:space="preserve"> </w:t>
      </w:r>
      <w:r>
        <w:rPr>
          <w:color w:val="221F1F"/>
          <w:sz w:val="24"/>
        </w:rPr>
        <w:t>locked</w:t>
      </w:r>
      <w:r>
        <w:rPr>
          <w:color w:val="221F1F"/>
          <w:spacing w:val="-8"/>
          <w:sz w:val="24"/>
        </w:rPr>
        <w:t xml:space="preserve"> </w:t>
      </w:r>
      <w:r>
        <w:rPr>
          <w:color w:val="221F1F"/>
          <w:sz w:val="24"/>
        </w:rPr>
        <w:t>up</w:t>
      </w:r>
      <w:r>
        <w:rPr>
          <w:color w:val="221F1F"/>
          <w:spacing w:val="-8"/>
          <w:sz w:val="24"/>
        </w:rPr>
        <w:t xml:space="preserve"> </w:t>
      </w:r>
      <w:r>
        <w:rPr>
          <w:color w:val="221F1F"/>
          <w:sz w:val="24"/>
        </w:rPr>
        <w:t>in</w:t>
      </w:r>
      <w:r>
        <w:rPr>
          <w:color w:val="221F1F"/>
          <w:spacing w:val="-8"/>
          <w:sz w:val="24"/>
        </w:rPr>
        <w:t xml:space="preserve"> </w:t>
      </w:r>
      <w:r>
        <w:rPr>
          <w:color w:val="221F1F"/>
          <w:sz w:val="24"/>
        </w:rPr>
        <w:t>the</w:t>
      </w:r>
      <w:r>
        <w:rPr>
          <w:color w:val="221F1F"/>
          <w:spacing w:val="-8"/>
          <w:sz w:val="24"/>
        </w:rPr>
        <w:t xml:space="preserve"> </w:t>
      </w:r>
      <w:r>
        <w:rPr>
          <w:color w:val="221F1F"/>
          <w:sz w:val="24"/>
        </w:rPr>
        <w:t>coil</w:t>
      </w:r>
      <w:r>
        <w:rPr>
          <w:color w:val="221F1F"/>
          <w:spacing w:val="-7"/>
          <w:sz w:val="24"/>
        </w:rPr>
        <w:t xml:space="preserve"> </w:t>
      </w:r>
      <w:r>
        <w:rPr>
          <w:color w:val="221F1F"/>
          <w:sz w:val="24"/>
        </w:rPr>
        <w:t>will</w:t>
      </w:r>
      <w:r>
        <w:rPr>
          <w:color w:val="221F1F"/>
          <w:spacing w:val="-7"/>
          <w:sz w:val="24"/>
        </w:rPr>
        <w:t xml:space="preserve"> </w:t>
      </w:r>
      <w:r>
        <w:rPr>
          <w:color w:val="221F1F"/>
          <w:sz w:val="24"/>
        </w:rPr>
        <w:t>depend</w:t>
      </w:r>
      <w:r>
        <w:rPr>
          <w:color w:val="221F1F"/>
          <w:spacing w:val="-8"/>
          <w:sz w:val="24"/>
        </w:rPr>
        <w:t xml:space="preserve"> </w:t>
      </w:r>
      <w:r>
        <w:rPr>
          <w:color w:val="221F1F"/>
          <w:sz w:val="24"/>
        </w:rPr>
        <w:t>on</w:t>
      </w:r>
      <w:r>
        <w:rPr>
          <w:color w:val="221F1F"/>
          <w:spacing w:val="-8"/>
          <w:sz w:val="24"/>
        </w:rPr>
        <w:t xml:space="preserve"> </w:t>
      </w:r>
      <w:r>
        <w:rPr>
          <w:color w:val="221F1F"/>
          <w:sz w:val="24"/>
        </w:rPr>
        <w:t>the size of the pipe, the SDR of the pipe, and the size of the coil.</w:t>
      </w:r>
    </w:p>
    <w:p w14:paraId="346CD96F" w14:textId="455107FC" w:rsidR="00555745" w:rsidRDefault="00555745" w:rsidP="00CC32B6">
      <w:pPr>
        <w:pStyle w:val="ListParagraph"/>
        <w:numPr>
          <w:ilvl w:val="0"/>
          <w:numId w:val="78"/>
        </w:numPr>
        <w:tabs>
          <w:tab w:val="left" w:pos="1201"/>
        </w:tabs>
        <w:spacing w:before="120" w:after="120"/>
        <w:ind w:right="118" w:hanging="360"/>
        <w:jc w:val="both"/>
        <w:rPr>
          <w:sz w:val="24"/>
        </w:rPr>
      </w:pPr>
      <w:r>
        <w:rPr>
          <w:color w:val="221F1F"/>
          <w:sz w:val="24"/>
        </w:rPr>
        <w:t>Straight</w:t>
      </w:r>
      <w:r>
        <w:rPr>
          <w:color w:val="221F1F"/>
          <w:spacing w:val="-4"/>
          <w:sz w:val="24"/>
        </w:rPr>
        <w:t xml:space="preserve"> </w:t>
      </w:r>
      <w:r>
        <w:rPr>
          <w:color w:val="221F1F"/>
          <w:sz w:val="24"/>
        </w:rPr>
        <w:t>lengths</w:t>
      </w:r>
      <w:r>
        <w:rPr>
          <w:color w:val="221F1F"/>
          <w:spacing w:val="-4"/>
          <w:sz w:val="24"/>
        </w:rPr>
        <w:t xml:space="preserve"> </w:t>
      </w:r>
      <w:r>
        <w:rPr>
          <w:color w:val="221F1F"/>
          <w:sz w:val="24"/>
        </w:rPr>
        <w:t>should</w:t>
      </w:r>
      <w:r>
        <w:rPr>
          <w:color w:val="221F1F"/>
          <w:spacing w:val="-4"/>
          <w:sz w:val="24"/>
        </w:rPr>
        <w:t xml:space="preserve"> </w:t>
      </w:r>
      <w:r>
        <w:rPr>
          <w:color w:val="221F1F"/>
          <w:sz w:val="24"/>
        </w:rPr>
        <w:t>be</w:t>
      </w:r>
      <w:r>
        <w:rPr>
          <w:color w:val="221F1F"/>
          <w:spacing w:val="-4"/>
          <w:sz w:val="24"/>
        </w:rPr>
        <w:t xml:space="preserve"> </w:t>
      </w:r>
      <w:r>
        <w:rPr>
          <w:color w:val="221F1F"/>
          <w:sz w:val="24"/>
        </w:rPr>
        <w:t>stored</w:t>
      </w:r>
      <w:r>
        <w:rPr>
          <w:color w:val="221F1F"/>
          <w:spacing w:val="-4"/>
          <w:sz w:val="24"/>
        </w:rPr>
        <w:t xml:space="preserve"> </w:t>
      </w:r>
      <w:r>
        <w:rPr>
          <w:color w:val="221F1F"/>
          <w:sz w:val="24"/>
        </w:rPr>
        <w:t>on</w:t>
      </w:r>
      <w:r>
        <w:rPr>
          <w:color w:val="221F1F"/>
          <w:spacing w:val="-4"/>
          <w:sz w:val="24"/>
        </w:rPr>
        <w:t xml:space="preserve"> </w:t>
      </w:r>
      <w:r>
        <w:rPr>
          <w:color w:val="221F1F"/>
          <w:sz w:val="24"/>
        </w:rPr>
        <w:t>horizontal</w:t>
      </w:r>
      <w:r>
        <w:rPr>
          <w:color w:val="221F1F"/>
          <w:spacing w:val="-4"/>
          <w:sz w:val="24"/>
        </w:rPr>
        <w:t xml:space="preserve"> </w:t>
      </w:r>
      <w:r>
        <w:rPr>
          <w:color w:val="221F1F"/>
          <w:sz w:val="24"/>
        </w:rPr>
        <w:t>racks</w:t>
      </w:r>
      <w:r>
        <w:rPr>
          <w:color w:val="221F1F"/>
          <w:spacing w:val="-4"/>
          <w:sz w:val="24"/>
        </w:rPr>
        <w:t xml:space="preserve"> </w:t>
      </w:r>
      <w:r>
        <w:rPr>
          <w:color w:val="221F1F"/>
          <w:sz w:val="24"/>
        </w:rPr>
        <w:t>giving</w:t>
      </w:r>
      <w:r>
        <w:rPr>
          <w:color w:val="221F1F"/>
          <w:spacing w:val="-4"/>
          <w:sz w:val="24"/>
        </w:rPr>
        <w:t xml:space="preserve"> </w:t>
      </w:r>
      <w:r>
        <w:rPr>
          <w:color w:val="221F1F"/>
          <w:sz w:val="24"/>
        </w:rPr>
        <w:t>continuous</w:t>
      </w:r>
      <w:r>
        <w:rPr>
          <w:color w:val="221F1F"/>
          <w:spacing w:val="-4"/>
          <w:sz w:val="24"/>
        </w:rPr>
        <w:t xml:space="preserve"> </w:t>
      </w:r>
      <w:r>
        <w:rPr>
          <w:color w:val="221F1F"/>
          <w:sz w:val="24"/>
        </w:rPr>
        <w:t>support</w:t>
      </w:r>
      <w:r>
        <w:rPr>
          <w:color w:val="221F1F"/>
          <w:spacing w:val="-4"/>
          <w:sz w:val="24"/>
        </w:rPr>
        <w:t xml:space="preserve"> </w:t>
      </w:r>
      <w:r>
        <w:rPr>
          <w:color w:val="221F1F"/>
          <w:sz w:val="24"/>
        </w:rPr>
        <w:t>to prevent the pipe taking on a permanent set</w:t>
      </w:r>
      <w:r w:rsidR="00226579">
        <w:rPr>
          <w:color w:val="221F1F"/>
          <w:sz w:val="24"/>
        </w:rPr>
        <w:t>.</w:t>
      </w:r>
    </w:p>
    <w:p w14:paraId="3F054AA6" w14:textId="77777777" w:rsidR="00555745" w:rsidRDefault="00555745" w:rsidP="00CC32B6">
      <w:pPr>
        <w:pStyle w:val="ListParagraph"/>
        <w:numPr>
          <w:ilvl w:val="0"/>
          <w:numId w:val="78"/>
        </w:numPr>
        <w:tabs>
          <w:tab w:val="left" w:pos="1201"/>
        </w:tabs>
        <w:spacing w:before="120" w:after="120"/>
        <w:ind w:right="117" w:hanging="360"/>
        <w:jc w:val="both"/>
        <w:rPr>
          <w:sz w:val="24"/>
        </w:rPr>
      </w:pPr>
      <w:r>
        <w:rPr>
          <w:color w:val="221F1F"/>
          <w:sz w:val="24"/>
        </w:rPr>
        <w:t xml:space="preserve">Bare coils shall be wrapped with </w:t>
      </w:r>
      <w:proofErr w:type="spellStart"/>
      <w:r>
        <w:rPr>
          <w:color w:val="221F1F"/>
          <w:sz w:val="24"/>
        </w:rPr>
        <w:t>hesian</w:t>
      </w:r>
      <w:proofErr w:type="spellEnd"/>
      <w:r>
        <w:rPr>
          <w:color w:val="221F1F"/>
          <w:sz w:val="24"/>
        </w:rPr>
        <w:t xml:space="preserve"> cloth for long distance (&gt; 300Kms) transportation. The truck used for transportation of the PE pipes shall be exclusively used of PE pipes only with no other material loaded </w:t>
      </w:r>
      <w:r>
        <w:rPr>
          <w:color w:val="221F1F"/>
          <w:w w:val="135"/>
          <w:sz w:val="24"/>
        </w:rPr>
        <w:t>-</w:t>
      </w:r>
      <w:r>
        <w:rPr>
          <w:color w:val="221F1F"/>
          <w:spacing w:val="-3"/>
          <w:w w:val="135"/>
          <w:sz w:val="24"/>
        </w:rPr>
        <w:t xml:space="preserve"> </w:t>
      </w:r>
      <w:r>
        <w:rPr>
          <w:color w:val="221F1F"/>
          <w:sz w:val="24"/>
        </w:rPr>
        <w:t>especially no metallic, glass and wooden items. The truck shall not have sharp edges that can damage the Pipe.</w:t>
      </w:r>
    </w:p>
    <w:p w14:paraId="2B205E1F" w14:textId="77777777" w:rsidR="00555745" w:rsidRDefault="00555745" w:rsidP="00CC32B6">
      <w:pPr>
        <w:pStyle w:val="ListParagraph"/>
        <w:numPr>
          <w:ilvl w:val="0"/>
          <w:numId w:val="78"/>
        </w:numPr>
        <w:tabs>
          <w:tab w:val="left" w:pos="1201"/>
        </w:tabs>
        <w:spacing w:before="120" w:after="120"/>
        <w:ind w:right="118" w:hanging="360"/>
        <w:jc w:val="both"/>
        <w:rPr>
          <w:sz w:val="24"/>
        </w:rPr>
      </w:pPr>
      <w:r>
        <w:rPr>
          <w:color w:val="221F1F"/>
          <w:sz w:val="24"/>
        </w:rPr>
        <w:t>Pipes manufactured at factory are to be carried to the site of work directly or stacked suitably and neatly along the alignment/road side/elsewhere near by the work site or as directed by the Engineer.</w:t>
      </w:r>
    </w:p>
    <w:p w14:paraId="00CB2E46" w14:textId="77777777" w:rsidR="00555745" w:rsidRDefault="00555745" w:rsidP="00CC32B6">
      <w:pPr>
        <w:pStyle w:val="ListParagraph"/>
        <w:numPr>
          <w:ilvl w:val="0"/>
          <w:numId w:val="78"/>
        </w:numPr>
        <w:tabs>
          <w:tab w:val="left" w:pos="1201"/>
        </w:tabs>
        <w:spacing w:before="120" w:after="120"/>
        <w:ind w:right="118" w:hanging="360"/>
        <w:jc w:val="both"/>
        <w:rPr>
          <w:sz w:val="24"/>
        </w:rPr>
      </w:pPr>
      <w:r>
        <w:rPr>
          <w:color w:val="221F1F"/>
          <w:sz w:val="24"/>
        </w:rPr>
        <w:t>Damages during transit, handling, storage will be to the Contractor's account and replacement for such pipes has to be made by the Contractor without any extra cost as directed by the Engineer.</w:t>
      </w:r>
    </w:p>
    <w:p w14:paraId="562224FD" w14:textId="50AC27C9" w:rsidR="00555745" w:rsidRDefault="00555745" w:rsidP="00CC32B6">
      <w:pPr>
        <w:pStyle w:val="ListParagraph"/>
        <w:numPr>
          <w:ilvl w:val="0"/>
          <w:numId w:val="78"/>
        </w:numPr>
        <w:tabs>
          <w:tab w:val="left" w:pos="1199"/>
          <w:tab w:val="left" w:pos="1201"/>
        </w:tabs>
        <w:spacing w:before="120" w:after="120"/>
        <w:rPr>
          <w:sz w:val="24"/>
        </w:rPr>
      </w:pPr>
      <w:r>
        <w:rPr>
          <w:color w:val="221F1F"/>
          <w:sz w:val="24"/>
        </w:rPr>
        <w:t>Handle</w:t>
      </w:r>
      <w:r>
        <w:rPr>
          <w:color w:val="221F1F"/>
          <w:spacing w:val="-6"/>
          <w:sz w:val="24"/>
        </w:rPr>
        <w:t xml:space="preserve"> </w:t>
      </w:r>
      <w:r>
        <w:rPr>
          <w:color w:val="221F1F"/>
          <w:sz w:val="24"/>
        </w:rPr>
        <w:t>pipe</w:t>
      </w:r>
      <w:r>
        <w:rPr>
          <w:color w:val="221F1F"/>
          <w:spacing w:val="-6"/>
          <w:sz w:val="24"/>
        </w:rPr>
        <w:t xml:space="preserve"> </w:t>
      </w:r>
      <w:r>
        <w:rPr>
          <w:color w:val="221F1F"/>
          <w:sz w:val="24"/>
        </w:rPr>
        <w:t>and</w:t>
      </w:r>
      <w:r>
        <w:rPr>
          <w:color w:val="221F1F"/>
          <w:spacing w:val="-5"/>
          <w:sz w:val="24"/>
        </w:rPr>
        <w:t xml:space="preserve"> </w:t>
      </w:r>
      <w:r>
        <w:rPr>
          <w:color w:val="221F1F"/>
          <w:sz w:val="24"/>
        </w:rPr>
        <w:t>fittings</w:t>
      </w:r>
      <w:r>
        <w:rPr>
          <w:color w:val="221F1F"/>
          <w:spacing w:val="-6"/>
          <w:sz w:val="24"/>
        </w:rPr>
        <w:t xml:space="preserve"> </w:t>
      </w:r>
      <w:r>
        <w:rPr>
          <w:color w:val="221F1F"/>
          <w:sz w:val="24"/>
        </w:rPr>
        <w:t>to</w:t>
      </w:r>
      <w:r>
        <w:rPr>
          <w:color w:val="221F1F"/>
          <w:spacing w:val="-5"/>
          <w:sz w:val="24"/>
        </w:rPr>
        <w:t xml:space="preserve"> </w:t>
      </w:r>
      <w:r>
        <w:rPr>
          <w:color w:val="221F1F"/>
          <w:sz w:val="24"/>
        </w:rPr>
        <w:t>insure</w:t>
      </w:r>
      <w:r>
        <w:rPr>
          <w:color w:val="221F1F"/>
          <w:spacing w:val="-6"/>
          <w:sz w:val="24"/>
        </w:rPr>
        <w:t xml:space="preserve"> </w:t>
      </w:r>
      <w:r>
        <w:rPr>
          <w:color w:val="221F1F"/>
          <w:sz w:val="24"/>
        </w:rPr>
        <w:t>delivery</w:t>
      </w:r>
      <w:r>
        <w:rPr>
          <w:color w:val="221F1F"/>
          <w:spacing w:val="-6"/>
          <w:sz w:val="24"/>
        </w:rPr>
        <w:t xml:space="preserve"> </w:t>
      </w:r>
      <w:r>
        <w:rPr>
          <w:color w:val="221F1F"/>
          <w:sz w:val="24"/>
        </w:rPr>
        <w:t>in</w:t>
      </w:r>
      <w:r>
        <w:rPr>
          <w:color w:val="221F1F"/>
          <w:spacing w:val="-5"/>
          <w:sz w:val="24"/>
        </w:rPr>
        <w:t xml:space="preserve"> </w:t>
      </w:r>
      <w:r>
        <w:rPr>
          <w:color w:val="221F1F"/>
          <w:sz w:val="24"/>
        </w:rPr>
        <w:t>a</w:t>
      </w:r>
      <w:r>
        <w:rPr>
          <w:color w:val="221F1F"/>
          <w:spacing w:val="-6"/>
          <w:sz w:val="24"/>
        </w:rPr>
        <w:t xml:space="preserve"> </w:t>
      </w:r>
      <w:r>
        <w:rPr>
          <w:color w:val="221F1F"/>
          <w:sz w:val="24"/>
        </w:rPr>
        <w:t>sound</w:t>
      </w:r>
      <w:r>
        <w:rPr>
          <w:color w:val="221F1F"/>
          <w:spacing w:val="-5"/>
          <w:sz w:val="24"/>
        </w:rPr>
        <w:t xml:space="preserve"> </w:t>
      </w:r>
      <w:r>
        <w:rPr>
          <w:color w:val="221F1F"/>
          <w:sz w:val="24"/>
        </w:rPr>
        <w:t>undamaged</w:t>
      </w:r>
      <w:r>
        <w:rPr>
          <w:color w:val="221F1F"/>
          <w:spacing w:val="-6"/>
          <w:sz w:val="24"/>
        </w:rPr>
        <w:t xml:space="preserve"> </w:t>
      </w:r>
      <w:r>
        <w:rPr>
          <w:color w:val="221F1F"/>
          <w:spacing w:val="-2"/>
          <w:sz w:val="24"/>
        </w:rPr>
        <w:t>condition</w:t>
      </w:r>
      <w:r w:rsidR="00226579">
        <w:rPr>
          <w:color w:val="221F1F"/>
          <w:spacing w:val="-2"/>
          <w:sz w:val="24"/>
        </w:rPr>
        <w:t>.</w:t>
      </w:r>
    </w:p>
    <w:p w14:paraId="37C7B8B2" w14:textId="77777777" w:rsidR="00555745" w:rsidRPr="00AC395A" w:rsidRDefault="00555745" w:rsidP="00CC32B6">
      <w:pPr>
        <w:pStyle w:val="ListParagraph"/>
        <w:numPr>
          <w:ilvl w:val="3"/>
          <w:numId w:val="92"/>
        </w:numPr>
        <w:tabs>
          <w:tab w:val="left" w:pos="1550"/>
        </w:tabs>
        <w:spacing w:before="120" w:after="120"/>
        <w:ind w:left="1260" w:hanging="450"/>
        <w:rPr>
          <w:b/>
          <w:color w:val="221F1F"/>
          <w:sz w:val="24"/>
        </w:rPr>
      </w:pPr>
      <w:r w:rsidRPr="00AC395A">
        <w:rPr>
          <w:b/>
          <w:color w:val="221F1F"/>
          <w:sz w:val="24"/>
        </w:rPr>
        <w:t>Lowering, laying of pipes</w:t>
      </w:r>
    </w:p>
    <w:p w14:paraId="5CD94E9A" w14:textId="77777777" w:rsidR="00555745" w:rsidRDefault="00555745" w:rsidP="00B150A4">
      <w:pPr>
        <w:pStyle w:val="BodyText"/>
        <w:spacing w:before="120" w:after="120"/>
        <w:ind w:left="840" w:right="117" w:hanging="1"/>
        <w:jc w:val="both"/>
      </w:pPr>
      <w:r>
        <w:rPr>
          <w:color w:val="221F1F"/>
        </w:rPr>
        <w:t>Each pipe shall be thoroughly checked for any damages before laying and only the pipes which are approved by the Engineer shall be laid.</w:t>
      </w:r>
    </w:p>
    <w:p w14:paraId="57AAD8E0" w14:textId="2C3108A9" w:rsidR="00555745" w:rsidRDefault="00555745" w:rsidP="00B150A4">
      <w:pPr>
        <w:pStyle w:val="BodyText"/>
        <w:spacing w:before="120" w:after="120"/>
        <w:ind w:left="840" w:right="117"/>
        <w:jc w:val="both"/>
      </w:pPr>
      <w:r>
        <w:rPr>
          <w:color w:val="221F1F"/>
        </w:rPr>
        <w:t xml:space="preserve">While installing the pipes in trenches, the bed of the trench should be level and free from sharp edged stones. In most cases, the bedding is not required, as long as the sharp and protruding stones are removed, by sieving the dug earth, before using the same a backfill material. While </w:t>
      </w:r>
      <w:proofErr w:type="spellStart"/>
      <w:r>
        <w:rPr>
          <w:color w:val="221F1F"/>
        </w:rPr>
        <w:t>laying</w:t>
      </w:r>
      <w:proofErr w:type="spellEnd"/>
      <w:r>
        <w:rPr>
          <w:color w:val="221F1F"/>
        </w:rPr>
        <w:t xml:space="preserve"> in rocky areas suitable bed of sand or gravel should be provided. The </w:t>
      </w:r>
      <w:r w:rsidRPr="002A2718">
        <w:t>fill to about</w:t>
      </w:r>
      <w:r w:rsidRPr="002A2718">
        <w:rPr>
          <w:spacing w:val="80"/>
          <w:w w:val="150"/>
        </w:rPr>
        <w:t xml:space="preserve"> </w:t>
      </w:r>
      <w:r w:rsidR="002A2718" w:rsidRPr="002A2718">
        <w:t>10</w:t>
      </w:r>
      <w:r w:rsidRPr="002A2718">
        <w:t xml:space="preserve"> to</w:t>
      </w:r>
      <w:r w:rsidRPr="002A2718">
        <w:rPr>
          <w:spacing w:val="80"/>
          <w:w w:val="150"/>
        </w:rPr>
        <w:t xml:space="preserve"> </w:t>
      </w:r>
      <w:r w:rsidR="002A2718" w:rsidRPr="002A2718">
        <w:t>15</w:t>
      </w:r>
      <w:r w:rsidRPr="002A2718">
        <w:t xml:space="preserve"> cm above the pipe should be fine sand or screened excavated material. Where hard rock is met with, bed concrete M</w:t>
      </w:r>
      <w:r w:rsidRPr="002A2718">
        <w:rPr>
          <w:spacing w:val="40"/>
        </w:rPr>
        <w:t xml:space="preserve"> </w:t>
      </w:r>
      <w:r w:rsidR="002A2718" w:rsidRPr="002A2718">
        <w:t>15, 15</w:t>
      </w:r>
      <w:r w:rsidRPr="002A2718">
        <w:t xml:space="preserve"> cm or 20cm thick </w:t>
      </w:r>
      <w:r>
        <w:rPr>
          <w:color w:val="221F1F"/>
        </w:rPr>
        <w:t>sand bed as approved by the engineer may be provided</w:t>
      </w:r>
      <w:r w:rsidR="00226579">
        <w:rPr>
          <w:color w:val="221F1F"/>
        </w:rPr>
        <w:t>.</w:t>
      </w:r>
    </w:p>
    <w:p w14:paraId="7E04FFED" w14:textId="77777777" w:rsidR="00555745" w:rsidRDefault="00555745" w:rsidP="00B150A4">
      <w:pPr>
        <w:pStyle w:val="BodyText"/>
        <w:spacing w:before="120" w:after="120"/>
        <w:ind w:left="840" w:right="118"/>
        <w:jc w:val="both"/>
      </w:pPr>
      <w:r>
        <w:rPr>
          <w:color w:val="221F1F"/>
        </w:rPr>
        <w:t>As</w:t>
      </w:r>
      <w:r>
        <w:rPr>
          <w:color w:val="221F1F"/>
          <w:spacing w:val="-15"/>
        </w:rPr>
        <w:t xml:space="preserve"> </w:t>
      </w:r>
      <w:r>
        <w:rPr>
          <w:color w:val="221F1F"/>
        </w:rPr>
        <w:t>PE</w:t>
      </w:r>
      <w:r>
        <w:rPr>
          <w:color w:val="221F1F"/>
          <w:spacing w:val="-15"/>
        </w:rPr>
        <w:t xml:space="preserve"> </w:t>
      </w:r>
      <w:r>
        <w:rPr>
          <w:color w:val="221F1F"/>
        </w:rPr>
        <w:t>pipes</w:t>
      </w:r>
      <w:r>
        <w:rPr>
          <w:color w:val="221F1F"/>
          <w:spacing w:val="-15"/>
        </w:rPr>
        <w:t xml:space="preserve"> </w:t>
      </w:r>
      <w:r>
        <w:rPr>
          <w:color w:val="221F1F"/>
        </w:rPr>
        <w:t>are</w:t>
      </w:r>
      <w:r>
        <w:rPr>
          <w:color w:val="221F1F"/>
          <w:spacing w:val="-15"/>
        </w:rPr>
        <w:t xml:space="preserve"> </w:t>
      </w:r>
      <w:r>
        <w:rPr>
          <w:color w:val="221F1F"/>
        </w:rPr>
        <w:t>flexible,</w:t>
      </w:r>
      <w:r>
        <w:rPr>
          <w:color w:val="221F1F"/>
          <w:spacing w:val="-15"/>
        </w:rPr>
        <w:t xml:space="preserve"> </w:t>
      </w:r>
      <w:r>
        <w:rPr>
          <w:color w:val="221F1F"/>
        </w:rPr>
        <w:t>long</w:t>
      </w:r>
      <w:r>
        <w:rPr>
          <w:color w:val="221F1F"/>
          <w:spacing w:val="-15"/>
        </w:rPr>
        <w:t xml:space="preserve"> </w:t>
      </w:r>
      <w:r>
        <w:rPr>
          <w:color w:val="221F1F"/>
        </w:rPr>
        <w:t>lengths</w:t>
      </w:r>
      <w:r>
        <w:rPr>
          <w:color w:val="221F1F"/>
          <w:spacing w:val="-15"/>
        </w:rPr>
        <w:t xml:space="preserve"> </w:t>
      </w:r>
      <w:r>
        <w:rPr>
          <w:color w:val="221F1F"/>
        </w:rPr>
        <w:t>of</w:t>
      </w:r>
      <w:r>
        <w:rPr>
          <w:color w:val="221F1F"/>
          <w:spacing w:val="-15"/>
        </w:rPr>
        <w:t xml:space="preserve"> </w:t>
      </w:r>
      <w:r>
        <w:rPr>
          <w:color w:val="221F1F"/>
        </w:rPr>
        <w:t>fusion-jointed</w:t>
      </w:r>
      <w:r>
        <w:rPr>
          <w:color w:val="221F1F"/>
          <w:spacing w:val="-15"/>
        </w:rPr>
        <w:t xml:space="preserve"> </w:t>
      </w:r>
      <w:r>
        <w:rPr>
          <w:color w:val="221F1F"/>
        </w:rPr>
        <w:t>pipes</w:t>
      </w:r>
      <w:r>
        <w:rPr>
          <w:color w:val="221F1F"/>
          <w:spacing w:val="-14"/>
        </w:rPr>
        <w:t xml:space="preserve"> </w:t>
      </w:r>
      <w:r>
        <w:rPr>
          <w:color w:val="221F1F"/>
        </w:rPr>
        <w:t>having</w:t>
      </w:r>
      <w:r>
        <w:rPr>
          <w:color w:val="221F1F"/>
          <w:spacing w:val="-15"/>
        </w:rPr>
        <w:t xml:space="preserve"> </w:t>
      </w:r>
      <w:r>
        <w:rPr>
          <w:color w:val="221F1F"/>
        </w:rPr>
        <w:t>joints</w:t>
      </w:r>
      <w:r>
        <w:rPr>
          <w:color w:val="221F1F"/>
          <w:spacing w:val="-15"/>
        </w:rPr>
        <w:t xml:space="preserve"> </w:t>
      </w:r>
      <w:r>
        <w:rPr>
          <w:color w:val="221F1F"/>
        </w:rPr>
        <w:t>made</w:t>
      </w:r>
      <w:r>
        <w:rPr>
          <w:color w:val="221F1F"/>
          <w:spacing w:val="-15"/>
        </w:rPr>
        <w:t xml:space="preserve"> </w:t>
      </w:r>
      <w:r>
        <w:rPr>
          <w:color w:val="221F1F"/>
        </w:rPr>
        <w:t>above ground</w:t>
      </w:r>
      <w:r>
        <w:rPr>
          <w:color w:val="221F1F"/>
          <w:spacing w:val="-16"/>
        </w:rPr>
        <w:t xml:space="preserve"> </w:t>
      </w:r>
      <w:r>
        <w:rPr>
          <w:color w:val="221F1F"/>
        </w:rPr>
        <w:t>can</w:t>
      </w:r>
      <w:r>
        <w:rPr>
          <w:color w:val="221F1F"/>
          <w:spacing w:val="-16"/>
        </w:rPr>
        <w:t xml:space="preserve"> </w:t>
      </w:r>
      <w:r>
        <w:rPr>
          <w:color w:val="221F1F"/>
        </w:rPr>
        <w:t>be</w:t>
      </w:r>
      <w:r>
        <w:rPr>
          <w:color w:val="221F1F"/>
          <w:spacing w:val="-16"/>
        </w:rPr>
        <w:t xml:space="preserve"> </w:t>
      </w:r>
      <w:r>
        <w:rPr>
          <w:color w:val="221F1F"/>
        </w:rPr>
        <w:t>rolled</w:t>
      </w:r>
      <w:r>
        <w:rPr>
          <w:color w:val="221F1F"/>
          <w:spacing w:val="-15"/>
        </w:rPr>
        <w:t xml:space="preserve"> </w:t>
      </w:r>
      <w:r>
        <w:rPr>
          <w:color w:val="221F1F"/>
        </w:rPr>
        <w:t>or</w:t>
      </w:r>
      <w:r>
        <w:rPr>
          <w:color w:val="221F1F"/>
          <w:spacing w:val="-16"/>
        </w:rPr>
        <w:t xml:space="preserve"> </w:t>
      </w:r>
      <w:r>
        <w:rPr>
          <w:color w:val="221F1F"/>
        </w:rPr>
        <w:t>snaked</w:t>
      </w:r>
      <w:r>
        <w:rPr>
          <w:color w:val="221F1F"/>
          <w:spacing w:val="-16"/>
        </w:rPr>
        <w:t xml:space="preserve"> </w:t>
      </w:r>
      <w:r>
        <w:rPr>
          <w:color w:val="221F1F"/>
        </w:rPr>
        <w:t>into</w:t>
      </w:r>
      <w:r>
        <w:rPr>
          <w:color w:val="221F1F"/>
          <w:spacing w:val="-16"/>
        </w:rPr>
        <w:t xml:space="preserve"> </w:t>
      </w:r>
      <w:r>
        <w:rPr>
          <w:color w:val="221F1F"/>
        </w:rPr>
        <w:t>narrow</w:t>
      </w:r>
      <w:r>
        <w:rPr>
          <w:color w:val="221F1F"/>
          <w:spacing w:val="-16"/>
        </w:rPr>
        <w:t xml:space="preserve"> </w:t>
      </w:r>
      <w:r>
        <w:rPr>
          <w:color w:val="221F1F"/>
        </w:rPr>
        <w:t>trenches.</w:t>
      </w:r>
      <w:r>
        <w:rPr>
          <w:color w:val="221F1F"/>
          <w:spacing w:val="-16"/>
        </w:rPr>
        <w:t xml:space="preserve"> </w:t>
      </w:r>
      <w:r>
        <w:rPr>
          <w:color w:val="221F1F"/>
        </w:rPr>
        <w:t>Such</w:t>
      </w:r>
      <w:r>
        <w:rPr>
          <w:color w:val="221F1F"/>
          <w:spacing w:val="-16"/>
        </w:rPr>
        <w:t xml:space="preserve"> </w:t>
      </w:r>
      <w:r>
        <w:rPr>
          <w:color w:val="221F1F"/>
        </w:rPr>
        <w:t>trenches</w:t>
      </w:r>
      <w:r>
        <w:rPr>
          <w:color w:val="221F1F"/>
          <w:spacing w:val="-16"/>
        </w:rPr>
        <w:t xml:space="preserve"> </w:t>
      </w:r>
      <w:r>
        <w:rPr>
          <w:color w:val="221F1F"/>
        </w:rPr>
        <w:t>can</w:t>
      </w:r>
      <w:r>
        <w:rPr>
          <w:color w:val="221F1F"/>
          <w:spacing w:val="-16"/>
        </w:rPr>
        <w:t xml:space="preserve"> </w:t>
      </w:r>
      <w:r>
        <w:rPr>
          <w:color w:val="221F1F"/>
        </w:rPr>
        <w:t>be</w:t>
      </w:r>
      <w:r>
        <w:rPr>
          <w:color w:val="221F1F"/>
          <w:spacing w:val="-16"/>
        </w:rPr>
        <w:t xml:space="preserve"> </w:t>
      </w:r>
      <w:r>
        <w:rPr>
          <w:color w:val="221F1F"/>
        </w:rPr>
        <w:t>excavated by narrow buckets.</w:t>
      </w:r>
    </w:p>
    <w:p w14:paraId="0F0FEE4C" w14:textId="3C4DDBFD" w:rsidR="00555745" w:rsidRDefault="00555745" w:rsidP="00B150A4">
      <w:pPr>
        <w:pStyle w:val="BodyText"/>
        <w:spacing w:before="120" w:after="120"/>
        <w:ind w:left="840" w:right="116"/>
        <w:jc w:val="both"/>
      </w:pPr>
      <w:r>
        <w:rPr>
          <w:color w:val="221F1F"/>
        </w:rPr>
        <w:t xml:space="preserve">During the pipe laying of continuous fusion jointed systems, due care and allowance should be made for the movements likely to occur due to the thermal expansion/contraction of the material. This effect is most pronounced at end connections to fixed positions (such as valves etc) and at branch connections. Care </w:t>
      </w:r>
      <w:r>
        <w:rPr>
          <w:color w:val="221F1F"/>
        </w:rPr>
        <w:lastRenderedPageBreak/>
        <w:t>should be taken in fixing by finishing the connections at a time the length of the pipe is minimal (lower temperature times of the day)</w:t>
      </w:r>
      <w:r w:rsidR="00226579">
        <w:rPr>
          <w:color w:val="221F1F"/>
        </w:rPr>
        <w:t>.</w:t>
      </w:r>
    </w:p>
    <w:p w14:paraId="2EAEB3F3" w14:textId="77777777" w:rsidR="00555745" w:rsidRDefault="00555745" w:rsidP="00B150A4">
      <w:pPr>
        <w:pStyle w:val="BodyText"/>
        <w:spacing w:before="120" w:after="120"/>
        <w:ind w:left="840" w:right="118"/>
        <w:jc w:val="both"/>
      </w:pPr>
      <w:r>
        <w:rPr>
          <w:color w:val="221F1F"/>
        </w:rPr>
        <w:t>For</w:t>
      </w:r>
      <w:r>
        <w:rPr>
          <w:color w:val="221F1F"/>
          <w:spacing w:val="-12"/>
        </w:rPr>
        <w:t xml:space="preserve"> </w:t>
      </w:r>
      <w:r>
        <w:rPr>
          <w:color w:val="221F1F"/>
        </w:rPr>
        <w:t>summer</w:t>
      </w:r>
      <w:r>
        <w:rPr>
          <w:color w:val="221F1F"/>
          <w:spacing w:val="-12"/>
        </w:rPr>
        <w:t xml:space="preserve"> </w:t>
      </w:r>
      <w:r>
        <w:rPr>
          <w:color w:val="221F1F"/>
        </w:rPr>
        <w:t>time</w:t>
      </w:r>
      <w:r>
        <w:rPr>
          <w:color w:val="221F1F"/>
          <w:spacing w:val="-12"/>
        </w:rPr>
        <w:t xml:space="preserve"> </w:t>
      </w:r>
      <w:r>
        <w:rPr>
          <w:color w:val="221F1F"/>
        </w:rPr>
        <w:t>installations</w:t>
      </w:r>
      <w:r>
        <w:rPr>
          <w:color w:val="221F1F"/>
          <w:spacing w:val="-12"/>
        </w:rPr>
        <w:t xml:space="preserve"> </w:t>
      </w:r>
      <w:r>
        <w:rPr>
          <w:color w:val="221F1F"/>
        </w:rPr>
        <w:t>with</w:t>
      </w:r>
      <w:r>
        <w:rPr>
          <w:color w:val="221F1F"/>
          <w:spacing w:val="-12"/>
        </w:rPr>
        <w:t xml:space="preserve"> </w:t>
      </w:r>
      <w:r>
        <w:rPr>
          <w:color w:val="221F1F"/>
        </w:rPr>
        <w:t>two</w:t>
      </w:r>
      <w:r>
        <w:rPr>
          <w:color w:val="221F1F"/>
          <w:spacing w:val="-12"/>
        </w:rPr>
        <w:t xml:space="preserve"> </w:t>
      </w:r>
      <w:r>
        <w:rPr>
          <w:color w:val="221F1F"/>
        </w:rPr>
        <w:t>fixed</w:t>
      </w:r>
      <w:r>
        <w:rPr>
          <w:color w:val="221F1F"/>
          <w:spacing w:val="-12"/>
        </w:rPr>
        <w:t xml:space="preserve"> </w:t>
      </w:r>
      <w:r>
        <w:rPr>
          <w:color w:val="221F1F"/>
        </w:rPr>
        <w:t>connection</w:t>
      </w:r>
      <w:r>
        <w:rPr>
          <w:color w:val="221F1F"/>
          <w:spacing w:val="-11"/>
        </w:rPr>
        <w:t xml:space="preserve"> </w:t>
      </w:r>
      <w:r>
        <w:rPr>
          <w:color w:val="221F1F"/>
        </w:rPr>
        <w:t>points,</w:t>
      </w:r>
      <w:r>
        <w:rPr>
          <w:color w:val="221F1F"/>
          <w:spacing w:val="-13"/>
        </w:rPr>
        <w:t xml:space="preserve"> </w:t>
      </w:r>
      <w:r>
        <w:rPr>
          <w:color w:val="221F1F"/>
        </w:rPr>
        <w:t>a</w:t>
      </w:r>
      <w:r>
        <w:rPr>
          <w:color w:val="221F1F"/>
          <w:spacing w:val="-12"/>
        </w:rPr>
        <w:t xml:space="preserve"> </w:t>
      </w:r>
      <w:r>
        <w:rPr>
          <w:color w:val="221F1F"/>
        </w:rPr>
        <w:t>slightly</w:t>
      </w:r>
      <w:r>
        <w:rPr>
          <w:color w:val="221F1F"/>
          <w:spacing w:val="-12"/>
        </w:rPr>
        <w:t xml:space="preserve"> </w:t>
      </w:r>
      <w:r>
        <w:rPr>
          <w:color w:val="221F1F"/>
        </w:rPr>
        <w:t>longer</w:t>
      </w:r>
      <w:r>
        <w:rPr>
          <w:color w:val="221F1F"/>
          <w:spacing w:val="-12"/>
        </w:rPr>
        <w:t xml:space="preserve"> </w:t>
      </w:r>
      <w:r>
        <w:rPr>
          <w:color w:val="221F1F"/>
        </w:rPr>
        <w:t>length of PE pipe may be required to compensate for contraction of the pipe in the cooler trench bottom.</w:t>
      </w:r>
    </w:p>
    <w:p w14:paraId="78D9A128" w14:textId="77777777" w:rsidR="00555745" w:rsidRDefault="00555745" w:rsidP="00B150A4">
      <w:pPr>
        <w:pStyle w:val="BodyText"/>
        <w:spacing w:before="120" w:after="120"/>
        <w:ind w:left="840" w:right="117"/>
        <w:jc w:val="both"/>
      </w:pPr>
      <w:r>
        <w:rPr>
          <w:color w:val="221F1F"/>
        </w:rPr>
        <w:t>The</w:t>
      </w:r>
      <w:r>
        <w:rPr>
          <w:color w:val="221F1F"/>
          <w:spacing w:val="-13"/>
        </w:rPr>
        <w:t xml:space="preserve"> </w:t>
      </w:r>
      <w:r>
        <w:rPr>
          <w:color w:val="221F1F"/>
        </w:rPr>
        <w:t>final</w:t>
      </w:r>
      <w:r>
        <w:rPr>
          <w:color w:val="221F1F"/>
          <w:spacing w:val="-14"/>
        </w:rPr>
        <w:t xml:space="preserve"> </w:t>
      </w:r>
      <w:r>
        <w:rPr>
          <w:color w:val="221F1F"/>
        </w:rPr>
        <w:t>tie-in</w:t>
      </w:r>
      <w:r>
        <w:rPr>
          <w:color w:val="221F1F"/>
          <w:spacing w:val="-13"/>
        </w:rPr>
        <w:t xml:space="preserve"> </w:t>
      </w:r>
      <w:r>
        <w:rPr>
          <w:color w:val="221F1F"/>
        </w:rPr>
        <w:t>connections</w:t>
      </w:r>
      <w:r>
        <w:rPr>
          <w:color w:val="221F1F"/>
          <w:spacing w:val="-13"/>
        </w:rPr>
        <w:t xml:space="preserve"> </w:t>
      </w:r>
      <w:r>
        <w:rPr>
          <w:color w:val="221F1F"/>
        </w:rPr>
        <w:t>should</w:t>
      </w:r>
      <w:r>
        <w:rPr>
          <w:color w:val="221F1F"/>
          <w:spacing w:val="-12"/>
        </w:rPr>
        <w:t xml:space="preserve"> </w:t>
      </w:r>
      <w:r>
        <w:rPr>
          <w:color w:val="221F1F"/>
        </w:rPr>
        <w:t>be</w:t>
      </w:r>
      <w:r>
        <w:rPr>
          <w:color w:val="221F1F"/>
          <w:spacing w:val="-13"/>
        </w:rPr>
        <w:t xml:space="preserve"> </w:t>
      </w:r>
      <w:r>
        <w:rPr>
          <w:color w:val="221F1F"/>
        </w:rPr>
        <w:t>deferred</w:t>
      </w:r>
      <w:r>
        <w:rPr>
          <w:color w:val="221F1F"/>
          <w:spacing w:val="-13"/>
        </w:rPr>
        <w:t xml:space="preserve"> </w:t>
      </w:r>
      <w:r>
        <w:rPr>
          <w:color w:val="221F1F"/>
        </w:rPr>
        <w:t>until</w:t>
      </w:r>
      <w:r>
        <w:rPr>
          <w:color w:val="221F1F"/>
          <w:spacing w:val="-14"/>
        </w:rPr>
        <w:t xml:space="preserve"> </w:t>
      </w:r>
      <w:r>
        <w:rPr>
          <w:color w:val="221F1F"/>
        </w:rPr>
        <w:t>the</w:t>
      </w:r>
      <w:r>
        <w:rPr>
          <w:color w:val="221F1F"/>
          <w:spacing w:val="-13"/>
        </w:rPr>
        <w:t xml:space="preserve"> </w:t>
      </w:r>
      <w:r>
        <w:rPr>
          <w:color w:val="221F1F"/>
        </w:rPr>
        <w:t>thermal</w:t>
      </w:r>
      <w:r>
        <w:rPr>
          <w:color w:val="221F1F"/>
          <w:spacing w:val="-13"/>
        </w:rPr>
        <w:t xml:space="preserve"> </w:t>
      </w:r>
      <w:r>
        <w:rPr>
          <w:color w:val="221F1F"/>
        </w:rPr>
        <w:t>stability</w:t>
      </w:r>
      <w:r>
        <w:rPr>
          <w:color w:val="221F1F"/>
          <w:spacing w:val="-13"/>
        </w:rPr>
        <w:t xml:space="preserve"> </w:t>
      </w:r>
      <w:r>
        <w:rPr>
          <w:color w:val="221F1F"/>
        </w:rPr>
        <w:t>of</w:t>
      </w:r>
      <w:r>
        <w:rPr>
          <w:color w:val="221F1F"/>
          <w:spacing w:val="-15"/>
        </w:rPr>
        <w:t xml:space="preserve"> </w:t>
      </w:r>
      <w:r>
        <w:rPr>
          <w:color w:val="221F1F"/>
        </w:rPr>
        <w:t>the</w:t>
      </w:r>
      <w:r>
        <w:rPr>
          <w:color w:val="221F1F"/>
          <w:spacing w:val="-13"/>
        </w:rPr>
        <w:t xml:space="preserve"> </w:t>
      </w:r>
      <w:r>
        <w:rPr>
          <w:color w:val="221F1F"/>
        </w:rPr>
        <w:t>pipeline is achieved.</w:t>
      </w:r>
    </w:p>
    <w:p w14:paraId="6E35476C" w14:textId="77777777" w:rsidR="00555745" w:rsidRDefault="00555745" w:rsidP="00B150A4">
      <w:pPr>
        <w:pStyle w:val="BodyText"/>
        <w:spacing w:before="120" w:after="120"/>
        <w:ind w:left="840" w:right="117"/>
        <w:jc w:val="both"/>
      </w:pPr>
      <w:r>
        <w:rPr>
          <w:color w:val="221F1F"/>
        </w:rPr>
        <w:t>The</w:t>
      </w:r>
      <w:r>
        <w:rPr>
          <w:color w:val="221F1F"/>
          <w:spacing w:val="-10"/>
        </w:rPr>
        <w:t xml:space="preserve"> </w:t>
      </w:r>
      <w:r>
        <w:rPr>
          <w:color w:val="221F1F"/>
        </w:rPr>
        <w:t>flexibility</w:t>
      </w:r>
      <w:r>
        <w:rPr>
          <w:color w:val="221F1F"/>
          <w:spacing w:val="-10"/>
        </w:rPr>
        <w:t xml:space="preserve"> </w:t>
      </w:r>
      <w:r>
        <w:rPr>
          <w:color w:val="221F1F"/>
        </w:rPr>
        <w:t>of</w:t>
      </w:r>
      <w:r>
        <w:rPr>
          <w:color w:val="221F1F"/>
          <w:spacing w:val="-10"/>
        </w:rPr>
        <w:t xml:space="preserve"> </w:t>
      </w:r>
      <w:r>
        <w:rPr>
          <w:color w:val="221F1F"/>
        </w:rPr>
        <w:t>polyethylene</w:t>
      </w:r>
      <w:r>
        <w:rPr>
          <w:color w:val="221F1F"/>
          <w:spacing w:val="-10"/>
        </w:rPr>
        <w:t xml:space="preserve"> </w:t>
      </w:r>
      <w:r>
        <w:rPr>
          <w:color w:val="221F1F"/>
        </w:rPr>
        <w:t>pipes</w:t>
      </w:r>
      <w:r>
        <w:rPr>
          <w:color w:val="221F1F"/>
          <w:spacing w:val="-10"/>
        </w:rPr>
        <w:t xml:space="preserve"> </w:t>
      </w:r>
      <w:r>
        <w:rPr>
          <w:color w:val="221F1F"/>
        </w:rPr>
        <w:t>allows</w:t>
      </w:r>
      <w:r>
        <w:rPr>
          <w:color w:val="221F1F"/>
          <w:spacing w:val="-10"/>
        </w:rPr>
        <w:t xml:space="preserve"> </w:t>
      </w:r>
      <w:r>
        <w:rPr>
          <w:color w:val="221F1F"/>
        </w:rPr>
        <w:t>the</w:t>
      </w:r>
      <w:r>
        <w:rPr>
          <w:color w:val="221F1F"/>
          <w:spacing w:val="-10"/>
        </w:rPr>
        <w:t xml:space="preserve"> </w:t>
      </w:r>
      <w:r>
        <w:rPr>
          <w:color w:val="221F1F"/>
        </w:rPr>
        <w:t>pipe</w:t>
      </w:r>
      <w:r>
        <w:rPr>
          <w:color w:val="221F1F"/>
          <w:spacing w:val="-10"/>
        </w:rPr>
        <w:t xml:space="preserve"> </w:t>
      </w:r>
      <w:r>
        <w:rPr>
          <w:color w:val="221F1F"/>
        </w:rPr>
        <w:t>to</w:t>
      </w:r>
      <w:r>
        <w:rPr>
          <w:color w:val="221F1F"/>
          <w:spacing w:val="-10"/>
        </w:rPr>
        <w:t xml:space="preserve"> </w:t>
      </w:r>
      <w:r>
        <w:rPr>
          <w:color w:val="221F1F"/>
        </w:rPr>
        <w:t>be</w:t>
      </w:r>
      <w:r>
        <w:rPr>
          <w:color w:val="221F1F"/>
          <w:spacing w:val="-10"/>
        </w:rPr>
        <w:t xml:space="preserve"> </w:t>
      </w:r>
      <w:r>
        <w:rPr>
          <w:color w:val="221F1F"/>
        </w:rPr>
        <w:t>cold</w:t>
      </w:r>
      <w:r>
        <w:rPr>
          <w:color w:val="221F1F"/>
          <w:spacing w:val="-10"/>
        </w:rPr>
        <w:t xml:space="preserve"> </w:t>
      </w:r>
      <w:r>
        <w:rPr>
          <w:color w:val="221F1F"/>
        </w:rPr>
        <w:t>bend.</w:t>
      </w:r>
      <w:r>
        <w:rPr>
          <w:color w:val="221F1F"/>
          <w:spacing w:val="-10"/>
        </w:rPr>
        <w:t xml:space="preserve"> </w:t>
      </w:r>
      <w:r>
        <w:rPr>
          <w:color w:val="221F1F"/>
        </w:rPr>
        <w:t>The</w:t>
      </w:r>
      <w:r>
        <w:rPr>
          <w:color w:val="221F1F"/>
          <w:spacing w:val="-10"/>
        </w:rPr>
        <w:t xml:space="preserve"> </w:t>
      </w:r>
      <w:r>
        <w:rPr>
          <w:color w:val="221F1F"/>
        </w:rPr>
        <w:t>fusion</w:t>
      </w:r>
      <w:r>
        <w:rPr>
          <w:color w:val="221F1F"/>
          <w:spacing w:val="-10"/>
        </w:rPr>
        <w:t xml:space="preserve"> </w:t>
      </w:r>
      <w:r>
        <w:rPr>
          <w:color w:val="221F1F"/>
        </w:rPr>
        <w:t xml:space="preserve">jointed PE pipe is also flexible as the plain Pipe. </w:t>
      </w:r>
      <w:proofErr w:type="gramStart"/>
      <w:r>
        <w:rPr>
          <w:color w:val="221F1F"/>
        </w:rPr>
        <w:t>Thus</w:t>
      </w:r>
      <w:proofErr w:type="gramEnd"/>
      <w:r>
        <w:rPr>
          <w:color w:val="221F1F"/>
        </w:rPr>
        <w:t xml:space="preserve"> the total system enables directional changes</w:t>
      </w:r>
      <w:r>
        <w:rPr>
          <w:color w:val="221F1F"/>
          <w:spacing w:val="-13"/>
        </w:rPr>
        <w:t xml:space="preserve"> </w:t>
      </w:r>
      <w:r>
        <w:rPr>
          <w:color w:val="221F1F"/>
        </w:rPr>
        <w:t>within</w:t>
      </w:r>
      <w:r>
        <w:rPr>
          <w:color w:val="221F1F"/>
          <w:spacing w:val="-13"/>
        </w:rPr>
        <w:t xml:space="preserve"> </w:t>
      </w:r>
      <w:r>
        <w:rPr>
          <w:color w:val="221F1F"/>
        </w:rPr>
        <w:t>the</w:t>
      </w:r>
      <w:r>
        <w:rPr>
          <w:color w:val="221F1F"/>
          <w:spacing w:val="-13"/>
        </w:rPr>
        <w:t xml:space="preserve"> </w:t>
      </w:r>
      <w:r>
        <w:rPr>
          <w:color w:val="221F1F"/>
        </w:rPr>
        <w:t>trench</w:t>
      </w:r>
      <w:r>
        <w:rPr>
          <w:color w:val="221F1F"/>
          <w:spacing w:val="-13"/>
        </w:rPr>
        <w:t xml:space="preserve"> </w:t>
      </w:r>
      <w:r>
        <w:rPr>
          <w:color w:val="221F1F"/>
        </w:rPr>
        <w:t>without</w:t>
      </w:r>
      <w:r>
        <w:rPr>
          <w:color w:val="221F1F"/>
          <w:spacing w:val="-12"/>
        </w:rPr>
        <w:t xml:space="preserve"> </w:t>
      </w:r>
      <w:r>
        <w:rPr>
          <w:color w:val="221F1F"/>
        </w:rPr>
        <w:t>recourse</w:t>
      </w:r>
      <w:r>
        <w:rPr>
          <w:color w:val="221F1F"/>
          <w:spacing w:val="-14"/>
        </w:rPr>
        <w:t xml:space="preserve"> </w:t>
      </w:r>
      <w:r>
        <w:rPr>
          <w:color w:val="221F1F"/>
        </w:rPr>
        <w:t>to</w:t>
      </w:r>
      <w:r>
        <w:rPr>
          <w:color w:val="221F1F"/>
          <w:spacing w:val="-14"/>
        </w:rPr>
        <w:t xml:space="preserve"> </w:t>
      </w:r>
      <w:r>
        <w:rPr>
          <w:color w:val="221F1F"/>
        </w:rPr>
        <w:t>the</w:t>
      </w:r>
      <w:r>
        <w:rPr>
          <w:color w:val="221F1F"/>
          <w:spacing w:val="-14"/>
        </w:rPr>
        <w:t xml:space="preserve"> </w:t>
      </w:r>
      <w:r>
        <w:rPr>
          <w:color w:val="221F1F"/>
        </w:rPr>
        <w:t>provision</w:t>
      </w:r>
      <w:r>
        <w:rPr>
          <w:color w:val="221F1F"/>
          <w:spacing w:val="-14"/>
        </w:rPr>
        <w:t xml:space="preserve"> </w:t>
      </w:r>
      <w:r>
        <w:rPr>
          <w:color w:val="221F1F"/>
        </w:rPr>
        <w:t>of</w:t>
      </w:r>
      <w:r>
        <w:rPr>
          <w:color w:val="221F1F"/>
          <w:spacing w:val="-12"/>
        </w:rPr>
        <w:t xml:space="preserve"> </w:t>
      </w:r>
      <w:r>
        <w:rPr>
          <w:color w:val="221F1F"/>
        </w:rPr>
        <w:t>special</w:t>
      </w:r>
      <w:r>
        <w:rPr>
          <w:color w:val="221F1F"/>
          <w:spacing w:val="-14"/>
        </w:rPr>
        <w:t xml:space="preserve"> </w:t>
      </w:r>
      <w:r>
        <w:rPr>
          <w:color w:val="221F1F"/>
        </w:rPr>
        <w:t>bends</w:t>
      </w:r>
      <w:r>
        <w:rPr>
          <w:color w:val="221F1F"/>
          <w:spacing w:val="-13"/>
        </w:rPr>
        <w:t xml:space="preserve"> </w:t>
      </w:r>
      <w:r>
        <w:rPr>
          <w:color w:val="221F1F"/>
        </w:rPr>
        <w:t>or</w:t>
      </w:r>
      <w:r>
        <w:rPr>
          <w:color w:val="221F1F"/>
          <w:spacing w:val="-13"/>
        </w:rPr>
        <w:t xml:space="preserve"> </w:t>
      </w:r>
      <w:r>
        <w:rPr>
          <w:color w:val="221F1F"/>
        </w:rPr>
        <w:t>anchor blocks. However, the pipe should not be cold bend to a</w:t>
      </w:r>
      <w:r>
        <w:rPr>
          <w:color w:val="221F1F"/>
          <w:spacing w:val="-1"/>
        </w:rPr>
        <w:t xml:space="preserve"> </w:t>
      </w:r>
      <w:r>
        <w:rPr>
          <w:color w:val="221F1F"/>
        </w:rPr>
        <w:t>radius less than 25 times the OD of the pipe.</w:t>
      </w:r>
    </w:p>
    <w:p w14:paraId="3451A169" w14:textId="0CAC4D9A" w:rsidR="00555745" w:rsidRDefault="00555745" w:rsidP="00AC395A">
      <w:pPr>
        <w:pStyle w:val="BodyText"/>
        <w:spacing w:before="120" w:after="120"/>
        <w:ind w:left="840" w:right="117"/>
        <w:jc w:val="both"/>
      </w:pPr>
      <w:r>
        <w:rPr>
          <w:color w:val="221F1F"/>
        </w:rPr>
        <w:t>The Installation of flanged fittings such as connections to sluice/air/gate valves and hydrant</w:t>
      </w:r>
      <w:r>
        <w:rPr>
          <w:color w:val="221F1F"/>
          <w:spacing w:val="-15"/>
        </w:rPr>
        <w:t xml:space="preserve"> </w:t>
      </w:r>
      <w:r>
        <w:rPr>
          <w:color w:val="221F1F"/>
        </w:rPr>
        <w:t>tees</w:t>
      </w:r>
      <w:r>
        <w:rPr>
          <w:color w:val="221F1F"/>
          <w:spacing w:val="-15"/>
        </w:rPr>
        <w:t xml:space="preserve"> </w:t>
      </w:r>
      <w:r>
        <w:rPr>
          <w:color w:val="221F1F"/>
        </w:rPr>
        <w:t>etc.,</w:t>
      </w:r>
      <w:r>
        <w:rPr>
          <w:color w:val="221F1F"/>
          <w:spacing w:val="-14"/>
        </w:rPr>
        <w:t xml:space="preserve"> </w:t>
      </w:r>
      <w:r>
        <w:rPr>
          <w:color w:val="221F1F"/>
        </w:rPr>
        <w:t>requires</w:t>
      </w:r>
      <w:r>
        <w:rPr>
          <w:color w:val="221F1F"/>
          <w:spacing w:val="-15"/>
        </w:rPr>
        <w:t xml:space="preserve"> </w:t>
      </w:r>
      <w:r>
        <w:rPr>
          <w:color w:val="221F1F"/>
        </w:rPr>
        <w:t>the</w:t>
      </w:r>
      <w:r>
        <w:rPr>
          <w:color w:val="221F1F"/>
          <w:spacing w:val="-15"/>
        </w:rPr>
        <w:t xml:space="preserve"> </w:t>
      </w:r>
      <w:r>
        <w:rPr>
          <w:color w:val="221F1F"/>
        </w:rPr>
        <w:t>use</w:t>
      </w:r>
      <w:r>
        <w:rPr>
          <w:color w:val="221F1F"/>
          <w:spacing w:val="-14"/>
        </w:rPr>
        <w:t xml:space="preserve"> </w:t>
      </w:r>
      <w:r>
        <w:rPr>
          <w:color w:val="221F1F"/>
        </w:rPr>
        <w:t>of</w:t>
      </w:r>
      <w:r>
        <w:rPr>
          <w:color w:val="221F1F"/>
          <w:spacing w:val="-15"/>
        </w:rPr>
        <w:t xml:space="preserve"> </w:t>
      </w:r>
      <w:r>
        <w:rPr>
          <w:color w:val="221F1F"/>
        </w:rPr>
        <w:t>stub</w:t>
      </w:r>
      <w:r>
        <w:rPr>
          <w:color w:val="221F1F"/>
          <w:spacing w:val="-15"/>
        </w:rPr>
        <w:t xml:space="preserve"> </w:t>
      </w:r>
      <w:r>
        <w:rPr>
          <w:color w:val="221F1F"/>
        </w:rPr>
        <w:t>ends</w:t>
      </w:r>
      <w:r>
        <w:rPr>
          <w:color w:val="221F1F"/>
          <w:spacing w:val="-14"/>
        </w:rPr>
        <w:t xml:space="preserve"> </w:t>
      </w:r>
      <w:r>
        <w:rPr>
          <w:color w:val="221F1F"/>
        </w:rPr>
        <w:t>(collars/flange</w:t>
      </w:r>
      <w:r>
        <w:rPr>
          <w:color w:val="221F1F"/>
          <w:spacing w:val="-15"/>
        </w:rPr>
        <w:t xml:space="preserve"> </w:t>
      </w:r>
      <w:r>
        <w:rPr>
          <w:color w:val="221F1F"/>
        </w:rPr>
        <w:t>adaptors</w:t>
      </w:r>
      <w:r>
        <w:rPr>
          <w:color w:val="221F1F"/>
          <w:spacing w:val="-15"/>
        </w:rPr>
        <w:t xml:space="preserve"> </w:t>
      </w:r>
      <w:r>
        <w:rPr>
          <w:color w:val="221F1F"/>
        </w:rPr>
        <w:t>complete</w:t>
      </w:r>
      <w:r>
        <w:rPr>
          <w:color w:val="221F1F"/>
          <w:spacing w:val="-14"/>
        </w:rPr>
        <w:t xml:space="preserve"> </w:t>
      </w:r>
      <w:r>
        <w:rPr>
          <w:color w:val="221F1F"/>
          <w:spacing w:val="-4"/>
        </w:rPr>
        <w:t>with</w:t>
      </w:r>
      <w:r w:rsidR="00AC395A">
        <w:rPr>
          <w:color w:val="221F1F"/>
          <w:spacing w:val="-4"/>
        </w:rPr>
        <w:t xml:space="preserve"> </w:t>
      </w:r>
      <w:r>
        <w:rPr>
          <w:color w:val="221F1F"/>
        </w:rPr>
        <w:t>backing rings and gaskets. Care should be taken when tightening these flanges to provide even and balance torque.</w:t>
      </w:r>
    </w:p>
    <w:p w14:paraId="25F849A4" w14:textId="77777777" w:rsidR="00555745" w:rsidRDefault="00555745" w:rsidP="00B150A4">
      <w:pPr>
        <w:pStyle w:val="BodyText"/>
        <w:spacing w:before="120" w:after="120"/>
        <w:ind w:left="839" w:right="118"/>
        <w:jc w:val="both"/>
      </w:pPr>
      <w:r>
        <w:rPr>
          <w:color w:val="221F1F"/>
        </w:rPr>
        <w:t>Provision</w:t>
      </w:r>
      <w:r>
        <w:rPr>
          <w:color w:val="221F1F"/>
          <w:spacing w:val="-5"/>
        </w:rPr>
        <w:t xml:space="preserve"> </w:t>
      </w:r>
      <w:r>
        <w:rPr>
          <w:color w:val="221F1F"/>
        </w:rPr>
        <w:t>should</w:t>
      </w:r>
      <w:r>
        <w:rPr>
          <w:color w:val="221F1F"/>
          <w:spacing w:val="-5"/>
        </w:rPr>
        <w:t xml:space="preserve"> </w:t>
      </w:r>
      <w:r>
        <w:rPr>
          <w:color w:val="221F1F"/>
        </w:rPr>
        <w:t>be</w:t>
      </w:r>
      <w:r>
        <w:rPr>
          <w:color w:val="221F1F"/>
          <w:spacing w:val="-5"/>
        </w:rPr>
        <w:t xml:space="preserve"> </w:t>
      </w:r>
      <w:r>
        <w:rPr>
          <w:color w:val="221F1F"/>
        </w:rPr>
        <w:t>made</w:t>
      </w:r>
      <w:r>
        <w:rPr>
          <w:color w:val="221F1F"/>
          <w:spacing w:val="-5"/>
        </w:rPr>
        <w:t xml:space="preserve"> </w:t>
      </w:r>
      <w:r>
        <w:rPr>
          <w:color w:val="221F1F"/>
        </w:rPr>
        <w:t>at</w:t>
      </w:r>
      <w:r>
        <w:rPr>
          <w:color w:val="221F1F"/>
          <w:spacing w:val="-5"/>
        </w:rPr>
        <w:t xml:space="preserve"> </w:t>
      </w:r>
      <w:r>
        <w:rPr>
          <w:color w:val="221F1F"/>
        </w:rPr>
        <w:t>all</w:t>
      </w:r>
      <w:r>
        <w:rPr>
          <w:color w:val="221F1F"/>
          <w:spacing w:val="-4"/>
        </w:rPr>
        <w:t xml:space="preserve"> </w:t>
      </w:r>
      <w:r>
        <w:rPr>
          <w:color w:val="221F1F"/>
        </w:rPr>
        <w:t>heavy</w:t>
      </w:r>
      <w:r>
        <w:rPr>
          <w:color w:val="221F1F"/>
          <w:spacing w:val="-5"/>
        </w:rPr>
        <w:t xml:space="preserve"> </w:t>
      </w:r>
      <w:r>
        <w:rPr>
          <w:color w:val="221F1F"/>
        </w:rPr>
        <w:t>fittings</w:t>
      </w:r>
      <w:r>
        <w:rPr>
          <w:color w:val="221F1F"/>
          <w:spacing w:val="-4"/>
        </w:rPr>
        <w:t xml:space="preserve"> </w:t>
      </w:r>
      <w:r>
        <w:rPr>
          <w:color w:val="221F1F"/>
        </w:rPr>
        <w:t>installation</w:t>
      </w:r>
      <w:r>
        <w:rPr>
          <w:color w:val="221F1F"/>
          <w:spacing w:val="-5"/>
        </w:rPr>
        <w:t xml:space="preserve"> </w:t>
      </w:r>
      <w:r>
        <w:rPr>
          <w:color w:val="221F1F"/>
        </w:rPr>
        <w:t>points</w:t>
      </w:r>
      <w:r>
        <w:rPr>
          <w:color w:val="221F1F"/>
          <w:spacing w:val="-4"/>
        </w:rPr>
        <w:t xml:space="preserve"> </w:t>
      </w:r>
      <w:r>
        <w:rPr>
          <w:color w:val="221F1F"/>
        </w:rPr>
        <w:t>for</w:t>
      </w:r>
      <w:r>
        <w:rPr>
          <w:color w:val="221F1F"/>
          <w:spacing w:val="-4"/>
        </w:rPr>
        <w:t xml:space="preserve"> </w:t>
      </w:r>
      <w:r>
        <w:rPr>
          <w:color w:val="221F1F"/>
        </w:rPr>
        <w:t>supports</w:t>
      </w:r>
      <w:r>
        <w:rPr>
          <w:color w:val="221F1F"/>
          <w:spacing w:val="-6"/>
        </w:rPr>
        <w:t xml:space="preserve"> </w:t>
      </w:r>
      <w:r>
        <w:rPr>
          <w:color w:val="221F1F"/>
        </w:rPr>
        <w:t>(such</w:t>
      </w:r>
      <w:r>
        <w:rPr>
          <w:color w:val="221F1F"/>
          <w:spacing w:val="-5"/>
        </w:rPr>
        <w:t xml:space="preserve"> </w:t>
      </w:r>
      <w:r>
        <w:rPr>
          <w:color w:val="221F1F"/>
        </w:rPr>
        <w:t>as anchoring of the flange in the soil) for the flange joint to avoid the transfer of valve wheel turning torque on to the PE flange joint.</w:t>
      </w:r>
    </w:p>
    <w:p w14:paraId="1641B804" w14:textId="11FD4172" w:rsidR="00555745" w:rsidRDefault="00555745" w:rsidP="00B150A4">
      <w:pPr>
        <w:pStyle w:val="BodyText"/>
        <w:spacing w:before="120" w:after="120"/>
        <w:ind w:left="839" w:right="118"/>
        <w:jc w:val="both"/>
      </w:pPr>
      <w:r>
        <w:rPr>
          <w:color w:val="221F1F"/>
        </w:rPr>
        <w:t>PE pipe is lighter than water. Hence care should be taken for normal installations where there could be a possibility of flooding of the trench thus the trench shall be kept free of water till the jointing has been properly done</w:t>
      </w:r>
      <w:r w:rsidR="00226579">
        <w:rPr>
          <w:color w:val="221F1F"/>
        </w:rPr>
        <w:t>.</w:t>
      </w:r>
    </w:p>
    <w:p w14:paraId="3302DEFD" w14:textId="77777777" w:rsidR="00555745" w:rsidRDefault="00555745" w:rsidP="00B150A4">
      <w:pPr>
        <w:pStyle w:val="BodyText"/>
        <w:spacing w:before="120" w:after="120"/>
        <w:ind w:left="839" w:right="117"/>
        <w:jc w:val="both"/>
      </w:pPr>
      <w:r>
        <w:rPr>
          <w:color w:val="221F1F"/>
        </w:rPr>
        <w:t>When flooded, some soils may lose cohesiveness, which may allow the PE pipe to float out of the ground. Several design checks are necessary to see if groundwater flotation</w:t>
      </w:r>
      <w:r>
        <w:rPr>
          <w:color w:val="221F1F"/>
          <w:spacing w:val="-4"/>
        </w:rPr>
        <w:t xml:space="preserve"> </w:t>
      </w:r>
      <w:r>
        <w:rPr>
          <w:color w:val="221F1F"/>
        </w:rPr>
        <w:t>may</w:t>
      </w:r>
      <w:r>
        <w:rPr>
          <w:color w:val="221F1F"/>
          <w:spacing w:val="-3"/>
        </w:rPr>
        <w:t xml:space="preserve"> </w:t>
      </w:r>
      <w:r>
        <w:rPr>
          <w:color w:val="221F1F"/>
        </w:rPr>
        <w:t>be</w:t>
      </w:r>
      <w:r>
        <w:rPr>
          <w:color w:val="221F1F"/>
          <w:spacing w:val="-4"/>
        </w:rPr>
        <w:t xml:space="preserve"> </w:t>
      </w:r>
      <w:r>
        <w:rPr>
          <w:color w:val="221F1F"/>
        </w:rPr>
        <w:t>a</w:t>
      </w:r>
      <w:r>
        <w:rPr>
          <w:color w:val="221F1F"/>
          <w:spacing w:val="-4"/>
        </w:rPr>
        <w:t xml:space="preserve"> </w:t>
      </w:r>
      <w:r>
        <w:rPr>
          <w:color w:val="221F1F"/>
        </w:rPr>
        <w:t>concern.</w:t>
      </w:r>
      <w:r>
        <w:rPr>
          <w:color w:val="221F1F"/>
          <w:spacing w:val="-3"/>
        </w:rPr>
        <w:t xml:space="preserve"> </w:t>
      </w:r>
      <w:r>
        <w:rPr>
          <w:color w:val="221F1F"/>
        </w:rPr>
        <w:t>Obviously,</w:t>
      </w:r>
      <w:r>
        <w:rPr>
          <w:color w:val="221F1F"/>
          <w:spacing w:val="-3"/>
        </w:rPr>
        <w:t xml:space="preserve"> </w:t>
      </w:r>
      <w:r>
        <w:rPr>
          <w:color w:val="221F1F"/>
        </w:rPr>
        <w:t>if</w:t>
      </w:r>
      <w:r>
        <w:rPr>
          <w:color w:val="221F1F"/>
          <w:spacing w:val="-3"/>
        </w:rPr>
        <w:t xml:space="preserve"> </w:t>
      </w:r>
      <w:r>
        <w:rPr>
          <w:color w:val="221F1F"/>
        </w:rPr>
        <w:t>the</w:t>
      </w:r>
      <w:r>
        <w:rPr>
          <w:color w:val="221F1F"/>
          <w:spacing w:val="-4"/>
        </w:rPr>
        <w:t xml:space="preserve"> </w:t>
      </w:r>
      <w:r>
        <w:rPr>
          <w:color w:val="221F1F"/>
        </w:rPr>
        <w:t>pipeline</w:t>
      </w:r>
      <w:r>
        <w:rPr>
          <w:color w:val="221F1F"/>
          <w:spacing w:val="-4"/>
        </w:rPr>
        <w:t xml:space="preserve"> </w:t>
      </w:r>
      <w:r>
        <w:rPr>
          <w:color w:val="221F1F"/>
        </w:rPr>
        <w:t>typically</w:t>
      </w:r>
      <w:r>
        <w:rPr>
          <w:color w:val="221F1F"/>
          <w:spacing w:val="-4"/>
        </w:rPr>
        <w:t xml:space="preserve"> </w:t>
      </w:r>
      <w:r>
        <w:rPr>
          <w:color w:val="221F1F"/>
        </w:rPr>
        <w:t>runs</w:t>
      </w:r>
      <w:r>
        <w:rPr>
          <w:color w:val="221F1F"/>
          <w:spacing w:val="-4"/>
        </w:rPr>
        <w:t xml:space="preserve"> </w:t>
      </w:r>
      <w:r>
        <w:rPr>
          <w:color w:val="221F1F"/>
        </w:rPr>
        <w:t>full</w:t>
      </w:r>
      <w:r>
        <w:rPr>
          <w:color w:val="221F1F"/>
          <w:spacing w:val="-4"/>
        </w:rPr>
        <w:t xml:space="preserve"> </w:t>
      </w:r>
      <w:r>
        <w:rPr>
          <w:color w:val="221F1F"/>
        </w:rPr>
        <w:t>or</w:t>
      </w:r>
      <w:r>
        <w:rPr>
          <w:color w:val="221F1F"/>
          <w:spacing w:val="-4"/>
        </w:rPr>
        <w:t xml:space="preserve"> </w:t>
      </w:r>
      <w:r>
        <w:rPr>
          <w:color w:val="221F1F"/>
        </w:rPr>
        <w:t>nearly</w:t>
      </w:r>
      <w:r>
        <w:rPr>
          <w:color w:val="221F1F"/>
          <w:spacing w:val="-4"/>
        </w:rPr>
        <w:t xml:space="preserve"> </w:t>
      </w:r>
      <w:r>
        <w:rPr>
          <w:color w:val="221F1F"/>
        </w:rPr>
        <w:t>full</w:t>
      </w:r>
      <w:r>
        <w:rPr>
          <w:color w:val="221F1F"/>
          <w:spacing w:val="-4"/>
        </w:rPr>
        <w:t xml:space="preserve"> </w:t>
      </w:r>
      <w:r>
        <w:rPr>
          <w:color w:val="221F1F"/>
        </w:rPr>
        <w:t xml:space="preserve">of liquid, or if groundwater is always below the pipe, flotation may not be a significant </w:t>
      </w:r>
      <w:r>
        <w:rPr>
          <w:color w:val="221F1F"/>
          <w:spacing w:val="-2"/>
        </w:rPr>
        <w:t>concern.</w:t>
      </w:r>
    </w:p>
    <w:p w14:paraId="53AFB10A" w14:textId="77777777" w:rsidR="00555745" w:rsidRDefault="00555745" w:rsidP="00B150A4">
      <w:pPr>
        <w:pStyle w:val="BodyText"/>
        <w:spacing w:before="120" w:after="120"/>
        <w:ind w:left="839" w:right="117"/>
        <w:jc w:val="both"/>
      </w:pPr>
      <w:r>
        <w:rPr>
          <w:color w:val="221F1F"/>
        </w:rPr>
        <w:t>However,</w:t>
      </w:r>
      <w:r>
        <w:rPr>
          <w:color w:val="221F1F"/>
          <w:spacing w:val="-2"/>
        </w:rPr>
        <w:t xml:space="preserve"> </w:t>
      </w:r>
      <w:r>
        <w:rPr>
          <w:color w:val="221F1F"/>
        </w:rPr>
        <w:t>weights</w:t>
      </w:r>
      <w:r>
        <w:rPr>
          <w:color w:val="221F1F"/>
          <w:spacing w:val="-2"/>
        </w:rPr>
        <w:t xml:space="preserve"> </w:t>
      </w:r>
      <w:r>
        <w:rPr>
          <w:color w:val="221F1F"/>
        </w:rPr>
        <w:t>by</w:t>
      </w:r>
      <w:r>
        <w:rPr>
          <w:color w:val="221F1F"/>
          <w:spacing w:val="-2"/>
        </w:rPr>
        <w:t xml:space="preserve"> </w:t>
      </w:r>
      <w:r>
        <w:rPr>
          <w:color w:val="221F1F"/>
        </w:rPr>
        <w:t>way</w:t>
      </w:r>
      <w:r>
        <w:rPr>
          <w:color w:val="221F1F"/>
          <w:spacing w:val="-2"/>
        </w:rPr>
        <w:t xml:space="preserve"> </w:t>
      </w:r>
      <w:r>
        <w:rPr>
          <w:color w:val="221F1F"/>
        </w:rPr>
        <w:t>of</w:t>
      </w:r>
      <w:r>
        <w:rPr>
          <w:color w:val="221F1F"/>
          <w:spacing w:val="-1"/>
        </w:rPr>
        <w:t xml:space="preserve"> </w:t>
      </w:r>
      <w:r>
        <w:rPr>
          <w:color w:val="221F1F"/>
        </w:rPr>
        <w:t>concrete</w:t>
      </w:r>
      <w:r>
        <w:rPr>
          <w:color w:val="221F1F"/>
          <w:spacing w:val="-2"/>
        </w:rPr>
        <w:t xml:space="preserve"> </w:t>
      </w:r>
      <w:r>
        <w:rPr>
          <w:color w:val="221F1F"/>
        </w:rPr>
        <w:t>blocks</w:t>
      </w:r>
      <w:r>
        <w:rPr>
          <w:color w:val="221F1F"/>
          <w:spacing w:val="-2"/>
        </w:rPr>
        <w:t xml:space="preserve"> </w:t>
      </w:r>
      <w:r>
        <w:rPr>
          <w:color w:val="221F1F"/>
        </w:rPr>
        <w:t>(anchors)</w:t>
      </w:r>
      <w:r>
        <w:rPr>
          <w:color w:val="221F1F"/>
          <w:spacing w:val="-2"/>
        </w:rPr>
        <w:t xml:space="preserve"> </w:t>
      </w:r>
      <w:r>
        <w:rPr>
          <w:color w:val="221F1F"/>
        </w:rPr>
        <w:t>are</w:t>
      </w:r>
      <w:r>
        <w:rPr>
          <w:color w:val="221F1F"/>
          <w:spacing w:val="-2"/>
        </w:rPr>
        <w:t xml:space="preserve"> </w:t>
      </w:r>
      <w:r>
        <w:rPr>
          <w:color w:val="221F1F"/>
        </w:rPr>
        <w:t>to</w:t>
      </w:r>
      <w:r>
        <w:rPr>
          <w:color w:val="221F1F"/>
          <w:spacing w:val="-2"/>
        </w:rPr>
        <w:t xml:space="preserve"> </w:t>
      </w:r>
      <w:r>
        <w:rPr>
          <w:color w:val="221F1F"/>
        </w:rPr>
        <w:t>be</w:t>
      </w:r>
      <w:r>
        <w:rPr>
          <w:color w:val="221F1F"/>
          <w:spacing w:val="-1"/>
        </w:rPr>
        <w:t xml:space="preserve"> </w:t>
      </w:r>
      <w:r>
        <w:rPr>
          <w:color w:val="221F1F"/>
        </w:rPr>
        <w:t>provided</w:t>
      </w:r>
      <w:r>
        <w:rPr>
          <w:color w:val="221F1F"/>
          <w:spacing w:val="-2"/>
        </w:rPr>
        <w:t xml:space="preserve"> </w:t>
      </w:r>
      <w:r>
        <w:rPr>
          <w:color w:val="221F1F"/>
        </w:rPr>
        <w:t>so</w:t>
      </w:r>
      <w:r>
        <w:rPr>
          <w:color w:val="221F1F"/>
          <w:spacing w:val="-1"/>
        </w:rPr>
        <w:t xml:space="preserve"> </w:t>
      </w:r>
      <w:r>
        <w:rPr>
          <w:color w:val="221F1F"/>
        </w:rPr>
        <w:t>that</w:t>
      </w:r>
      <w:r>
        <w:rPr>
          <w:color w:val="221F1F"/>
          <w:spacing w:val="-2"/>
        </w:rPr>
        <w:t xml:space="preserve"> </w:t>
      </w:r>
      <w:r>
        <w:rPr>
          <w:color w:val="221F1F"/>
        </w:rPr>
        <w:t xml:space="preserve">the PE pipe does not float when suddenly the trench is flooded and the soil surrounding the pipe is washed away. </w:t>
      </w:r>
      <w:proofErr w:type="gramStart"/>
      <w:r>
        <w:rPr>
          <w:color w:val="221F1F"/>
        </w:rPr>
        <w:t>Thus</w:t>
      </w:r>
      <w:proofErr w:type="gramEnd"/>
      <w:r>
        <w:rPr>
          <w:color w:val="221F1F"/>
        </w:rPr>
        <w:t xml:space="preserve"> site conditions study is necessary to ensure the avoidance of flotation.</w:t>
      </w:r>
    </w:p>
    <w:p w14:paraId="0D3DDE32" w14:textId="77777777" w:rsidR="00555745" w:rsidRDefault="00555745" w:rsidP="00B150A4">
      <w:pPr>
        <w:pStyle w:val="BodyText"/>
        <w:spacing w:before="120" w:after="120"/>
        <w:ind w:left="839" w:right="118"/>
        <w:jc w:val="both"/>
      </w:pPr>
      <w:r>
        <w:rPr>
          <w:color w:val="221F1F"/>
        </w:rPr>
        <w:t>Pipe embedment backfill shall be stone-free excavated material placed and compacted to the 95% maximum dry density.</w:t>
      </w:r>
    </w:p>
    <w:p w14:paraId="286ADB86" w14:textId="77777777" w:rsidR="00555745" w:rsidRPr="00AC395A" w:rsidRDefault="00555745" w:rsidP="00CC32B6">
      <w:pPr>
        <w:pStyle w:val="ListParagraph"/>
        <w:numPr>
          <w:ilvl w:val="3"/>
          <w:numId w:val="92"/>
        </w:numPr>
        <w:tabs>
          <w:tab w:val="left" w:pos="1550"/>
        </w:tabs>
        <w:spacing w:before="120" w:after="120"/>
        <w:ind w:left="1260" w:hanging="450"/>
        <w:rPr>
          <w:b/>
          <w:color w:val="221F1F"/>
          <w:sz w:val="24"/>
        </w:rPr>
      </w:pPr>
      <w:r w:rsidRPr="00AC395A">
        <w:rPr>
          <w:b/>
          <w:color w:val="221F1F"/>
          <w:sz w:val="24"/>
        </w:rPr>
        <w:t>Jointing of pipes</w:t>
      </w:r>
    </w:p>
    <w:p w14:paraId="5B038B63" w14:textId="3BC45F4C" w:rsidR="00555745" w:rsidRDefault="00555745" w:rsidP="00B150A4">
      <w:pPr>
        <w:pStyle w:val="BodyText"/>
        <w:spacing w:before="120" w:after="120"/>
        <w:ind w:left="839" w:right="117"/>
        <w:jc w:val="both"/>
      </w:pPr>
      <w:r>
        <w:rPr>
          <w:color w:val="221F1F"/>
        </w:rPr>
        <w:t>The pipe shall have a jointing system that shall provide for fluid tightness for the intended service conditions. Appropriate jointing for HDPE pipe as per IS 4984 shall be selected considering site and working condition, pressure and flow of liquids</w:t>
      </w:r>
      <w:r w:rsidR="00226579">
        <w:rPr>
          <w:color w:val="221F1F"/>
        </w:rPr>
        <w:t>.</w:t>
      </w:r>
    </w:p>
    <w:p w14:paraId="5BD74143" w14:textId="5AA3707B" w:rsidR="00555745" w:rsidRDefault="00555745" w:rsidP="00B150A4">
      <w:pPr>
        <w:pStyle w:val="BodyText"/>
        <w:spacing w:before="120" w:after="120"/>
        <w:ind w:left="839" w:right="117"/>
        <w:jc w:val="both"/>
      </w:pPr>
      <w:r>
        <w:rPr>
          <w:color w:val="221F1F"/>
        </w:rPr>
        <w:t>Sections of polyethylene pipe should be joined into continuous lengths on the jobsite above ground. The joining method shall be the butt fusion method and shall be performed in strict accordance with the pipe manufacturer's recommendations. The butt</w:t>
      </w:r>
      <w:r>
        <w:rPr>
          <w:color w:val="221F1F"/>
          <w:spacing w:val="-9"/>
        </w:rPr>
        <w:t xml:space="preserve"> </w:t>
      </w:r>
      <w:r>
        <w:rPr>
          <w:color w:val="221F1F"/>
        </w:rPr>
        <w:t>fusion</w:t>
      </w:r>
      <w:r>
        <w:rPr>
          <w:color w:val="221F1F"/>
          <w:spacing w:val="-9"/>
        </w:rPr>
        <w:t xml:space="preserve"> </w:t>
      </w:r>
      <w:r>
        <w:rPr>
          <w:color w:val="221F1F"/>
        </w:rPr>
        <w:t>equipment</w:t>
      </w:r>
      <w:r>
        <w:rPr>
          <w:color w:val="221F1F"/>
          <w:spacing w:val="-8"/>
        </w:rPr>
        <w:t xml:space="preserve"> </w:t>
      </w:r>
      <w:r>
        <w:rPr>
          <w:color w:val="221F1F"/>
        </w:rPr>
        <w:t>used</w:t>
      </w:r>
      <w:r>
        <w:rPr>
          <w:color w:val="221F1F"/>
          <w:spacing w:val="-9"/>
        </w:rPr>
        <w:t xml:space="preserve"> </w:t>
      </w:r>
      <w:r>
        <w:rPr>
          <w:color w:val="221F1F"/>
        </w:rPr>
        <w:t>in</w:t>
      </w:r>
      <w:r>
        <w:rPr>
          <w:color w:val="221F1F"/>
          <w:spacing w:val="-9"/>
        </w:rPr>
        <w:t xml:space="preserve"> </w:t>
      </w:r>
      <w:r>
        <w:rPr>
          <w:color w:val="221F1F"/>
        </w:rPr>
        <w:t>the</w:t>
      </w:r>
      <w:r>
        <w:rPr>
          <w:color w:val="221F1F"/>
          <w:spacing w:val="-8"/>
        </w:rPr>
        <w:t xml:space="preserve"> </w:t>
      </w:r>
      <w:r>
        <w:rPr>
          <w:color w:val="221F1F"/>
        </w:rPr>
        <w:t>joining</w:t>
      </w:r>
      <w:r>
        <w:rPr>
          <w:color w:val="221F1F"/>
          <w:spacing w:val="-9"/>
        </w:rPr>
        <w:t xml:space="preserve"> </w:t>
      </w:r>
      <w:r>
        <w:rPr>
          <w:color w:val="221F1F"/>
        </w:rPr>
        <w:t>procedures</w:t>
      </w:r>
      <w:r>
        <w:rPr>
          <w:color w:val="221F1F"/>
          <w:spacing w:val="-9"/>
        </w:rPr>
        <w:t xml:space="preserve"> </w:t>
      </w:r>
      <w:r>
        <w:rPr>
          <w:color w:val="221F1F"/>
        </w:rPr>
        <w:t>should</w:t>
      </w:r>
      <w:r>
        <w:rPr>
          <w:color w:val="221F1F"/>
          <w:spacing w:val="-9"/>
        </w:rPr>
        <w:t xml:space="preserve"> </w:t>
      </w:r>
      <w:r>
        <w:rPr>
          <w:color w:val="221F1F"/>
        </w:rPr>
        <w:t>be</w:t>
      </w:r>
      <w:r>
        <w:rPr>
          <w:color w:val="221F1F"/>
          <w:spacing w:val="-9"/>
        </w:rPr>
        <w:t xml:space="preserve"> </w:t>
      </w:r>
      <w:r>
        <w:rPr>
          <w:color w:val="221F1F"/>
        </w:rPr>
        <w:t>capable</w:t>
      </w:r>
      <w:r>
        <w:rPr>
          <w:color w:val="221F1F"/>
          <w:spacing w:val="-9"/>
        </w:rPr>
        <w:t xml:space="preserve"> </w:t>
      </w:r>
      <w:r>
        <w:rPr>
          <w:color w:val="221F1F"/>
        </w:rPr>
        <w:t>of</w:t>
      </w:r>
      <w:r>
        <w:rPr>
          <w:color w:val="221F1F"/>
          <w:spacing w:val="-9"/>
        </w:rPr>
        <w:t xml:space="preserve"> </w:t>
      </w:r>
      <w:r>
        <w:rPr>
          <w:color w:val="221F1F"/>
        </w:rPr>
        <w:t>meeting</w:t>
      </w:r>
      <w:r>
        <w:rPr>
          <w:color w:val="221F1F"/>
          <w:spacing w:val="-9"/>
        </w:rPr>
        <w:t xml:space="preserve"> </w:t>
      </w:r>
      <w:r>
        <w:rPr>
          <w:color w:val="221F1F"/>
        </w:rPr>
        <w:t xml:space="preserve">all conditions </w:t>
      </w:r>
      <w:r w:rsidRPr="002A2718">
        <w:t>as per ISO</w:t>
      </w:r>
      <w:r w:rsidR="002A2718" w:rsidRPr="002A2718">
        <w:t xml:space="preserve"> 12176</w:t>
      </w:r>
      <w:r w:rsidRPr="002A2718">
        <w:t>.</w:t>
      </w:r>
      <w:r w:rsidRPr="002A2718">
        <w:rPr>
          <w:spacing w:val="40"/>
        </w:rPr>
        <w:t xml:space="preserve"> </w:t>
      </w:r>
      <w:r>
        <w:rPr>
          <w:color w:val="221F1F"/>
        </w:rPr>
        <w:t xml:space="preserve">The butt fusion joining will produce joint weld strength </w:t>
      </w:r>
      <w:r>
        <w:rPr>
          <w:color w:val="221F1F"/>
        </w:rPr>
        <w:lastRenderedPageBreak/>
        <w:t>equal to or greater than the tensile strength of the pipe itself.</w:t>
      </w:r>
      <w:r>
        <w:rPr>
          <w:color w:val="221F1F"/>
          <w:spacing w:val="40"/>
        </w:rPr>
        <w:t xml:space="preserve"> </w:t>
      </w:r>
      <w:r>
        <w:rPr>
          <w:color w:val="221F1F"/>
        </w:rPr>
        <w:t>All welds will be made using a Data Logger to record temperature, fusion pressure, with a graphic representation of the fusion cycle shall be part of the Quality Control records</w:t>
      </w:r>
      <w:r w:rsidR="00226579">
        <w:rPr>
          <w:color w:val="221F1F"/>
        </w:rPr>
        <w:t>.</w:t>
      </w:r>
    </w:p>
    <w:p w14:paraId="5E865005" w14:textId="53297A83" w:rsidR="00555745" w:rsidRDefault="00555745" w:rsidP="00B150A4">
      <w:pPr>
        <w:pStyle w:val="BodyText"/>
        <w:spacing w:before="120" w:after="120"/>
        <w:ind w:left="839" w:right="118"/>
        <w:jc w:val="both"/>
      </w:pPr>
      <w:r>
        <w:rPr>
          <w:color w:val="221F1F"/>
        </w:rPr>
        <w:t xml:space="preserve">Mechanical joining will be used where the butt fusion method </w:t>
      </w:r>
      <w:proofErr w:type="spellStart"/>
      <w:r>
        <w:rPr>
          <w:color w:val="221F1F"/>
        </w:rPr>
        <w:t>can not</w:t>
      </w:r>
      <w:proofErr w:type="spellEnd"/>
      <w:r>
        <w:rPr>
          <w:color w:val="221F1F"/>
        </w:rPr>
        <w:t xml:space="preserve"> be used. Mechanical joining will be accomplished by either using a HDPE flange adapter with a</w:t>
      </w:r>
      <w:r>
        <w:rPr>
          <w:color w:val="221F1F"/>
          <w:spacing w:val="-16"/>
        </w:rPr>
        <w:t xml:space="preserve"> </w:t>
      </w:r>
      <w:r>
        <w:rPr>
          <w:color w:val="221F1F"/>
        </w:rPr>
        <w:t>Ductile</w:t>
      </w:r>
      <w:r>
        <w:rPr>
          <w:color w:val="221F1F"/>
          <w:spacing w:val="-16"/>
        </w:rPr>
        <w:t xml:space="preserve"> </w:t>
      </w:r>
      <w:r>
        <w:rPr>
          <w:color w:val="221F1F"/>
        </w:rPr>
        <w:t>Iron</w:t>
      </w:r>
      <w:r>
        <w:rPr>
          <w:color w:val="221F1F"/>
          <w:spacing w:val="-16"/>
        </w:rPr>
        <w:t xml:space="preserve"> </w:t>
      </w:r>
      <w:r>
        <w:rPr>
          <w:color w:val="221F1F"/>
        </w:rPr>
        <w:t>back-up</w:t>
      </w:r>
      <w:r>
        <w:rPr>
          <w:color w:val="221F1F"/>
          <w:spacing w:val="-16"/>
        </w:rPr>
        <w:t xml:space="preserve"> </w:t>
      </w:r>
      <w:r>
        <w:rPr>
          <w:color w:val="221F1F"/>
        </w:rPr>
        <w:t>ring</w:t>
      </w:r>
      <w:r>
        <w:rPr>
          <w:color w:val="221F1F"/>
          <w:spacing w:val="-16"/>
        </w:rPr>
        <w:t xml:space="preserve"> </w:t>
      </w:r>
      <w:r>
        <w:rPr>
          <w:color w:val="221F1F"/>
        </w:rPr>
        <w:t>or</w:t>
      </w:r>
      <w:r>
        <w:rPr>
          <w:color w:val="221F1F"/>
          <w:spacing w:val="-16"/>
        </w:rPr>
        <w:t xml:space="preserve"> </w:t>
      </w:r>
      <w:r>
        <w:rPr>
          <w:color w:val="221F1F"/>
        </w:rPr>
        <w:t>HDPE</w:t>
      </w:r>
      <w:r>
        <w:rPr>
          <w:color w:val="221F1F"/>
          <w:spacing w:val="-16"/>
        </w:rPr>
        <w:t xml:space="preserve"> </w:t>
      </w:r>
      <w:r>
        <w:rPr>
          <w:color w:val="221F1F"/>
        </w:rPr>
        <w:t>Mechanical</w:t>
      </w:r>
      <w:r>
        <w:rPr>
          <w:color w:val="221F1F"/>
          <w:spacing w:val="-16"/>
        </w:rPr>
        <w:t xml:space="preserve"> </w:t>
      </w:r>
      <w:r>
        <w:rPr>
          <w:color w:val="221F1F"/>
        </w:rPr>
        <w:t>Joint</w:t>
      </w:r>
      <w:r>
        <w:rPr>
          <w:color w:val="221F1F"/>
          <w:spacing w:val="-16"/>
        </w:rPr>
        <w:t xml:space="preserve"> </w:t>
      </w:r>
      <w:r>
        <w:rPr>
          <w:color w:val="221F1F"/>
        </w:rPr>
        <w:t>adapter</w:t>
      </w:r>
      <w:r>
        <w:rPr>
          <w:color w:val="221F1F"/>
          <w:spacing w:val="-16"/>
        </w:rPr>
        <w:t xml:space="preserve"> </w:t>
      </w:r>
      <w:r>
        <w:rPr>
          <w:color w:val="221F1F"/>
        </w:rPr>
        <w:t>with</w:t>
      </w:r>
      <w:r>
        <w:rPr>
          <w:color w:val="221F1F"/>
          <w:spacing w:val="-15"/>
        </w:rPr>
        <w:t xml:space="preserve"> </w:t>
      </w:r>
      <w:r>
        <w:rPr>
          <w:color w:val="221F1F"/>
        </w:rPr>
        <w:t>a</w:t>
      </w:r>
      <w:r>
        <w:rPr>
          <w:color w:val="221F1F"/>
          <w:spacing w:val="-16"/>
        </w:rPr>
        <w:t xml:space="preserve"> </w:t>
      </w:r>
      <w:r>
        <w:rPr>
          <w:color w:val="221F1F"/>
        </w:rPr>
        <w:t>Ductile</w:t>
      </w:r>
      <w:r>
        <w:rPr>
          <w:color w:val="221F1F"/>
          <w:spacing w:val="-16"/>
        </w:rPr>
        <w:t xml:space="preserve"> </w:t>
      </w:r>
      <w:r>
        <w:rPr>
          <w:color w:val="221F1F"/>
        </w:rPr>
        <w:t>Iron</w:t>
      </w:r>
      <w:r>
        <w:rPr>
          <w:color w:val="221F1F"/>
          <w:spacing w:val="-16"/>
        </w:rPr>
        <w:t xml:space="preserve"> </w:t>
      </w:r>
      <w:r>
        <w:rPr>
          <w:color w:val="221F1F"/>
        </w:rPr>
        <w:t>back- up ring</w:t>
      </w:r>
      <w:r w:rsidR="00226579">
        <w:rPr>
          <w:color w:val="221F1F"/>
        </w:rPr>
        <w:t>.</w:t>
      </w:r>
    </w:p>
    <w:p w14:paraId="54EC26D8" w14:textId="794DC748" w:rsidR="00555745" w:rsidRDefault="00555745" w:rsidP="00B150A4">
      <w:pPr>
        <w:pStyle w:val="BodyText"/>
        <w:spacing w:before="120" w:after="120"/>
        <w:ind w:left="839" w:right="118"/>
        <w:jc w:val="both"/>
      </w:pPr>
      <w:r>
        <w:rPr>
          <w:color w:val="221F1F"/>
        </w:rPr>
        <w:t>Socket</w:t>
      </w:r>
      <w:r>
        <w:rPr>
          <w:color w:val="221F1F"/>
          <w:spacing w:val="-8"/>
        </w:rPr>
        <w:t xml:space="preserve"> </w:t>
      </w:r>
      <w:r>
        <w:rPr>
          <w:color w:val="221F1F"/>
        </w:rPr>
        <w:t>fusion,</w:t>
      </w:r>
      <w:r>
        <w:rPr>
          <w:color w:val="221F1F"/>
          <w:spacing w:val="-8"/>
        </w:rPr>
        <w:t xml:space="preserve"> </w:t>
      </w:r>
      <w:r>
        <w:rPr>
          <w:color w:val="221F1F"/>
        </w:rPr>
        <w:t>hot</w:t>
      </w:r>
      <w:r>
        <w:rPr>
          <w:color w:val="221F1F"/>
          <w:spacing w:val="-8"/>
        </w:rPr>
        <w:t xml:space="preserve"> </w:t>
      </w:r>
      <w:r>
        <w:rPr>
          <w:color w:val="221F1F"/>
        </w:rPr>
        <w:t>gas</w:t>
      </w:r>
      <w:r>
        <w:rPr>
          <w:color w:val="221F1F"/>
          <w:spacing w:val="-8"/>
        </w:rPr>
        <w:t xml:space="preserve"> </w:t>
      </w:r>
      <w:r>
        <w:rPr>
          <w:color w:val="221F1F"/>
        </w:rPr>
        <w:t>fusion,</w:t>
      </w:r>
      <w:r>
        <w:rPr>
          <w:color w:val="221F1F"/>
          <w:spacing w:val="-9"/>
        </w:rPr>
        <w:t xml:space="preserve"> </w:t>
      </w:r>
      <w:r>
        <w:rPr>
          <w:color w:val="221F1F"/>
        </w:rPr>
        <w:t>threading,</w:t>
      </w:r>
      <w:r>
        <w:rPr>
          <w:color w:val="221F1F"/>
          <w:spacing w:val="-8"/>
        </w:rPr>
        <w:t xml:space="preserve"> </w:t>
      </w:r>
      <w:r>
        <w:rPr>
          <w:color w:val="221F1F"/>
        </w:rPr>
        <w:t>solvents,</w:t>
      </w:r>
      <w:r>
        <w:rPr>
          <w:color w:val="221F1F"/>
          <w:spacing w:val="-8"/>
        </w:rPr>
        <w:t xml:space="preserve"> </w:t>
      </w:r>
      <w:r>
        <w:rPr>
          <w:color w:val="221F1F"/>
        </w:rPr>
        <w:t>and</w:t>
      </w:r>
      <w:r>
        <w:rPr>
          <w:color w:val="221F1F"/>
          <w:spacing w:val="-9"/>
        </w:rPr>
        <w:t xml:space="preserve"> </w:t>
      </w:r>
      <w:r>
        <w:rPr>
          <w:color w:val="221F1F"/>
        </w:rPr>
        <w:t>epoxies</w:t>
      </w:r>
      <w:r>
        <w:rPr>
          <w:color w:val="221F1F"/>
          <w:spacing w:val="-8"/>
        </w:rPr>
        <w:t xml:space="preserve"> </w:t>
      </w:r>
      <w:r>
        <w:rPr>
          <w:color w:val="221F1F"/>
        </w:rPr>
        <w:t>will</w:t>
      </w:r>
      <w:r>
        <w:rPr>
          <w:color w:val="221F1F"/>
          <w:spacing w:val="-8"/>
        </w:rPr>
        <w:t xml:space="preserve"> </w:t>
      </w:r>
      <w:r>
        <w:rPr>
          <w:color w:val="221F1F"/>
        </w:rPr>
        <w:t>not</w:t>
      </w:r>
      <w:r>
        <w:rPr>
          <w:color w:val="221F1F"/>
          <w:spacing w:val="-8"/>
        </w:rPr>
        <w:t xml:space="preserve"> </w:t>
      </w:r>
      <w:r>
        <w:rPr>
          <w:color w:val="221F1F"/>
        </w:rPr>
        <w:t>be</w:t>
      </w:r>
      <w:r>
        <w:rPr>
          <w:color w:val="221F1F"/>
          <w:spacing w:val="-8"/>
        </w:rPr>
        <w:t xml:space="preserve"> </w:t>
      </w:r>
      <w:r>
        <w:rPr>
          <w:color w:val="221F1F"/>
        </w:rPr>
        <w:t>used</w:t>
      </w:r>
      <w:r>
        <w:rPr>
          <w:color w:val="221F1F"/>
          <w:spacing w:val="-8"/>
        </w:rPr>
        <w:t xml:space="preserve"> </w:t>
      </w:r>
      <w:r>
        <w:rPr>
          <w:color w:val="221F1F"/>
        </w:rPr>
        <w:t>to</w:t>
      </w:r>
      <w:r>
        <w:rPr>
          <w:color w:val="221F1F"/>
          <w:spacing w:val="-8"/>
        </w:rPr>
        <w:t xml:space="preserve"> </w:t>
      </w:r>
      <w:r>
        <w:rPr>
          <w:color w:val="221F1F"/>
        </w:rPr>
        <w:t>join HDPE pipe</w:t>
      </w:r>
      <w:r w:rsidR="00226579">
        <w:rPr>
          <w:color w:val="221F1F"/>
        </w:rPr>
        <w:t>.</w:t>
      </w:r>
    </w:p>
    <w:p w14:paraId="142D89C2" w14:textId="77777777" w:rsidR="00555745" w:rsidRDefault="00555745" w:rsidP="00B150A4">
      <w:pPr>
        <w:pStyle w:val="BodyText"/>
        <w:spacing w:before="120" w:after="120"/>
        <w:ind w:left="839" w:right="116"/>
        <w:jc w:val="both"/>
      </w:pPr>
      <w:r>
        <w:rPr>
          <w:color w:val="221F1F"/>
        </w:rPr>
        <w:t>Only</w:t>
      </w:r>
      <w:r>
        <w:rPr>
          <w:color w:val="221F1F"/>
          <w:spacing w:val="-3"/>
        </w:rPr>
        <w:t xml:space="preserve"> </w:t>
      </w:r>
      <w:r>
        <w:rPr>
          <w:color w:val="221F1F"/>
        </w:rPr>
        <w:t>trained</w:t>
      </w:r>
      <w:r>
        <w:rPr>
          <w:color w:val="221F1F"/>
          <w:spacing w:val="-3"/>
        </w:rPr>
        <w:t xml:space="preserve"> </w:t>
      </w:r>
      <w:r>
        <w:rPr>
          <w:color w:val="221F1F"/>
        </w:rPr>
        <w:t>and</w:t>
      </w:r>
      <w:r>
        <w:rPr>
          <w:color w:val="221F1F"/>
          <w:spacing w:val="-3"/>
        </w:rPr>
        <w:t xml:space="preserve"> </w:t>
      </w:r>
      <w:r>
        <w:rPr>
          <w:color w:val="221F1F"/>
        </w:rPr>
        <w:t>technically</w:t>
      </w:r>
      <w:r>
        <w:rPr>
          <w:color w:val="221F1F"/>
          <w:spacing w:val="-3"/>
        </w:rPr>
        <w:t xml:space="preserve"> </w:t>
      </w:r>
      <w:r>
        <w:rPr>
          <w:color w:val="221F1F"/>
        </w:rPr>
        <w:t>qualified</w:t>
      </w:r>
      <w:r>
        <w:rPr>
          <w:color w:val="221F1F"/>
          <w:spacing w:val="-3"/>
        </w:rPr>
        <w:t xml:space="preserve"> </w:t>
      </w:r>
      <w:r>
        <w:rPr>
          <w:color w:val="221F1F"/>
        </w:rPr>
        <w:t>for</w:t>
      </w:r>
      <w:r>
        <w:rPr>
          <w:color w:val="221F1F"/>
          <w:spacing w:val="-3"/>
        </w:rPr>
        <w:t xml:space="preserve"> </w:t>
      </w:r>
      <w:r>
        <w:rPr>
          <w:color w:val="221F1F"/>
        </w:rPr>
        <w:t>the</w:t>
      </w:r>
      <w:r>
        <w:rPr>
          <w:color w:val="221F1F"/>
          <w:spacing w:val="-3"/>
        </w:rPr>
        <w:t xml:space="preserve"> </w:t>
      </w:r>
      <w:r>
        <w:rPr>
          <w:color w:val="221F1F"/>
        </w:rPr>
        <w:t>welding</w:t>
      </w:r>
      <w:r>
        <w:rPr>
          <w:color w:val="221F1F"/>
          <w:spacing w:val="-3"/>
        </w:rPr>
        <w:t xml:space="preserve"> </w:t>
      </w:r>
      <w:r>
        <w:rPr>
          <w:color w:val="221F1F"/>
        </w:rPr>
        <w:t>methods are</w:t>
      </w:r>
      <w:r>
        <w:rPr>
          <w:color w:val="221F1F"/>
          <w:spacing w:val="-5"/>
        </w:rPr>
        <w:t xml:space="preserve"> </w:t>
      </w:r>
      <w:r>
        <w:rPr>
          <w:color w:val="221F1F"/>
        </w:rPr>
        <w:t>to</w:t>
      </w:r>
      <w:r>
        <w:rPr>
          <w:color w:val="221F1F"/>
          <w:spacing w:val="-3"/>
        </w:rPr>
        <w:t xml:space="preserve"> </w:t>
      </w:r>
      <w:r>
        <w:rPr>
          <w:color w:val="221F1F"/>
        </w:rPr>
        <w:t>be</w:t>
      </w:r>
      <w:r>
        <w:rPr>
          <w:color w:val="221F1F"/>
          <w:spacing w:val="-3"/>
        </w:rPr>
        <w:t xml:space="preserve"> </w:t>
      </w:r>
      <w:r>
        <w:rPr>
          <w:color w:val="221F1F"/>
        </w:rPr>
        <w:t>employed</w:t>
      </w:r>
      <w:r>
        <w:rPr>
          <w:color w:val="221F1F"/>
          <w:spacing w:val="-3"/>
        </w:rPr>
        <w:t xml:space="preserve"> </w:t>
      </w:r>
      <w:r>
        <w:rPr>
          <w:color w:val="221F1F"/>
        </w:rPr>
        <w:t>for the welding operation. Welding to be carried out only through the manufacturer authorized</w:t>
      </w:r>
      <w:r>
        <w:rPr>
          <w:color w:val="221F1F"/>
          <w:spacing w:val="-15"/>
        </w:rPr>
        <w:t xml:space="preserve"> </w:t>
      </w:r>
      <w:r>
        <w:rPr>
          <w:color w:val="221F1F"/>
        </w:rPr>
        <w:t>person.</w:t>
      </w:r>
      <w:r>
        <w:rPr>
          <w:color w:val="221F1F"/>
          <w:spacing w:val="-15"/>
        </w:rPr>
        <w:t xml:space="preserve"> </w:t>
      </w:r>
      <w:r>
        <w:rPr>
          <w:color w:val="221F1F"/>
        </w:rPr>
        <w:t>Manufacturer</w:t>
      </w:r>
      <w:r>
        <w:rPr>
          <w:color w:val="221F1F"/>
          <w:spacing w:val="-16"/>
        </w:rPr>
        <w:t xml:space="preserve"> </w:t>
      </w:r>
      <w:r>
        <w:rPr>
          <w:color w:val="221F1F"/>
        </w:rPr>
        <w:t>should</w:t>
      </w:r>
      <w:r>
        <w:rPr>
          <w:color w:val="221F1F"/>
          <w:spacing w:val="-15"/>
        </w:rPr>
        <w:t xml:space="preserve"> </w:t>
      </w:r>
      <w:r>
        <w:rPr>
          <w:color w:val="221F1F"/>
        </w:rPr>
        <w:t>submit</w:t>
      </w:r>
      <w:r>
        <w:rPr>
          <w:color w:val="221F1F"/>
          <w:spacing w:val="-15"/>
        </w:rPr>
        <w:t xml:space="preserve"> </w:t>
      </w:r>
      <w:r>
        <w:rPr>
          <w:color w:val="221F1F"/>
        </w:rPr>
        <w:t>valid</w:t>
      </w:r>
      <w:r>
        <w:rPr>
          <w:color w:val="221F1F"/>
          <w:spacing w:val="-15"/>
        </w:rPr>
        <w:t xml:space="preserve"> </w:t>
      </w:r>
      <w:r>
        <w:rPr>
          <w:color w:val="221F1F"/>
        </w:rPr>
        <w:t>and</w:t>
      </w:r>
      <w:r>
        <w:rPr>
          <w:color w:val="221F1F"/>
          <w:spacing w:val="-15"/>
        </w:rPr>
        <w:t xml:space="preserve"> </w:t>
      </w:r>
      <w:r>
        <w:rPr>
          <w:color w:val="221F1F"/>
        </w:rPr>
        <w:t>authentic</w:t>
      </w:r>
      <w:r>
        <w:rPr>
          <w:color w:val="221F1F"/>
          <w:spacing w:val="-16"/>
        </w:rPr>
        <w:t xml:space="preserve"> </w:t>
      </w:r>
      <w:r>
        <w:rPr>
          <w:color w:val="221F1F"/>
        </w:rPr>
        <w:t>certificate</w:t>
      </w:r>
      <w:r>
        <w:rPr>
          <w:color w:val="221F1F"/>
          <w:spacing w:val="-15"/>
        </w:rPr>
        <w:t xml:space="preserve"> </w:t>
      </w:r>
      <w:r>
        <w:rPr>
          <w:color w:val="221F1F"/>
        </w:rPr>
        <w:t>for</w:t>
      </w:r>
      <w:r>
        <w:rPr>
          <w:color w:val="221F1F"/>
          <w:spacing w:val="-15"/>
        </w:rPr>
        <w:t xml:space="preserve"> </w:t>
      </w:r>
      <w:r>
        <w:rPr>
          <w:color w:val="221F1F"/>
        </w:rPr>
        <w:t xml:space="preserve">each person those who are performing welding at site before starting of the work to the </w:t>
      </w:r>
      <w:r>
        <w:rPr>
          <w:color w:val="221F1F"/>
          <w:spacing w:val="-2"/>
        </w:rPr>
        <w:t>client.</w:t>
      </w:r>
    </w:p>
    <w:p w14:paraId="59174019" w14:textId="77777777" w:rsidR="00555745" w:rsidRPr="00AC395A" w:rsidRDefault="00555745" w:rsidP="00CC32B6">
      <w:pPr>
        <w:pStyle w:val="ListParagraph"/>
        <w:numPr>
          <w:ilvl w:val="3"/>
          <w:numId w:val="92"/>
        </w:numPr>
        <w:tabs>
          <w:tab w:val="left" w:pos="1550"/>
        </w:tabs>
        <w:spacing w:before="120" w:after="120"/>
        <w:ind w:left="1260" w:hanging="450"/>
        <w:rPr>
          <w:b/>
          <w:color w:val="221F1F"/>
          <w:sz w:val="24"/>
        </w:rPr>
      </w:pPr>
      <w:r w:rsidRPr="00AC395A">
        <w:rPr>
          <w:b/>
          <w:color w:val="221F1F"/>
          <w:sz w:val="24"/>
        </w:rPr>
        <w:t>Welding procedure</w:t>
      </w:r>
    </w:p>
    <w:p w14:paraId="4875F74C" w14:textId="4F8507EF" w:rsidR="00555745" w:rsidRDefault="00555745" w:rsidP="00B150A4">
      <w:pPr>
        <w:pStyle w:val="BodyText"/>
        <w:spacing w:before="120" w:after="120"/>
        <w:ind w:left="839" w:right="118"/>
        <w:jc w:val="both"/>
      </w:pPr>
      <w:r>
        <w:rPr>
          <w:color w:val="221F1F"/>
        </w:rPr>
        <w:t xml:space="preserve">Jointing between HDPE pipes and specials shall be done as per the latest IS: 7634 part II. Method of jointing between the pipes to pipes and pipes to specials shall be with butt fusion welding using automatic or </w:t>
      </w:r>
      <w:r w:rsidR="00AC395A">
        <w:rPr>
          <w:color w:val="221F1F"/>
        </w:rPr>
        <w:t>semi-automatic</w:t>
      </w:r>
      <w:r>
        <w:rPr>
          <w:color w:val="221F1F"/>
        </w:rPr>
        <w:t>, hydraulically operated, superior</w:t>
      </w:r>
      <w:r>
        <w:rPr>
          <w:color w:val="221F1F"/>
          <w:spacing w:val="-17"/>
        </w:rPr>
        <w:t xml:space="preserve"> </w:t>
      </w:r>
      <w:r>
        <w:rPr>
          <w:color w:val="221F1F"/>
        </w:rPr>
        <w:t>quality</w:t>
      </w:r>
      <w:r>
        <w:rPr>
          <w:color w:val="221F1F"/>
          <w:spacing w:val="-17"/>
        </w:rPr>
        <w:t xml:space="preserve"> </w:t>
      </w:r>
      <w:r>
        <w:rPr>
          <w:color w:val="221F1F"/>
        </w:rPr>
        <w:t>butt</w:t>
      </w:r>
      <w:r>
        <w:rPr>
          <w:color w:val="221F1F"/>
          <w:spacing w:val="-16"/>
        </w:rPr>
        <w:t xml:space="preserve"> </w:t>
      </w:r>
      <w:r>
        <w:rPr>
          <w:color w:val="221F1F"/>
        </w:rPr>
        <w:t>fusion</w:t>
      </w:r>
      <w:r>
        <w:rPr>
          <w:color w:val="221F1F"/>
          <w:spacing w:val="-17"/>
        </w:rPr>
        <w:t xml:space="preserve"> </w:t>
      </w:r>
      <w:r>
        <w:rPr>
          <w:color w:val="221F1F"/>
        </w:rPr>
        <w:t>machines</w:t>
      </w:r>
      <w:r>
        <w:rPr>
          <w:color w:val="221F1F"/>
          <w:spacing w:val="-17"/>
        </w:rPr>
        <w:t xml:space="preserve"> </w:t>
      </w:r>
      <w:r>
        <w:rPr>
          <w:color w:val="221F1F"/>
        </w:rPr>
        <w:t>which</w:t>
      </w:r>
      <w:r>
        <w:rPr>
          <w:color w:val="221F1F"/>
          <w:spacing w:val="-17"/>
        </w:rPr>
        <w:t xml:space="preserve"> </w:t>
      </w:r>
      <w:r>
        <w:rPr>
          <w:color w:val="221F1F"/>
        </w:rPr>
        <w:t>will</w:t>
      </w:r>
      <w:r>
        <w:rPr>
          <w:color w:val="221F1F"/>
          <w:spacing w:val="-16"/>
        </w:rPr>
        <w:t xml:space="preserve"> </w:t>
      </w:r>
      <w:r>
        <w:rPr>
          <w:color w:val="221F1F"/>
        </w:rPr>
        <w:t>ensure</w:t>
      </w:r>
      <w:r>
        <w:rPr>
          <w:color w:val="221F1F"/>
          <w:spacing w:val="-17"/>
        </w:rPr>
        <w:t xml:space="preserve"> </w:t>
      </w:r>
      <w:r>
        <w:rPr>
          <w:color w:val="221F1F"/>
        </w:rPr>
        <w:t>good</w:t>
      </w:r>
      <w:r>
        <w:rPr>
          <w:color w:val="221F1F"/>
          <w:spacing w:val="-17"/>
        </w:rPr>
        <w:t xml:space="preserve"> </w:t>
      </w:r>
      <w:r>
        <w:rPr>
          <w:color w:val="221F1F"/>
        </w:rPr>
        <w:t>quality</w:t>
      </w:r>
      <w:r>
        <w:rPr>
          <w:color w:val="221F1F"/>
          <w:spacing w:val="-16"/>
        </w:rPr>
        <w:t xml:space="preserve"> </w:t>
      </w:r>
      <w:r>
        <w:rPr>
          <w:color w:val="221F1F"/>
        </w:rPr>
        <w:t>butt</w:t>
      </w:r>
      <w:r>
        <w:rPr>
          <w:color w:val="221F1F"/>
          <w:spacing w:val="-17"/>
        </w:rPr>
        <w:t xml:space="preserve"> </w:t>
      </w:r>
      <w:r>
        <w:rPr>
          <w:color w:val="221F1F"/>
        </w:rPr>
        <w:t>fusion</w:t>
      </w:r>
      <w:r>
        <w:rPr>
          <w:color w:val="221F1F"/>
          <w:spacing w:val="-17"/>
        </w:rPr>
        <w:t xml:space="preserve"> </w:t>
      </w:r>
      <w:r>
        <w:rPr>
          <w:color w:val="221F1F"/>
        </w:rPr>
        <w:t>welding of</w:t>
      </w:r>
      <w:r>
        <w:rPr>
          <w:color w:val="221F1F"/>
          <w:spacing w:val="-7"/>
        </w:rPr>
        <w:t xml:space="preserve"> </w:t>
      </w:r>
      <w:r>
        <w:rPr>
          <w:color w:val="221F1F"/>
        </w:rPr>
        <w:t>HDPE</w:t>
      </w:r>
      <w:r>
        <w:rPr>
          <w:color w:val="221F1F"/>
          <w:spacing w:val="-7"/>
        </w:rPr>
        <w:t xml:space="preserve"> </w:t>
      </w:r>
      <w:r>
        <w:rPr>
          <w:color w:val="221F1F"/>
        </w:rPr>
        <w:t>pipes.</w:t>
      </w:r>
      <w:r>
        <w:rPr>
          <w:color w:val="221F1F"/>
          <w:spacing w:val="-7"/>
        </w:rPr>
        <w:t xml:space="preserve"> </w:t>
      </w:r>
      <w:r>
        <w:rPr>
          <w:color w:val="221F1F"/>
        </w:rPr>
        <w:t>If</w:t>
      </w:r>
      <w:r>
        <w:rPr>
          <w:color w:val="221F1F"/>
          <w:spacing w:val="-7"/>
        </w:rPr>
        <w:t xml:space="preserve"> </w:t>
      </w:r>
      <w:r>
        <w:rPr>
          <w:color w:val="221F1F"/>
        </w:rPr>
        <w:t>approved</w:t>
      </w:r>
      <w:r>
        <w:rPr>
          <w:color w:val="221F1F"/>
          <w:spacing w:val="-7"/>
        </w:rPr>
        <w:t xml:space="preserve"> </w:t>
      </w:r>
      <w:r>
        <w:rPr>
          <w:color w:val="221F1F"/>
        </w:rPr>
        <w:t>by</w:t>
      </w:r>
      <w:r>
        <w:rPr>
          <w:color w:val="221F1F"/>
          <w:spacing w:val="-7"/>
        </w:rPr>
        <w:t xml:space="preserve"> </w:t>
      </w:r>
      <w:r>
        <w:rPr>
          <w:color w:val="221F1F"/>
        </w:rPr>
        <w:t>the</w:t>
      </w:r>
      <w:r>
        <w:rPr>
          <w:color w:val="221F1F"/>
          <w:spacing w:val="-7"/>
        </w:rPr>
        <w:t xml:space="preserve"> </w:t>
      </w:r>
      <w:r>
        <w:rPr>
          <w:color w:val="221F1F"/>
        </w:rPr>
        <w:t>concerned</w:t>
      </w:r>
      <w:r>
        <w:rPr>
          <w:color w:val="221F1F"/>
          <w:spacing w:val="-7"/>
        </w:rPr>
        <w:t xml:space="preserve"> </w:t>
      </w:r>
      <w:r>
        <w:rPr>
          <w:color w:val="221F1F"/>
        </w:rPr>
        <w:t>Engineer,</w:t>
      </w:r>
      <w:r>
        <w:rPr>
          <w:color w:val="221F1F"/>
          <w:spacing w:val="-7"/>
        </w:rPr>
        <w:t xml:space="preserve"> </w:t>
      </w:r>
      <w:r>
        <w:rPr>
          <w:color w:val="221F1F"/>
        </w:rPr>
        <w:t>jointing</w:t>
      </w:r>
      <w:r>
        <w:rPr>
          <w:color w:val="221F1F"/>
          <w:spacing w:val="-7"/>
        </w:rPr>
        <w:t xml:space="preserve"> </w:t>
      </w:r>
      <w:r>
        <w:rPr>
          <w:color w:val="221F1F"/>
        </w:rPr>
        <w:t>with</w:t>
      </w:r>
      <w:r>
        <w:rPr>
          <w:color w:val="221F1F"/>
          <w:spacing w:val="-7"/>
        </w:rPr>
        <w:t xml:space="preserve"> </w:t>
      </w:r>
      <w:r>
        <w:rPr>
          <w:color w:val="221F1F"/>
        </w:rPr>
        <w:t>PP</w:t>
      </w:r>
      <w:r>
        <w:rPr>
          <w:color w:val="221F1F"/>
          <w:spacing w:val="-7"/>
        </w:rPr>
        <w:t xml:space="preserve"> </w:t>
      </w:r>
      <w:r>
        <w:rPr>
          <w:color w:val="221F1F"/>
        </w:rPr>
        <w:t xml:space="preserve">compression fittings may be carried out for smaller diameters of PE pipes (up </w:t>
      </w:r>
      <w:r w:rsidR="00AC395A">
        <w:rPr>
          <w:color w:val="221F1F"/>
        </w:rPr>
        <w:t>to</w:t>
      </w:r>
      <w:r w:rsidR="00226579">
        <w:rPr>
          <w:color w:val="221F1F"/>
        </w:rPr>
        <w:t xml:space="preserve"> </w:t>
      </w:r>
      <w:r w:rsidR="002A2718">
        <w:rPr>
          <w:color w:val="221F1F"/>
          <w:spacing w:val="80"/>
        </w:rPr>
        <w:t>110</w:t>
      </w:r>
      <w:r>
        <w:rPr>
          <w:color w:val="221F1F"/>
        </w:rPr>
        <w:t>mm).</w:t>
      </w:r>
    </w:p>
    <w:p w14:paraId="51222361" w14:textId="77777777" w:rsidR="00555745" w:rsidRPr="00AC395A" w:rsidRDefault="00555745" w:rsidP="00CC32B6">
      <w:pPr>
        <w:pStyle w:val="ListParagraph"/>
        <w:numPr>
          <w:ilvl w:val="3"/>
          <w:numId w:val="92"/>
        </w:numPr>
        <w:tabs>
          <w:tab w:val="left" w:pos="1550"/>
        </w:tabs>
        <w:spacing w:before="120" w:after="120"/>
        <w:ind w:left="1260" w:hanging="450"/>
        <w:rPr>
          <w:b/>
          <w:color w:val="221F1F"/>
          <w:sz w:val="24"/>
        </w:rPr>
      </w:pPr>
      <w:r w:rsidRPr="00AC395A">
        <w:rPr>
          <w:b/>
          <w:color w:val="221F1F"/>
          <w:sz w:val="24"/>
        </w:rPr>
        <w:t>Bedding, backfilling and compaction</w:t>
      </w:r>
    </w:p>
    <w:p w14:paraId="0AEBB0D6" w14:textId="2349D583" w:rsidR="00555745" w:rsidRPr="00AC395A" w:rsidRDefault="00555745" w:rsidP="00CC32B6">
      <w:pPr>
        <w:pStyle w:val="ListParagraph"/>
        <w:numPr>
          <w:ilvl w:val="1"/>
          <w:numId w:val="93"/>
        </w:numPr>
        <w:tabs>
          <w:tab w:val="left" w:pos="1559"/>
          <w:tab w:val="left" w:pos="1560"/>
        </w:tabs>
        <w:spacing w:before="120" w:after="120"/>
        <w:ind w:left="1530" w:hanging="691"/>
        <w:rPr>
          <w:b/>
          <w:sz w:val="24"/>
        </w:rPr>
      </w:pPr>
      <w:r w:rsidRPr="00AC395A">
        <w:rPr>
          <w:b/>
          <w:color w:val="221F1F"/>
          <w:spacing w:val="-2"/>
          <w:sz w:val="24"/>
        </w:rPr>
        <w:t>Bedding</w:t>
      </w:r>
    </w:p>
    <w:p w14:paraId="03493A62" w14:textId="0637B5F3" w:rsidR="00555745" w:rsidRDefault="00555745" w:rsidP="00B150A4">
      <w:pPr>
        <w:pStyle w:val="BodyText"/>
        <w:spacing w:before="120" w:after="120"/>
        <w:ind w:left="839" w:right="116"/>
        <w:jc w:val="both"/>
      </w:pPr>
      <w:r>
        <w:rPr>
          <w:color w:val="221F1F"/>
        </w:rPr>
        <w:t xml:space="preserve">In case of sandy </w:t>
      </w:r>
      <w:r w:rsidR="00AC395A">
        <w:rPr>
          <w:color w:val="221F1F"/>
        </w:rPr>
        <w:t>strata,</w:t>
      </w:r>
      <w:r>
        <w:rPr>
          <w:color w:val="221F1F"/>
        </w:rPr>
        <w:t xml:space="preserve"> no separate bedding is required. </w:t>
      </w:r>
      <w:r w:rsidR="00AC395A">
        <w:rPr>
          <w:color w:val="221F1F"/>
        </w:rPr>
        <w:t>However,</w:t>
      </w:r>
      <w:r>
        <w:rPr>
          <w:color w:val="221F1F"/>
        </w:rPr>
        <w:t xml:space="preserve"> the bottom face / trench bed where pipe shall be placed shall be compacted to provide a minimum compaction</w:t>
      </w:r>
      <w:r>
        <w:rPr>
          <w:color w:val="221F1F"/>
          <w:spacing w:val="-3"/>
        </w:rPr>
        <w:t xml:space="preserve"> </w:t>
      </w:r>
      <w:r>
        <w:rPr>
          <w:color w:val="221F1F"/>
        </w:rPr>
        <w:t>corresponding</w:t>
      </w:r>
      <w:r>
        <w:rPr>
          <w:color w:val="221F1F"/>
          <w:spacing w:val="-3"/>
        </w:rPr>
        <w:t xml:space="preserve"> </w:t>
      </w:r>
      <w:r>
        <w:rPr>
          <w:color w:val="221F1F"/>
        </w:rPr>
        <w:t>to</w:t>
      </w:r>
      <w:r>
        <w:rPr>
          <w:color w:val="221F1F"/>
          <w:spacing w:val="-3"/>
        </w:rPr>
        <w:t xml:space="preserve"> </w:t>
      </w:r>
      <w:r>
        <w:rPr>
          <w:color w:val="221F1F"/>
        </w:rPr>
        <w:t>95%</w:t>
      </w:r>
      <w:r>
        <w:rPr>
          <w:color w:val="221F1F"/>
          <w:spacing w:val="-3"/>
        </w:rPr>
        <w:t xml:space="preserve"> </w:t>
      </w:r>
      <w:r>
        <w:rPr>
          <w:color w:val="221F1F"/>
        </w:rPr>
        <w:t>of</w:t>
      </w:r>
      <w:r>
        <w:rPr>
          <w:color w:val="221F1F"/>
          <w:spacing w:val="-3"/>
        </w:rPr>
        <w:t xml:space="preserve"> </w:t>
      </w:r>
      <w:r>
        <w:rPr>
          <w:color w:val="221F1F"/>
        </w:rPr>
        <w:t>maximum</w:t>
      </w:r>
      <w:r>
        <w:rPr>
          <w:color w:val="221F1F"/>
          <w:spacing w:val="-3"/>
        </w:rPr>
        <w:t xml:space="preserve"> </w:t>
      </w:r>
      <w:r>
        <w:rPr>
          <w:color w:val="221F1F"/>
        </w:rPr>
        <w:t>dry</w:t>
      </w:r>
      <w:r>
        <w:rPr>
          <w:color w:val="221F1F"/>
          <w:spacing w:val="-3"/>
        </w:rPr>
        <w:t xml:space="preserve"> </w:t>
      </w:r>
      <w:r>
        <w:rPr>
          <w:color w:val="221F1F"/>
        </w:rPr>
        <w:t>density.</w:t>
      </w:r>
      <w:r>
        <w:rPr>
          <w:color w:val="221F1F"/>
          <w:spacing w:val="-3"/>
        </w:rPr>
        <w:t xml:space="preserve"> </w:t>
      </w:r>
      <w:r>
        <w:rPr>
          <w:color w:val="221F1F"/>
        </w:rPr>
        <w:t>The</w:t>
      </w:r>
      <w:r>
        <w:rPr>
          <w:color w:val="221F1F"/>
          <w:spacing w:val="-3"/>
        </w:rPr>
        <w:t xml:space="preserve"> </w:t>
      </w:r>
      <w:r>
        <w:rPr>
          <w:color w:val="221F1F"/>
        </w:rPr>
        <w:t>pipe</w:t>
      </w:r>
      <w:r>
        <w:rPr>
          <w:color w:val="221F1F"/>
          <w:spacing w:val="-3"/>
        </w:rPr>
        <w:t xml:space="preserve"> </w:t>
      </w:r>
      <w:r>
        <w:rPr>
          <w:color w:val="221F1F"/>
        </w:rPr>
        <w:t>bedding</w:t>
      </w:r>
      <w:r>
        <w:rPr>
          <w:color w:val="221F1F"/>
          <w:spacing w:val="-3"/>
        </w:rPr>
        <w:t xml:space="preserve"> </w:t>
      </w:r>
      <w:r>
        <w:rPr>
          <w:color w:val="221F1F"/>
        </w:rPr>
        <w:t xml:space="preserve">should be placed so as to give complete contact between the bottom of the trench and the </w:t>
      </w:r>
      <w:r>
        <w:rPr>
          <w:color w:val="221F1F"/>
          <w:spacing w:val="-2"/>
        </w:rPr>
        <w:t>pipe.</w:t>
      </w:r>
    </w:p>
    <w:p w14:paraId="6DC3606C" w14:textId="77777777" w:rsidR="00555745" w:rsidRPr="00AC395A" w:rsidRDefault="00555745" w:rsidP="00CC32B6">
      <w:pPr>
        <w:pStyle w:val="ListParagraph"/>
        <w:numPr>
          <w:ilvl w:val="1"/>
          <w:numId w:val="93"/>
        </w:numPr>
        <w:tabs>
          <w:tab w:val="left" w:pos="1559"/>
          <w:tab w:val="left" w:pos="1560"/>
        </w:tabs>
        <w:spacing w:before="120" w:after="120"/>
        <w:ind w:left="1530" w:hanging="691"/>
        <w:rPr>
          <w:b/>
          <w:color w:val="221F1F"/>
          <w:spacing w:val="-2"/>
          <w:sz w:val="24"/>
        </w:rPr>
      </w:pPr>
      <w:r w:rsidRPr="00AC395A">
        <w:rPr>
          <w:b/>
          <w:color w:val="221F1F"/>
          <w:spacing w:val="-2"/>
          <w:sz w:val="24"/>
        </w:rPr>
        <w:t>Back filling</w:t>
      </w:r>
    </w:p>
    <w:p w14:paraId="53C78694" w14:textId="695D50A8" w:rsidR="00555745" w:rsidRDefault="00555745" w:rsidP="00B150A4">
      <w:pPr>
        <w:pStyle w:val="BodyText"/>
        <w:spacing w:before="120" w:after="120"/>
        <w:ind w:left="839" w:right="117"/>
        <w:jc w:val="both"/>
      </w:pPr>
      <w:r>
        <w:rPr>
          <w:color w:val="221F1F"/>
        </w:rPr>
        <w:t>Backfilling should be placed in layers not exceeding</w:t>
      </w:r>
      <w:r>
        <w:rPr>
          <w:color w:val="221F1F"/>
          <w:spacing w:val="80"/>
        </w:rPr>
        <w:t xml:space="preserve"> </w:t>
      </w:r>
      <w:r w:rsidR="002A2718">
        <w:rPr>
          <w:color w:val="221F1F"/>
          <w:spacing w:val="80"/>
        </w:rPr>
        <w:t>15</w:t>
      </w:r>
      <w:r>
        <w:rPr>
          <w:color w:val="221F1F"/>
        </w:rPr>
        <w:t>cm thickness per layer, and should</w:t>
      </w:r>
      <w:r>
        <w:rPr>
          <w:color w:val="221F1F"/>
          <w:spacing w:val="-10"/>
        </w:rPr>
        <w:t xml:space="preserve"> </w:t>
      </w:r>
      <w:r>
        <w:rPr>
          <w:color w:val="221F1F"/>
        </w:rPr>
        <w:t>be</w:t>
      </w:r>
      <w:r>
        <w:rPr>
          <w:color w:val="221F1F"/>
          <w:spacing w:val="-10"/>
        </w:rPr>
        <w:t xml:space="preserve"> </w:t>
      </w:r>
      <w:r>
        <w:rPr>
          <w:color w:val="221F1F"/>
        </w:rPr>
        <w:t>compacted</w:t>
      </w:r>
      <w:r>
        <w:rPr>
          <w:color w:val="221F1F"/>
          <w:spacing w:val="-10"/>
        </w:rPr>
        <w:t xml:space="preserve"> </w:t>
      </w:r>
      <w:r>
        <w:rPr>
          <w:color w:val="221F1F"/>
        </w:rPr>
        <w:t>to</w:t>
      </w:r>
      <w:r>
        <w:rPr>
          <w:color w:val="221F1F"/>
          <w:spacing w:val="-10"/>
        </w:rPr>
        <w:t xml:space="preserve"> </w:t>
      </w:r>
      <w:r>
        <w:rPr>
          <w:color w:val="221F1F"/>
        </w:rPr>
        <w:t>a</w:t>
      </w:r>
      <w:r>
        <w:rPr>
          <w:color w:val="221F1F"/>
          <w:spacing w:val="-11"/>
        </w:rPr>
        <w:t xml:space="preserve"> </w:t>
      </w:r>
      <w:r>
        <w:rPr>
          <w:color w:val="221F1F"/>
        </w:rPr>
        <w:t>minimum</w:t>
      </w:r>
      <w:r>
        <w:rPr>
          <w:color w:val="221F1F"/>
          <w:spacing w:val="-8"/>
        </w:rPr>
        <w:t xml:space="preserve"> </w:t>
      </w:r>
      <w:r>
        <w:rPr>
          <w:color w:val="221F1F"/>
        </w:rPr>
        <w:t>of</w:t>
      </w:r>
      <w:r>
        <w:rPr>
          <w:color w:val="221F1F"/>
          <w:spacing w:val="-10"/>
        </w:rPr>
        <w:t xml:space="preserve"> </w:t>
      </w:r>
      <w:r>
        <w:rPr>
          <w:color w:val="221F1F"/>
        </w:rPr>
        <w:t>95%</w:t>
      </w:r>
      <w:r>
        <w:rPr>
          <w:color w:val="221F1F"/>
          <w:spacing w:val="-11"/>
        </w:rPr>
        <w:t xml:space="preserve"> </w:t>
      </w:r>
      <w:r>
        <w:rPr>
          <w:color w:val="221F1F"/>
        </w:rPr>
        <w:t>maximum</w:t>
      </w:r>
      <w:r>
        <w:rPr>
          <w:color w:val="221F1F"/>
          <w:spacing w:val="-11"/>
        </w:rPr>
        <w:t xml:space="preserve"> </w:t>
      </w:r>
      <w:r>
        <w:rPr>
          <w:color w:val="221F1F"/>
        </w:rPr>
        <w:t>dry</w:t>
      </w:r>
      <w:r>
        <w:rPr>
          <w:color w:val="221F1F"/>
          <w:spacing w:val="-10"/>
        </w:rPr>
        <w:t xml:space="preserve"> </w:t>
      </w:r>
      <w:r>
        <w:rPr>
          <w:color w:val="221F1F"/>
        </w:rPr>
        <w:t>density.</w:t>
      </w:r>
      <w:r>
        <w:rPr>
          <w:color w:val="221F1F"/>
          <w:spacing w:val="-10"/>
        </w:rPr>
        <w:t xml:space="preserve"> </w:t>
      </w:r>
      <w:r>
        <w:rPr>
          <w:color w:val="221F1F"/>
        </w:rPr>
        <w:t>The</w:t>
      </w:r>
      <w:r>
        <w:rPr>
          <w:color w:val="221F1F"/>
          <w:spacing w:val="-10"/>
        </w:rPr>
        <w:t xml:space="preserve"> </w:t>
      </w:r>
      <w:r>
        <w:rPr>
          <w:color w:val="221F1F"/>
        </w:rPr>
        <w:t>refilling</w:t>
      </w:r>
      <w:r>
        <w:rPr>
          <w:color w:val="221F1F"/>
          <w:spacing w:val="-10"/>
        </w:rPr>
        <w:t xml:space="preserve"> </w:t>
      </w:r>
      <w:r>
        <w:rPr>
          <w:color w:val="221F1F"/>
        </w:rPr>
        <w:t>should be done on both sides of pipe together &amp; height difference in earth fill on each side should not be more to cause lateral movement of pipe.</w:t>
      </w:r>
    </w:p>
    <w:p w14:paraId="3921D11F" w14:textId="330E66AE" w:rsidR="00555745" w:rsidRDefault="00555745" w:rsidP="00B150A4">
      <w:pPr>
        <w:pStyle w:val="BodyText"/>
        <w:spacing w:before="120" w:after="120"/>
        <w:ind w:left="839" w:right="117"/>
        <w:jc w:val="both"/>
      </w:pPr>
      <w:r>
        <w:rPr>
          <w:color w:val="221F1F"/>
        </w:rPr>
        <w:t xml:space="preserve">Most </w:t>
      </w:r>
      <w:r w:rsidR="00AC395A">
        <w:rPr>
          <w:color w:val="221F1F"/>
        </w:rPr>
        <w:t>coarse-grained</w:t>
      </w:r>
      <w:r>
        <w:rPr>
          <w:color w:val="221F1F"/>
        </w:rPr>
        <w:t xml:space="preserve"> soil are acceptable. This may comprise of gravel or sand. However silty sand, clayey sand, silty and clayey gravel shall not be used unless proposed to be used in conjunction with gravel or clean sand.</w:t>
      </w:r>
    </w:p>
    <w:p w14:paraId="47D2D924" w14:textId="77777777" w:rsidR="00555745" w:rsidRDefault="00555745" w:rsidP="00B150A4">
      <w:pPr>
        <w:pStyle w:val="BodyText"/>
        <w:spacing w:before="120" w:after="120"/>
        <w:ind w:left="839" w:right="117"/>
        <w:jc w:val="both"/>
      </w:pPr>
      <w:r>
        <w:rPr>
          <w:color w:val="221F1F"/>
        </w:rPr>
        <w:t>It</w:t>
      </w:r>
      <w:r>
        <w:rPr>
          <w:color w:val="221F1F"/>
          <w:spacing w:val="-6"/>
        </w:rPr>
        <w:t xml:space="preserve"> </w:t>
      </w:r>
      <w:r>
        <w:rPr>
          <w:color w:val="221F1F"/>
        </w:rPr>
        <w:t>is</w:t>
      </w:r>
      <w:r>
        <w:rPr>
          <w:color w:val="221F1F"/>
          <w:spacing w:val="-6"/>
        </w:rPr>
        <w:t xml:space="preserve"> </w:t>
      </w:r>
      <w:r>
        <w:rPr>
          <w:color w:val="221F1F"/>
        </w:rPr>
        <w:t>very</w:t>
      </w:r>
      <w:r>
        <w:rPr>
          <w:color w:val="221F1F"/>
          <w:spacing w:val="-6"/>
        </w:rPr>
        <w:t xml:space="preserve"> </w:t>
      </w:r>
      <w:r>
        <w:rPr>
          <w:color w:val="221F1F"/>
        </w:rPr>
        <w:t>important</w:t>
      </w:r>
      <w:r>
        <w:rPr>
          <w:color w:val="221F1F"/>
          <w:spacing w:val="-8"/>
        </w:rPr>
        <w:t xml:space="preserve"> </w:t>
      </w:r>
      <w:r>
        <w:rPr>
          <w:color w:val="221F1F"/>
        </w:rPr>
        <w:t>that</w:t>
      </w:r>
      <w:r>
        <w:rPr>
          <w:color w:val="221F1F"/>
          <w:spacing w:val="-6"/>
        </w:rPr>
        <w:t xml:space="preserve"> </w:t>
      </w:r>
      <w:r>
        <w:rPr>
          <w:color w:val="221F1F"/>
        </w:rPr>
        <w:t>the</w:t>
      </w:r>
      <w:r>
        <w:rPr>
          <w:color w:val="221F1F"/>
          <w:spacing w:val="-6"/>
        </w:rPr>
        <w:t xml:space="preserve"> </w:t>
      </w:r>
      <w:r>
        <w:rPr>
          <w:color w:val="221F1F"/>
        </w:rPr>
        <w:t>pipe</w:t>
      </w:r>
      <w:r>
        <w:rPr>
          <w:color w:val="221F1F"/>
          <w:spacing w:val="-6"/>
        </w:rPr>
        <w:t xml:space="preserve"> </w:t>
      </w:r>
      <w:r>
        <w:rPr>
          <w:color w:val="221F1F"/>
        </w:rPr>
        <w:t>zone</w:t>
      </w:r>
      <w:r>
        <w:rPr>
          <w:color w:val="221F1F"/>
          <w:spacing w:val="-6"/>
        </w:rPr>
        <w:t xml:space="preserve"> </w:t>
      </w:r>
      <w:r>
        <w:rPr>
          <w:color w:val="221F1F"/>
        </w:rPr>
        <w:t>backfill</w:t>
      </w:r>
      <w:r>
        <w:rPr>
          <w:color w:val="221F1F"/>
          <w:spacing w:val="-6"/>
        </w:rPr>
        <w:t xml:space="preserve"> </w:t>
      </w:r>
      <w:r>
        <w:rPr>
          <w:color w:val="221F1F"/>
        </w:rPr>
        <w:t>material</w:t>
      </w:r>
      <w:r>
        <w:rPr>
          <w:color w:val="221F1F"/>
          <w:spacing w:val="-6"/>
        </w:rPr>
        <w:t xml:space="preserve"> </w:t>
      </w:r>
      <w:r>
        <w:rPr>
          <w:color w:val="221F1F"/>
        </w:rPr>
        <w:t>does</w:t>
      </w:r>
      <w:r>
        <w:rPr>
          <w:color w:val="221F1F"/>
          <w:spacing w:val="-5"/>
        </w:rPr>
        <w:t xml:space="preserve"> </w:t>
      </w:r>
      <w:r>
        <w:rPr>
          <w:color w:val="221F1F"/>
        </w:rPr>
        <w:t>not</w:t>
      </w:r>
      <w:r>
        <w:rPr>
          <w:color w:val="221F1F"/>
          <w:spacing w:val="-6"/>
        </w:rPr>
        <w:t xml:space="preserve"> </w:t>
      </w:r>
      <w:r>
        <w:rPr>
          <w:color w:val="221F1F"/>
        </w:rPr>
        <w:t>wash</w:t>
      </w:r>
      <w:r>
        <w:rPr>
          <w:color w:val="221F1F"/>
          <w:spacing w:val="-6"/>
        </w:rPr>
        <w:t xml:space="preserve"> </w:t>
      </w:r>
      <w:r>
        <w:rPr>
          <w:color w:val="221F1F"/>
        </w:rPr>
        <w:t>away</w:t>
      </w:r>
      <w:r>
        <w:rPr>
          <w:color w:val="221F1F"/>
          <w:spacing w:val="-6"/>
        </w:rPr>
        <w:t xml:space="preserve"> </w:t>
      </w:r>
      <w:r>
        <w:rPr>
          <w:color w:val="221F1F"/>
        </w:rPr>
        <w:t>or</w:t>
      </w:r>
      <w:r>
        <w:rPr>
          <w:color w:val="221F1F"/>
          <w:spacing w:val="-7"/>
        </w:rPr>
        <w:t xml:space="preserve"> </w:t>
      </w:r>
      <w:r>
        <w:rPr>
          <w:color w:val="221F1F"/>
        </w:rPr>
        <w:t>migrate into the native soil. Likewise, potential migration of the native soil into the pipe zone backfill must also be prevented.</w:t>
      </w:r>
    </w:p>
    <w:p w14:paraId="4F13AF97" w14:textId="7C24578A" w:rsidR="00555745" w:rsidRDefault="00555745" w:rsidP="00B150A4">
      <w:pPr>
        <w:pStyle w:val="BodyText"/>
        <w:spacing w:before="120" w:after="120"/>
        <w:ind w:left="839" w:right="118"/>
        <w:jc w:val="both"/>
      </w:pPr>
      <w:r>
        <w:rPr>
          <w:color w:val="221F1F"/>
        </w:rPr>
        <w:t>Heavy earth moving equipment used for backfilling should not be brought until the minimum cover over the pipe is 90 cm in the case of wide tracked bulldozers or</w:t>
      </w:r>
      <w:r>
        <w:rPr>
          <w:color w:val="221F1F"/>
          <w:spacing w:val="80"/>
        </w:rPr>
        <w:t xml:space="preserve"> </w:t>
      </w:r>
      <w:r w:rsidR="002A2718" w:rsidRPr="002A2718">
        <w:rPr>
          <w:color w:val="221F1F"/>
        </w:rPr>
        <w:t>120</w:t>
      </w:r>
      <w:r>
        <w:rPr>
          <w:color w:val="221F1F"/>
        </w:rPr>
        <w:t xml:space="preserve"> cm in the case of wheeled roaders or roller compactors.</w:t>
      </w:r>
    </w:p>
    <w:p w14:paraId="6A4CDD27" w14:textId="77777777" w:rsidR="00555745" w:rsidRPr="00AC395A" w:rsidRDefault="00555745" w:rsidP="00CC32B6">
      <w:pPr>
        <w:pStyle w:val="ListParagraph"/>
        <w:numPr>
          <w:ilvl w:val="1"/>
          <w:numId w:val="93"/>
        </w:numPr>
        <w:tabs>
          <w:tab w:val="left" w:pos="1559"/>
          <w:tab w:val="left" w:pos="1560"/>
        </w:tabs>
        <w:spacing w:before="120" w:after="120"/>
        <w:ind w:left="1530" w:hanging="691"/>
        <w:rPr>
          <w:b/>
          <w:color w:val="221F1F"/>
          <w:spacing w:val="-2"/>
          <w:sz w:val="24"/>
        </w:rPr>
      </w:pPr>
      <w:r w:rsidRPr="00AC395A">
        <w:rPr>
          <w:b/>
          <w:color w:val="221F1F"/>
          <w:spacing w:val="-2"/>
          <w:sz w:val="24"/>
        </w:rPr>
        <w:lastRenderedPageBreak/>
        <w:t>Compaction</w:t>
      </w:r>
    </w:p>
    <w:p w14:paraId="548076F4" w14:textId="792B44AB" w:rsidR="00555745" w:rsidRDefault="00555745" w:rsidP="00B150A4">
      <w:pPr>
        <w:pStyle w:val="BodyText"/>
        <w:spacing w:before="120" w:after="120"/>
        <w:ind w:left="839" w:right="118"/>
        <w:jc w:val="both"/>
      </w:pPr>
      <w:r>
        <w:rPr>
          <w:color w:val="221F1F"/>
        </w:rPr>
        <w:t>Vibratory</w:t>
      </w:r>
      <w:r>
        <w:rPr>
          <w:color w:val="221F1F"/>
          <w:spacing w:val="-8"/>
        </w:rPr>
        <w:t xml:space="preserve"> </w:t>
      </w:r>
      <w:r>
        <w:rPr>
          <w:color w:val="221F1F"/>
        </w:rPr>
        <w:t>methods</w:t>
      </w:r>
      <w:r>
        <w:rPr>
          <w:color w:val="221F1F"/>
          <w:spacing w:val="-8"/>
        </w:rPr>
        <w:t xml:space="preserve"> </w:t>
      </w:r>
      <w:r>
        <w:rPr>
          <w:color w:val="221F1F"/>
        </w:rPr>
        <w:t>should</w:t>
      </w:r>
      <w:r>
        <w:rPr>
          <w:color w:val="221F1F"/>
          <w:spacing w:val="-8"/>
        </w:rPr>
        <w:t xml:space="preserve"> </w:t>
      </w:r>
      <w:r>
        <w:rPr>
          <w:color w:val="221F1F"/>
        </w:rPr>
        <w:t>be</w:t>
      </w:r>
      <w:r>
        <w:rPr>
          <w:color w:val="221F1F"/>
          <w:spacing w:val="-8"/>
        </w:rPr>
        <w:t xml:space="preserve"> </w:t>
      </w:r>
      <w:r>
        <w:rPr>
          <w:color w:val="221F1F"/>
        </w:rPr>
        <w:t>used</w:t>
      </w:r>
      <w:r>
        <w:rPr>
          <w:color w:val="221F1F"/>
          <w:spacing w:val="-8"/>
        </w:rPr>
        <w:t xml:space="preserve"> </w:t>
      </w:r>
      <w:r>
        <w:rPr>
          <w:color w:val="221F1F"/>
        </w:rPr>
        <w:t>for</w:t>
      </w:r>
      <w:r>
        <w:rPr>
          <w:color w:val="221F1F"/>
          <w:spacing w:val="-8"/>
        </w:rPr>
        <w:t xml:space="preserve"> </w:t>
      </w:r>
      <w:r>
        <w:rPr>
          <w:color w:val="221F1F"/>
        </w:rPr>
        <w:t>compaction.</w:t>
      </w:r>
      <w:r>
        <w:rPr>
          <w:color w:val="221F1F"/>
          <w:spacing w:val="-8"/>
        </w:rPr>
        <w:t xml:space="preserve"> </w:t>
      </w:r>
      <w:r>
        <w:rPr>
          <w:color w:val="221F1F"/>
        </w:rPr>
        <w:t>Compaction</w:t>
      </w:r>
      <w:r>
        <w:rPr>
          <w:color w:val="221F1F"/>
          <w:spacing w:val="-8"/>
        </w:rPr>
        <w:t xml:space="preserve"> </w:t>
      </w:r>
      <w:r>
        <w:rPr>
          <w:color w:val="221F1F"/>
        </w:rPr>
        <w:t>within</w:t>
      </w:r>
      <w:r>
        <w:rPr>
          <w:color w:val="221F1F"/>
          <w:spacing w:val="-8"/>
        </w:rPr>
        <w:t xml:space="preserve"> </w:t>
      </w:r>
      <w:r>
        <w:rPr>
          <w:color w:val="221F1F"/>
        </w:rPr>
        <w:t>distances</w:t>
      </w:r>
      <w:r>
        <w:rPr>
          <w:color w:val="221F1F"/>
          <w:spacing w:val="-8"/>
        </w:rPr>
        <w:t xml:space="preserve"> </w:t>
      </w:r>
      <w:r>
        <w:rPr>
          <w:color w:val="221F1F"/>
        </w:rPr>
        <w:t>of</w:t>
      </w:r>
      <w:r>
        <w:rPr>
          <w:color w:val="221F1F"/>
          <w:spacing w:val="80"/>
        </w:rPr>
        <w:t xml:space="preserve"> </w:t>
      </w:r>
      <w:r w:rsidR="002A2718" w:rsidRPr="002A2718">
        <w:rPr>
          <w:color w:val="221F1F"/>
        </w:rPr>
        <w:t>1</w:t>
      </w:r>
      <w:r w:rsidRPr="002A2718">
        <w:rPr>
          <w:color w:val="221F1F"/>
        </w:rPr>
        <w:t>5</w:t>
      </w:r>
      <w:r>
        <w:rPr>
          <w:color w:val="221F1F"/>
        </w:rPr>
        <w:t xml:space="preserve"> cm to 45 cm from the pipe should be usually done with hand tempers. The backfill material should be compacted not less than 95% of maximum dry density.</w:t>
      </w:r>
    </w:p>
    <w:p w14:paraId="0A6D9802" w14:textId="77777777" w:rsidR="00555745" w:rsidRPr="001E70EE" w:rsidRDefault="00555745" w:rsidP="00CC32B6">
      <w:pPr>
        <w:pStyle w:val="ListParagraph"/>
        <w:numPr>
          <w:ilvl w:val="3"/>
          <w:numId w:val="92"/>
        </w:numPr>
        <w:tabs>
          <w:tab w:val="left" w:pos="1550"/>
        </w:tabs>
        <w:spacing w:before="120" w:after="120"/>
        <w:ind w:left="1260" w:hanging="450"/>
        <w:rPr>
          <w:b/>
          <w:color w:val="221F1F"/>
          <w:sz w:val="24"/>
        </w:rPr>
      </w:pPr>
      <w:r w:rsidRPr="001E70EE">
        <w:rPr>
          <w:b/>
          <w:color w:val="221F1F"/>
          <w:sz w:val="24"/>
        </w:rPr>
        <w:t>Thrust block</w:t>
      </w:r>
    </w:p>
    <w:p w14:paraId="5DFDD577" w14:textId="19B195BD" w:rsidR="00555745" w:rsidRDefault="00555745" w:rsidP="00B150A4">
      <w:pPr>
        <w:pStyle w:val="BodyText"/>
        <w:spacing w:before="120" w:after="120"/>
        <w:ind w:left="839"/>
      </w:pPr>
      <w:r>
        <w:rPr>
          <w:color w:val="221F1F"/>
        </w:rPr>
        <w:t>RCC</w:t>
      </w:r>
      <w:r>
        <w:rPr>
          <w:color w:val="221F1F"/>
          <w:spacing w:val="-3"/>
        </w:rPr>
        <w:t xml:space="preserve"> </w:t>
      </w:r>
      <w:r>
        <w:rPr>
          <w:color w:val="221F1F"/>
        </w:rPr>
        <w:t>thrust</w:t>
      </w:r>
      <w:r>
        <w:rPr>
          <w:color w:val="221F1F"/>
          <w:spacing w:val="-3"/>
        </w:rPr>
        <w:t xml:space="preserve"> </w:t>
      </w:r>
      <w:r>
        <w:rPr>
          <w:color w:val="221F1F"/>
        </w:rPr>
        <w:t>block</w:t>
      </w:r>
      <w:r>
        <w:rPr>
          <w:color w:val="221F1F"/>
          <w:spacing w:val="-3"/>
        </w:rPr>
        <w:t xml:space="preserve"> </w:t>
      </w:r>
      <w:r>
        <w:rPr>
          <w:color w:val="221F1F"/>
        </w:rPr>
        <w:t>should</w:t>
      </w:r>
      <w:r>
        <w:rPr>
          <w:color w:val="221F1F"/>
          <w:spacing w:val="-3"/>
        </w:rPr>
        <w:t xml:space="preserve"> </w:t>
      </w:r>
      <w:r>
        <w:rPr>
          <w:color w:val="221F1F"/>
        </w:rPr>
        <w:t>be</w:t>
      </w:r>
      <w:r>
        <w:rPr>
          <w:color w:val="221F1F"/>
          <w:spacing w:val="-3"/>
        </w:rPr>
        <w:t xml:space="preserve"> </w:t>
      </w:r>
      <w:r>
        <w:rPr>
          <w:color w:val="221F1F"/>
        </w:rPr>
        <w:t>suitably</w:t>
      </w:r>
      <w:r>
        <w:rPr>
          <w:color w:val="221F1F"/>
          <w:spacing w:val="-3"/>
        </w:rPr>
        <w:t xml:space="preserve"> </w:t>
      </w:r>
      <w:r>
        <w:rPr>
          <w:color w:val="221F1F"/>
        </w:rPr>
        <w:t>designed</w:t>
      </w:r>
      <w:r>
        <w:rPr>
          <w:color w:val="221F1F"/>
          <w:spacing w:val="-3"/>
        </w:rPr>
        <w:t xml:space="preserve"> </w:t>
      </w:r>
      <w:r>
        <w:rPr>
          <w:color w:val="221F1F"/>
        </w:rPr>
        <w:t>&amp;</w:t>
      </w:r>
      <w:r>
        <w:rPr>
          <w:color w:val="221F1F"/>
          <w:spacing w:val="-3"/>
        </w:rPr>
        <w:t xml:space="preserve"> </w:t>
      </w:r>
      <w:r>
        <w:rPr>
          <w:color w:val="221F1F"/>
        </w:rPr>
        <w:t>provided</w:t>
      </w:r>
      <w:r>
        <w:rPr>
          <w:color w:val="221F1F"/>
          <w:spacing w:val="-3"/>
        </w:rPr>
        <w:t xml:space="preserve"> </w:t>
      </w:r>
      <w:r>
        <w:rPr>
          <w:color w:val="221F1F"/>
        </w:rPr>
        <w:t>at</w:t>
      </w:r>
      <w:r>
        <w:rPr>
          <w:color w:val="221F1F"/>
          <w:spacing w:val="-3"/>
        </w:rPr>
        <w:t xml:space="preserve"> </w:t>
      </w:r>
      <w:r>
        <w:rPr>
          <w:color w:val="221F1F"/>
        </w:rPr>
        <w:t>bends</w:t>
      </w:r>
      <w:r>
        <w:rPr>
          <w:color w:val="221F1F"/>
          <w:spacing w:val="-3"/>
        </w:rPr>
        <w:t xml:space="preserve"> </w:t>
      </w:r>
      <w:r>
        <w:rPr>
          <w:color w:val="221F1F"/>
        </w:rPr>
        <w:t>and</w:t>
      </w:r>
      <w:r>
        <w:rPr>
          <w:color w:val="221F1F"/>
          <w:spacing w:val="-3"/>
        </w:rPr>
        <w:t xml:space="preserve"> </w:t>
      </w:r>
      <w:r>
        <w:rPr>
          <w:color w:val="221F1F"/>
        </w:rPr>
        <w:t>at</w:t>
      </w:r>
      <w:r>
        <w:rPr>
          <w:color w:val="221F1F"/>
          <w:spacing w:val="-3"/>
        </w:rPr>
        <w:t xml:space="preserve"> </w:t>
      </w:r>
      <w:r>
        <w:rPr>
          <w:color w:val="221F1F"/>
        </w:rPr>
        <w:t>places</w:t>
      </w:r>
      <w:r>
        <w:rPr>
          <w:color w:val="221F1F"/>
          <w:spacing w:val="-3"/>
        </w:rPr>
        <w:t xml:space="preserve"> </w:t>
      </w:r>
      <w:r>
        <w:rPr>
          <w:color w:val="221F1F"/>
        </w:rPr>
        <w:t>of reduction in cross section to take care of trust</w:t>
      </w:r>
      <w:r w:rsidR="00226579">
        <w:rPr>
          <w:color w:val="221F1F"/>
        </w:rPr>
        <w:t>.</w:t>
      </w:r>
    </w:p>
    <w:p w14:paraId="24FDC333" w14:textId="77777777" w:rsidR="00555745" w:rsidRPr="001E70EE" w:rsidRDefault="00555745" w:rsidP="00CC32B6">
      <w:pPr>
        <w:pStyle w:val="ListParagraph"/>
        <w:numPr>
          <w:ilvl w:val="3"/>
          <w:numId w:val="92"/>
        </w:numPr>
        <w:tabs>
          <w:tab w:val="left" w:pos="1550"/>
        </w:tabs>
        <w:spacing w:before="120" w:after="120"/>
        <w:ind w:left="1260" w:hanging="450"/>
        <w:rPr>
          <w:b/>
          <w:color w:val="221F1F"/>
          <w:sz w:val="24"/>
        </w:rPr>
      </w:pPr>
      <w:r w:rsidRPr="001E70EE">
        <w:rPr>
          <w:b/>
          <w:color w:val="221F1F"/>
          <w:sz w:val="24"/>
        </w:rPr>
        <w:t>Inspection &amp; testing</w:t>
      </w:r>
    </w:p>
    <w:p w14:paraId="594E38AB" w14:textId="77777777" w:rsidR="00555745" w:rsidRDefault="00555745" w:rsidP="00B150A4">
      <w:pPr>
        <w:pStyle w:val="BodyText"/>
        <w:spacing w:before="120" w:after="120"/>
        <w:ind w:left="839" w:right="118"/>
      </w:pPr>
      <w:r>
        <w:rPr>
          <w:color w:val="221F1F"/>
        </w:rPr>
        <w:t>Pipes,</w:t>
      </w:r>
      <w:r>
        <w:rPr>
          <w:color w:val="221F1F"/>
          <w:spacing w:val="-4"/>
        </w:rPr>
        <w:t xml:space="preserve"> </w:t>
      </w:r>
      <w:r>
        <w:rPr>
          <w:color w:val="221F1F"/>
        </w:rPr>
        <w:t>fittings</w:t>
      </w:r>
      <w:r>
        <w:rPr>
          <w:color w:val="221F1F"/>
          <w:spacing w:val="-4"/>
        </w:rPr>
        <w:t xml:space="preserve"> </w:t>
      </w:r>
      <w:r>
        <w:rPr>
          <w:color w:val="221F1F"/>
        </w:rPr>
        <w:t>&amp;</w:t>
      </w:r>
      <w:r>
        <w:rPr>
          <w:color w:val="221F1F"/>
          <w:spacing w:val="-4"/>
        </w:rPr>
        <w:t xml:space="preserve"> </w:t>
      </w:r>
      <w:r>
        <w:rPr>
          <w:color w:val="221F1F"/>
        </w:rPr>
        <w:t>specials</w:t>
      </w:r>
      <w:r>
        <w:rPr>
          <w:color w:val="221F1F"/>
          <w:spacing w:val="-4"/>
        </w:rPr>
        <w:t xml:space="preserve"> </w:t>
      </w:r>
      <w:r>
        <w:rPr>
          <w:color w:val="221F1F"/>
        </w:rPr>
        <w:t>shall</w:t>
      </w:r>
      <w:r>
        <w:rPr>
          <w:color w:val="221F1F"/>
          <w:spacing w:val="-4"/>
        </w:rPr>
        <w:t xml:space="preserve"> </w:t>
      </w:r>
      <w:r>
        <w:rPr>
          <w:color w:val="221F1F"/>
        </w:rPr>
        <w:t>be</w:t>
      </w:r>
      <w:r>
        <w:rPr>
          <w:color w:val="221F1F"/>
          <w:spacing w:val="-4"/>
        </w:rPr>
        <w:t xml:space="preserve"> </w:t>
      </w:r>
      <w:r>
        <w:rPr>
          <w:color w:val="221F1F"/>
        </w:rPr>
        <w:t>inspected</w:t>
      </w:r>
      <w:r>
        <w:rPr>
          <w:color w:val="221F1F"/>
          <w:spacing w:val="-4"/>
        </w:rPr>
        <w:t xml:space="preserve"> </w:t>
      </w:r>
      <w:r>
        <w:rPr>
          <w:color w:val="221F1F"/>
        </w:rPr>
        <w:t>for</w:t>
      </w:r>
      <w:r>
        <w:rPr>
          <w:color w:val="221F1F"/>
          <w:spacing w:val="-4"/>
        </w:rPr>
        <w:t xml:space="preserve"> </w:t>
      </w:r>
      <w:r>
        <w:rPr>
          <w:color w:val="221F1F"/>
        </w:rPr>
        <w:t>defects</w:t>
      </w:r>
      <w:r>
        <w:rPr>
          <w:color w:val="221F1F"/>
          <w:spacing w:val="-4"/>
        </w:rPr>
        <w:t xml:space="preserve"> </w:t>
      </w:r>
      <w:r>
        <w:rPr>
          <w:color w:val="221F1F"/>
        </w:rPr>
        <w:t>before</w:t>
      </w:r>
      <w:r>
        <w:rPr>
          <w:color w:val="221F1F"/>
          <w:spacing w:val="-4"/>
        </w:rPr>
        <w:t xml:space="preserve"> </w:t>
      </w:r>
      <w:r>
        <w:rPr>
          <w:color w:val="221F1F"/>
        </w:rPr>
        <w:t>installation</w:t>
      </w:r>
      <w:r>
        <w:rPr>
          <w:color w:val="221F1F"/>
          <w:spacing w:val="-4"/>
        </w:rPr>
        <w:t xml:space="preserve"> </w:t>
      </w:r>
      <w:r>
        <w:rPr>
          <w:color w:val="221F1F"/>
        </w:rPr>
        <w:t>and</w:t>
      </w:r>
      <w:r>
        <w:rPr>
          <w:color w:val="221F1F"/>
          <w:spacing w:val="-4"/>
        </w:rPr>
        <w:t xml:space="preserve"> </w:t>
      </w:r>
      <w:r>
        <w:rPr>
          <w:color w:val="221F1F"/>
        </w:rPr>
        <w:t>fusion by the client. Defective, damaged or unsound pipe will be rejected.</w:t>
      </w:r>
    </w:p>
    <w:p w14:paraId="581C6B69" w14:textId="77777777" w:rsidR="00555745" w:rsidRPr="001E70EE" w:rsidRDefault="00555745" w:rsidP="00CC32B6">
      <w:pPr>
        <w:pStyle w:val="ListParagraph"/>
        <w:numPr>
          <w:ilvl w:val="3"/>
          <w:numId w:val="92"/>
        </w:numPr>
        <w:tabs>
          <w:tab w:val="left" w:pos="1550"/>
        </w:tabs>
        <w:spacing w:before="120" w:after="120"/>
        <w:ind w:left="1260" w:hanging="450"/>
        <w:rPr>
          <w:b/>
          <w:color w:val="221F1F"/>
          <w:sz w:val="24"/>
        </w:rPr>
      </w:pPr>
      <w:r w:rsidRPr="001E70EE">
        <w:rPr>
          <w:b/>
          <w:color w:val="221F1F"/>
          <w:sz w:val="24"/>
        </w:rPr>
        <w:t>Tests to establish portability of work</w:t>
      </w:r>
    </w:p>
    <w:p w14:paraId="347151A5" w14:textId="77777777" w:rsidR="00555745" w:rsidRDefault="00555745" w:rsidP="00B150A4">
      <w:pPr>
        <w:pStyle w:val="BodyText"/>
        <w:spacing w:before="120" w:after="120"/>
        <w:ind w:left="839"/>
      </w:pPr>
      <w:r>
        <w:rPr>
          <w:color w:val="221F1F"/>
        </w:rPr>
        <w:t>Pipe</w:t>
      </w:r>
      <w:r>
        <w:rPr>
          <w:color w:val="221F1F"/>
          <w:spacing w:val="-3"/>
        </w:rPr>
        <w:t xml:space="preserve"> </w:t>
      </w:r>
      <w:r>
        <w:rPr>
          <w:color w:val="221F1F"/>
        </w:rPr>
        <w:t>specimen</w:t>
      </w:r>
      <w:r>
        <w:rPr>
          <w:color w:val="221F1F"/>
          <w:spacing w:val="-3"/>
        </w:rPr>
        <w:t xml:space="preserve"> </w:t>
      </w:r>
      <w:r>
        <w:rPr>
          <w:color w:val="221F1F"/>
        </w:rPr>
        <w:t>shall</w:t>
      </w:r>
      <w:r>
        <w:rPr>
          <w:color w:val="221F1F"/>
          <w:spacing w:val="-3"/>
        </w:rPr>
        <w:t xml:space="preserve"> </w:t>
      </w:r>
      <w:r>
        <w:rPr>
          <w:color w:val="221F1F"/>
        </w:rPr>
        <w:t>be</w:t>
      </w:r>
      <w:r>
        <w:rPr>
          <w:color w:val="221F1F"/>
          <w:spacing w:val="-3"/>
        </w:rPr>
        <w:t xml:space="preserve"> </w:t>
      </w:r>
      <w:r>
        <w:rPr>
          <w:color w:val="221F1F"/>
        </w:rPr>
        <w:t>subjected</w:t>
      </w:r>
      <w:r>
        <w:rPr>
          <w:color w:val="221F1F"/>
          <w:spacing w:val="-3"/>
        </w:rPr>
        <w:t xml:space="preserve"> </w:t>
      </w:r>
      <w:r>
        <w:rPr>
          <w:color w:val="221F1F"/>
        </w:rPr>
        <w:t>to</w:t>
      </w:r>
      <w:r>
        <w:rPr>
          <w:color w:val="221F1F"/>
          <w:spacing w:val="-3"/>
        </w:rPr>
        <w:t xml:space="preserve"> </w:t>
      </w:r>
      <w:r>
        <w:rPr>
          <w:color w:val="221F1F"/>
        </w:rPr>
        <w:t>tests</w:t>
      </w:r>
      <w:r>
        <w:rPr>
          <w:color w:val="221F1F"/>
          <w:spacing w:val="-3"/>
        </w:rPr>
        <w:t xml:space="preserve"> </w:t>
      </w:r>
      <w:r>
        <w:rPr>
          <w:color w:val="221F1F"/>
        </w:rPr>
        <w:t>specified</w:t>
      </w:r>
      <w:r>
        <w:rPr>
          <w:color w:val="221F1F"/>
          <w:spacing w:val="-3"/>
        </w:rPr>
        <w:t xml:space="preserve"> </w:t>
      </w:r>
      <w:r>
        <w:rPr>
          <w:color w:val="221F1F"/>
        </w:rPr>
        <w:t>below</w:t>
      </w:r>
      <w:r>
        <w:rPr>
          <w:color w:val="221F1F"/>
          <w:spacing w:val="-3"/>
        </w:rPr>
        <w:t xml:space="preserve"> </w:t>
      </w:r>
      <w:r>
        <w:rPr>
          <w:color w:val="221F1F"/>
        </w:rPr>
        <w:t>in</w:t>
      </w:r>
      <w:r>
        <w:rPr>
          <w:color w:val="221F1F"/>
          <w:spacing w:val="-3"/>
        </w:rPr>
        <w:t xml:space="preserve"> </w:t>
      </w:r>
      <w:r>
        <w:rPr>
          <w:color w:val="221F1F"/>
        </w:rPr>
        <w:t>order</w:t>
      </w:r>
      <w:r>
        <w:rPr>
          <w:color w:val="221F1F"/>
          <w:spacing w:val="-3"/>
        </w:rPr>
        <w:t xml:space="preserve"> </w:t>
      </w:r>
      <w:r>
        <w:rPr>
          <w:color w:val="221F1F"/>
        </w:rPr>
        <w:t>to</w:t>
      </w:r>
      <w:r>
        <w:rPr>
          <w:color w:val="221F1F"/>
          <w:spacing w:val="-3"/>
        </w:rPr>
        <w:t xml:space="preserve"> </w:t>
      </w:r>
      <w:r>
        <w:rPr>
          <w:color w:val="221F1F"/>
        </w:rPr>
        <w:t>establish</w:t>
      </w:r>
      <w:r>
        <w:rPr>
          <w:color w:val="221F1F"/>
          <w:spacing w:val="-2"/>
        </w:rPr>
        <w:t xml:space="preserve"> </w:t>
      </w:r>
      <w:r>
        <w:rPr>
          <w:color w:val="221F1F"/>
        </w:rPr>
        <w:t>the suitability of these pipes for use in carrying potable water:</w:t>
      </w:r>
    </w:p>
    <w:p w14:paraId="51154291" w14:textId="77777777" w:rsidR="00555745" w:rsidRDefault="00555745" w:rsidP="00CC32B6">
      <w:pPr>
        <w:pStyle w:val="ListParagraph"/>
        <w:numPr>
          <w:ilvl w:val="0"/>
          <w:numId w:val="76"/>
        </w:numPr>
        <w:tabs>
          <w:tab w:val="left" w:pos="2281"/>
          <w:tab w:val="left" w:pos="2283"/>
        </w:tabs>
        <w:spacing w:before="120" w:after="120"/>
        <w:ind w:hanging="721"/>
        <w:rPr>
          <w:sz w:val="24"/>
        </w:rPr>
      </w:pPr>
      <w:r>
        <w:rPr>
          <w:color w:val="221F1F"/>
          <w:sz w:val="24"/>
        </w:rPr>
        <w:t>Smell</w:t>
      </w:r>
      <w:r>
        <w:rPr>
          <w:color w:val="221F1F"/>
          <w:spacing w:val="-5"/>
          <w:sz w:val="24"/>
        </w:rPr>
        <w:t xml:space="preserve"> </w:t>
      </w:r>
      <w:r>
        <w:rPr>
          <w:color w:val="221F1F"/>
          <w:sz w:val="24"/>
        </w:rPr>
        <w:t>of</w:t>
      </w:r>
      <w:r>
        <w:rPr>
          <w:color w:val="221F1F"/>
          <w:spacing w:val="-4"/>
          <w:sz w:val="24"/>
        </w:rPr>
        <w:t xml:space="preserve"> </w:t>
      </w:r>
      <w:r>
        <w:rPr>
          <w:color w:val="221F1F"/>
          <w:sz w:val="24"/>
        </w:rPr>
        <w:t>the</w:t>
      </w:r>
      <w:r>
        <w:rPr>
          <w:color w:val="221F1F"/>
          <w:spacing w:val="-4"/>
          <w:sz w:val="24"/>
        </w:rPr>
        <w:t xml:space="preserve"> </w:t>
      </w:r>
      <w:r>
        <w:rPr>
          <w:color w:val="221F1F"/>
          <w:spacing w:val="-2"/>
          <w:sz w:val="24"/>
        </w:rPr>
        <w:t>extract</w:t>
      </w:r>
    </w:p>
    <w:p w14:paraId="37A7A37F" w14:textId="77777777" w:rsidR="00555745" w:rsidRDefault="00555745" w:rsidP="00CC32B6">
      <w:pPr>
        <w:pStyle w:val="ListParagraph"/>
        <w:numPr>
          <w:ilvl w:val="0"/>
          <w:numId w:val="76"/>
        </w:numPr>
        <w:tabs>
          <w:tab w:val="left" w:pos="2281"/>
          <w:tab w:val="left" w:pos="2282"/>
        </w:tabs>
        <w:spacing w:before="120" w:after="120"/>
        <w:ind w:left="2281"/>
        <w:rPr>
          <w:sz w:val="24"/>
        </w:rPr>
      </w:pPr>
      <w:r>
        <w:rPr>
          <w:color w:val="221F1F"/>
          <w:sz w:val="24"/>
        </w:rPr>
        <w:t>Clarity</w:t>
      </w:r>
      <w:r>
        <w:rPr>
          <w:color w:val="221F1F"/>
          <w:spacing w:val="-5"/>
          <w:sz w:val="24"/>
        </w:rPr>
        <w:t xml:space="preserve"> </w:t>
      </w:r>
      <w:r>
        <w:rPr>
          <w:color w:val="221F1F"/>
          <w:sz w:val="24"/>
        </w:rPr>
        <w:t>of</w:t>
      </w:r>
      <w:r>
        <w:rPr>
          <w:color w:val="221F1F"/>
          <w:spacing w:val="-4"/>
          <w:sz w:val="24"/>
        </w:rPr>
        <w:t xml:space="preserve"> </w:t>
      </w:r>
      <w:r>
        <w:rPr>
          <w:color w:val="221F1F"/>
          <w:sz w:val="24"/>
        </w:rPr>
        <w:t>the</w:t>
      </w:r>
      <w:r>
        <w:rPr>
          <w:color w:val="221F1F"/>
          <w:spacing w:val="-5"/>
          <w:sz w:val="24"/>
        </w:rPr>
        <w:t xml:space="preserve"> </w:t>
      </w:r>
      <w:r>
        <w:rPr>
          <w:color w:val="221F1F"/>
          <w:sz w:val="24"/>
        </w:rPr>
        <w:t>colour</w:t>
      </w:r>
      <w:r>
        <w:rPr>
          <w:color w:val="221F1F"/>
          <w:spacing w:val="-4"/>
          <w:sz w:val="24"/>
        </w:rPr>
        <w:t xml:space="preserve"> </w:t>
      </w:r>
      <w:r>
        <w:rPr>
          <w:color w:val="221F1F"/>
          <w:sz w:val="24"/>
        </w:rPr>
        <w:t>of</w:t>
      </w:r>
      <w:r>
        <w:rPr>
          <w:color w:val="221F1F"/>
          <w:spacing w:val="-5"/>
          <w:sz w:val="24"/>
        </w:rPr>
        <w:t xml:space="preserve"> </w:t>
      </w:r>
      <w:r>
        <w:rPr>
          <w:color w:val="221F1F"/>
          <w:sz w:val="24"/>
        </w:rPr>
        <w:t>the</w:t>
      </w:r>
      <w:r>
        <w:rPr>
          <w:color w:val="221F1F"/>
          <w:spacing w:val="-5"/>
          <w:sz w:val="24"/>
        </w:rPr>
        <w:t xml:space="preserve"> </w:t>
      </w:r>
      <w:r>
        <w:rPr>
          <w:color w:val="221F1F"/>
          <w:spacing w:val="-2"/>
          <w:sz w:val="24"/>
        </w:rPr>
        <w:t>extract</w:t>
      </w:r>
    </w:p>
    <w:p w14:paraId="35380B6A" w14:textId="04697474" w:rsidR="00555745" w:rsidRDefault="00555745" w:rsidP="00CC32B6">
      <w:pPr>
        <w:pStyle w:val="ListParagraph"/>
        <w:numPr>
          <w:ilvl w:val="0"/>
          <w:numId w:val="76"/>
        </w:numPr>
        <w:tabs>
          <w:tab w:val="left" w:pos="2282"/>
          <w:tab w:val="left" w:pos="2283"/>
        </w:tabs>
        <w:spacing w:before="120" w:after="120"/>
        <w:ind w:hanging="721"/>
        <w:rPr>
          <w:sz w:val="24"/>
        </w:rPr>
      </w:pPr>
      <w:r>
        <w:rPr>
          <w:color w:val="221F1F"/>
          <w:sz w:val="24"/>
        </w:rPr>
        <w:t>Acidity</w:t>
      </w:r>
      <w:r>
        <w:rPr>
          <w:color w:val="221F1F"/>
          <w:spacing w:val="-6"/>
          <w:sz w:val="24"/>
        </w:rPr>
        <w:t xml:space="preserve"> </w:t>
      </w:r>
      <w:r>
        <w:rPr>
          <w:color w:val="221F1F"/>
          <w:sz w:val="24"/>
        </w:rPr>
        <w:t>and</w:t>
      </w:r>
      <w:r>
        <w:rPr>
          <w:color w:val="221F1F"/>
          <w:spacing w:val="-5"/>
          <w:sz w:val="24"/>
        </w:rPr>
        <w:t xml:space="preserve"> </w:t>
      </w:r>
      <w:r w:rsidR="00226579">
        <w:rPr>
          <w:color w:val="221F1F"/>
          <w:spacing w:val="-2"/>
          <w:sz w:val="24"/>
        </w:rPr>
        <w:t>alkalinity</w:t>
      </w:r>
    </w:p>
    <w:p w14:paraId="421AB7E6" w14:textId="77777777" w:rsidR="00555745" w:rsidRDefault="00555745" w:rsidP="00CC32B6">
      <w:pPr>
        <w:pStyle w:val="ListParagraph"/>
        <w:numPr>
          <w:ilvl w:val="0"/>
          <w:numId w:val="76"/>
        </w:numPr>
        <w:tabs>
          <w:tab w:val="left" w:pos="2281"/>
          <w:tab w:val="left" w:pos="2282"/>
        </w:tabs>
        <w:spacing w:before="120" w:after="120"/>
        <w:ind w:left="2281"/>
        <w:rPr>
          <w:sz w:val="24"/>
        </w:rPr>
      </w:pPr>
      <w:r>
        <w:rPr>
          <w:color w:val="221F1F"/>
          <w:sz w:val="24"/>
        </w:rPr>
        <w:t>Global</w:t>
      </w:r>
      <w:r>
        <w:rPr>
          <w:color w:val="221F1F"/>
          <w:spacing w:val="-8"/>
          <w:sz w:val="24"/>
        </w:rPr>
        <w:t xml:space="preserve"> </w:t>
      </w:r>
      <w:r>
        <w:rPr>
          <w:color w:val="221F1F"/>
          <w:sz w:val="24"/>
        </w:rPr>
        <w:t>migration</w:t>
      </w:r>
      <w:r>
        <w:rPr>
          <w:color w:val="221F1F"/>
          <w:spacing w:val="-8"/>
          <w:sz w:val="24"/>
        </w:rPr>
        <w:t xml:space="preserve"> </w:t>
      </w:r>
      <w:r>
        <w:rPr>
          <w:color w:val="221F1F"/>
          <w:sz w:val="24"/>
        </w:rPr>
        <w:t>UV</w:t>
      </w:r>
      <w:r>
        <w:rPr>
          <w:color w:val="221F1F"/>
          <w:spacing w:val="-8"/>
          <w:sz w:val="24"/>
        </w:rPr>
        <w:t xml:space="preserve"> </w:t>
      </w:r>
      <w:r>
        <w:rPr>
          <w:color w:val="221F1F"/>
          <w:sz w:val="24"/>
        </w:rPr>
        <w:t>absorbing</w:t>
      </w:r>
      <w:r>
        <w:rPr>
          <w:color w:val="221F1F"/>
          <w:spacing w:val="-7"/>
          <w:sz w:val="24"/>
        </w:rPr>
        <w:t xml:space="preserve"> </w:t>
      </w:r>
      <w:r>
        <w:rPr>
          <w:color w:val="221F1F"/>
          <w:sz w:val="24"/>
        </w:rPr>
        <w:t>material</w:t>
      </w:r>
      <w:r>
        <w:rPr>
          <w:color w:val="221F1F"/>
          <w:spacing w:val="-8"/>
          <w:sz w:val="24"/>
        </w:rPr>
        <w:t xml:space="preserve"> </w:t>
      </w:r>
      <w:r>
        <w:rPr>
          <w:color w:val="221F1F"/>
          <w:sz w:val="24"/>
        </w:rPr>
        <w:t>Heavy</w:t>
      </w:r>
      <w:r>
        <w:rPr>
          <w:color w:val="221F1F"/>
          <w:spacing w:val="-8"/>
          <w:sz w:val="24"/>
        </w:rPr>
        <w:t xml:space="preserve"> </w:t>
      </w:r>
      <w:r>
        <w:rPr>
          <w:color w:val="221F1F"/>
          <w:spacing w:val="-2"/>
          <w:sz w:val="24"/>
        </w:rPr>
        <w:t>metals</w:t>
      </w:r>
    </w:p>
    <w:p w14:paraId="160DDCF5" w14:textId="77777777" w:rsidR="00555745" w:rsidRDefault="00555745" w:rsidP="00CC32B6">
      <w:pPr>
        <w:pStyle w:val="ListParagraph"/>
        <w:numPr>
          <w:ilvl w:val="0"/>
          <w:numId w:val="76"/>
        </w:numPr>
        <w:tabs>
          <w:tab w:val="left" w:pos="2282"/>
          <w:tab w:val="left" w:pos="2283"/>
        </w:tabs>
        <w:spacing w:before="120" w:after="120"/>
        <w:ind w:hanging="721"/>
        <w:rPr>
          <w:sz w:val="24"/>
        </w:rPr>
      </w:pPr>
      <w:r>
        <w:rPr>
          <w:color w:val="221F1F"/>
          <w:sz w:val="24"/>
        </w:rPr>
        <w:t>Un-reacted</w:t>
      </w:r>
      <w:r>
        <w:rPr>
          <w:color w:val="221F1F"/>
          <w:spacing w:val="-10"/>
          <w:sz w:val="24"/>
        </w:rPr>
        <w:t xml:space="preserve"> </w:t>
      </w:r>
      <w:r>
        <w:rPr>
          <w:color w:val="221F1F"/>
          <w:sz w:val="24"/>
        </w:rPr>
        <w:t>monomers</w:t>
      </w:r>
      <w:r>
        <w:rPr>
          <w:color w:val="221F1F"/>
          <w:spacing w:val="-10"/>
          <w:sz w:val="24"/>
        </w:rPr>
        <w:t xml:space="preserve"> </w:t>
      </w:r>
      <w:r>
        <w:rPr>
          <w:color w:val="221F1F"/>
          <w:sz w:val="24"/>
        </w:rPr>
        <w:t>(styrene)</w:t>
      </w:r>
      <w:r>
        <w:rPr>
          <w:color w:val="221F1F"/>
          <w:spacing w:val="-10"/>
          <w:sz w:val="24"/>
        </w:rPr>
        <w:t xml:space="preserve"> </w:t>
      </w:r>
      <w:r>
        <w:rPr>
          <w:color w:val="221F1F"/>
          <w:sz w:val="24"/>
        </w:rPr>
        <w:t>and</w:t>
      </w:r>
      <w:r>
        <w:rPr>
          <w:color w:val="221F1F"/>
          <w:spacing w:val="-10"/>
          <w:sz w:val="24"/>
        </w:rPr>
        <w:t xml:space="preserve"> </w:t>
      </w:r>
      <w:proofErr w:type="gramStart"/>
      <w:r>
        <w:rPr>
          <w:color w:val="221F1F"/>
          <w:sz w:val="24"/>
        </w:rPr>
        <w:t>Biological</w:t>
      </w:r>
      <w:proofErr w:type="gramEnd"/>
      <w:r>
        <w:rPr>
          <w:color w:val="221F1F"/>
          <w:spacing w:val="-10"/>
          <w:sz w:val="24"/>
        </w:rPr>
        <w:t xml:space="preserve"> </w:t>
      </w:r>
      <w:r>
        <w:rPr>
          <w:color w:val="221F1F"/>
          <w:spacing w:val="-2"/>
          <w:sz w:val="24"/>
        </w:rPr>
        <w:t>tests</w:t>
      </w:r>
    </w:p>
    <w:p w14:paraId="01B50304" w14:textId="77777777" w:rsidR="00555745" w:rsidRPr="001E70EE" w:rsidRDefault="00555745" w:rsidP="00CC32B6">
      <w:pPr>
        <w:pStyle w:val="ListParagraph"/>
        <w:numPr>
          <w:ilvl w:val="3"/>
          <w:numId w:val="92"/>
        </w:numPr>
        <w:tabs>
          <w:tab w:val="left" w:pos="1550"/>
        </w:tabs>
        <w:spacing w:before="120" w:after="120"/>
        <w:ind w:left="1260" w:hanging="450"/>
        <w:rPr>
          <w:b/>
          <w:color w:val="221F1F"/>
          <w:sz w:val="24"/>
        </w:rPr>
      </w:pPr>
      <w:r w:rsidRPr="001E70EE">
        <w:rPr>
          <w:b/>
          <w:color w:val="221F1F"/>
          <w:sz w:val="24"/>
        </w:rPr>
        <w:t>Testing of pipes</w:t>
      </w:r>
    </w:p>
    <w:p w14:paraId="1ECEBCB5" w14:textId="77777777" w:rsidR="00555745" w:rsidRDefault="00555745" w:rsidP="00B150A4">
      <w:pPr>
        <w:pStyle w:val="BodyText"/>
        <w:spacing w:before="120" w:after="120"/>
        <w:ind w:left="839"/>
      </w:pPr>
      <w:r>
        <w:rPr>
          <w:color w:val="221F1F"/>
        </w:rPr>
        <w:t>Pipes</w:t>
      </w:r>
      <w:r>
        <w:rPr>
          <w:color w:val="221F1F"/>
          <w:spacing w:val="-14"/>
        </w:rPr>
        <w:t xml:space="preserve"> </w:t>
      </w:r>
      <w:r>
        <w:rPr>
          <w:color w:val="221F1F"/>
        </w:rPr>
        <w:t>shall</w:t>
      </w:r>
      <w:r>
        <w:rPr>
          <w:color w:val="221F1F"/>
          <w:spacing w:val="-14"/>
        </w:rPr>
        <w:t xml:space="preserve"> </w:t>
      </w:r>
      <w:r>
        <w:rPr>
          <w:color w:val="221F1F"/>
        </w:rPr>
        <w:t>be</w:t>
      </w:r>
      <w:r>
        <w:rPr>
          <w:color w:val="221F1F"/>
          <w:spacing w:val="-14"/>
        </w:rPr>
        <w:t xml:space="preserve"> </w:t>
      </w:r>
      <w:r>
        <w:rPr>
          <w:color w:val="221F1F"/>
        </w:rPr>
        <w:t>given</w:t>
      </w:r>
      <w:r>
        <w:rPr>
          <w:color w:val="221F1F"/>
          <w:spacing w:val="-14"/>
        </w:rPr>
        <w:t xml:space="preserve"> </w:t>
      </w:r>
      <w:r>
        <w:rPr>
          <w:color w:val="221F1F"/>
        </w:rPr>
        <w:t>different</w:t>
      </w:r>
      <w:r>
        <w:rPr>
          <w:color w:val="221F1F"/>
          <w:spacing w:val="-13"/>
        </w:rPr>
        <w:t xml:space="preserve"> </w:t>
      </w:r>
      <w:r>
        <w:rPr>
          <w:color w:val="221F1F"/>
        </w:rPr>
        <w:t>Performance</w:t>
      </w:r>
      <w:r>
        <w:rPr>
          <w:color w:val="221F1F"/>
          <w:spacing w:val="-13"/>
        </w:rPr>
        <w:t xml:space="preserve"> </w:t>
      </w:r>
      <w:r>
        <w:rPr>
          <w:color w:val="221F1F"/>
        </w:rPr>
        <w:t>Tests</w:t>
      </w:r>
      <w:r>
        <w:rPr>
          <w:color w:val="221F1F"/>
          <w:spacing w:val="-13"/>
        </w:rPr>
        <w:t xml:space="preserve"> </w:t>
      </w:r>
      <w:r>
        <w:rPr>
          <w:color w:val="221F1F"/>
        </w:rPr>
        <w:t>as</w:t>
      </w:r>
      <w:r>
        <w:rPr>
          <w:color w:val="221F1F"/>
          <w:spacing w:val="-13"/>
        </w:rPr>
        <w:t xml:space="preserve"> </w:t>
      </w:r>
      <w:r>
        <w:rPr>
          <w:color w:val="221F1F"/>
        </w:rPr>
        <w:t>per</w:t>
      </w:r>
      <w:r>
        <w:rPr>
          <w:color w:val="221F1F"/>
          <w:spacing w:val="-15"/>
        </w:rPr>
        <w:t xml:space="preserve"> </w:t>
      </w:r>
      <w:r>
        <w:rPr>
          <w:color w:val="221F1F"/>
        </w:rPr>
        <w:t>IS:</w:t>
      </w:r>
      <w:r>
        <w:rPr>
          <w:color w:val="221F1F"/>
          <w:spacing w:val="-13"/>
        </w:rPr>
        <w:t xml:space="preserve"> </w:t>
      </w:r>
      <w:r>
        <w:rPr>
          <w:color w:val="221F1F"/>
        </w:rPr>
        <w:t>4984</w:t>
      </w:r>
      <w:r>
        <w:rPr>
          <w:color w:val="221F1F"/>
          <w:spacing w:val="-13"/>
        </w:rPr>
        <w:t xml:space="preserve"> </w:t>
      </w:r>
      <w:r>
        <w:rPr>
          <w:color w:val="221F1F"/>
        </w:rPr>
        <w:t>(clause</w:t>
      </w:r>
      <w:r>
        <w:rPr>
          <w:color w:val="221F1F"/>
          <w:spacing w:val="-13"/>
        </w:rPr>
        <w:t xml:space="preserve"> </w:t>
      </w:r>
      <w:r>
        <w:rPr>
          <w:color w:val="221F1F"/>
        </w:rPr>
        <w:t>8)</w:t>
      </w:r>
      <w:r>
        <w:rPr>
          <w:color w:val="221F1F"/>
          <w:spacing w:val="-13"/>
        </w:rPr>
        <w:t xml:space="preserve"> </w:t>
      </w:r>
      <w:r>
        <w:rPr>
          <w:color w:val="221F1F"/>
        </w:rPr>
        <w:t>and</w:t>
      </w:r>
      <w:r>
        <w:rPr>
          <w:color w:val="221F1F"/>
          <w:spacing w:val="-13"/>
        </w:rPr>
        <w:t xml:space="preserve"> </w:t>
      </w:r>
      <w:r>
        <w:rPr>
          <w:color w:val="221F1F"/>
        </w:rPr>
        <w:t>Notch Test as per ISO: 4427 for ensuring quality of pipes.</w:t>
      </w:r>
    </w:p>
    <w:p w14:paraId="7A13688A" w14:textId="6C6B9ABE" w:rsidR="00555745" w:rsidRPr="001E70EE" w:rsidRDefault="00555745" w:rsidP="00CC32B6">
      <w:pPr>
        <w:pStyle w:val="ListParagraph"/>
        <w:numPr>
          <w:ilvl w:val="1"/>
          <w:numId w:val="94"/>
        </w:numPr>
        <w:tabs>
          <w:tab w:val="left" w:pos="1560"/>
        </w:tabs>
        <w:spacing w:before="120" w:after="120"/>
        <w:ind w:left="1530" w:hanging="691"/>
        <w:rPr>
          <w:b/>
          <w:color w:val="221F1F"/>
          <w:spacing w:val="-2"/>
          <w:sz w:val="24"/>
        </w:rPr>
      </w:pPr>
      <w:r w:rsidRPr="001E70EE">
        <w:rPr>
          <w:b/>
          <w:color w:val="221F1F"/>
          <w:spacing w:val="-2"/>
          <w:sz w:val="24"/>
        </w:rPr>
        <w:t>Hydraulic test</w:t>
      </w:r>
    </w:p>
    <w:p w14:paraId="3803F776" w14:textId="77777777" w:rsidR="00555745" w:rsidRDefault="00555745" w:rsidP="00CC32B6">
      <w:pPr>
        <w:pStyle w:val="ListParagraph"/>
        <w:numPr>
          <w:ilvl w:val="2"/>
          <w:numId w:val="77"/>
        </w:numPr>
        <w:tabs>
          <w:tab w:val="left" w:pos="1200"/>
        </w:tabs>
        <w:spacing w:before="120" w:after="120"/>
        <w:ind w:right="118"/>
        <w:jc w:val="both"/>
        <w:rPr>
          <w:sz w:val="24"/>
        </w:rPr>
      </w:pPr>
      <w:r>
        <w:rPr>
          <w:color w:val="221F1F"/>
          <w:sz w:val="24"/>
        </w:rPr>
        <w:t xml:space="preserve">Pipes shall be given hydraulic tests for ensuring quality of manufacture as per </w:t>
      </w:r>
      <w:r>
        <w:rPr>
          <w:color w:val="221F1F"/>
          <w:spacing w:val="-2"/>
          <w:sz w:val="24"/>
        </w:rPr>
        <w:t>specification.</w:t>
      </w:r>
    </w:p>
    <w:p w14:paraId="7EAB0DFD" w14:textId="11528067" w:rsidR="00555745" w:rsidRDefault="00555745" w:rsidP="00CC32B6">
      <w:pPr>
        <w:pStyle w:val="ListParagraph"/>
        <w:numPr>
          <w:ilvl w:val="2"/>
          <w:numId w:val="77"/>
        </w:numPr>
        <w:tabs>
          <w:tab w:val="left" w:pos="1201"/>
        </w:tabs>
        <w:spacing w:before="120" w:after="120"/>
        <w:ind w:left="1199" w:right="118" w:hanging="360"/>
        <w:jc w:val="both"/>
      </w:pPr>
      <w:r w:rsidRPr="001E70EE">
        <w:rPr>
          <w:color w:val="221F1F"/>
          <w:sz w:val="24"/>
        </w:rPr>
        <w:t>The pressure-testing medium shall be clean water only. The HDPE pipe shall be filled</w:t>
      </w:r>
      <w:r w:rsidRPr="001E70EE">
        <w:rPr>
          <w:color w:val="221F1F"/>
          <w:spacing w:val="-2"/>
          <w:sz w:val="24"/>
        </w:rPr>
        <w:t xml:space="preserve"> </w:t>
      </w:r>
      <w:r w:rsidRPr="001E70EE">
        <w:rPr>
          <w:color w:val="221F1F"/>
          <w:sz w:val="24"/>
        </w:rPr>
        <w:t>with</w:t>
      </w:r>
      <w:r w:rsidRPr="001E70EE">
        <w:rPr>
          <w:color w:val="221F1F"/>
          <w:spacing w:val="-2"/>
          <w:sz w:val="24"/>
        </w:rPr>
        <w:t xml:space="preserve"> </w:t>
      </w:r>
      <w:r w:rsidRPr="001E70EE">
        <w:rPr>
          <w:color w:val="221F1F"/>
          <w:sz w:val="24"/>
        </w:rPr>
        <w:t>water,</w:t>
      </w:r>
      <w:r w:rsidRPr="001E70EE">
        <w:rPr>
          <w:color w:val="221F1F"/>
          <w:spacing w:val="-4"/>
          <w:sz w:val="24"/>
        </w:rPr>
        <w:t xml:space="preserve"> </w:t>
      </w:r>
      <w:r w:rsidRPr="001E70EE">
        <w:rPr>
          <w:color w:val="221F1F"/>
          <w:sz w:val="24"/>
        </w:rPr>
        <w:t>raised</w:t>
      </w:r>
      <w:r w:rsidRPr="001E70EE">
        <w:rPr>
          <w:color w:val="221F1F"/>
          <w:spacing w:val="-2"/>
          <w:sz w:val="24"/>
        </w:rPr>
        <w:t xml:space="preserve"> </w:t>
      </w:r>
      <w:r w:rsidRPr="001E70EE">
        <w:rPr>
          <w:color w:val="221F1F"/>
          <w:sz w:val="24"/>
        </w:rPr>
        <w:t>to</w:t>
      </w:r>
      <w:r w:rsidRPr="001E70EE">
        <w:rPr>
          <w:color w:val="221F1F"/>
          <w:spacing w:val="-2"/>
          <w:sz w:val="24"/>
        </w:rPr>
        <w:t xml:space="preserve"> </w:t>
      </w:r>
      <w:r w:rsidRPr="001E70EE">
        <w:rPr>
          <w:color w:val="221F1F"/>
          <w:sz w:val="24"/>
        </w:rPr>
        <w:t>test</w:t>
      </w:r>
      <w:r w:rsidRPr="001E70EE">
        <w:rPr>
          <w:color w:val="221F1F"/>
          <w:spacing w:val="-2"/>
          <w:sz w:val="24"/>
        </w:rPr>
        <w:t xml:space="preserve"> </w:t>
      </w:r>
      <w:r w:rsidRPr="001E70EE">
        <w:rPr>
          <w:color w:val="221F1F"/>
          <w:sz w:val="24"/>
        </w:rPr>
        <w:t>pressure</w:t>
      </w:r>
      <w:r w:rsidRPr="001E70EE">
        <w:rPr>
          <w:color w:val="221F1F"/>
          <w:spacing w:val="-2"/>
          <w:sz w:val="24"/>
        </w:rPr>
        <w:t xml:space="preserve"> </w:t>
      </w:r>
      <w:r w:rsidRPr="001E70EE">
        <w:rPr>
          <w:color w:val="221F1F"/>
          <w:sz w:val="24"/>
        </w:rPr>
        <w:t>and</w:t>
      </w:r>
      <w:r w:rsidRPr="001E70EE">
        <w:rPr>
          <w:color w:val="221F1F"/>
          <w:spacing w:val="-2"/>
          <w:sz w:val="24"/>
        </w:rPr>
        <w:t xml:space="preserve"> </w:t>
      </w:r>
      <w:r w:rsidRPr="001E70EE">
        <w:rPr>
          <w:color w:val="221F1F"/>
          <w:sz w:val="24"/>
        </w:rPr>
        <w:t>allowed</w:t>
      </w:r>
      <w:r w:rsidRPr="001E70EE">
        <w:rPr>
          <w:color w:val="221F1F"/>
          <w:spacing w:val="-2"/>
          <w:sz w:val="24"/>
        </w:rPr>
        <w:t xml:space="preserve"> </w:t>
      </w:r>
      <w:r w:rsidRPr="001E70EE">
        <w:rPr>
          <w:color w:val="221F1F"/>
          <w:sz w:val="24"/>
        </w:rPr>
        <w:t>to</w:t>
      </w:r>
      <w:r w:rsidRPr="001E70EE">
        <w:rPr>
          <w:color w:val="221F1F"/>
          <w:spacing w:val="-2"/>
          <w:sz w:val="24"/>
        </w:rPr>
        <w:t xml:space="preserve"> </w:t>
      </w:r>
      <w:r w:rsidRPr="001E70EE">
        <w:rPr>
          <w:color w:val="221F1F"/>
          <w:sz w:val="24"/>
        </w:rPr>
        <w:t>stabilize</w:t>
      </w:r>
      <w:r w:rsidRPr="001E70EE">
        <w:rPr>
          <w:color w:val="221F1F"/>
          <w:spacing w:val="-2"/>
          <w:sz w:val="24"/>
        </w:rPr>
        <w:t xml:space="preserve"> </w:t>
      </w:r>
      <w:r w:rsidRPr="001E70EE">
        <w:rPr>
          <w:color w:val="221F1F"/>
          <w:sz w:val="24"/>
        </w:rPr>
        <w:t>Any</w:t>
      </w:r>
      <w:r w:rsidRPr="001E70EE">
        <w:rPr>
          <w:color w:val="221F1F"/>
          <w:spacing w:val="-2"/>
          <w:sz w:val="24"/>
        </w:rPr>
        <w:t xml:space="preserve"> </w:t>
      </w:r>
      <w:r w:rsidRPr="001E70EE">
        <w:rPr>
          <w:color w:val="221F1F"/>
          <w:sz w:val="24"/>
        </w:rPr>
        <w:t>trapped</w:t>
      </w:r>
      <w:r w:rsidRPr="001E70EE">
        <w:rPr>
          <w:color w:val="221F1F"/>
          <w:spacing w:val="-2"/>
          <w:sz w:val="24"/>
        </w:rPr>
        <w:t xml:space="preserve"> </w:t>
      </w:r>
      <w:r w:rsidRPr="001E70EE">
        <w:rPr>
          <w:color w:val="221F1F"/>
          <w:sz w:val="24"/>
        </w:rPr>
        <w:t>air</w:t>
      </w:r>
      <w:r w:rsidRPr="001E70EE">
        <w:rPr>
          <w:color w:val="221F1F"/>
          <w:spacing w:val="-2"/>
          <w:sz w:val="24"/>
        </w:rPr>
        <w:t xml:space="preserve"> </w:t>
      </w:r>
      <w:r w:rsidRPr="001E70EE">
        <w:rPr>
          <w:color w:val="221F1F"/>
          <w:sz w:val="24"/>
        </w:rPr>
        <w:t>is to</w:t>
      </w:r>
      <w:r w:rsidRPr="001E70EE">
        <w:rPr>
          <w:color w:val="221F1F"/>
          <w:spacing w:val="-7"/>
          <w:sz w:val="24"/>
        </w:rPr>
        <w:t xml:space="preserve"> </w:t>
      </w:r>
      <w:r w:rsidRPr="001E70EE">
        <w:rPr>
          <w:color w:val="221F1F"/>
          <w:sz w:val="24"/>
        </w:rPr>
        <w:t>be</w:t>
      </w:r>
      <w:r w:rsidRPr="001E70EE">
        <w:rPr>
          <w:color w:val="221F1F"/>
          <w:spacing w:val="-7"/>
          <w:sz w:val="24"/>
        </w:rPr>
        <w:t xml:space="preserve"> </w:t>
      </w:r>
      <w:proofErr w:type="spellStart"/>
      <w:r w:rsidRPr="001E70EE">
        <w:rPr>
          <w:color w:val="221F1F"/>
          <w:sz w:val="24"/>
        </w:rPr>
        <w:t>bleeded</w:t>
      </w:r>
      <w:proofErr w:type="spellEnd"/>
      <w:r w:rsidRPr="001E70EE">
        <w:rPr>
          <w:color w:val="221F1F"/>
          <w:spacing w:val="-7"/>
          <w:sz w:val="24"/>
        </w:rPr>
        <w:t xml:space="preserve"> </w:t>
      </w:r>
      <w:r w:rsidRPr="001E70EE">
        <w:rPr>
          <w:color w:val="221F1F"/>
          <w:sz w:val="24"/>
        </w:rPr>
        <w:t>off</w:t>
      </w:r>
      <w:r w:rsidRPr="001E70EE">
        <w:rPr>
          <w:color w:val="221F1F"/>
          <w:spacing w:val="-6"/>
          <w:sz w:val="24"/>
        </w:rPr>
        <w:t xml:space="preserve"> </w:t>
      </w:r>
      <w:r w:rsidRPr="001E70EE">
        <w:rPr>
          <w:color w:val="221F1F"/>
          <w:sz w:val="24"/>
        </w:rPr>
        <w:t>by</w:t>
      </w:r>
      <w:r w:rsidRPr="001E70EE">
        <w:rPr>
          <w:color w:val="221F1F"/>
          <w:spacing w:val="-6"/>
          <w:sz w:val="24"/>
        </w:rPr>
        <w:t xml:space="preserve"> </w:t>
      </w:r>
      <w:r w:rsidRPr="001E70EE">
        <w:rPr>
          <w:color w:val="221F1F"/>
          <w:sz w:val="24"/>
        </w:rPr>
        <w:t>suitable</w:t>
      </w:r>
      <w:r w:rsidRPr="001E70EE">
        <w:rPr>
          <w:color w:val="221F1F"/>
          <w:spacing w:val="-7"/>
          <w:sz w:val="24"/>
        </w:rPr>
        <w:t xml:space="preserve"> </w:t>
      </w:r>
      <w:r w:rsidRPr="001E70EE">
        <w:rPr>
          <w:color w:val="221F1F"/>
          <w:sz w:val="24"/>
        </w:rPr>
        <w:t>air</w:t>
      </w:r>
      <w:r w:rsidRPr="001E70EE">
        <w:rPr>
          <w:color w:val="221F1F"/>
          <w:spacing w:val="-6"/>
          <w:sz w:val="24"/>
        </w:rPr>
        <w:t xml:space="preserve"> </w:t>
      </w:r>
      <w:r w:rsidRPr="001E70EE">
        <w:rPr>
          <w:color w:val="221F1F"/>
          <w:sz w:val="24"/>
        </w:rPr>
        <w:t>release</w:t>
      </w:r>
      <w:r w:rsidRPr="001E70EE">
        <w:rPr>
          <w:color w:val="221F1F"/>
          <w:spacing w:val="-7"/>
          <w:sz w:val="24"/>
        </w:rPr>
        <w:t xml:space="preserve"> </w:t>
      </w:r>
      <w:r w:rsidRPr="001E70EE">
        <w:rPr>
          <w:color w:val="221F1F"/>
          <w:sz w:val="24"/>
        </w:rPr>
        <w:t>mechanism</w:t>
      </w:r>
      <w:r w:rsidRPr="001E70EE">
        <w:rPr>
          <w:color w:val="221F1F"/>
          <w:spacing w:val="-6"/>
          <w:sz w:val="24"/>
        </w:rPr>
        <w:t xml:space="preserve"> </w:t>
      </w:r>
      <w:r w:rsidRPr="001E70EE">
        <w:rPr>
          <w:color w:val="221F1F"/>
          <w:sz w:val="24"/>
        </w:rPr>
        <w:t>at</w:t>
      </w:r>
      <w:r w:rsidRPr="001E70EE">
        <w:rPr>
          <w:color w:val="221F1F"/>
          <w:spacing w:val="-6"/>
          <w:sz w:val="24"/>
        </w:rPr>
        <w:t xml:space="preserve"> </w:t>
      </w:r>
      <w:r w:rsidRPr="001E70EE">
        <w:rPr>
          <w:color w:val="221F1F"/>
          <w:sz w:val="24"/>
        </w:rPr>
        <w:t>the</w:t>
      </w:r>
      <w:r w:rsidRPr="001E70EE">
        <w:rPr>
          <w:color w:val="221F1F"/>
          <w:spacing w:val="-7"/>
          <w:sz w:val="24"/>
        </w:rPr>
        <w:t xml:space="preserve"> </w:t>
      </w:r>
      <w:r w:rsidRPr="001E70EE">
        <w:rPr>
          <w:color w:val="221F1F"/>
          <w:sz w:val="24"/>
        </w:rPr>
        <w:t>end</w:t>
      </w:r>
      <w:r w:rsidRPr="001E70EE">
        <w:rPr>
          <w:color w:val="221F1F"/>
          <w:spacing w:val="-6"/>
          <w:sz w:val="24"/>
        </w:rPr>
        <w:t xml:space="preserve"> </w:t>
      </w:r>
      <w:r w:rsidRPr="001E70EE">
        <w:rPr>
          <w:color w:val="221F1F"/>
          <w:sz w:val="24"/>
        </w:rPr>
        <w:t>of</w:t>
      </w:r>
      <w:r w:rsidRPr="001E70EE">
        <w:rPr>
          <w:color w:val="221F1F"/>
          <w:spacing w:val="-8"/>
          <w:sz w:val="24"/>
        </w:rPr>
        <w:t xml:space="preserve"> </w:t>
      </w:r>
      <w:r w:rsidRPr="001E70EE">
        <w:rPr>
          <w:color w:val="221F1F"/>
          <w:sz w:val="24"/>
        </w:rPr>
        <w:t>the</w:t>
      </w:r>
      <w:r w:rsidRPr="001E70EE">
        <w:rPr>
          <w:color w:val="221F1F"/>
          <w:spacing w:val="-7"/>
          <w:sz w:val="24"/>
        </w:rPr>
        <w:t xml:space="preserve"> </w:t>
      </w:r>
      <w:r w:rsidRPr="001E70EE">
        <w:rPr>
          <w:color w:val="221F1F"/>
          <w:sz w:val="24"/>
        </w:rPr>
        <w:t>pipe</w:t>
      </w:r>
      <w:r w:rsidRPr="001E70EE">
        <w:rPr>
          <w:color w:val="221F1F"/>
          <w:spacing w:val="-7"/>
          <w:sz w:val="24"/>
        </w:rPr>
        <w:t xml:space="preserve"> </w:t>
      </w:r>
      <w:r w:rsidRPr="001E70EE">
        <w:rPr>
          <w:color w:val="221F1F"/>
          <w:sz w:val="24"/>
        </w:rPr>
        <w:t>section. While</w:t>
      </w:r>
      <w:r w:rsidRPr="001E70EE">
        <w:rPr>
          <w:color w:val="221F1F"/>
          <w:spacing w:val="13"/>
          <w:sz w:val="24"/>
        </w:rPr>
        <w:t xml:space="preserve"> </w:t>
      </w:r>
      <w:r w:rsidRPr="001E70EE">
        <w:rPr>
          <w:color w:val="221F1F"/>
          <w:sz w:val="24"/>
        </w:rPr>
        <w:t>the</w:t>
      </w:r>
      <w:r w:rsidRPr="001E70EE">
        <w:rPr>
          <w:color w:val="221F1F"/>
          <w:spacing w:val="13"/>
          <w:sz w:val="24"/>
        </w:rPr>
        <w:t xml:space="preserve"> </w:t>
      </w:r>
      <w:r w:rsidRPr="001E70EE">
        <w:rPr>
          <w:color w:val="221F1F"/>
          <w:sz w:val="24"/>
        </w:rPr>
        <w:t>test</w:t>
      </w:r>
      <w:r w:rsidRPr="001E70EE">
        <w:rPr>
          <w:color w:val="221F1F"/>
          <w:spacing w:val="13"/>
          <w:sz w:val="24"/>
        </w:rPr>
        <w:t xml:space="preserve"> </w:t>
      </w:r>
      <w:r w:rsidRPr="001E70EE">
        <w:rPr>
          <w:color w:val="221F1F"/>
          <w:sz w:val="24"/>
        </w:rPr>
        <w:t>section</w:t>
      </w:r>
      <w:r w:rsidRPr="001E70EE">
        <w:rPr>
          <w:color w:val="221F1F"/>
          <w:spacing w:val="13"/>
          <w:sz w:val="24"/>
        </w:rPr>
        <w:t xml:space="preserve"> </w:t>
      </w:r>
      <w:r w:rsidRPr="001E70EE">
        <w:rPr>
          <w:color w:val="221F1F"/>
          <w:sz w:val="24"/>
        </w:rPr>
        <w:t>is</w:t>
      </w:r>
      <w:r w:rsidRPr="001E70EE">
        <w:rPr>
          <w:color w:val="221F1F"/>
          <w:spacing w:val="13"/>
          <w:sz w:val="24"/>
        </w:rPr>
        <w:t xml:space="preserve"> </w:t>
      </w:r>
      <w:r w:rsidRPr="001E70EE">
        <w:rPr>
          <w:color w:val="221F1F"/>
          <w:sz w:val="24"/>
        </w:rPr>
        <w:t>being</w:t>
      </w:r>
      <w:r w:rsidRPr="001E70EE">
        <w:rPr>
          <w:color w:val="221F1F"/>
          <w:spacing w:val="13"/>
          <w:sz w:val="24"/>
        </w:rPr>
        <w:t xml:space="preserve"> </w:t>
      </w:r>
      <w:r w:rsidRPr="001E70EE">
        <w:rPr>
          <w:color w:val="221F1F"/>
          <w:sz w:val="24"/>
        </w:rPr>
        <w:t>filled,</w:t>
      </w:r>
      <w:r w:rsidRPr="001E70EE">
        <w:rPr>
          <w:color w:val="221F1F"/>
          <w:spacing w:val="13"/>
          <w:sz w:val="24"/>
        </w:rPr>
        <w:t xml:space="preserve"> </w:t>
      </w:r>
      <w:r w:rsidRPr="001E70EE">
        <w:rPr>
          <w:color w:val="221F1F"/>
          <w:sz w:val="24"/>
        </w:rPr>
        <w:t>venting</w:t>
      </w:r>
      <w:r w:rsidRPr="001E70EE">
        <w:rPr>
          <w:color w:val="221F1F"/>
          <w:spacing w:val="13"/>
          <w:sz w:val="24"/>
        </w:rPr>
        <w:t xml:space="preserve"> </w:t>
      </w:r>
      <w:r w:rsidRPr="001E70EE">
        <w:rPr>
          <w:color w:val="221F1F"/>
          <w:sz w:val="24"/>
        </w:rPr>
        <w:t>at</w:t>
      </w:r>
      <w:r w:rsidRPr="001E70EE">
        <w:rPr>
          <w:color w:val="221F1F"/>
          <w:spacing w:val="13"/>
          <w:sz w:val="24"/>
        </w:rPr>
        <w:t xml:space="preserve"> </w:t>
      </w:r>
      <w:r w:rsidRPr="001E70EE">
        <w:rPr>
          <w:color w:val="221F1F"/>
          <w:sz w:val="24"/>
        </w:rPr>
        <w:t>high</w:t>
      </w:r>
      <w:r w:rsidRPr="001E70EE">
        <w:rPr>
          <w:color w:val="221F1F"/>
          <w:spacing w:val="13"/>
          <w:sz w:val="24"/>
        </w:rPr>
        <w:t xml:space="preserve"> </w:t>
      </w:r>
      <w:r w:rsidRPr="001E70EE">
        <w:rPr>
          <w:color w:val="221F1F"/>
          <w:sz w:val="24"/>
        </w:rPr>
        <w:t>points</w:t>
      </w:r>
      <w:r w:rsidRPr="001E70EE">
        <w:rPr>
          <w:color w:val="221F1F"/>
          <w:spacing w:val="14"/>
          <w:sz w:val="24"/>
        </w:rPr>
        <w:t xml:space="preserve"> </w:t>
      </w:r>
      <w:r w:rsidRPr="001E70EE">
        <w:rPr>
          <w:color w:val="221F1F"/>
          <w:sz w:val="24"/>
        </w:rPr>
        <w:t>may</w:t>
      </w:r>
      <w:r w:rsidRPr="001E70EE">
        <w:rPr>
          <w:color w:val="221F1F"/>
          <w:spacing w:val="13"/>
          <w:sz w:val="24"/>
        </w:rPr>
        <w:t xml:space="preserve"> </w:t>
      </w:r>
      <w:r w:rsidRPr="001E70EE">
        <w:rPr>
          <w:color w:val="221F1F"/>
          <w:sz w:val="24"/>
        </w:rPr>
        <w:t>be</w:t>
      </w:r>
      <w:r w:rsidRPr="001E70EE">
        <w:rPr>
          <w:color w:val="221F1F"/>
          <w:spacing w:val="13"/>
          <w:sz w:val="24"/>
        </w:rPr>
        <w:t xml:space="preserve"> </w:t>
      </w:r>
      <w:r w:rsidRPr="001E70EE">
        <w:rPr>
          <w:color w:val="221F1F"/>
          <w:sz w:val="24"/>
        </w:rPr>
        <w:t>necessary</w:t>
      </w:r>
      <w:r w:rsidRPr="001E70EE">
        <w:rPr>
          <w:color w:val="221F1F"/>
          <w:spacing w:val="13"/>
          <w:sz w:val="24"/>
        </w:rPr>
        <w:t xml:space="preserve"> </w:t>
      </w:r>
      <w:proofErr w:type="spellStart"/>
      <w:r w:rsidRPr="001E70EE">
        <w:rPr>
          <w:color w:val="221F1F"/>
          <w:sz w:val="24"/>
        </w:rPr>
        <w:t>to</w:t>
      </w:r>
      <w:r w:rsidRPr="001E70EE">
        <w:rPr>
          <w:color w:val="221F1F"/>
        </w:rPr>
        <w:t>purge</w:t>
      </w:r>
      <w:proofErr w:type="spellEnd"/>
      <w:r w:rsidRPr="001E70EE">
        <w:rPr>
          <w:color w:val="221F1F"/>
          <w:spacing w:val="-5"/>
        </w:rPr>
        <w:t xml:space="preserve"> </w:t>
      </w:r>
      <w:r w:rsidRPr="001E70EE">
        <w:rPr>
          <w:color w:val="221F1F"/>
        </w:rPr>
        <w:t>air</w:t>
      </w:r>
      <w:r w:rsidRPr="001E70EE">
        <w:rPr>
          <w:color w:val="221F1F"/>
          <w:spacing w:val="-5"/>
        </w:rPr>
        <w:t xml:space="preserve"> </w:t>
      </w:r>
      <w:r w:rsidRPr="001E70EE">
        <w:rPr>
          <w:color w:val="221F1F"/>
        </w:rPr>
        <w:t>pockets.</w:t>
      </w:r>
      <w:r w:rsidRPr="001E70EE">
        <w:rPr>
          <w:color w:val="221F1F"/>
          <w:spacing w:val="-5"/>
        </w:rPr>
        <w:t xml:space="preserve"> </w:t>
      </w:r>
      <w:r w:rsidRPr="001E70EE">
        <w:rPr>
          <w:color w:val="221F1F"/>
        </w:rPr>
        <w:t>Failure</w:t>
      </w:r>
      <w:r w:rsidRPr="001E70EE">
        <w:rPr>
          <w:color w:val="221F1F"/>
          <w:spacing w:val="-5"/>
        </w:rPr>
        <w:t xml:space="preserve"> </w:t>
      </w:r>
      <w:r w:rsidRPr="001E70EE">
        <w:rPr>
          <w:color w:val="221F1F"/>
        </w:rPr>
        <w:t>to</w:t>
      </w:r>
      <w:r w:rsidRPr="001E70EE">
        <w:rPr>
          <w:color w:val="221F1F"/>
          <w:spacing w:val="-5"/>
        </w:rPr>
        <w:t xml:space="preserve"> </w:t>
      </w:r>
      <w:r w:rsidRPr="001E70EE">
        <w:rPr>
          <w:color w:val="221F1F"/>
        </w:rPr>
        <w:t>do</w:t>
      </w:r>
      <w:r w:rsidRPr="001E70EE">
        <w:rPr>
          <w:color w:val="221F1F"/>
          <w:spacing w:val="-5"/>
        </w:rPr>
        <w:t xml:space="preserve"> </w:t>
      </w:r>
      <w:r w:rsidRPr="001E70EE">
        <w:rPr>
          <w:color w:val="221F1F"/>
        </w:rPr>
        <w:t>this</w:t>
      </w:r>
      <w:r w:rsidRPr="001E70EE">
        <w:rPr>
          <w:color w:val="221F1F"/>
          <w:spacing w:val="-5"/>
        </w:rPr>
        <w:t xml:space="preserve"> </w:t>
      </w:r>
      <w:r w:rsidRPr="001E70EE">
        <w:rPr>
          <w:color w:val="221F1F"/>
        </w:rPr>
        <w:t>will</w:t>
      </w:r>
      <w:r w:rsidRPr="001E70EE">
        <w:rPr>
          <w:color w:val="221F1F"/>
          <w:spacing w:val="-5"/>
        </w:rPr>
        <w:t xml:space="preserve"> </w:t>
      </w:r>
      <w:r w:rsidRPr="001E70EE">
        <w:rPr>
          <w:color w:val="221F1F"/>
        </w:rPr>
        <w:t>give</w:t>
      </w:r>
      <w:r w:rsidRPr="001E70EE">
        <w:rPr>
          <w:color w:val="221F1F"/>
          <w:spacing w:val="-5"/>
        </w:rPr>
        <w:t xml:space="preserve"> </w:t>
      </w:r>
      <w:r w:rsidRPr="001E70EE">
        <w:rPr>
          <w:color w:val="221F1F"/>
        </w:rPr>
        <w:t>false</w:t>
      </w:r>
      <w:r w:rsidRPr="001E70EE">
        <w:rPr>
          <w:color w:val="221F1F"/>
          <w:spacing w:val="-5"/>
        </w:rPr>
        <w:t xml:space="preserve"> </w:t>
      </w:r>
      <w:r w:rsidRPr="001E70EE">
        <w:rPr>
          <w:color w:val="221F1F"/>
        </w:rPr>
        <w:t>notion</w:t>
      </w:r>
      <w:r w:rsidRPr="001E70EE">
        <w:rPr>
          <w:color w:val="221F1F"/>
          <w:spacing w:val="-5"/>
        </w:rPr>
        <w:t xml:space="preserve"> </w:t>
      </w:r>
      <w:r w:rsidRPr="001E70EE">
        <w:rPr>
          <w:color w:val="221F1F"/>
        </w:rPr>
        <w:t>of</w:t>
      </w:r>
      <w:r w:rsidRPr="001E70EE">
        <w:rPr>
          <w:color w:val="221F1F"/>
          <w:spacing w:val="-3"/>
        </w:rPr>
        <w:t xml:space="preserve"> </w:t>
      </w:r>
      <w:r w:rsidRPr="001E70EE">
        <w:rPr>
          <w:color w:val="221F1F"/>
        </w:rPr>
        <w:t>pipe</w:t>
      </w:r>
      <w:r w:rsidRPr="001E70EE">
        <w:rPr>
          <w:color w:val="221F1F"/>
          <w:spacing w:val="-5"/>
        </w:rPr>
        <w:t xml:space="preserve"> </w:t>
      </w:r>
      <w:r w:rsidRPr="001E70EE">
        <w:rPr>
          <w:color w:val="221F1F"/>
        </w:rPr>
        <w:t>having</w:t>
      </w:r>
      <w:r w:rsidRPr="001E70EE">
        <w:rPr>
          <w:color w:val="221F1F"/>
          <w:spacing w:val="-5"/>
        </w:rPr>
        <w:t xml:space="preserve"> </w:t>
      </w:r>
      <w:r w:rsidRPr="001E70EE">
        <w:rPr>
          <w:color w:val="221F1F"/>
        </w:rPr>
        <w:t>been</w:t>
      </w:r>
      <w:r w:rsidRPr="001E70EE">
        <w:rPr>
          <w:color w:val="221F1F"/>
          <w:spacing w:val="-5"/>
        </w:rPr>
        <w:t xml:space="preserve"> </w:t>
      </w:r>
      <w:r w:rsidRPr="001E70EE">
        <w:rPr>
          <w:color w:val="221F1F"/>
        </w:rPr>
        <w:t xml:space="preserve">filled and while testing the pipe the air pockets may get compressed and hazards may </w:t>
      </w:r>
      <w:r w:rsidRPr="001E70EE">
        <w:rPr>
          <w:color w:val="221F1F"/>
          <w:spacing w:val="-2"/>
        </w:rPr>
        <w:t>occur.</w:t>
      </w:r>
    </w:p>
    <w:p w14:paraId="7D2C4A84" w14:textId="17105395" w:rsidR="00555745" w:rsidRDefault="00555745" w:rsidP="00CC32B6">
      <w:pPr>
        <w:pStyle w:val="ListParagraph"/>
        <w:numPr>
          <w:ilvl w:val="2"/>
          <w:numId w:val="77"/>
        </w:numPr>
        <w:tabs>
          <w:tab w:val="left" w:pos="1201"/>
        </w:tabs>
        <w:spacing w:before="120" w:after="120"/>
        <w:ind w:right="118" w:hanging="360"/>
        <w:jc w:val="both"/>
        <w:rPr>
          <w:sz w:val="24"/>
        </w:rPr>
      </w:pPr>
      <w:r>
        <w:rPr>
          <w:color w:val="221F1F"/>
          <w:sz w:val="24"/>
        </w:rPr>
        <w:t>Field Leak Testing of Polyethylene Pressure Piping Systems shall be in accordance with Hydrostatic Pressure. For pressure piping system the maximum allowable</w:t>
      </w:r>
      <w:r>
        <w:rPr>
          <w:color w:val="221F1F"/>
          <w:spacing w:val="-8"/>
          <w:sz w:val="24"/>
        </w:rPr>
        <w:t xml:space="preserve"> </w:t>
      </w:r>
      <w:r>
        <w:rPr>
          <w:color w:val="221F1F"/>
          <w:sz w:val="24"/>
        </w:rPr>
        <w:t>test</w:t>
      </w:r>
      <w:r>
        <w:rPr>
          <w:color w:val="221F1F"/>
          <w:spacing w:val="-8"/>
          <w:sz w:val="24"/>
        </w:rPr>
        <w:t xml:space="preserve"> </w:t>
      </w:r>
      <w:r>
        <w:rPr>
          <w:color w:val="221F1F"/>
          <w:sz w:val="24"/>
        </w:rPr>
        <w:t>pressure</w:t>
      </w:r>
      <w:r>
        <w:rPr>
          <w:color w:val="221F1F"/>
          <w:spacing w:val="-8"/>
          <w:sz w:val="24"/>
        </w:rPr>
        <w:t xml:space="preserve"> </w:t>
      </w:r>
      <w:r>
        <w:rPr>
          <w:color w:val="221F1F"/>
          <w:sz w:val="24"/>
        </w:rPr>
        <w:t>is</w:t>
      </w:r>
      <w:r>
        <w:rPr>
          <w:color w:val="221F1F"/>
          <w:spacing w:val="80"/>
          <w:w w:val="150"/>
          <w:sz w:val="24"/>
        </w:rPr>
        <w:t xml:space="preserve"> </w:t>
      </w:r>
      <w:r w:rsidR="002A2718" w:rsidRPr="002A2718">
        <w:rPr>
          <w:color w:val="221F1F"/>
          <w:sz w:val="24"/>
        </w:rPr>
        <w:t>1</w:t>
      </w:r>
      <w:r>
        <w:rPr>
          <w:color w:val="221F1F"/>
          <w:sz w:val="24"/>
        </w:rPr>
        <w:t>½</w:t>
      </w:r>
      <w:r>
        <w:rPr>
          <w:color w:val="221F1F"/>
          <w:spacing w:val="-8"/>
          <w:sz w:val="24"/>
        </w:rPr>
        <w:t xml:space="preserve"> </w:t>
      </w:r>
      <w:r>
        <w:rPr>
          <w:color w:val="221F1F"/>
          <w:sz w:val="24"/>
        </w:rPr>
        <w:t>times</w:t>
      </w:r>
      <w:r>
        <w:rPr>
          <w:color w:val="221F1F"/>
          <w:spacing w:val="-8"/>
          <w:sz w:val="24"/>
        </w:rPr>
        <w:t xml:space="preserve"> </w:t>
      </w:r>
      <w:r>
        <w:rPr>
          <w:color w:val="221F1F"/>
          <w:sz w:val="24"/>
        </w:rPr>
        <w:t>the</w:t>
      </w:r>
      <w:r>
        <w:rPr>
          <w:color w:val="221F1F"/>
          <w:spacing w:val="-8"/>
          <w:sz w:val="24"/>
        </w:rPr>
        <w:t xml:space="preserve"> </w:t>
      </w:r>
      <w:r>
        <w:rPr>
          <w:color w:val="221F1F"/>
          <w:sz w:val="24"/>
        </w:rPr>
        <w:t>system</w:t>
      </w:r>
      <w:r>
        <w:rPr>
          <w:color w:val="221F1F"/>
          <w:spacing w:val="-8"/>
          <w:sz w:val="24"/>
        </w:rPr>
        <w:t xml:space="preserve"> </w:t>
      </w:r>
      <w:r>
        <w:rPr>
          <w:color w:val="221F1F"/>
          <w:sz w:val="24"/>
        </w:rPr>
        <w:t>design</w:t>
      </w:r>
      <w:r>
        <w:rPr>
          <w:color w:val="221F1F"/>
          <w:spacing w:val="-6"/>
          <w:sz w:val="24"/>
        </w:rPr>
        <w:t xml:space="preserve"> </w:t>
      </w:r>
      <w:r>
        <w:rPr>
          <w:color w:val="221F1F"/>
          <w:sz w:val="24"/>
        </w:rPr>
        <w:t>operating</w:t>
      </w:r>
      <w:r>
        <w:rPr>
          <w:color w:val="221F1F"/>
          <w:spacing w:val="-7"/>
          <w:sz w:val="24"/>
        </w:rPr>
        <w:t xml:space="preserve"> </w:t>
      </w:r>
      <w:r>
        <w:rPr>
          <w:color w:val="221F1F"/>
          <w:sz w:val="24"/>
        </w:rPr>
        <w:t>pressure</w:t>
      </w:r>
      <w:r>
        <w:rPr>
          <w:color w:val="221F1F"/>
          <w:spacing w:val="-7"/>
          <w:sz w:val="24"/>
        </w:rPr>
        <w:t xml:space="preserve"> </w:t>
      </w:r>
      <w:r>
        <w:rPr>
          <w:color w:val="221F1F"/>
          <w:sz w:val="24"/>
        </w:rPr>
        <w:t>or</w:t>
      </w:r>
      <w:r>
        <w:rPr>
          <w:color w:val="221F1F"/>
          <w:spacing w:val="-9"/>
          <w:sz w:val="24"/>
        </w:rPr>
        <w:t xml:space="preserve"> </w:t>
      </w:r>
      <w:r>
        <w:rPr>
          <w:color w:val="221F1F"/>
          <w:sz w:val="24"/>
        </w:rPr>
        <w:t>Pipe rating whichever is higher at the lowest point in the system.</w:t>
      </w:r>
    </w:p>
    <w:p w14:paraId="0597B7D3" w14:textId="008ADC09" w:rsidR="00555745" w:rsidRDefault="00555745" w:rsidP="00CC32B6">
      <w:pPr>
        <w:pStyle w:val="ListParagraph"/>
        <w:numPr>
          <w:ilvl w:val="2"/>
          <w:numId w:val="77"/>
        </w:numPr>
        <w:tabs>
          <w:tab w:val="left" w:pos="1201"/>
        </w:tabs>
        <w:spacing w:before="120" w:after="120"/>
        <w:ind w:right="117" w:hanging="360"/>
        <w:jc w:val="both"/>
        <w:rPr>
          <w:sz w:val="24"/>
        </w:rPr>
      </w:pPr>
      <w:r>
        <w:rPr>
          <w:color w:val="221F1F"/>
          <w:sz w:val="24"/>
        </w:rPr>
        <w:t>For any test pressure, the total test pressure time including initial pressurization, initial expansion, and time at test pressure</w:t>
      </w:r>
      <w:r>
        <w:rPr>
          <w:color w:val="221F1F"/>
          <w:spacing w:val="-1"/>
          <w:sz w:val="24"/>
        </w:rPr>
        <w:t xml:space="preserve"> </w:t>
      </w:r>
      <w:r>
        <w:rPr>
          <w:color w:val="221F1F"/>
          <w:sz w:val="24"/>
        </w:rPr>
        <w:t>must not exceed three (3) hours, ideal being</w:t>
      </w:r>
      <w:r>
        <w:rPr>
          <w:color w:val="221F1F"/>
          <w:spacing w:val="-9"/>
          <w:sz w:val="24"/>
        </w:rPr>
        <w:t xml:space="preserve"> </w:t>
      </w:r>
      <w:r>
        <w:rPr>
          <w:color w:val="221F1F"/>
          <w:sz w:val="24"/>
        </w:rPr>
        <w:t>one</w:t>
      </w:r>
      <w:r>
        <w:rPr>
          <w:color w:val="221F1F"/>
          <w:spacing w:val="-9"/>
          <w:sz w:val="24"/>
        </w:rPr>
        <w:t xml:space="preserve"> </w:t>
      </w:r>
      <w:r>
        <w:rPr>
          <w:color w:val="221F1F"/>
          <w:sz w:val="24"/>
        </w:rPr>
        <w:t>to</w:t>
      </w:r>
      <w:r w:rsidRPr="000811DF">
        <w:rPr>
          <w:color w:val="221F1F"/>
          <w:sz w:val="24"/>
        </w:rPr>
        <w:t xml:space="preserve"> </w:t>
      </w:r>
      <w:r w:rsidR="002A2718" w:rsidRPr="000811DF">
        <w:rPr>
          <w:color w:val="221F1F"/>
          <w:sz w:val="24"/>
        </w:rPr>
        <w:t>1</w:t>
      </w:r>
      <w:r>
        <w:rPr>
          <w:color w:val="221F1F"/>
          <w:sz w:val="24"/>
        </w:rPr>
        <w:t>½</w:t>
      </w:r>
      <w:r>
        <w:rPr>
          <w:color w:val="221F1F"/>
          <w:spacing w:val="-9"/>
          <w:sz w:val="24"/>
        </w:rPr>
        <w:t xml:space="preserve"> </w:t>
      </w:r>
      <w:r>
        <w:rPr>
          <w:color w:val="221F1F"/>
          <w:sz w:val="24"/>
        </w:rPr>
        <w:t>hour.</w:t>
      </w:r>
      <w:r>
        <w:rPr>
          <w:color w:val="221F1F"/>
          <w:spacing w:val="-9"/>
          <w:sz w:val="24"/>
        </w:rPr>
        <w:t xml:space="preserve"> </w:t>
      </w:r>
      <w:r>
        <w:rPr>
          <w:color w:val="221F1F"/>
          <w:sz w:val="24"/>
        </w:rPr>
        <w:t>If</w:t>
      </w:r>
      <w:r>
        <w:rPr>
          <w:color w:val="221F1F"/>
          <w:spacing w:val="-10"/>
          <w:sz w:val="24"/>
        </w:rPr>
        <w:t xml:space="preserve"> </w:t>
      </w:r>
      <w:r>
        <w:rPr>
          <w:color w:val="221F1F"/>
          <w:sz w:val="24"/>
        </w:rPr>
        <w:t>the</w:t>
      </w:r>
      <w:r>
        <w:rPr>
          <w:color w:val="221F1F"/>
          <w:spacing w:val="-9"/>
          <w:sz w:val="24"/>
        </w:rPr>
        <w:t xml:space="preserve"> </w:t>
      </w:r>
      <w:r>
        <w:rPr>
          <w:color w:val="221F1F"/>
          <w:sz w:val="24"/>
        </w:rPr>
        <w:t>test</w:t>
      </w:r>
      <w:r>
        <w:rPr>
          <w:color w:val="221F1F"/>
          <w:spacing w:val="-9"/>
          <w:sz w:val="24"/>
        </w:rPr>
        <w:t xml:space="preserve"> </w:t>
      </w:r>
      <w:r>
        <w:rPr>
          <w:color w:val="221F1F"/>
          <w:sz w:val="24"/>
        </w:rPr>
        <w:t>is</w:t>
      </w:r>
      <w:r>
        <w:rPr>
          <w:color w:val="221F1F"/>
          <w:spacing w:val="-9"/>
          <w:sz w:val="24"/>
        </w:rPr>
        <w:t xml:space="preserve"> </w:t>
      </w:r>
      <w:r>
        <w:rPr>
          <w:color w:val="221F1F"/>
          <w:sz w:val="24"/>
        </w:rPr>
        <w:t>not</w:t>
      </w:r>
      <w:r>
        <w:rPr>
          <w:color w:val="221F1F"/>
          <w:spacing w:val="-9"/>
          <w:sz w:val="24"/>
        </w:rPr>
        <w:t xml:space="preserve"> </w:t>
      </w:r>
      <w:r>
        <w:rPr>
          <w:color w:val="221F1F"/>
          <w:sz w:val="24"/>
        </w:rPr>
        <w:t>complete</w:t>
      </w:r>
      <w:r>
        <w:rPr>
          <w:color w:val="221F1F"/>
          <w:spacing w:val="-9"/>
          <w:sz w:val="24"/>
        </w:rPr>
        <w:t xml:space="preserve"> </w:t>
      </w:r>
      <w:r>
        <w:rPr>
          <w:color w:val="221F1F"/>
          <w:sz w:val="24"/>
        </w:rPr>
        <w:t>due</w:t>
      </w:r>
      <w:r>
        <w:rPr>
          <w:color w:val="221F1F"/>
          <w:spacing w:val="-9"/>
          <w:sz w:val="24"/>
        </w:rPr>
        <w:t xml:space="preserve"> </w:t>
      </w:r>
      <w:r>
        <w:rPr>
          <w:color w:val="221F1F"/>
          <w:sz w:val="24"/>
        </w:rPr>
        <w:t>to</w:t>
      </w:r>
      <w:r>
        <w:rPr>
          <w:color w:val="221F1F"/>
          <w:spacing w:val="-9"/>
          <w:sz w:val="24"/>
        </w:rPr>
        <w:t xml:space="preserve"> </w:t>
      </w:r>
      <w:r>
        <w:rPr>
          <w:color w:val="221F1F"/>
          <w:sz w:val="24"/>
        </w:rPr>
        <w:t>leakage,</w:t>
      </w:r>
      <w:r>
        <w:rPr>
          <w:color w:val="221F1F"/>
          <w:spacing w:val="-9"/>
          <w:sz w:val="24"/>
        </w:rPr>
        <w:t xml:space="preserve"> </w:t>
      </w:r>
      <w:r>
        <w:rPr>
          <w:color w:val="221F1F"/>
          <w:sz w:val="24"/>
        </w:rPr>
        <w:t>equipment</w:t>
      </w:r>
      <w:r>
        <w:rPr>
          <w:color w:val="221F1F"/>
          <w:spacing w:val="-9"/>
          <w:sz w:val="24"/>
        </w:rPr>
        <w:t xml:space="preserve"> </w:t>
      </w:r>
      <w:r>
        <w:rPr>
          <w:color w:val="221F1F"/>
          <w:sz w:val="24"/>
        </w:rPr>
        <w:t>failure etc; the system shall be depressurized the same shall be allowed to 'relax' for at least eight hours, before bringing the section to test pressure again.</w:t>
      </w:r>
    </w:p>
    <w:p w14:paraId="000C8015" w14:textId="77777777" w:rsidR="00555745" w:rsidRDefault="00555745" w:rsidP="00CC32B6">
      <w:pPr>
        <w:pStyle w:val="ListParagraph"/>
        <w:numPr>
          <w:ilvl w:val="2"/>
          <w:numId w:val="77"/>
        </w:numPr>
        <w:tabs>
          <w:tab w:val="left" w:pos="1201"/>
        </w:tabs>
        <w:spacing w:before="120" w:after="120"/>
        <w:ind w:right="117" w:hanging="360"/>
        <w:jc w:val="both"/>
        <w:rPr>
          <w:sz w:val="24"/>
        </w:rPr>
      </w:pPr>
      <w:r>
        <w:rPr>
          <w:color w:val="221F1F"/>
          <w:sz w:val="24"/>
        </w:rPr>
        <w:lastRenderedPageBreak/>
        <w:t>The pipe tested shall</w:t>
      </w:r>
      <w:r>
        <w:rPr>
          <w:color w:val="221F1F"/>
          <w:spacing w:val="-1"/>
          <w:sz w:val="24"/>
        </w:rPr>
        <w:t xml:space="preserve"> </w:t>
      </w:r>
      <w:r>
        <w:rPr>
          <w:color w:val="221F1F"/>
          <w:sz w:val="24"/>
        </w:rPr>
        <w:t>be signed with glass marking</w:t>
      </w:r>
      <w:r>
        <w:rPr>
          <w:color w:val="221F1F"/>
          <w:spacing w:val="-1"/>
          <w:sz w:val="24"/>
        </w:rPr>
        <w:t xml:space="preserve"> </w:t>
      </w:r>
      <w:r>
        <w:rPr>
          <w:color w:val="221F1F"/>
          <w:sz w:val="24"/>
        </w:rPr>
        <w:t>pencil</w:t>
      </w:r>
      <w:r>
        <w:rPr>
          <w:color w:val="221F1F"/>
          <w:spacing w:val="-1"/>
          <w:sz w:val="24"/>
        </w:rPr>
        <w:t xml:space="preserve"> </w:t>
      </w:r>
      <w:r>
        <w:rPr>
          <w:color w:val="221F1F"/>
          <w:sz w:val="24"/>
        </w:rPr>
        <w:t>(white) by the company engineer and customer site engineer, before the pipe is buried. Location, length and</w:t>
      </w:r>
      <w:r>
        <w:rPr>
          <w:color w:val="221F1F"/>
          <w:spacing w:val="-2"/>
          <w:sz w:val="24"/>
        </w:rPr>
        <w:t xml:space="preserve"> </w:t>
      </w:r>
      <w:r>
        <w:rPr>
          <w:color w:val="221F1F"/>
          <w:sz w:val="24"/>
        </w:rPr>
        <w:t>the</w:t>
      </w:r>
      <w:r>
        <w:rPr>
          <w:color w:val="221F1F"/>
          <w:spacing w:val="-2"/>
          <w:sz w:val="24"/>
        </w:rPr>
        <w:t xml:space="preserve"> </w:t>
      </w:r>
      <w:r>
        <w:rPr>
          <w:color w:val="221F1F"/>
          <w:sz w:val="24"/>
        </w:rPr>
        <w:t>date</w:t>
      </w:r>
      <w:r>
        <w:rPr>
          <w:color w:val="221F1F"/>
          <w:spacing w:val="-2"/>
          <w:sz w:val="24"/>
        </w:rPr>
        <w:t xml:space="preserve"> </w:t>
      </w:r>
      <w:r>
        <w:rPr>
          <w:color w:val="221F1F"/>
          <w:sz w:val="24"/>
        </w:rPr>
        <w:t>of</w:t>
      </w:r>
      <w:r>
        <w:rPr>
          <w:color w:val="221F1F"/>
          <w:spacing w:val="-2"/>
          <w:sz w:val="24"/>
        </w:rPr>
        <w:t xml:space="preserve"> </w:t>
      </w:r>
      <w:r>
        <w:rPr>
          <w:color w:val="221F1F"/>
          <w:sz w:val="24"/>
        </w:rPr>
        <w:t>testing</w:t>
      </w:r>
      <w:r>
        <w:rPr>
          <w:color w:val="221F1F"/>
          <w:spacing w:val="-2"/>
          <w:sz w:val="24"/>
        </w:rPr>
        <w:t xml:space="preserve"> </w:t>
      </w:r>
      <w:r>
        <w:rPr>
          <w:color w:val="221F1F"/>
          <w:sz w:val="24"/>
        </w:rPr>
        <w:t>shall</w:t>
      </w:r>
      <w:r>
        <w:rPr>
          <w:color w:val="221F1F"/>
          <w:spacing w:val="-2"/>
          <w:sz w:val="24"/>
        </w:rPr>
        <w:t xml:space="preserve"> </w:t>
      </w:r>
      <w:r>
        <w:rPr>
          <w:color w:val="221F1F"/>
          <w:sz w:val="24"/>
        </w:rPr>
        <w:t>be</w:t>
      </w:r>
      <w:r>
        <w:rPr>
          <w:color w:val="221F1F"/>
          <w:spacing w:val="-2"/>
          <w:sz w:val="24"/>
        </w:rPr>
        <w:t xml:space="preserve"> </w:t>
      </w:r>
      <w:r>
        <w:rPr>
          <w:color w:val="221F1F"/>
          <w:sz w:val="24"/>
        </w:rPr>
        <w:t>duly</w:t>
      </w:r>
      <w:r>
        <w:rPr>
          <w:color w:val="221F1F"/>
          <w:spacing w:val="-2"/>
          <w:sz w:val="24"/>
        </w:rPr>
        <w:t xml:space="preserve"> </w:t>
      </w:r>
      <w:r>
        <w:rPr>
          <w:color w:val="221F1F"/>
          <w:sz w:val="24"/>
        </w:rPr>
        <w:t>signed</w:t>
      </w:r>
      <w:r>
        <w:rPr>
          <w:color w:val="221F1F"/>
          <w:spacing w:val="-2"/>
          <w:sz w:val="24"/>
        </w:rPr>
        <w:t xml:space="preserve"> </w:t>
      </w:r>
      <w:r>
        <w:rPr>
          <w:color w:val="221F1F"/>
          <w:sz w:val="24"/>
        </w:rPr>
        <w:t>by</w:t>
      </w:r>
      <w:r>
        <w:rPr>
          <w:color w:val="221F1F"/>
          <w:spacing w:val="-2"/>
          <w:sz w:val="24"/>
        </w:rPr>
        <w:t xml:space="preserve"> </w:t>
      </w:r>
      <w:r>
        <w:rPr>
          <w:color w:val="221F1F"/>
          <w:sz w:val="24"/>
        </w:rPr>
        <w:t>company</w:t>
      </w:r>
      <w:r>
        <w:rPr>
          <w:color w:val="221F1F"/>
          <w:spacing w:val="-2"/>
          <w:sz w:val="24"/>
        </w:rPr>
        <w:t xml:space="preserve"> </w:t>
      </w:r>
      <w:r>
        <w:rPr>
          <w:color w:val="221F1F"/>
          <w:sz w:val="24"/>
        </w:rPr>
        <w:t>and</w:t>
      </w:r>
      <w:r>
        <w:rPr>
          <w:color w:val="221F1F"/>
          <w:spacing w:val="-2"/>
          <w:sz w:val="24"/>
        </w:rPr>
        <w:t xml:space="preserve"> </w:t>
      </w:r>
      <w:r>
        <w:rPr>
          <w:color w:val="221F1F"/>
          <w:sz w:val="24"/>
        </w:rPr>
        <w:t>site</w:t>
      </w:r>
      <w:r>
        <w:rPr>
          <w:color w:val="221F1F"/>
          <w:spacing w:val="-2"/>
          <w:sz w:val="24"/>
        </w:rPr>
        <w:t xml:space="preserve"> </w:t>
      </w:r>
      <w:r>
        <w:rPr>
          <w:color w:val="221F1F"/>
          <w:sz w:val="24"/>
        </w:rPr>
        <w:t>engineers</w:t>
      </w:r>
      <w:r>
        <w:rPr>
          <w:color w:val="221F1F"/>
          <w:spacing w:val="-2"/>
          <w:sz w:val="24"/>
        </w:rPr>
        <w:t xml:space="preserve"> </w:t>
      </w:r>
      <w:r>
        <w:rPr>
          <w:color w:val="221F1F"/>
          <w:sz w:val="24"/>
        </w:rPr>
        <w:t>are</w:t>
      </w:r>
      <w:r>
        <w:rPr>
          <w:color w:val="221F1F"/>
          <w:spacing w:val="-2"/>
          <w:sz w:val="24"/>
        </w:rPr>
        <w:t xml:space="preserve"> </w:t>
      </w:r>
      <w:r>
        <w:rPr>
          <w:color w:val="221F1F"/>
          <w:sz w:val="24"/>
        </w:rPr>
        <w:t>to be kept as a record.</w:t>
      </w:r>
    </w:p>
    <w:p w14:paraId="0FC64210" w14:textId="77777777" w:rsidR="00555745" w:rsidRPr="001E70EE" w:rsidRDefault="00555745" w:rsidP="00CC32B6">
      <w:pPr>
        <w:pStyle w:val="ListParagraph"/>
        <w:numPr>
          <w:ilvl w:val="1"/>
          <w:numId w:val="94"/>
        </w:numPr>
        <w:tabs>
          <w:tab w:val="left" w:pos="1560"/>
        </w:tabs>
        <w:spacing w:before="120" w:after="120"/>
        <w:ind w:left="1530" w:hanging="691"/>
        <w:rPr>
          <w:b/>
          <w:color w:val="221F1F"/>
          <w:spacing w:val="-2"/>
          <w:sz w:val="24"/>
        </w:rPr>
      </w:pPr>
      <w:r w:rsidRPr="001E70EE">
        <w:rPr>
          <w:b/>
          <w:color w:val="221F1F"/>
          <w:spacing w:val="-2"/>
          <w:sz w:val="24"/>
        </w:rPr>
        <w:t>Hydraulic characteristics of pipes</w:t>
      </w:r>
    </w:p>
    <w:p w14:paraId="2AF8E337" w14:textId="77777777" w:rsidR="00555745" w:rsidRDefault="00555745" w:rsidP="00B150A4">
      <w:pPr>
        <w:pStyle w:val="BodyText"/>
        <w:spacing w:before="120" w:after="120"/>
        <w:ind w:left="840" w:right="117"/>
        <w:jc w:val="both"/>
      </w:pPr>
      <w:r>
        <w:rPr>
          <w:color w:val="221F1F"/>
        </w:rPr>
        <w:t>When subjected to internal creep rupture test in accordance with procedure given in BIS</w:t>
      </w:r>
      <w:r>
        <w:rPr>
          <w:color w:val="221F1F"/>
          <w:spacing w:val="-2"/>
        </w:rPr>
        <w:t xml:space="preserve"> </w:t>
      </w:r>
      <w:r>
        <w:rPr>
          <w:color w:val="221F1F"/>
        </w:rPr>
        <w:t>standards</w:t>
      </w:r>
      <w:r>
        <w:rPr>
          <w:color w:val="221F1F"/>
          <w:spacing w:val="-2"/>
        </w:rPr>
        <w:t xml:space="preserve"> </w:t>
      </w:r>
      <w:r>
        <w:rPr>
          <w:color w:val="221F1F"/>
        </w:rPr>
        <w:t>and</w:t>
      </w:r>
      <w:r>
        <w:rPr>
          <w:color w:val="221F1F"/>
          <w:spacing w:val="-2"/>
        </w:rPr>
        <w:t xml:space="preserve"> </w:t>
      </w:r>
      <w:r>
        <w:rPr>
          <w:color w:val="221F1F"/>
        </w:rPr>
        <w:t>or</w:t>
      </w:r>
      <w:r>
        <w:rPr>
          <w:color w:val="221F1F"/>
          <w:spacing w:val="-2"/>
        </w:rPr>
        <w:t xml:space="preserve"> </w:t>
      </w:r>
      <w:r>
        <w:rPr>
          <w:color w:val="221F1F"/>
        </w:rPr>
        <w:t>ISO</w:t>
      </w:r>
      <w:r>
        <w:rPr>
          <w:color w:val="221F1F"/>
          <w:spacing w:val="40"/>
        </w:rPr>
        <w:t xml:space="preserve">  </w:t>
      </w:r>
      <w:r>
        <w:rPr>
          <w:color w:val="221F1F"/>
        </w:rPr>
        <w:t>67,</w:t>
      </w:r>
      <w:r>
        <w:rPr>
          <w:color w:val="221F1F"/>
          <w:spacing w:val="-2"/>
        </w:rPr>
        <w:t xml:space="preserve"> </w:t>
      </w:r>
      <w:r>
        <w:rPr>
          <w:color w:val="221F1F"/>
        </w:rPr>
        <w:t>the</w:t>
      </w:r>
      <w:r>
        <w:rPr>
          <w:color w:val="221F1F"/>
          <w:spacing w:val="-1"/>
        </w:rPr>
        <w:t xml:space="preserve"> </w:t>
      </w:r>
      <w:r>
        <w:rPr>
          <w:color w:val="221F1F"/>
        </w:rPr>
        <w:t>pipes</w:t>
      </w:r>
      <w:r>
        <w:rPr>
          <w:color w:val="221F1F"/>
          <w:spacing w:val="-2"/>
        </w:rPr>
        <w:t xml:space="preserve"> </w:t>
      </w:r>
      <w:r>
        <w:rPr>
          <w:color w:val="221F1F"/>
        </w:rPr>
        <w:t>under</w:t>
      </w:r>
      <w:r>
        <w:rPr>
          <w:color w:val="221F1F"/>
          <w:spacing w:val="-2"/>
        </w:rPr>
        <w:t xml:space="preserve"> </w:t>
      </w:r>
      <w:r>
        <w:rPr>
          <w:color w:val="221F1F"/>
        </w:rPr>
        <w:t>test</w:t>
      </w:r>
      <w:r>
        <w:rPr>
          <w:color w:val="221F1F"/>
          <w:spacing w:val="-2"/>
        </w:rPr>
        <w:t xml:space="preserve"> </w:t>
      </w:r>
      <w:r>
        <w:rPr>
          <w:color w:val="221F1F"/>
        </w:rPr>
        <w:t>shall</w:t>
      </w:r>
      <w:r>
        <w:rPr>
          <w:color w:val="221F1F"/>
          <w:spacing w:val="-2"/>
        </w:rPr>
        <w:t xml:space="preserve"> </w:t>
      </w:r>
      <w:r>
        <w:rPr>
          <w:color w:val="221F1F"/>
        </w:rPr>
        <w:t>show</w:t>
      </w:r>
      <w:r>
        <w:rPr>
          <w:color w:val="221F1F"/>
          <w:spacing w:val="-1"/>
        </w:rPr>
        <w:t xml:space="preserve"> </w:t>
      </w:r>
      <w:r>
        <w:rPr>
          <w:color w:val="221F1F"/>
        </w:rPr>
        <w:t>no</w:t>
      </w:r>
      <w:r>
        <w:rPr>
          <w:color w:val="221F1F"/>
          <w:spacing w:val="-2"/>
        </w:rPr>
        <w:t xml:space="preserve"> </w:t>
      </w:r>
      <w:r>
        <w:rPr>
          <w:color w:val="221F1F"/>
        </w:rPr>
        <w:t>signs</w:t>
      </w:r>
      <w:r>
        <w:rPr>
          <w:color w:val="221F1F"/>
          <w:spacing w:val="-2"/>
        </w:rPr>
        <w:t xml:space="preserve"> </w:t>
      </w:r>
      <w:r>
        <w:rPr>
          <w:color w:val="221F1F"/>
        </w:rPr>
        <w:t>of</w:t>
      </w:r>
      <w:r>
        <w:rPr>
          <w:color w:val="221F1F"/>
          <w:spacing w:val="-2"/>
        </w:rPr>
        <w:t xml:space="preserve"> </w:t>
      </w:r>
      <w:r>
        <w:rPr>
          <w:color w:val="221F1F"/>
        </w:rPr>
        <w:t>localized swelling,</w:t>
      </w:r>
      <w:r>
        <w:rPr>
          <w:color w:val="221F1F"/>
          <w:spacing w:val="-15"/>
        </w:rPr>
        <w:t xml:space="preserve"> </w:t>
      </w:r>
      <w:r>
        <w:rPr>
          <w:color w:val="221F1F"/>
        </w:rPr>
        <w:t>leakage</w:t>
      </w:r>
      <w:r>
        <w:rPr>
          <w:color w:val="221F1F"/>
          <w:spacing w:val="-15"/>
        </w:rPr>
        <w:t xml:space="preserve"> </w:t>
      </w:r>
      <w:r>
        <w:rPr>
          <w:color w:val="221F1F"/>
        </w:rPr>
        <w:t>or</w:t>
      </w:r>
      <w:r>
        <w:rPr>
          <w:color w:val="221F1F"/>
          <w:spacing w:val="-15"/>
        </w:rPr>
        <w:t xml:space="preserve"> </w:t>
      </w:r>
      <w:r>
        <w:rPr>
          <w:color w:val="221F1F"/>
        </w:rPr>
        <w:t>weeping</w:t>
      </w:r>
      <w:r>
        <w:rPr>
          <w:color w:val="221F1F"/>
          <w:spacing w:val="-15"/>
        </w:rPr>
        <w:t xml:space="preserve"> </w:t>
      </w:r>
      <w:r>
        <w:rPr>
          <w:color w:val="221F1F"/>
        </w:rPr>
        <w:t>and</w:t>
      </w:r>
      <w:r>
        <w:rPr>
          <w:color w:val="221F1F"/>
          <w:spacing w:val="-15"/>
        </w:rPr>
        <w:t xml:space="preserve"> </w:t>
      </w:r>
      <w:r>
        <w:rPr>
          <w:color w:val="221F1F"/>
        </w:rPr>
        <w:t>shall</w:t>
      </w:r>
      <w:r>
        <w:rPr>
          <w:color w:val="221F1F"/>
          <w:spacing w:val="-15"/>
        </w:rPr>
        <w:t xml:space="preserve"> </w:t>
      </w:r>
      <w:r>
        <w:rPr>
          <w:color w:val="221F1F"/>
        </w:rPr>
        <w:t>not</w:t>
      </w:r>
      <w:r>
        <w:rPr>
          <w:color w:val="221F1F"/>
          <w:spacing w:val="-15"/>
        </w:rPr>
        <w:t xml:space="preserve"> </w:t>
      </w:r>
      <w:r>
        <w:rPr>
          <w:color w:val="221F1F"/>
        </w:rPr>
        <w:t>burst</w:t>
      </w:r>
      <w:r>
        <w:rPr>
          <w:color w:val="221F1F"/>
          <w:spacing w:val="-15"/>
        </w:rPr>
        <w:t xml:space="preserve"> </w:t>
      </w:r>
      <w:r>
        <w:rPr>
          <w:color w:val="221F1F"/>
        </w:rPr>
        <w:t>during</w:t>
      </w:r>
      <w:r>
        <w:rPr>
          <w:color w:val="221F1F"/>
          <w:spacing w:val="-15"/>
        </w:rPr>
        <w:t xml:space="preserve"> </w:t>
      </w:r>
      <w:r>
        <w:rPr>
          <w:color w:val="221F1F"/>
        </w:rPr>
        <w:t>the</w:t>
      </w:r>
      <w:r>
        <w:rPr>
          <w:color w:val="221F1F"/>
          <w:spacing w:val="-15"/>
        </w:rPr>
        <w:t xml:space="preserve"> </w:t>
      </w:r>
      <w:r>
        <w:rPr>
          <w:color w:val="221F1F"/>
        </w:rPr>
        <w:t>prescribed</w:t>
      </w:r>
      <w:r>
        <w:rPr>
          <w:color w:val="221F1F"/>
          <w:spacing w:val="-15"/>
        </w:rPr>
        <w:t xml:space="preserve"> </w:t>
      </w:r>
      <w:r>
        <w:rPr>
          <w:color w:val="221F1F"/>
        </w:rPr>
        <w:t>test</w:t>
      </w:r>
      <w:r>
        <w:rPr>
          <w:color w:val="221F1F"/>
          <w:spacing w:val="-15"/>
        </w:rPr>
        <w:t xml:space="preserve"> </w:t>
      </w:r>
      <w:r>
        <w:rPr>
          <w:color w:val="221F1F"/>
        </w:rPr>
        <w:t>period.</w:t>
      </w:r>
      <w:r>
        <w:rPr>
          <w:color w:val="221F1F"/>
          <w:spacing w:val="-15"/>
        </w:rPr>
        <w:t xml:space="preserve"> </w:t>
      </w:r>
      <w:r>
        <w:rPr>
          <w:color w:val="221F1F"/>
        </w:rPr>
        <w:t>The temperatures, duration of test and induced stress for the test shall conform to those specified in Table below:</w:t>
      </w:r>
    </w:p>
    <w:tbl>
      <w:tblPr>
        <w:tblW w:w="0" w:type="auto"/>
        <w:tblInd w:w="1444" w:type="dxa"/>
        <w:tblBorders>
          <w:top w:val="single" w:sz="6" w:space="0" w:color="221F1F"/>
          <w:left w:val="single" w:sz="6" w:space="0" w:color="221F1F"/>
          <w:bottom w:val="single" w:sz="6" w:space="0" w:color="221F1F"/>
          <w:right w:val="single" w:sz="6" w:space="0" w:color="221F1F"/>
          <w:insideH w:val="single" w:sz="6" w:space="0" w:color="221F1F"/>
          <w:insideV w:val="single" w:sz="6" w:space="0" w:color="221F1F"/>
        </w:tblBorders>
        <w:tblLayout w:type="fixed"/>
        <w:tblCellMar>
          <w:left w:w="0" w:type="dxa"/>
          <w:right w:w="0" w:type="dxa"/>
        </w:tblCellMar>
        <w:tblLook w:val="01E0" w:firstRow="1" w:lastRow="1" w:firstColumn="1" w:lastColumn="1" w:noHBand="0" w:noVBand="0"/>
      </w:tblPr>
      <w:tblGrid>
        <w:gridCol w:w="962"/>
        <w:gridCol w:w="1910"/>
        <w:gridCol w:w="2109"/>
        <w:gridCol w:w="2789"/>
      </w:tblGrid>
      <w:tr w:rsidR="00555745" w14:paraId="2897F407" w14:textId="77777777" w:rsidTr="005E2C9D">
        <w:trPr>
          <w:trHeight w:val="386"/>
        </w:trPr>
        <w:tc>
          <w:tcPr>
            <w:tcW w:w="7770" w:type="dxa"/>
            <w:gridSpan w:val="4"/>
            <w:shd w:val="clear" w:color="auto" w:fill="DEDDDE"/>
          </w:tcPr>
          <w:p w14:paraId="6952CD39" w14:textId="77777777" w:rsidR="00555745" w:rsidRDefault="00555745" w:rsidP="00B150A4">
            <w:pPr>
              <w:pStyle w:val="TableParagraph"/>
              <w:spacing w:before="120" w:after="120"/>
              <w:ind w:left="1245" w:right="1228"/>
              <w:jc w:val="center"/>
              <w:rPr>
                <w:b/>
                <w:sz w:val="24"/>
              </w:rPr>
            </w:pPr>
            <w:r>
              <w:rPr>
                <w:b/>
                <w:color w:val="221F1F"/>
                <w:sz w:val="24"/>
              </w:rPr>
              <w:t>Hydraulic</w:t>
            </w:r>
            <w:r>
              <w:rPr>
                <w:b/>
                <w:color w:val="221F1F"/>
                <w:spacing w:val="-11"/>
                <w:sz w:val="24"/>
              </w:rPr>
              <w:t xml:space="preserve"> </w:t>
            </w:r>
            <w:r>
              <w:rPr>
                <w:b/>
                <w:color w:val="221F1F"/>
                <w:sz w:val="24"/>
              </w:rPr>
              <w:t>characteristic</w:t>
            </w:r>
            <w:r>
              <w:rPr>
                <w:b/>
                <w:color w:val="221F1F"/>
                <w:spacing w:val="-11"/>
                <w:sz w:val="24"/>
              </w:rPr>
              <w:t xml:space="preserve"> </w:t>
            </w:r>
            <w:r>
              <w:rPr>
                <w:b/>
                <w:color w:val="221F1F"/>
                <w:sz w:val="24"/>
              </w:rPr>
              <w:t>requirements</w:t>
            </w:r>
            <w:r>
              <w:rPr>
                <w:b/>
                <w:color w:val="221F1F"/>
                <w:spacing w:val="-12"/>
                <w:sz w:val="24"/>
              </w:rPr>
              <w:t xml:space="preserve"> </w:t>
            </w:r>
            <w:r>
              <w:rPr>
                <w:b/>
                <w:color w:val="221F1F"/>
                <w:sz w:val="24"/>
              </w:rPr>
              <w:t>of</w:t>
            </w:r>
            <w:r>
              <w:rPr>
                <w:b/>
                <w:color w:val="221F1F"/>
                <w:spacing w:val="-11"/>
                <w:sz w:val="24"/>
              </w:rPr>
              <w:t xml:space="preserve"> </w:t>
            </w:r>
            <w:r>
              <w:rPr>
                <w:b/>
                <w:color w:val="221F1F"/>
                <w:spacing w:val="-2"/>
                <w:sz w:val="24"/>
              </w:rPr>
              <w:t>pipes</w:t>
            </w:r>
          </w:p>
        </w:tc>
      </w:tr>
      <w:tr w:rsidR="00555745" w14:paraId="71A5478B" w14:textId="77777777" w:rsidTr="005E2C9D">
        <w:trPr>
          <w:trHeight w:val="276"/>
        </w:trPr>
        <w:tc>
          <w:tcPr>
            <w:tcW w:w="962" w:type="dxa"/>
            <w:shd w:val="clear" w:color="auto" w:fill="DEDDDE"/>
          </w:tcPr>
          <w:p w14:paraId="68796EBB" w14:textId="77777777" w:rsidR="00555745" w:rsidRDefault="00555745" w:rsidP="00B150A4">
            <w:pPr>
              <w:pStyle w:val="TableParagraph"/>
              <w:spacing w:before="120" w:after="120" w:line="255" w:lineRule="exact"/>
              <w:ind w:left="96" w:right="82"/>
              <w:jc w:val="center"/>
              <w:rPr>
                <w:b/>
                <w:sz w:val="24"/>
              </w:rPr>
            </w:pPr>
            <w:r>
              <w:rPr>
                <w:b/>
                <w:color w:val="221F1F"/>
                <w:sz w:val="24"/>
              </w:rPr>
              <w:t>Sl.</w:t>
            </w:r>
            <w:r>
              <w:rPr>
                <w:b/>
                <w:color w:val="221F1F"/>
                <w:spacing w:val="-3"/>
                <w:sz w:val="24"/>
              </w:rPr>
              <w:t xml:space="preserve"> </w:t>
            </w:r>
            <w:r>
              <w:rPr>
                <w:b/>
                <w:color w:val="221F1F"/>
                <w:spacing w:val="-5"/>
                <w:sz w:val="24"/>
              </w:rPr>
              <w:t>No.</w:t>
            </w:r>
          </w:p>
        </w:tc>
        <w:tc>
          <w:tcPr>
            <w:tcW w:w="1910" w:type="dxa"/>
            <w:shd w:val="clear" w:color="auto" w:fill="DEDDDE"/>
          </w:tcPr>
          <w:p w14:paraId="1599F2FF" w14:textId="77777777" w:rsidR="00555745" w:rsidRDefault="00555745" w:rsidP="00B150A4">
            <w:pPr>
              <w:pStyle w:val="TableParagraph"/>
              <w:spacing w:before="120" w:after="120" w:line="255" w:lineRule="exact"/>
              <w:ind w:left="190" w:right="176"/>
              <w:jc w:val="center"/>
              <w:rPr>
                <w:b/>
                <w:sz w:val="24"/>
              </w:rPr>
            </w:pPr>
            <w:r>
              <w:rPr>
                <w:b/>
                <w:color w:val="221F1F"/>
                <w:sz w:val="24"/>
              </w:rPr>
              <w:t>Test</w:t>
            </w:r>
            <w:r>
              <w:rPr>
                <w:b/>
                <w:color w:val="221F1F"/>
                <w:spacing w:val="-5"/>
                <w:sz w:val="24"/>
              </w:rPr>
              <w:t xml:space="preserve"> </w:t>
            </w:r>
            <w:r>
              <w:rPr>
                <w:b/>
                <w:color w:val="221F1F"/>
                <w:sz w:val="24"/>
              </w:rPr>
              <w:t>temp</w:t>
            </w:r>
            <w:r>
              <w:rPr>
                <w:b/>
                <w:color w:val="221F1F"/>
                <w:spacing w:val="-5"/>
                <w:sz w:val="24"/>
              </w:rPr>
              <w:t xml:space="preserve"> 0C</w:t>
            </w:r>
          </w:p>
        </w:tc>
        <w:tc>
          <w:tcPr>
            <w:tcW w:w="2109" w:type="dxa"/>
            <w:shd w:val="clear" w:color="auto" w:fill="DEDDDE"/>
          </w:tcPr>
          <w:p w14:paraId="4E0BEC2A" w14:textId="77777777" w:rsidR="00555745" w:rsidRDefault="00555745" w:rsidP="00B150A4">
            <w:pPr>
              <w:pStyle w:val="TableParagraph"/>
              <w:spacing w:before="120" w:after="120" w:line="255" w:lineRule="exact"/>
              <w:ind w:left="15"/>
              <w:jc w:val="center"/>
              <w:rPr>
                <w:b/>
                <w:sz w:val="24"/>
              </w:rPr>
            </w:pPr>
            <w:r>
              <w:rPr>
                <w:b/>
                <w:color w:val="221F1F"/>
                <w:sz w:val="24"/>
              </w:rPr>
              <w:t>Test</w:t>
            </w:r>
            <w:r>
              <w:rPr>
                <w:b/>
                <w:color w:val="221F1F"/>
                <w:spacing w:val="-8"/>
                <w:sz w:val="24"/>
              </w:rPr>
              <w:t xml:space="preserve"> </w:t>
            </w:r>
            <w:r>
              <w:rPr>
                <w:b/>
                <w:color w:val="221F1F"/>
                <w:sz w:val="24"/>
              </w:rPr>
              <w:t>duration</w:t>
            </w:r>
            <w:r>
              <w:rPr>
                <w:b/>
                <w:color w:val="221F1F"/>
                <w:spacing w:val="-7"/>
                <w:sz w:val="24"/>
              </w:rPr>
              <w:t xml:space="preserve"> </w:t>
            </w:r>
            <w:r>
              <w:rPr>
                <w:b/>
                <w:color w:val="221F1F"/>
                <w:spacing w:val="-5"/>
                <w:sz w:val="24"/>
              </w:rPr>
              <w:t>(h)</w:t>
            </w:r>
          </w:p>
        </w:tc>
        <w:tc>
          <w:tcPr>
            <w:tcW w:w="2789" w:type="dxa"/>
            <w:shd w:val="clear" w:color="auto" w:fill="DEDDDE"/>
          </w:tcPr>
          <w:p w14:paraId="3A6FE4B2" w14:textId="77777777" w:rsidR="00555745" w:rsidRDefault="00555745" w:rsidP="00B150A4">
            <w:pPr>
              <w:pStyle w:val="TableParagraph"/>
              <w:spacing w:before="120" w:after="120" w:line="255" w:lineRule="exact"/>
              <w:ind w:left="105" w:right="88"/>
              <w:jc w:val="center"/>
              <w:rPr>
                <w:b/>
                <w:sz w:val="24"/>
              </w:rPr>
            </w:pPr>
            <w:r>
              <w:rPr>
                <w:b/>
                <w:color w:val="221F1F"/>
                <w:sz w:val="24"/>
              </w:rPr>
              <w:t>Induced</w:t>
            </w:r>
            <w:r>
              <w:rPr>
                <w:b/>
                <w:color w:val="221F1F"/>
                <w:spacing w:val="-7"/>
                <w:sz w:val="24"/>
              </w:rPr>
              <w:t xml:space="preserve"> </w:t>
            </w:r>
            <w:r>
              <w:rPr>
                <w:b/>
                <w:color w:val="221F1F"/>
                <w:sz w:val="24"/>
              </w:rPr>
              <w:t>stress</w:t>
            </w:r>
            <w:r>
              <w:rPr>
                <w:b/>
                <w:color w:val="221F1F"/>
                <w:spacing w:val="-6"/>
                <w:sz w:val="24"/>
              </w:rPr>
              <w:t xml:space="preserve"> </w:t>
            </w:r>
            <w:r>
              <w:rPr>
                <w:b/>
                <w:color w:val="221F1F"/>
                <w:sz w:val="24"/>
              </w:rPr>
              <w:t>in</w:t>
            </w:r>
            <w:r>
              <w:rPr>
                <w:b/>
                <w:color w:val="221F1F"/>
                <w:spacing w:val="-6"/>
                <w:sz w:val="24"/>
              </w:rPr>
              <w:t xml:space="preserve"> </w:t>
            </w:r>
            <w:r>
              <w:rPr>
                <w:b/>
                <w:color w:val="221F1F"/>
                <w:spacing w:val="-5"/>
                <w:sz w:val="24"/>
              </w:rPr>
              <w:t>MPA</w:t>
            </w:r>
          </w:p>
        </w:tc>
      </w:tr>
      <w:tr w:rsidR="00555745" w14:paraId="2B181532" w14:textId="77777777" w:rsidTr="005E2C9D">
        <w:trPr>
          <w:trHeight w:val="377"/>
        </w:trPr>
        <w:tc>
          <w:tcPr>
            <w:tcW w:w="962" w:type="dxa"/>
          </w:tcPr>
          <w:p w14:paraId="6CB69941" w14:textId="6DED227C" w:rsidR="00555745" w:rsidRDefault="000811DF" w:rsidP="00B150A4">
            <w:pPr>
              <w:pStyle w:val="TableParagraph"/>
              <w:spacing w:before="120" w:after="120"/>
              <w:ind w:left="16"/>
              <w:jc w:val="center"/>
              <w:rPr>
                <w:sz w:val="24"/>
              </w:rPr>
            </w:pPr>
            <w:r w:rsidRPr="000811DF">
              <w:rPr>
                <w:color w:val="221F1F"/>
                <w:sz w:val="24"/>
                <w:szCs w:val="24"/>
              </w:rPr>
              <w:t>1</w:t>
            </w:r>
            <w:r w:rsidR="00555745" w:rsidRPr="000811DF">
              <w:rPr>
                <w:color w:val="221F1F"/>
                <w:sz w:val="24"/>
                <w:szCs w:val="24"/>
              </w:rPr>
              <w:t xml:space="preserve"> </w:t>
            </w:r>
          </w:p>
        </w:tc>
        <w:tc>
          <w:tcPr>
            <w:tcW w:w="1910" w:type="dxa"/>
          </w:tcPr>
          <w:p w14:paraId="342232E6" w14:textId="77777777" w:rsidR="00555745" w:rsidRDefault="00555745" w:rsidP="00B150A4">
            <w:pPr>
              <w:pStyle w:val="TableParagraph"/>
              <w:spacing w:before="120" w:after="120" w:line="294" w:lineRule="exact"/>
              <w:ind w:left="190" w:right="176"/>
              <w:jc w:val="center"/>
              <w:rPr>
                <w:sz w:val="24"/>
              </w:rPr>
            </w:pPr>
            <w:r>
              <w:rPr>
                <w:color w:val="221F1F"/>
                <w:sz w:val="24"/>
              </w:rPr>
              <w:t>80</w:t>
            </w:r>
            <w:r>
              <w:rPr>
                <w:color w:val="221F1F"/>
                <w:spacing w:val="-4"/>
                <w:sz w:val="24"/>
              </w:rPr>
              <w:t xml:space="preserve"> </w:t>
            </w:r>
            <w:r>
              <w:rPr>
                <w:rFonts w:ascii="Symbol" w:hAnsi="Symbol"/>
                <w:color w:val="221F1F"/>
                <w:spacing w:val="-10"/>
                <w:sz w:val="24"/>
              </w:rPr>
              <w:t></w:t>
            </w:r>
            <w:r>
              <w:rPr>
                <w:color w:val="221F1F"/>
                <w:spacing w:val="-10"/>
                <w:sz w:val="24"/>
              </w:rPr>
              <w:t xml:space="preserve"> </w:t>
            </w:r>
          </w:p>
        </w:tc>
        <w:tc>
          <w:tcPr>
            <w:tcW w:w="2109" w:type="dxa"/>
          </w:tcPr>
          <w:p w14:paraId="1F0764C5" w14:textId="3D6159A1" w:rsidR="00555745" w:rsidRDefault="00555745" w:rsidP="00B150A4">
            <w:pPr>
              <w:pStyle w:val="TableParagraph"/>
              <w:spacing w:before="120" w:after="120"/>
              <w:ind w:left="15"/>
              <w:jc w:val="center"/>
              <w:rPr>
                <w:sz w:val="24"/>
              </w:rPr>
            </w:pPr>
            <w:r>
              <w:rPr>
                <w:color w:val="221F1F"/>
                <w:spacing w:val="66"/>
                <w:sz w:val="24"/>
              </w:rPr>
              <w:t xml:space="preserve"> </w:t>
            </w:r>
            <w:r w:rsidR="000811DF" w:rsidRPr="000811DF">
              <w:rPr>
                <w:color w:val="221F1F"/>
                <w:sz w:val="24"/>
                <w:szCs w:val="24"/>
              </w:rPr>
              <w:t>1</w:t>
            </w:r>
            <w:r w:rsidRPr="000811DF">
              <w:rPr>
                <w:color w:val="221F1F"/>
                <w:sz w:val="24"/>
                <w:szCs w:val="24"/>
              </w:rPr>
              <w:t>000</w:t>
            </w:r>
          </w:p>
        </w:tc>
        <w:tc>
          <w:tcPr>
            <w:tcW w:w="2789" w:type="dxa"/>
          </w:tcPr>
          <w:p w14:paraId="79B18A6B" w14:textId="77777777" w:rsidR="00555745" w:rsidRDefault="00555745" w:rsidP="00B150A4">
            <w:pPr>
              <w:pStyle w:val="TableParagraph"/>
              <w:spacing w:before="120" w:after="120"/>
              <w:ind w:left="18"/>
              <w:jc w:val="center"/>
              <w:rPr>
                <w:sz w:val="24"/>
              </w:rPr>
            </w:pPr>
            <w:r>
              <w:rPr>
                <w:color w:val="221F1F"/>
                <w:w w:val="99"/>
                <w:sz w:val="24"/>
              </w:rPr>
              <w:t>5</w:t>
            </w:r>
          </w:p>
        </w:tc>
      </w:tr>
      <w:tr w:rsidR="00555745" w14:paraId="0E445049" w14:textId="77777777" w:rsidTr="005E2C9D">
        <w:trPr>
          <w:trHeight w:val="344"/>
        </w:trPr>
        <w:tc>
          <w:tcPr>
            <w:tcW w:w="962" w:type="dxa"/>
          </w:tcPr>
          <w:p w14:paraId="55F1EF69" w14:textId="77777777" w:rsidR="00555745" w:rsidRDefault="00555745" w:rsidP="00B150A4">
            <w:pPr>
              <w:pStyle w:val="TableParagraph"/>
              <w:spacing w:before="120" w:after="120"/>
              <w:ind w:left="16"/>
              <w:jc w:val="center"/>
              <w:rPr>
                <w:sz w:val="24"/>
              </w:rPr>
            </w:pPr>
            <w:r>
              <w:rPr>
                <w:color w:val="221F1F"/>
                <w:w w:val="99"/>
                <w:sz w:val="24"/>
              </w:rPr>
              <w:t>2</w:t>
            </w:r>
          </w:p>
        </w:tc>
        <w:tc>
          <w:tcPr>
            <w:tcW w:w="1910" w:type="dxa"/>
          </w:tcPr>
          <w:p w14:paraId="3D7A7D97" w14:textId="77777777" w:rsidR="00555745" w:rsidRDefault="00555745" w:rsidP="00B150A4">
            <w:pPr>
              <w:pStyle w:val="TableParagraph"/>
              <w:spacing w:before="120" w:after="120"/>
              <w:ind w:left="190" w:right="176"/>
              <w:jc w:val="center"/>
              <w:rPr>
                <w:sz w:val="24"/>
              </w:rPr>
            </w:pPr>
            <w:r>
              <w:rPr>
                <w:color w:val="221F1F"/>
                <w:sz w:val="24"/>
              </w:rPr>
              <w:t>80</w:t>
            </w:r>
            <w:r>
              <w:rPr>
                <w:color w:val="221F1F"/>
                <w:spacing w:val="-4"/>
                <w:sz w:val="24"/>
              </w:rPr>
              <w:t xml:space="preserve"> </w:t>
            </w:r>
            <w:r>
              <w:rPr>
                <w:rFonts w:ascii="Symbol" w:hAnsi="Symbol"/>
                <w:color w:val="221F1F"/>
                <w:spacing w:val="-10"/>
                <w:sz w:val="24"/>
              </w:rPr>
              <w:t></w:t>
            </w:r>
            <w:r>
              <w:rPr>
                <w:color w:val="221F1F"/>
                <w:spacing w:val="-10"/>
                <w:sz w:val="24"/>
              </w:rPr>
              <w:t xml:space="preserve"> </w:t>
            </w:r>
          </w:p>
        </w:tc>
        <w:tc>
          <w:tcPr>
            <w:tcW w:w="2109" w:type="dxa"/>
          </w:tcPr>
          <w:p w14:paraId="1F30D9A8" w14:textId="5AB85DA3" w:rsidR="00555745" w:rsidRDefault="00555745" w:rsidP="00B150A4">
            <w:pPr>
              <w:pStyle w:val="TableParagraph"/>
              <w:spacing w:before="120" w:after="120"/>
              <w:ind w:left="16"/>
              <w:jc w:val="center"/>
              <w:rPr>
                <w:sz w:val="24"/>
              </w:rPr>
            </w:pPr>
            <w:r>
              <w:rPr>
                <w:color w:val="221F1F"/>
                <w:spacing w:val="66"/>
                <w:sz w:val="24"/>
              </w:rPr>
              <w:t xml:space="preserve"> </w:t>
            </w:r>
            <w:r w:rsidR="000811DF" w:rsidRPr="000811DF">
              <w:rPr>
                <w:color w:val="221F1F"/>
                <w:sz w:val="24"/>
                <w:szCs w:val="24"/>
              </w:rPr>
              <w:t>1</w:t>
            </w:r>
            <w:r w:rsidRPr="000811DF">
              <w:rPr>
                <w:color w:val="221F1F"/>
                <w:sz w:val="24"/>
                <w:szCs w:val="24"/>
              </w:rPr>
              <w:t>65</w:t>
            </w:r>
          </w:p>
        </w:tc>
        <w:tc>
          <w:tcPr>
            <w:tcW w:w="2789" w:type="dxa"/>
          </w:tcPr>
          <w:p w14:paraId="301AC6AB" w14:textId="77777777" w:rsidR="00555745" w:rsidRDefault="00555745" w:rsidP="00B150A4">
            <w:pPr>
              <w:pStyle w:val="TableParagraph"/>
              <w:spacing w:before="120" w:after="120"/>
              <w:ind w:left="104" w:right="88"/>
              <w:jc w:val="center"/>
              <w:rPr>
                <w:sz w:val="24"/>
              </w:rPr>
            </w:pPr>
            <w:r>
              <w:rPr>
                <w:color w:val="221F1F"/>
                <w:spacing w:val="-5"/>
                <w:sz w:val="24"/>
              </w:rPr>
              <w:t>5.5</w:t>
            </w:r>
          </w:p>
        </w:tc>
      </w:tr>
    </w:tbl>
    <w:p w14:paraId="49EA1593" w14:textId="77777777" w:rsidR="00555745" w:rsidRPr="001E70EE" w:rsidRDefault="00555745" w:rsidP="00CC32B6">
      <w:pPr>
        <w:pStyle w:val="ListParagraph"/>
        <w:numPr>
          <w:ilvl w:val="1"/>
          <w:numId w:val="94"/>
        </w:numPr>
        <w:tabs>
          <w:tab w:val="left" w:pos="1560"/>
        </w:tabs>
        <w:spacing w:before="120" w:after="120"/>
        <w:ind w:left="1530" w:hanging="691"/>
        <w:rPr>
          <w:b/>
          <w:color w:val="221F1F"/>
          <w:spacing w:val="-2"/>
          <w:sz w:val="24"/>
        </w:rPr>
      </w:pPr>
      <w:r w:rsidRPr="001E70EE">
        <w:rPr>
          <w:b/>
          <w:color w:val="221F1F"/>
          <w:spacing w:val="-2"/>
          <w:sz w:val="24"/>
        </w:rPr>
        <w:t>Reversion test</w:t>
      </w:r>
    </w:p>
    <w:p w14:paraId="273A2FCE" w14:textId="77777777" w:rsidR="00555745" w:rsidRDefault="00555745" w:rsidP="00B150A4">
      <w:pPr>
        <w:pStyle w:val="BodyText"/>
        <w:spacing w:before="120" w:after="120"/>
        <w:ind w:left="839" w:right="120"/>
        <w:jc w:val="both"/>
      </w:pPr>
      <w:r>
        <w:rPr>
          <w:color w:val="221F1F"/>
        </w:rPr>
        <w:t>The</w:t>
      </w:r>
      <w:r>
        <w:rPr>
          <w:color w:val="221F1F"/>
          <w:spacing w:val="-9"/>
        </w:rPr>
        <w:t xml:space="preserve"> </w:t>
      </w:r>
      <w:r>
        <w:rPr>
          <w:color w:val="221F1F"/>
        </w:rPr>
        <w:t>pipe</w:t>
      </w:r>
      <w:r>
        <w:rPr>
          <w:color w:val="221F1F"/>
          <w:spacing w:val="-9"/>
        </w:rPr>
        <w:t xml:space="preserve"> </w:t>
      </w:r>
      <w:r>
        <w:rPr>
          <w:color w:val="221F1F"/>
        </w:rPr>
        <w:t>shall</w:t>
      </w:r>
      <w:r>
        <w:rPr>
          <w:color w:val="221F1F"/>
          <w:spacing w:val="-9"/>
        </w:rPr>
        <w:t xml:space="preserve"> </w:t>
      </w:r>
      <w:r>
        <w:rPr>
          <w:color w:val="221F1F"/>
        </w:rPr>
        <w:t>be</w:t>
      </w:r>
      <w:r>
        <w:rPr>
          <w:color w:val="221F1F"/>
          <w:spacing w:val="-9"/>
        </w:rPr>
        <w:t xml:space="preserve"> </w:t>
      </w:r>
      <w:r>
        <w:rPr>
          <w:color w:val="221F1F"/>
        </w:rPr>
        <w:t>tested</w:t>
      </w:r>
      <w:r>
        <w:rPr>
          <w:color w:val="221F1F"/>
          <w:spacing w:val="-9"/>
        </w:rPr>
        <w:t xml:space="preserve"> </w:t>
      </w:r>
      <w:r>
        <w:rPr>
          <w:color w:val="221F1F"/>
        </w:rPr>
        <w:t>according</w:t>
      </w:r>
      <w:r>
        <w:rPr>
          <w:color w:val="221F1F"/>
          <w:spacing w:val="-9"/>
        </w:rPr>
        <w:t xml:space="preserve"> </w:t>
      </w:r>
      <w:r>
        <w:rPr>
          <w:color w:val="221F1F"/>
        </w:rPr>
        <w:t>to</w:t>
      </w:r>
      <w:r>
        <w:rPr>
          <w:color w:val="221F1F"/>
          <w:spacing w:val="-9"/>
        </w:rPr>
        <w:t xml:space="preserve"> </w:t>
      </w:r>
      <w:r>
        <w:rPr>
          <w:color w:val="221F1F"/>
        </w:rPr>
        <w:t>the</w:t>
      </w:r>
      <w:r>
        <w:rPr>
          <w:color w:val="221F1F"/>
          <w:spacing w:val="-9"/>
        </w:rPr>
        <w:t xml:space="preserve"> </w:t>
      </w:r>
      <w:r>
        <w:rPr>
          <w:color w:val="221F1F"/>
        </w:rPr>
        <w:t>procedure</w:t>
      </w:r>
      <w:r>
        <w:rPr>
          <w:color w:val="221F1F"/>
          <w:spacing w:val="-9"/>
        </w:rPr>
        <w:t xml:space="preserve"> </w:t>
      </w:r>
      <w:r>
        <w:rPr>
          <w:color w:val="221F1F"/>
        </w:rPr>
        <w:t>specified</w:t>
      </w:r>
      <w:r>
        <w:rPr>
          <w:color w:val="221F1F"/>
          <w:spacing w:val="-9"/>
        </w:rPr>
        <w:t xml:space="preserve"> </w:t>
      </w:r>
      <w:r>
        <w:rPr>
          <w:color w:val="221F1F"/>
        </w:rPr>
        <w:t>in</w:t>
      </w:r>
      <w:r>
        <w:rPr>
          <w:color w:val="221F1F"/>
          <w:spacing w:val="-9"/>
        </w:rPr>
        <w:t xml:space="preserve"> </w:t>
      </w:r>
      <w:r>
        <w:rPr>
          <w:color w:val="221F1F"/>
        </w:rPr>
        <w:t>IS</w:t>
      </w:r>
      <w:r>
        <w:rPr>
          <w:color w:val="221F1F"/>
          <w:spacing w:val="-9"/>
        </w:rPr>
        <w:t xml:space="preserve"> </w:t>
      </w:r>
      <w:r>
        <w:rPr>
          <w:color w:val="221F1F"/>
        </w:rPr>
        <w:t>4984.</w:t>
      </w:r>
      <w:r>
        <w:rPr>
          <w:color w:val="221F1F"/>
          <w:spacing w:val="-9"/>
        </w:rPr>
        <w:t xml:space="preserve"> </w:t>
      </w:r>
      <w:r>
        <w:rPr>
          <w:color w:val="221F1F"/>
        </w:rPr>
        <w:t>The</w:t>
      </w:r>
      <w:r>
        <w:rPr>
          <w:color w:val="221F1F"/>
          <w:spacing w:val="-9"/>
        </w:rPr>
        <w:t xml:space="preserve"> </w:t>
      </w:r>
      <w:r>
        <w:rPr>
          <w:color w:val="221F1F"/>
        </w:rPr>
        <w:t>value</w:t>
      </w:r>
      <w:r>
        <w:rPr>
          <w:color w:val="221F1F"/>
          <w:spacing w:val="-9"/>
        </w:rPr>
        <w:t xml:space="preserve"> </w:t>
      </w:r>
      <w:r>
        <w:rPr>
          <w:color w:val="221F1F"/>
        </w:rPr>
        <w:t>of the longitudinal reversion shall not be greater than 3 percent.</w:t>
      </w:r>
    </w:p>
    <w:p w14:paraId="45762EAA" w14:textId="77777777" w:rsidR="00555745" w:rsidRPr="001E70EE" w:rsidRDefault="00555745" w:rsidP="00CC32B6">
      <w:pPr>
        <w:pStyle w:val="ListParagraph"/>
        <w:numPr>
          <w:ilvl w:val="1"/>
          <w:numId w:val="94"/>
        </w:numPr>
        <w:tabs>
          <w:tab w:val="left" w:pos="1560"/>
        </w:tabs>
        <w:spacing w:before="120" w:after="120"/>
        <w:ind w:left="1530" w:hanging="691"/>
        <w:rPr>
          <w:b/>
          <w:color w:val="221F1F"/>
          <w:spacing w:val="-2"/>
          <w:sz w:val="24"/>
        </w:rPr>
      </w:pPr>
      <w:r w:rsidRPr="001E70EE">
        <w:rPr>
          <w:b/>
          <w:color w:val="221F1F"/>
          <w:spacing w:val="-2"/>
          <w:sz w:val="24"/>
        </w:rPr>
        <w:t>Overall migration test</w:t>
      </w:r>
    </w:p>
    <w:p w14:paraId="74C7AC51" w14:textId="704FCB91" w:rsidR="001E70EE" w:rsidRDefault="00555745" w:rsidP="001E70EE">
      <w:pPr>
        <w:pStyle w:val="BodyText"/>
        <w:spacing w:before="120" w:after="120"/>
        <w:ind w:left="839" w:right="119"/>
        <w:jc w:val="both"/>
        <w:rPr>
          <w:color w:val="221F1F"/>
        </w:rPr>
      </w:pPr>
      <w:r>
        <w:rPr>
          <w:color w:val="221F1F"/>
        </w:rPr>
        <w:t>When</w:t>
      </w:r>
      <w:r>
        <w:rPr>
          <w:color w:val="221F1F"/>
          <w:spacing w:val="-6"/>
        </w:rPr>
        <w:t xml:space="preserve"> </w:t>
      </w:r>
      <w:r>
        <w:rPr>
          <w:color w:val="221F1F"/>
        </w:rPr>
        <w:t>tested</w:t>
      </w:r>
      <w:r>
        <w:rPr>
          <w:color w:val="221F1F"/>
          <w:spacing w:val="-6"/>
        </w:rPr>
        <w:t xml:space="preserve"> </w:t>
      </w:r>
      <w:r>
        <w:rPr>
          <w:color w:val="221F1F"/>
        </w:rPr>
        <w:t>from</w:t>
      </w:r>
      <w:r>
        <w:rPr>
          <w:color w:val="221F1F"/>
          <w:spacing w:val="-6"/>
        </w:rPr>
        <w:t xml:space="preserve"> </w:t>
      </w:r>
      <w:r>
        <w:rPr>
          <w:color w:val="221F1F"/>
        </w:rPr>
        <w:t>a</w:t>
      </w:r>
      <w:r>
        <w:rPr>
          <w:color w:val="221F1F"/>
          <w:spacing w:val="-6"/>
        </w:rPr>
        <w:t xml:space="preserve"> </w:t>
      </w:r>
      <w:r>
        <w:rPr>
          <w:color w:val="221F1F"/>
        </w:rPr>
        <w:t>composite</w:t>
      </w:r>
      <w:r>
        <w:rPr>
          <w:color w:val="221F1F"/>
          <w:spacing w:val="-6"/>
        </w:rPr>
        <w:t xml:space="preserve"> </w:t>
      </w:r>
      <w:r>
        <w:rPr>
          <w:color w:val="221F1F"/>
        </w:rPr>
        <w:t>sample</w:t>
      </w:r>
      <w:r>
        <w:rPr>
          <w:color w:val="221F1F"/>
          <w:spacing w:val="-6"/>
        </w:rPr>
        <w:t xml:space="preserve"> </w:t>
      </w:r>
      <w:r>
        <w:rPr>
          <w:color w:val="221F1F"/>
        </w:rPr>
        <w:t>of</w:t>
      </w:r>
      <w:r>
        <w:rPr>
          <w:color w:val="221F1F"/>
          <w:spacing w:val="-6"/>
        </w:rPr>
        <w:t xml:space="preserve"> </w:t>
      </w:r>
      <w:r>
        <w:rPr>
          <w:color w:val="221F1F"/>
        </w:rPr>
        <w:t>minimum</w:t>
      </w:r>
      <w:r>
        <w:rPr>
          <w:color w:val="221F1F"/>
          <w:spacing w:val="-6"/>
        </w:rPr>
        <w:t xml:space="preserve"> </w:t>
      </w:r>
      <w:r>
        <w:rPr>
          <w:color w:val="221F1F"/>
        </w:rPr>
        <w:t>3</w:t>
      </w:r>
      <w:r>
        <w:rPr>
          <w:color w:val="221F1F"/>
          <w:spacing w:val="-6"/>
        </w:rPr>
        <w:t xml:space="preserve"> </w:t>
      </w:r>
      <w:r>
        <w:rPr>
          <w:color w:val="221F1F"/>
        </w:rPr>
        <w:t>pipes</w:t>
      </w:r>
      <w:r>
        <w:rPr>
          <w:color w:val="221F1F"/>
          <w:spacing w:val="-6"/>
        </w:rPr>
        <w:t xml:space="preserve"> </w:t>
      </w:r>
      <w:r>
        <w:rPr>
          <w:color w:val="221F1F"/>
        </w:rPr>
        <w:t>as</w:t>
      </w:r>
      <w:r>
        <w:rPr>
          <w:color w:val="221F1F"/>
          <w:spacing w:val="-6"/>
        </w:rPr>
        <w:t xml:space="preserve"> </w:t>
      </w:r>
      <w:r>
        <w:rPr>
          <w:color w:val="221F1F"/>
        </w:rPr>
        <w:t>per</w:t>
      </w:r>
      <w:r>
        <w:rPr>
          <w:color w:val="221F1F"/>
          <w:spacing w:val="-7"/>
        </w:rPr>
        <w:t xml:space="preserve"> </w:t>
      </w:r>
      <w:r>
        <w:rPr>
          <w:color w:val="221F1F"/>
        </w:rPr>
        <w:t>IS</w:t>
      </w:r>
      <w:r>
        <w:rPr>
          <w:color w:val="221F1F"/>
          <w:spacing w:val="-6"/>
        </w:rPr>
        <w:t xml:space="preserve"> </w:t>
      </w:r>
      <w:r>
        <w:rPr>
          <w:color w:val="221F1F"/>
        </w:rPr>
        <w:t>9845</w:t>
      </w:r>
      <w:r>
        <w:rPr>
          <w:color w:val="221F1F"/>
          <w:spacing w:val="-7"/>
        </w:rPr>
        <w:t xml:space="preserve"> </w:t>
      </w:r>
      <w:r>
        <w:rPr>
          <w:color w:val="221F1F"/>
        </w:rPr>
        <w:t>the</w:t>
      </w:r>
      <w:r>
        <w:rPr>
          <w:color w:val="221F1F"/>
          <w:spacing w:val="-7"/>
        </w:rPr>
        <w:t xml:space="preserve"> </w:t>
      </w:r>
      <w:r>
        <w:rPr>
          <w:color w:val="221F1F"/>
        </w:rPr>
        <w:t xml:space="preserve">overall migration of constituents shall be within the </w:t>
      </w:r>
      <w:r w:rsidRPr="000811DF">
        <w:rPr>
          <w:color w:val="221F1F"/>
        </w:rPr>
        <w:t>limits stipulated</w:t>
      </w:r>
      <w:r w:rsidRPr="001D7A7D">
        <w:rPr>
          <w:color w:val="FF0000"/>
        </w:rPr>
        <w:t xml:space="preserve"> </w:t>
      </w:r>
      <w:r w:rsidRPr="000811DF">
        <w:rPr>
          <w:color w:val="221F1F"/>
        </w:rPr>
        <w:t>in IS</w:t>
      </w:r>
      <w:r w:rsidR="000811DF" w:rsidRPr="000811DF">
        <w:rPr>
          <w:color w:val="221F1F"/>
        </w:rPr>
        <w:t xml:space="preserve"> </w:t>
      </w:r>
      <w:r w:rsidR="001E70EE" w:rsidRPr="000811DF">
        <w:rPr>
          <w:color w:val="221F1F"/>
        </w:rPr>
        <w:t>101</w:t>
      </w:r>
      <w:r w:rsidRPr="000811DF">
        <w:rPr>
          <w:color w:val="221F1F"/>
        </w:rPr>
        <w:t>46</w:t>
      </w:r>
      <w:r w:rsidRPr="001D7A7D">
        <w:rPr>
          <w:color w:val="FF0000"/>
        </w:rPr>
        <w:t>.</w:t>
      </w:r>
    </w:p>
    <w:p w14:paraId="2DC0F030" w14:textId="328A0AA8" w:rsidR="00555745" w:rsidRPr="001E70EE" w:rsidRDefault="00555745" w:rsidP="00CC32B6">
      <w:pPr>
        <w:pStyle w:val="ListParagraph"/>
        <w:numPr>
          <w:ilvl w:val="1"/>
          <w:numId w:val="94"/>
        </w:numPr>
        <w:tabs>
          <w:tab w:val="left" w:pos="1560"/>
        </w:tabs>
        <w:spacing w:before="120" w:after="120"/>
        <w:ind w:left="1530" w:hanging="691"/>
        <w:rPr>
          <w:b/>
          <w:color w:val="221F1F"/>
          <w:spacing w:val="-2"/>
          <w:sz w:val="24"/>
        </w:rPr>
      </w:pPr>
      <w:r w:rsidRPr="001E70EE">
        <w:rPr>
          <w:b/>
          <w:color w:val="221F1F"/>
          <w:spacing w:val="-2"/>
          <w:sz w:val="24"/>
        </w:rPr>
        <w:t>Resistance to slow crack growth</w:t>
      </w:r>
    </w:p>
    <w:p w14:paraId="5416395C" w14:textId="18A3AFBF" w:rsidR="00555745" w:rsidRDefault="00555745" w:rsidP="00B150A4">
      <w:pPr>
        <w:pStyle w:val="BodyText"/>
        <w:spacing w:before="120" w:after="120"/>
        <w:ind w:left="839" w:right="118"/>
        <w:jc w:val="both"/>
      </w:pPr>
      <w:r>
        <w:rPr>
          <w:color w:val="221F1F"/>
        </w:rPr>
        <w:t>The pipes shall be tested for their slow crack growth resistance in-house or at an independent</w:t>
      </w:r>
      <w:r>
        <w:rPr>
          <w:color w:val="221F1F"/>
          <w:spacing w:val="-3"/>
        </w:rPr>
        <w:t xml:space="preserve"> </w:t>
      </w:r>
      <w:r>
        <w:rPr>
          <w:color w:val="221F1F"/>
        </w:rPr>
        <w:t>organization</w:t>
      </w:r>
      <w:r>
        <w:rPr>
          <w:color w:val="221F1F"/>
          <w:spacing w:val="-3"/>
        </w:rPr>
        <w:t xml:space="preserve"> </w:t>
      </w:r>
      <w:r>
        <w:rPr>
          <w:color w:val="221F1F"/>
        </w:rPr>
        <w:t>as</w:t>
      </w:r>
      <w:r>
        <w:rPr>
          <w:color w:val="221F1F"/>
          <w:spacing w:val="-3"/>
        </w:rPr>
        <w:t xml:space="preserve"> </w:t>
      </w:r>
      <w:r>
        <w:rPr>
          <w:color w:val="221F1F"/>
        </w:rPr>
        <w:t>per</w:t>
      </w:r>
      <w:r>
        <w:rPr>
          <w:color w:val="221F1F"/>
          <w:spacing w:val="-5"/>
        </w:rPr>
        <w:t xml:space="preserve"> </w:t>
      </w:r>
      <w:r>
        <w:rPr>
          <w:color w:val="221F1F"/>
        </w:rPr>
        <w:t>ISO</w:t>
      </w:r>
      <w:r>
        <w:rPr>
          <w:color w:val="221F1F"/>
          <w:spacing w:val="40"/>
        </w:rPr>
        <w:t xml:space="preserve"> </w:t>
      </w:r>
      <w:r w:rsidR="000811DF">
        <w:rPr>
          <w:color w:val="221F1F"/>
          <w:spacing w:val="40"/>
        </w:rPr>
        <w:t>1</w:t>
      </w:r>
      <w:r>
        <w:rPr>
          <w:color w:val="221F1F"/>
        </w:rPr>
        <w:t>3479</w:t>
      </w:r>
      <w:r>
        <w:rPr>
          <w:color w:val="221F1F"/>
          <w:spacing w:val="-3"/>
        </w:rPr>
        <w:t xml:space="preserve"> </w:t>
      </w:r>
      <w:r>
        <w:rPr>
          <w:color w:val="221F1F"/>
        </w:rPr>
        <w:t>shall</w:t>
      </w:r>
      <w:r>
        <w:rPr>
          <w:color w:val="221F1F"/>
          <w:spacing w:val="-3"/>
        </w:rPr>
        <w:t xml:space="preserve"> </w:t>
      </w:r>
      <w:r>
        <w:rPr>
          <w:color w:val="221F1F"/>
        </w:rPr>
        <w:t>have</w:t>
      </w:r>
      <w:r>
        <w:rPr>
          <w:color w:val="221F1F"/>
          <w:spacing w:val="-3"/>
        </w:rPr>
        <w:t xml:space="preserve"> </w:t>
      </w:r>
      <w:r>
        <w:rPr>
          <w:color w:val="221F1F"/>
        </w:rPr>
        <w:t>the</w:t>
      </w:r>
      <w:r>
        <w:rPr>
          <w:color w:val="221F1F"/>
          <w:spacing w:val="-3"/>
        </w:rPr>
        <w:t xml:space="preserve"> </w:t>
      </w:r>
      <w:r>
        <w:rPr>
          <w:color w:val="221F1F"/>
        </w:rPr>
        <w:t>following</w:t>
      </w:r>
      <w:r>
        <w:rPr>
          <w:color w:val="221F1F"/>
          <w:spacing w:val="-3"/>
        </w:rPr>
        <w:t xml:space="preserve"> </w:t>
      </w:r>
      <w:r>
        <w:rPr>
          <w:color w:val="221F1F"/>
        </w:rPr>
        <w:t>test</w:t>
      </w:r>
      <w:r>
        <w:rPr>
          <w:color w:val="221F1F"/>
          <w:spacing w:val="-3"/>
        </w:rPr>
        <w:t xml:space="preserve"> </w:t>
      </w:r>
      <w:r>
        <w:rPr>
          <w:color w:val="221F1F"/>
        </w:rPr>
        <w:t>results</w:t>
      </w:r>
      <w:r>
        <w:rPr>
          <w:color w:val="221F1F"/>
          <w:spacing w:val="-3"/>
        </w:rPr>
        <w:t xml:space="preserve"> </w:t>
      </w:r>
      <w:r>
        <w:rPr>
          <w:color w:val="221F1F"/>
        </w:rPr>
        <w:t xml:space="preserve">when tested as per annexure A of IS 4984: </w:t>
      </w:r>
      <w:r w:rsidR="000811DF">
        <w:rPr>
          <w:color w:val="221F1F"/>
        </w:rPr>
        <w:t>1</w:t>
      </w:r>
      <w:r>
        <w:rPr>
          <w:color w:val="221F1F"/>
        </w:rPr>
        <w:t xml:space="preserve">995. The manufacturer shall submit such a certification for the </w:t>
      </w:r>
      <w:r w:rsidRPr="000811DF">
        <w:rPr>
          <w:color w:val="221F1F"/>
        </w:rPr>
        <w:t xml:space="preserve">material (tested on any pipe &gt; </w:t>
      </w:r>
      <w:r w:rsidR="000811DF" w:rsidRPr="000811DF">
        <w:rPr>
          <w:color w:val="221F1F"/>
        </w:rPr>
        <w:t>11</w:t>
      </w:r>
      <w:r w:rsidRPr="000811DF">
        <w:rPr>
          <w:color w:val="221F1F"/>
        </w:rPr>
        <w:t>0mm)</w:t>
      </w:r>
      <w:r w:rsidRPr="001D7A7D">
        <w:rPr>
          <w:color w:val="FF0000"/>
        </w:rPr>
        <w:t xml:space="preserve"> </w:t>
      </w:r>
      <w:r>
        <w:rPr>
          <w:color w:val="221F1F"/>
        </w:rPr>
        <w:t xml:space="preserve">as a part of their Vendor Accreditation evaluations. Where necessary the user may insist on the test in their </w:t>
      </w:r>
      <w:r>
        <w:rPr>
          <w:color w:val="221F1F"/>
          <w:spacing w:val="-2"/>
        </w:rPr>
        <w:t>presence.</w:t>
      </w:r>
    </w:p>
    <w:tbl>
      <w:tblPr>
        <w:tblW w:w="0" w:type="auto"/>
        <w:tblInd w:w="1444" w:type="dxa"/>
        <w:tblBorders>
          <w:top w:val="single" w:sz="6" w:space="0" w:color="221F1F"/>
          <w:left w:val="single" w:sz="6" w:space="0" w:color="221F1F"/>
          <w:bottom w:val="single" w:sz="6" w:space="0" w:color="221F1F"/>
          <w:right w:val="single" w:sz="6" w:space="0" w:color="221F1F"/>
          <w:insideH w:val="single" w:sz="6" w:space="0" w:color="221F1F"/>
          <w:insideV w:val="single" w:sz="6" w:space="0" w:color="221F1F"/>
        </w:tblBorders>
        <w:tblLayout w:type="fixed"/>
        <w:tblCellMar>
          <w:left w:w="0" w:type="dxa"/>
          <w:right w:w="0" w:type="dxa"/>
        </w:tblCellMar>
        <w:tblLook w:val="01E0" w:firstRow="1" w:lastRow="1" w:firstColumn="1" w:lastColumn="1" w:noHBand="0" w:noVBand="0"/>
      </w:tblPr>
      <w:tblGrid>
        <w:gridCol w:w="1140"/>
        <w:gridCol w:w="2123"/>
        <w:gridCol w:w="1980"/>
        <w:gridCol w:w="1620"/>
      </w:tblGrid>
      <w:tr w:rsidR="00555745" w14:paraId="15812ED2" w14:textId="77777777" w:rsidTr="005E2C9D">
        <w:trPr>
          <w:trHeight w:val="252"/>
        </w:trPr>
        <w:tc>
          <w:tcPr>
            <w:tcW w:w="6863" w:type="dxa"/>
            <w:gridSpan w:val="4"/>
          </w:tcPr>
          <w:p w14:paraId="5C0DB90E" w14:textId="77777777" w:rsidR="00555745" w:rsidRDefault="00555745" w:rsidP="00B150A4">
            <w:pPr>
              <w:pStyle w:val="TableParagraph"/>
              <w:spacing w:before="120" w:after="120" w:line="231" w:lineRule="exact"/>
              <w:ind w:left="1662"/>
              <w:rPr>
                <w:b/>
                <w:sz w:val="24"/>
              </w:rPr>
            </w:pPr>
            <w:r>
              <w:rPr>
                <w:b/>
                <w:color w:val="221F1F"/>
                <w:sz w:val="24"/>
              </w:rPr>
              <w:t>Slow</w:t>
            </w:r>
            <w:r>
              <w:rPr>
                <w:b/>
                <w:color w:val="221F1F"/>
                <w:spacing w:val="5"/>
                <w:sz w:val="24"/>
              </w:rPr>
              <w:t xml:space="preserve"> </w:t>
            </w:r>
            <w:r>
              <w:rPr>
                <w:b/>
                <w:color w:val="221F1F"/>
                <w:sz w:val="24"/>
              </w:rPr>
              <w:t>crack</w:t>
            </w:r>
            <w:r>
              <w:rPr>
                <w:b/>
                <w:color w:val="221F1F"/>
                <w:spacing w:val="6"/>
                <w:sz w:val="24"/>
              </w:rPr>
              <w:t xml:space="preserve"> </w:t>
            </w:r>
            <w:r>
              <w:rPr>
                <w:b/>
                <w:color w:val="221F1F"/>
                <w:sz w:val="24"/>
              </w:rPr>
              <w:t>growth</w:t>
            </w:r>
            <w:r>
              <w:rPr>
                <w:b/>
                <w:color w:val="221F1F"/>
                <w:spacing w:val="7"/>
                <w:sz w:val="24"/>
              </w:rPr>
              <w:t xml:space="preserve"> </w:t>
            </w:r>
            <w:r>
              <w:rPr>
                <w:b/>
                <w:color w:val="221F1F"/>
                <w:sz w:val="24"/>
              </w:rPr>
              <w:t>-</w:t>
            </w:r>
            <w:r>
              <w:rPr>
                <w:b/>
                <w:color w:val="221F1F"/>
                <w:spacing w:val="5"/>
                <w:sz w:val="24"/>
              </w:rPr>
              <w:t xml:space="preserve"> </w:t>
            </w:r>
            <w:r>
              <w:rPr>
                <w:b/>
                <w:color w:val="221F1F"/>
                <w:sz w:val="24"/>
              </w:rPr>
              <w:t>ISO</w:t>
            </w:r>
            <w:r>
              <w:rPr>
                <w:b/>
                <w:color w:val="221F1F"/>
                <w:spacing w:val="5"/>
                <w:sz w:val="24"/>
              </w:rPr>
              <w:t xml:space="preserve"> </w:t>
            </w:r>
            <w:r>
              <w:rPr>
                <w:b/>
                <w:color w:val="221F1F"/>
                <w:spacing w:val="-2"/>
                <w:sz w:val="24"/>
              </w:rPr>
              <w:t>13479</w:t>
            </w:r>
          </w:p>
        </w:tc>
      </w:tr>
      <w:tr w:rsidR="00555745" w14:paraId="741602CE" w14:textId="77777777" w:rsidTr="005E2C9D">
        <w:trPr>
          <w:trHeight w:val="341"/>
        </w:trPr>
        <w:tc>
          <w:tcPr>
            <w:tcW w:w="1140" w:type="dxa"/>
          </w:tcPr>
          <w:p w14:paraId="17EDF4E0" w14:textId="77777777" w:rsidR="00555745" w:rsidRDefault="00555745" w:rsidP="00B150A4">
            <w:pPr>
              <w:pStyle w:val="TableParagraph"/>
              <w:spacing w:before="120" w:after="120"/>
              <w:ind w:left="185" w:right="171"/>
              <w:jc w:val="center"/>
              <w:rPr>
                <w:b/>
                <w:sz w:val="24"/>
              </w:rPr>
            </w:pPr>
            <w:r>
              <w:rPr>
                <w:b/>
                <w:color w:val="221F1F"/>
                <w:sz w:val="24"/>
              </w:rPr>
              <w:t>Sl.</w:t>
            </w:r>
            <w:r>
              <w:rPr>
                <w:b/>
                <w:color w:val="221F1F"/>
                <w:spacing w:val="-3"/>
                <w:sz w:val="24"/>
              </w:rPr>
              <w:t xml:space="preserve"> </w:t>
            </w:r>
            <w:r>
              <w:rPr>
                <w:b/>
                <w:color w:val="221F1F"/>
                <w:spacing w:val="-5"/>
                <w:sz w:val="24"/>
              </w:rPr>
              <w:t>No.</w:t>
            </w:r>
          </w:p>
        </w:tc>
        <w:tc>
          <w:tcPr>
            <w:tcW w:w="2123" w:type="dxa"/>
          </w:tcPr>
          <w:p w14:paraId="1ED7ECE6" w14:textId="77777777" w:rsidR="00555745" w:rsidRDefault="00555745" w:rsidP="00B150A4">
            <w:pPr>
              <w:pStyle w:val="TableParagraph"/>
              <w:spacing w:before="120" w:after="120"/>
              <w:ind w:left="296" w:right="284"/>
              <w:jc w:val="center"/>
              <w:rPr>
                <w:b/>
                <w:sz w:val="24"/>
              </w:rPr>
            </w:pPr>
            <w:r>
              <w:rPr>
                <w:b/>
                <w:color w:val="221F1F"/>
                <w:sz w:val="24"/>
              </w:rPr>
              <w:t>Test</w:t>
            </w:r>
            <w:r>
              <w:rPr>
                <w:b/>
                <w:color w:val="221F1F"/>
                <w:spacing w:val="-5"/>
                <w:sz w:val="24"/>
              </w:rPr>
              <w:t xml:space="preserve"> </w:t>
            </w:r>
            <w:r>
              <w:rPr>
                <w:b/>
                <w:color w:val="221F1F"/>
                <w:sz w:val="24"/>
              </w:rPr>
              <w:t>temp</w:t>
            </w:r>
            <w:r>
              <w:rPr>
                <w:b/>
                <w:color w:val="221F1F"/>
                <w:spacing w:val="-5"/>
                <w:sz w:val="24"/>
              </w:rPr>
              <w:t xml:space="preserve"> 0C</w:t>
            </w:r>
          </w:p>
        </w:tc>
        <w:tc>
          <w:tcPr>
            <w:tcW w:w="1980" w:type="dxa"/>
          </w:tcPr>
          <w:p w14:paraId="5CA7FDE2" w14:textId="77777777" w:rsidR="00555745" w:rsidRDefault="00555745" w:rsidP="00B150A4">
            <w:pPr>
              <w:pStyle w:val="TableParagraph"/>
              <w:spacing w:before="120" w:after="120"/>
              <w:ind w:left="218" w:right="205"/>
              <w:jc w:val="center"/>
              <w:rPr>
                <w:b/>
                <w:sz w:val="24"/>
              </w:rPr>
            </w:pPr>
            <w:r>
              <w:rPr>
                <w:b/>
                <w:color w:val="221F1F"/>
                <w:sz w:val="24"/>
              </w:rPr>
              <w:t>Test</w:t>
            </w:r>
            <w:r>
              <w:rPr>
                <w:b/>
                <w:color w:val="221F1F"/>
                <w:spacing w:val="-4"/>
                <w:sz w:val="24"/>
              </w:rPr>
              <w:t xml:space="preserve"> </w:t>
            </w:r>
            <w:r>
              <w:rPr>
                <w:b/>
                <w:color w:val="221F1F"/>
                <w:spacing w:val="-2"/>
                <w:sz w:val="24"/>
              </w:rPr>
              <w:t>duration</w:t>
            </w:r>
          </w:p>
        </w:tc>
        <w:tc>
          <w:tcPr>
            <w:tcW w:w="1620" w:type="dxa"/>
          </w:tcPr>
          <w:p w14:paraId="33C3A823" w14:textId="77777777" w:rsidR="00555745" w:rsidRDefault="00555745" w:rsidP="00B150A4">
            <w:pPr>
              <w:pStyle w:val="TableParagraph"/>
              <w:spacing w:before="120" w:after="120"/>
              <w:ind w:left="282" w:right="270"/>
              <w:jc w:val="center"/>
              <w:rPr>
                <w:b/>
                <w:sz w:val="24"/>
              </w:rPr>
            </w:pPr>
            <w:r>
              <w:rPr>
                <w:b/>
                <w:color w:val="221F1F"/>
                <w:spacing w:val="-2"/>
                <w:sz w:val="24"/>
              </w:rPr>
              <w:t>Pressure</w:t>
            </w:r>
          </w:p>
        </w:tc>
      </w:tr>
      <w:tr w:rsidR="00555745" w14:paraId="00FAEED1" w14:textId="77777777" w:rsidTr="005E2C9D">
        <w:trPr>
          <w:trHeight w:val="359"/>
        </w:trPr>
        <w:tc>
          <w:tcPr>
            <w:tcW w:w="1140" w:type="dxa"/>
          </w:tcPr>
          <w:p w14:paraId="0B768C9B" w14:textId="77777777" w:rsidR="00555745" w:rsidRDefault="00555745" w:rsidP="00B150A4">
            <w:pPr>
              <w:pStyle w:val="TableParagraph"/>
              <w:spacing w:before="120" w:after="120"/>
              <w:ind w:left="13"/>
              <w:jc w:val="center"/>
              <w:rPr>
                <w:sz w:val="24"/>
              </w:rPr>
            </w:pPr>
            <w:r>
              <w:rPr>
                <w:color w:val="221F1F"/>
                <w:w w:val="199"/>
                <w:sz w:val="24"/>
              </w:rPr>
              <w:t xml:space="preserve"> </w:t>
            </w:r>
          </w:p>
        </w:tc>
        <w:tc>
          <w:tcPr>
            <w:tcW w:w="2123" w:type="dxa"/>
          </w:tcPr>
          <w:p w14:paraId="5DFCBBD9" w14:textId="77777777" w:rsidR="00555745" w:rsidRDefault="00555745" w:rsidP="00B150A4">
            <w:pPr>
              <w:pStyle w:val="TableParagraph"/>
              <w:spacing w:before="120" w:after="120"/>
              <w:ind w:left="296" w:right="283"/>
              <w:jc w:val="center"/>
              <w:rPr>
                <w:sz w:val="24"/>
              </w:rPr>
            </w:pPr>
            <w:r>
              <w:rPr>
                <w:color w:val="221F1F"/>
                <w:sz w:val="24"/>
              </w:rPr>
              <w:t>80</w:t>
            </w:r>
            <w:r>
              <w:rPr>
                <w:color w:val="221F1F"/>
                <w:spacing w:val="-4"/>
                <w:sz w:val="24"/>
              </w:rPr>
              <w:t xml:space="preserve"> </w:t>
            </w:r>
            <w:r>
              <w:rPr>
                <w:rFonts w:ascii="Symbol" w:hAnsi="Symbol"/>
                <w:color w:val="221F1F"/>
                <w:spacing w:val="-10"/>
                <w:sz w:val="24"/>
              </w:rPr>
              <w:t></w:t>
            </w:r>
            <w:r>
              <w:rPr>
                <w:color w:val="221F1F"/>
                <w:spacing w:val="-10"/>
                <w:sz w:val="24"/>
              </w:rPr>
              <w:t xml:space="preserve"> </w:t>
            </w:r>
          </w:p>
        </w:tc>
        <w:tc>
          <w:tcPr>
            <w:tcW w:w="1980" w:type="dxa"/>
          </w:tcPr>
          <w:p w14:paraId="43BF4DBF" w14:textId="5079E537" w:rsidR="00555745" w:rsidRDefault="00555745" w:rsidP="00B150A4">
            <w:pPr>
              <w:pStyle w:val="TableParagraph"/>
              <w:spacing w:before="120" w:after="120"/>
              <w:ind w:left="218" w:right="205"/>
              <w:jc w:val="center"/>
              <w:rPr>
                <w:sz w:val="24"/>
              </w:rPr>
            </w:pPr>
            <w:r w:rsidRPr="000811DF">
              <w:rPr>
                <w:color w:val="221F1F"/>
                <w:sz w:val="24"/>
                <w:szCs w:val="24"/>
              </w:rPr>
              <w:t xml:space="preserve">&gt; </w:t>
            </w:r>
            <w:r w:rsidR="000811DF" w:rsidRPr="000811DF">
              <w:rPr>
                <w:color w:val="221F1F"/>
                <w:sz w:val="24"/>
                <w:szCs w:val="24"/>
              </w:rPr>
              <w:t>1</w:t>
            </w:r>
            <w:r w:rsidRPr="000811DF">
              <w:rPr>
                <w:color w:val="221F1F"/>
                <w:sz w:val="24"/>
                <w:szCs w:val="24"/>
              </w:rPr>
              <w:t>65</w:t>
            </w:r>
          </w:p>
        </w:tc>
        <w:tc>
          <w:tcPr>
            <w:tcW w:w="1620" w:type="dxa"/>
          </w:tcPr>
          <w:p w14:paraId="1D167108" w14:textId="77777777" w:rsidR="00555745" w:rsidRDefault="00555745" w:rsidP="00B150A4">
            <w:pPr>
              <w:pStyle w:val="TableParagraph"/>
              <w:spacing w:before="120" w:after="120"/>
              <w:ind w:left="282" w:right="269"/>
              <w:jc w:val="center"/>
              <w:rPr>
                <w:sz w:val="24"/>
              </w:rPr>
            </w:pPr>
            <w:r>
              <w:rPr>
                <w:color w:val="221F1F"/>
                <w:spacing w:val="-5"/>
                <w:sz w:val="24"/>
              </w:rPr>
              <w:t>9.2</w:t>
            </w:r>
          </w:p>
        </w:tc>
      </w:tr>
    </w:tbl>
    <w:p w14:paraId="19E3C37E" w14:textId="77777777" w:rsidR="00555745" w:rsidRPr="001E70EE" w:rsidRDefault="00555745" w:rsidP="00CC32B6">
      <w:pPr>
        <w:pStyle w:val="ListParagraph"/>
        <w:numPr>
          <w:ilvl w:val="1"/>
          <w:numId w:val="94"/>
        </w:numPr>
        <w:tabs>
          <w:tab w:val="left" w:pos="1560"/>
        </w:tabs>
        <w:spacing w:before="120" w:after="120"/>
        <w:ind w:left="1530" w:hanging="691"/>
        <w:rPr>
          <w:b/>
          <w:color w:val="221F1F"/>
          <w:spacing w:val="-2"/>
          <w:sz w:val="24"/>
        </w:rPr>
      </w:pPr>
      <w:r w:rsidRPr="001E70EE">
        <w:rPr>
          <w:b/>
          <w:color w:val="221F1F"/>
          <w:spacing w:val="-2"/>
          <w:sz w:val="24"/>
        </w:rPr>
        <w:t>Fusion qualification</w:t>
      </w:r>
    </w:p>
    <w:p w14:paraId="1FC5EA6A" w14:textId="3EFC3E1F" w:rsidR="00555745" w:rsidRDefault="00555745" w:rsidP="00B150A4">
      <w:pPr>
        <w:pStyle w:val="BodyText"/>
        <w:spacing w:before="120" w:after="120"/>
        <w:ind w:left="839" w:right="117"/>
        <w:jc w:val="both"/>
      </w:pPr>
      <w:r>
        <w:rPr>
          <w:color w:val="221F1F"/>
        </w:rPr>
        <w:t xml:space="preserve">The manufacturer of pipe and fittings supplied under this specification shall establish and qualify heat fusion procedures for the joining of the materials supplied, with a documented proof of availability of </w:t>
      </w:r>
      <w:r w:rsidRPr="000811DF">
        <w:rPr>
          <w:color w:val="221F1F"/>
        </w:rPr>
        <w:t xml:space="preserve">welding equipment as per ISO </w:t>
      </w:r>
      <w:r w:rsidR="000811DF" w:rsidRPr="000811DF">
        <w:rPr>
          <w:color w:val="221F1F"/>
        </w:rPr>
        <w:t>12176</w:t>
      </w:r>
      <w:r>
        <w:rPr>
          <w:color w:val="221F1F"/>
        </w:rPr>
        <w:t>. Qualified fusion procedures, with appropriate supporting data, shall be furnished to the purchaser along with tender.</w:t>
      </w:r>
    </w:p>
    <w:p w14:paraId="58A8926B" w14:textId="77777777" w:rsidR="00555745" w:rsidRPr="001E70EE" w:rsidRDefault="00555745" w:rsidP="00CC32B6">
      <w:pPr>
        <w:pStyle w:val="ListParagraph"/>
        <w:numPr>
          <w:ilvl w:val="1"/>
          <w:numId w:val="94"/>
        </w:numPr>
        <w:tabs>
          <w:tab w:val="left" w:pos="1560"/>
        </w:tabs>
        <w:spacing w:before="120" w:after="120"/>
        <w:ind w:left="1530" w:hanging="691"/>
        <w:rPr>
          <w:b/>
          <w:color w:val="221F1F"/>
          <w:spacing w:val="-2"/>
          <w:sz w:val="24"/>
        </w:rPr>
      </w:pPr>
      <w:r w:rsidRPr="001E70EE">
        <w:rPr>
          <w:b/>
          <w:color w:val="221F1F"/>
          <w:spacing w:val="-2"/>
          <w:sz w:val="24"/>
        </w:rPr>
        <w:lastRenderedPageBreak/>
        <w:t>Marking</w:t>
      </w:r>
    </w:p>
    <w:p w14:paraId="3B45C013" w14:textId="77777777" w:rsidR="00555745" w:rsidRDefault="00555745" w:rsidP="00B150A4">
      <w:pPr>
        <w:pStyle w:val="BodyText"/>
        <w:spacing w:before="120" w:after="120"/>
        <w:ind w:left="839" w:right="118"/>
        <w:jc w:val="both"/>
      </w:pPr>
      <w:r>
        <w:rPr>
          <w:color w:val="221F1F"/>
        </w:rPr>
        <w:t>Each straight length of pipe shall be clearly marked in indelible ink / paint on either end and for coil at both ends or hot embossed on white base with every meter throughout the length of pipe / coil with the following information</w:t>
      </w:r>
    </w:p>
    <w:p w14:paraId="0DE947E5" w14:textId="6DD95BC3" w:rsidR="00555745" w:rsidRPr="001E70EE" w:rsidRDefault="00555745" w:rsidP="00CC32B6">
      <w:pPr>
        <w:pStyle w:val="ListParagraph"/>
        <w:numPr>
          <w:ilvl w:val="0"/>
          <w:numId w:val="95"/>
        </w:numPr>
        <w:tabs>
          <w:tab w:val="left" w:pos="1200"/>
        </w:tabs>
        <w:spacing w:before="120" w:after="120"/>
        <w:rPr>
          <w:color w:val="221F1F"/>
          <w:sz w:val="24"/>
        </w:rPr>
      </w:pPr>
      <w:r w:rsidRPr="001E70EE">
        <w:rPr>
          <w:color w:val="221F1F"/>
          <w:sz w:val="24"/>
        </w:rPr>
        <w:t>Manufacturers name / trade mark</w:t>
      </w:r>
    </w:p>
    <w:p w14:paraId="4977DD4E" w14:textId="69DAC3C3" w:rsidR="00555745" w:rsidRDefault="00555745" w:rsidP="00CC32B6">
      <w:pPr>
        <w:pStyle w:val="ListParagraph"/>
        <w:numPr>
          <w:ilvl w:val="0"/>
          <w:numId w:val="95"/>
        </w:numPr>
        <w:tabs>
          <w:tab w:val="left" w:pos="1200"/>
        </w:tabs>
        <w:spacing w:before="120" w:after="120"/>
        <w:ind w:hanging="361"/>
        <w:rPr>
          <w:sz w:val="24"/>
        </w:rPr>
      </w:pPr>
      <w:r>
        <w:rPr>
          <w:color w:val="221F1F"/>
          <w:sz w:val="24"/>
        </w:rPr>
        <w:t>Designation</w:t>
      </w:r>
      <w:r>
        <w:rPr>
          <w:color w:val="221F1F"/>
          <w:spacing w:val="-5"/>
          <w:sz w:val="24"/>
        </w:rPr>
        <w:t xml:space="preserve"> </w:t>
      </w:r>
      <w:r>
        <w:rPr>
          <w:color w:val="221F1F"/>
          <w:sz w:val="24"/>
        </w:rPr>
        <w:t>of</w:t>
      </w:r>
      <w:r>
        <w:rPr>
          <w:color w:val="221F1F"/>
          <w:spacing w:val="-4"/>
          <w:sz w:val="24"/>
        </w:rPr>
        <w:t xml:space="preserve"> </w:t>
      </w:r>
      <w:r>
        <w:rPr>
          <w:color w:val="221F1F"/>
          <w:sz w:val="24"/>
        </w:rPr>
        <w:t>pipe</w:t>
      </w:r>
      <w:r>
        <w:rPr>
          <w:color w:val="221F1F"/>
          <w:spacing w:val="-4"/>
          <w:sz w:val="24"/>
        </w:rPr>
        <w:t xml:space="preserve"> </w:t>
      </w:r>
      <w:r>
        <w:rPr>
          <w:color w:val="221F1F"/>
          <w:sz w:val="24"/>
        </w:rPr>
        <w:t>(as</w:t>
      </w:r>
      <w:r>
        <w:rPr>
          <w:color w:val="221F1F"/>
          <w:spacing w:val="-5"/>
          <w:sz w:val="24"/>
        </w:rPr>
        <w:t xml:space="preserve"> </w:t>
      </w:r>
      <w:r>
        <w:rPr>
          <w:color w:val="221F1F"/>
          <w:sz w:val="24"/>
        </w:rPr>
        <w:t>per</w:t>
      </w:r>
      <w:r>
        <w:rPr>
          <w:color w:val="221F1F"/>
          <w:spacing w:val="-4"/>
          <w:sz w:val="24"/>
        </w:rPr>
        <w:t xml:space="preserve"> </w:t>
      </w:r>
      <w:r>
        <w:rPr>
          <w:color w:val="221F1F"/>
          <w:sz w:val="24"/>
        </w:rPr>
        <w:t>clause</w:t>
      </w:r>
      <w:r>
        <w:rPr>
          <w:color w:val="221F1F"/>
          <w:spacing w:val="-5"/>
          <w:sz w:val="24"/>
        </w:rPr>
        <w:t xml:space="preserve"> </w:t>
      </w:r>
      <w:r>
        <w:rPr>
          <w:color w:val="221F1F"/>
          <w:sz w:val="24"/>
        </w:rPr>
        <w:t>3</w:t>
      </w:r>
      <w:r w:rsidR="001E70EE">
        <w:rPr>
          <w:color w:val="221F1F"/>
          <w:sz w:val="24"/>
        </w:rPr>
        <w:t>.</w:t>
      </w:r>
      <w:r w:rsidR="000811DF">
        <w:rPr>
          <w:color w:val="221F1F"/>
          <w:sz w:val="24"/>
        </w:rPr>
        <w:t>1</w:t>
      </w:r>
      <w:r w:rsidR="001E70EE">
        <w:rPr>
          <w:color w:val="221F1F"/>
          <w:spacing w:val="58"/>
          <w:sz w:val="24"/>
        </w:rPr>
        <w:t>)</w:t>
      </w:r>
    </w:p>
    <w:p w14:paraId="1671CD42" w14:textId="77777777" w:rsidR="00555745" w:rsidRPr="001E70EE" w:rsidRDefault="00555745" w:rsidP="00CC32B6">
      <w:pPr>
        <w:pStyle w:val="ListParagraph"/>
        <w:numPr>
          <w:ilvl w:val="0"/>
          <w:numId w:val="95"/>
        </w:numPr>
        <w:tabs>
          <w:tab w:val="left" w:pos="1200"/>
        </w:tabs>
        <w:spacing w:before="120" w:after="120"/>
        <w:rPr>
          <w:color w:val="221F1F"/>
          <w:sz w:val="24"/>
        </w:rPr>
      </w:pPr>
      <w:r>
        <w:rPr>
          <w:color w:val="221F1F"/>
          <w:sz w:val="24"/>
        </w:rPr>
        <w:t>Lot</w:t>
      </w:r>
      <w:r w:rsidRPr="001E70EE">
        <w:rPr>
          <w:color w:val="221F1F"/>
          <w:sz w:val="24"/>
        </w:rPr>
        <w:t xml:space="preserve"> </w:t>
      </w:r>
      <w:r>
        <w:rPr>
          <w:color w:val="221F1F"/>
          <w:sz w:val="24"/>
        </w:rPr>
        <w:t>number</w:t>
      </w:r>
      <w:r w:rsidRPr="001E70EE">
        <w:rPr>
          <w:color w:val="221F1F"/>
          <w:sz w:val="24"/>
        </w:rPr>
        <w:t xml:space="preserve"> </w:t>
      </w:r>
      <w:r>
        <w:rPr>
          <w:color w:val="221F1F"/>
          <w:sz w:val="24"/>
        </w:rPr>
        <w:t>/</w:t>
      </w:r>
      <w:r w:rsidRPr="001E70EE">
        <w:rPr>
          <w:color w:val="221F1F"/>
          <w:sz w:val="24"/>
        </w:rPr>
        <w:t xml:space="preserve"> </w:t>
      </w:r>
      <w:r>
        <w:rPr>
          <w:color w:val="221F1F"/>
          <w:sz w:val="24"/>
        </w:rPr>
        <w:t>batch</w:t>
      </w:r>
      <w:r w:rsidRPr="001E70EE">
        <w:rPr>
          <w:color w:val="221F1F"/>
          <w:sz w:val="24"/>
        </w:rPr>
        <w:t xml:space="preserve"> number</w:t>
      </w:r>
    </w:p>
    <w:p w14:paraId="65F3E6D7" w14:textId="77777777" w:rsidR="00555745" w:rsidRPr="001E70EE" w:rsidRDefault="00555745" w:rsidP="00CC32B6">
      <w:pPr>
        <w:pStyle w:val="ListParagraph"/>
        <w:numPr>
          <w:ilvl w:val="1"/>
          <w:numId w:val="94"/>
        </w:numPr>
        <w:tabs>
          <w:tab w:val="left" w:pos="1560"/>
        </w:tabs>
        <w:spacing w:before="120" w:after="120"/>
        <w:ind w:left="1530" w:hanging="691"/>
        <w:rPr>
          <w:b/>
          <w:color w:val="221F1F"/>
          <w:spacing w:val="-2"/>
          <w:sz w:val="24"/>
        </w:rPr>
      </w:pPr>
      <w:r w:rsidRPr="001E70EE">
        <w:rPr>
          <w:b/>
          <w:color w:val="221F1F"/>
          <w:spacing w:val="-2"/>
          <w:sz w:val="24"/>
        </w:rPr>
        <w:t>Measurement</w:t>
      </w:r>
    </w:p>
    <w:p w14:paraId="67B65B49" w14:textId="77777777" w:rsidR="00555745" w:rsidRDefault="00555745" w:rsidP="00B150A4">
      <w:pPr>
        <w:pStyle w:val="BodyText"/>
        <w:spacing w:before="120" w:after="120"/>
        <w:ind w:left="839" w:right="117"/>
        <w:jc w:val="both"/>
      </w:pPr>
      <w:r>
        <w:rPr>
          <w:color w:val="221F1F"/>
        </w:rPr>
        <w:t>The</w:t>
      </w:r>
      <w:r>
        <w:rPr>
          <w:color w:val="221F1F"/>
          <w:spacing w:val="-7"/>
        </w:rPr>
        <w:t xml:space="preserve"> </w:t>
      </w:r>
      <w:r>
        <w:rPr>
          <w:color w:val="221F1F"/>
        </w:rPr>
        <w:t>net</w:t>
      </w:r>
      <w:r>
        <w:rPr>
          <w:color w:val="221F1F"/>
          <w:spacing w:val="-7"/>
        </w:rPr>
        <w:t xml:space="preserve"> </w:t>
      </w:r>
      <w:r>
        <w:rPr>
          <w:color w:val="221F1F"/>
        </w:rPr>
        <w:t>length</w:t>
      </w:r>
      <w:r>
        <w:rPr>
          <w:color w:val="221F1F"/>
          <w:spacing w:val="-7"/>
        </w:rPr>
        <w:t xml:space="preserve"> </w:t>
      </w:r>
      <w:r>
        <w:rPr>
          <w:color w:val="221F1F"/>
        </w:rPr>
        <w:t>of</w:t>
      </w:r>
      <w:r>
        <w:rPr>
          <w:color w:val="221F1F"/>
          <w:spacing w:val="-7"/>
        </w:rPr>
        <w:t xml:space="preserve"> </w:t>
      </w:r>
      <w:r>
        <w:rPr>
          <w:color w:val="221F1F"/>
        </w:rPr>
        <w:t>pipes</w:t>
      </w:r>
      <w:r>
        <w:rPr>
          <w:color w:val="221F1F"/>
          <w:spacing w:val="-7"/>
        </w:rPr>
        <w:t xml:space="preserve"> </w:t>
      </w:r>
      <w:r>
        <w:rPr>
          <w:color w:val="221F1F"/>
        </w:rPr>
        <w:t>as</w:t>
      </w:r>
      <w:r>
        <w:rPr>
          <w:color w:val="221F1F"/>
          <w:spacing w:val="-7"/>
        </w:rPr>
        <w:t xml:space="preserve"> </w:t>
      </w:r>
      <w:r>
        <w:rPr>
          <w:color w:val="221F1F"/>
        </w:rPr>
        <w:t>laid</w:t>
      </w:r>
      <w:r>
        <w:rPr>
          <w:color w:val="221F1F"/>
          <w:spacing w:val="-6"/>
        </w:rPr>
        <w:t xml:space="preserve"> </w:t>
      </w:r>
      <w:r>
        <w:rPr>
          <w:color w:val="221F1F"/>
        </w:rPr>
        <w:t>or</w:t>
      </w:r>
      <w:r>
        <w:rPr>
          <w:color w:val="221F1F"/>
          <w:spacing w:val="-5"/>
        </w:rPr>
        <w:t xml:space="preserve"> </w:t>
      </w:r>
      <w:r>
        <w:rPr>
          <w:color w:val="221F1F"/>
        </w:rPr>
        <w:t>fixed</w:t>
      </w:r>
      <w:r>
        <w:rPr>
          <w:color w:val="221F1F"/>
          <w:spacing w:val="-7"/>
        </w:rPr>
        <w:t xml:space="preserve"> </w:t>
      </w:r>
      <w:r>
        <w:rPr>
          <w:color w:val="221F1F"/>
        </w:rPr>
        <w:t>shall</w:t>
      </w:r>
      <w:r>
        <w:rPr>
          <w:color w:val="221F1F"/>
          <w:spacing w:val="-7"/>
        </w:rPr>
        <w:t xml:space="preserve"> </w:t>
      </w:r>
      <w:r>
        <w:rPr>
          <w:color w:val="221F1F"/>
        </w:rPr>
        <w:t>be</w:t>
      </w:r>
      <w:r>
        <w:rPr>
          <w:color w:val="221F1F"/>
          <w:spacing w:val="-7"/>
        </w:rPr>
        <w:t xml:space="preserve"> </w:t>
      </w:r>
      <w:r>
        <w:rPr>
          <w:color w:val="221F1F"/>
        </w:rPr>
        <w:t>measured</w:t>
      </w:r>
      <w:r>
        <w:rPr>
          <w:color w:val="221F1F"/>
          <w:spacing w:val="-7"/>
        </w:rPr>
        <w:t xml:space="preserve"> </w:t>
      </w:r>
      <w:r>
        <w:rPr>
          <w:color w:val="221F1F"/>
        </w:rPr>
        <w:t>in</w:t>
      </w:r>
      <w:r>
        <w:rPr>
          <w:color w:val="221F1F"/>
          <w:spacing w:val="-7"/>
        </w:rPr>
        <w:t xml:space="preserve"> </w:t>
      </w:r>
      <w:r>
        <w:rPr>
          <w:color w:val="221F1F"/>
        </w:rPr>
        <w:t>running</w:t>
      </w:r>
      <w:r>
        <w:rPr>
          <w:color w:val="221F1F"/>
          <w:spacing w:val="-7"/>
        </w:rPr>
        <w:t xml:space="preserve"> </w:t>
      </w:r>
      <w:r>
        <w:rPr>
          <w:color w:val="221F1F"/>
        </w:rPr>
        <w:t>meters</w:t>
      </w:r>
      <w:r>
        <w:rPr>
          <w:color w:val="221F1F"/>
          <w:spacing w:val="-8"/>
        </w:rPr>
        <w:t xml:space="preserve"> </w:t>
      </w:r>
      <w:r>
        <w:rPr>
          <w:color w:val="221F1F"/>
        </w:rPr>
        <w:t>correct</w:t>
      </w:r>
      <w:r>
        <w:rPr>
          <w:color w:val="221F1F"/>
          <w:spacing w:val="-6"/>
        </w:rPr>
        <w:t xml:space="preserve"> </w:t>
      </w:r>
      <w:r>
        <w:rPr>
          <w:color w:val="221F1F"/>
        </w:rPr>
        <w:t>to a cm. Specials shall be excluded and measured and paid separately under the relevant item. The portion of the pipe at the joints (inside the joints) shall not be included in the length of pipe work. Excavation, refilling, masonry and concrete work wherever</w:t>
      </w:r>
      <w:r>
        <w:rPr>
          <w:color w:val="221F1F"/>
          <w:spacing w:val="-1"/>
        </w:rPr>
        <w:t xml:space="preserve"> </w:t>
      </w:r>
      <w:r>
        <w:rPr>
          <w:color w:val="221F1F"/>
        </w:rPr>
        <w:t>required</w:t>
      </w:r>
      <w:r>
        <w:rPr>
          <w:color w:val="221F1F"/>
          <w:spacing w:val="-2"/>
        </w:rPr>
        <w:t xml:space="preserve"> </w:t>
      </w:r>
      <w:r>
        <w:rPr>
          <w:color w:val="221F1F"/>
        </w:rPr>
        <w:t>shall</w:t>
      </w:r>
      <w:r>
        <w:rPr>
          <w:color w:val="221F1F"/>
          <w:spacing w:val="-2"/>
        </w:rPr>
        <w:t xml:space="preserve"> </w:t>
      </w:r>
      <w:r>
        <w:rPr>
          <w:color w:val="221F1F"/>
        </w:rPr>
        <w:t>be</w:t>
      </w:r>
      <w:r>
        <w:rPr>
          <w:color w:val="221F1F"/>
          <w:spacing w:val="-2"/>
        </w:rPr>
        <w:t xml:space="preserve"> </w:t>
      </w:r>
      <w:r>
        <w:rPr>
          <w:color w:val="221F1F"/>
        </w:rPr>
        <w:t>measured</w:t>
      </w:r>
      <w:r>
        <w:rPr>
          <w:color w:val="221F1F"/>
          <w:spacing w:val="-2"/>
        </w:rPr>
        <w:t xml:space="preserve"> </w:t>
      </w:r>
      <w:r>
        <w:rPr>
          <w:color w:val="221F1F"/>
        </w:rPr>
        <w:t>and</w:t>
      </w:r>
      <w:r>
        <w:rPr>
          <w:color w:val="221F1F"/>
          <w:spacing w:val="-3"/>
        </w:rPr>
        <w:t xml:space="preserve"> </w:t>
      </w:r>
      <w:r>
        <w:rPr>
          <w:color w:val="221F1F"/>
        </w:rPr>
        <w:t>paid</w:t>
      </w:r>
      <w:r>
        <w:rPr>
          <w:color w:val="221F1F"/>
          <w:spacing w:val="-2"/>
        </w:rPr>
        <w:t xml:space="preserve"> </w:t>
      </w:r>
      <w:r>
        <w:rPr>
          <w:color w:val="221F1F"/>
        </w:rPr>
        <w:t>for</w:t>
      </w:r>
      <w:r>
        <w:rPr>
          <w:color w:val="221F1F"/>
          <w:spacing w:val="-1"/>
        </w:rPr>
        <w:t xml:space="preserve"> </w:t>
      </w:r>
      <w:r>
        <w:rPr>
          <w:color w:val="221F1F"/>
        </w:rPr>
        <w:t>separately</w:t>
      </w:r>
      <w:r>
        <w:rPr>
          <w:color w:val="221F1F"/>
          <w:spacing w:val="-1"/>
        </w:rPr>
        <w:t xml:space="preserve"> </w:t>
      </w:r>
      <w:r>
        <w:rPr>
          <w:color w:val="221F1F"/>
        </w:rPr>
        <w:t>under</w:t>
      </w:r>
      <w:r>
        <w:rPr>
          <w:color w:val="221F1F"/>
          <w:spacing w:val="-1"/>
        </w:rPr>
        <w:t xml:space="preserve"> </w:t>
      </w:r>
      <w:r>
        <w:rPr>
          <w:color w:val="221F1F"/>
        </w:rPr>
        <w:t>relevant</w:t>
      </w:r>
      <w:r>
        <w:rPr>
          <w:color w:val="221F1F"/>
          <w:spacing w:val="-1"/>
        </w:rPr>
        <w:t xml:space="preserve"> </w:t>
      </w:r>
      <w:r>
        <w:rPr>
          <w:color w:val="221F1F"/>
        </w:rPr>
        <w:t>items</w:t>
      </w:r>
      <w:r>
        <w:rPr>
          <w:color w:val="221F1F"/>
          <w:spacing w:val="-1"/>
        </w:rPr>
        <w:t xml:space="preserve"> </w:t>
      </w:r>
      <w:r>
        <w:rPr>
          <w:color w:val="221F1F"/>
        </w:rPr>
        <w:t xml:space="preserve">of </w:t>
      </w:r>
      <w:r>
        <w:rPr>
          <w:color w:val="221F1F"/>
          <w:spacing w:val="-2"/>
        </w:rPr>
        <w:t>work.</w:t>
      </w:r>
    </w:p>
    <w:p w14:paraId="59D8DC0E" w14:textId="77777777" w:rsidR="00555745" w:rsidRDefault="00555745" w:rsidP="00B150A4">
      <w:pPr>
        <w:spacing w:before="120" w:after="120"/>
        <w:jc w:val="both"/>
        <w:sectPr w:rsidR="00555745">
          <w:footerReference w:type="default" r:id="rId26"/>
          <w:pgSz w:w="12240" w:h="15840"/>
          <w:pgMar w:top="1660" w:right="960" w:bottom="960" w:left="1320" w:header="0" w:footer="779" w:gutter="0"/>
          <w:cols w:space="720"/>
        </w:sectPr>
      </w:pPr>
    </w:p>
    <w:p w14:paraId="6F7EEB6F" w14:textId="77777777" w:rsidR="00555745" w:rsidRDefault="00555745" w:rsidP="00555745">
      <w:pPr>
        <w:pStyle w:val="BodyText"/>
        <w:rPr>
          <w:sz w:val="20"/>
        </w:rPr>
      </w:pPr>
    </w:p>
    <w:p w14:paraId="731B062B" w14:textId="77777777" w:rsidR="00555745" w:rsidRDefault="00555745" w:rsidP="00555745">
      <w:pPr>
        <w:pStyle w:val="BodyText"/>
        <w:rPr>
          <w:sz w:val="20"/>
        </w:rPr>
      </w:pPr>
    </w:p>
    <w:p w14:paraId="6EC8A1C5" w14:textId="77777777" w:rsidR="00555745" w:rsidRDefault="00555745" w:rsidP="00555745">
      <w:pPr>
        <w:pStyle w:val="BodyText"/>
        <w:rPr>
          <w:sz w:val="20"/>
        </w:rPr>
      </w:pPr>
    </w:p>
    <w:p w14:paraId="21F2F00A" w14:textId="77777777" w:rsidR="00555745" w:rsidRDefault="00555745" w:rsidP="00555745">
      <w:pPr>
        <w:pStyle w:val="BodyText"/>
        <w:rPr>
          <w:sz w:val="20"/>
        </w:rPr>
      </w:pPr>
    </w:p>
    <w:p w14:paraId="7FEF71A4" w14:textId="77777777" w:rsidR="00555745" w:rsidRDefault="00555745" w:rsidP="00555745">
      <w:pPr>
        <w:pStyle w:val="BodyText"/>
        <w:rPr>
          <w:sz w:val="20"/>
        </w:rPr>
      </w:pPr>
    </w:p>
    <w:p w14:paraId="1FE7A1C2" w14:textId="77777777" w:rsidR="00555745" w:rsidRDefault="00555745" w:rsidP="00555745">
      <w:pPr>
        <w:pStyle w:val="BodyText"/>
        <w:rPr>
          <w:sz w:val="20"/>
        </w:rPr>
      </w:pPr>
    </w:p>
    <w:p w14:paraId="143548A6" w14:textId="77777777" w:rsidR="00555745" w:rsidRDefault="00555745" w:rsidP="00555745">
      <w:pPr>
        <w:pStyle w:val="BodyText"/>
        <w:rPr>
          <w:sz w:val="20"/>
        </w:rPr>
      </w:pPr>
    </w:p>
    <w:p w14:paraId="5B30D27B" w14:textId="77777777" w:rsidR="00555745" w:rsidRDefault="00555745" w:rsidP="00555745">
      <w:pPr>
        <w:pStyle w:val="BodyText"/>
        <w:rPr>
          <w:sz w:val="20"/>
        </w:rPr>
      </w:pPr>
    </w:p>
    <w:p w14:paraId="7B07B224" w14:textId="77777777" w:rsidR="00555745" w:rsidRDefault="00555745" w:rsidP="00555745">
      <w:pPr>
        <w:pStyle w:val="BodyText"/>
        <w:rPr>
          <w:sz w:val="20"/>
        </w:rPr>
      </w:pPr>
    </w:p>
    <w:p w14:paraId="7149F9C6" w14:textId="77777777" w:rsidR="00555745" w:rsidRDefault="00555745" w:rsidP="00555745">
      <w:pPr>
        <w:pStyle w:val="BodyText"/>
        <w:rPr>
          <w:sz w:val="20"/>
        </w:rPr>
      </w:pPr>
    </w:p>
    <w:p w14:paraId="3E0013F2" w14:textId="77777777" w:rsidR="00555745" w:rsidRDefault="00555745" w:rsidP="00555745">
      <w:pPr>
        <w:pStyle w:val="BodyText"/>
        <w:rPr>
          <w:sz w:val="20"/>
        </w:rPr>
      </w:pPr>
    </w:p>
    <w:p w14:paraId="2409FDDD" w14:textId="77777777" w:rsidR="00555745" w:rsidRDefault="00555745" w:rsidP="00555745">
      <w:pPr>
        <w:pStyle w:val="BodyText"/>
        <w:rPr>
          <w:sz w:val="20"/>
        </w:rPr>
      </w:pPr>
    </w:p>
    <w:p w14:paraId="2E5CBDAF" w14:textId="77777777" w:rsidR="00555745" w:rsidRDefault="00555745" w:rsidP="00555745">
      <w:pPr>
        <w:pStyle w:val="BodyText"/>
        <w:rPr>
          <w:sz w:val="20"/>
        </w:rPr>
      </w:pPr>
    </w:p>
    <w:p w14:paraId="36E5B778" w14:textId="77777777" w:rsidR="00555745" w:rsidRDefault="00555745" w:rsidP="00555745">
      <w:pPr>
        <w:pStyle w:val="BodyText"/>
        <w:rPr>
          <w:sz w:val="20"/>
        </w:rPr>
      </w:pPr>
    </w:p>
    <w:p w14:paraId="25BC48B8" w14:textId="77777777" w:rsidR="00555745" w:rsidRDefault="00555745" w:rsidP="00555745">
      <w:pPr>
        <w:pStyle w:val="BodyText"/>
        <w:rPr>
          <w:sz w:val="20"/>
        </w:rPr>
      </w:pPr>
    </w:p>
    <w:p w14:paraId="433E7151" w14:textId="77777777" w:rsidR="00555745" w:rsidRDefault="00555745" w:rsidP="00555745">
      <w:pPr>
        <w:pStyle w:val="BodyText"/>
        <w:rPr>
          <w:sz w:val="20"/>
        </w:rPr>
      </w:pPr>
    </w:p>
    <w:p w14:paraId="4D8E0C4A" w14:textId="77777777" w:rsidR="00555745" w:rsidRDefault="00555745" w:rsidP="00555745">
      <w:pPr>
        <w:pStyle w:val="BodyText"/>
        <w:rPr>
          <w:sz w:val="20"/>
        </w:rPr>
      </w:pPr>
    </w:p>
    <w:p w14:paraId="5D7A40E2" w14:textId="77777777" w:rsidR="00555745" w:rsidRDefault="00555745" w:rsidP="00555745">
      <w:pPr>
        <w:pStyle w:val="BodyText"/>
        <w:rPr>
          <w:sz w:val="20"/>
        </w:rPr>
      </w:pPr>
    </w:p>
    <w:p w14:paraId="3617FB50" w14:textId="77777777" w:rsidR="00555745" w:rsidRDefault="00555745" w:rsidP="00555745">
      <w:pPr>
        <w:pStyle w:val="BodyText"/>
        <w:rPr>
          <w:sz w:val="20"/>
        </w:rPr>
      </w:pPr>
    </w:p>
    <w:p w14:paraId="51110467" w14:textId="77777777" w:rsidR="00555745" w:rsidRDefault="00555745" w:rsidP="00555745">
      <w:pPr>
        <w:pStyle w:val="BodyText"/>
        <w:rPr>
          <w:sz w:val="20"/>
        </w:rPr>
      </w:pPr>
    </w:p>
    <w:p w14:paraId="14E2C32E" w14:textId="77777777" w:rsidR="00555745" w:rsidRDefault="00555745" w:rsidP="00555745">
      <w:pPr>
        <w:pStyle w:val="BodyText"/>
        <w:rPr>
          <w:sz w:val="20"/>
        </w:rPr>
      </w:pPr>
    </w:p>
    <w:p w14:paraId="5A66746E" w14:textId="77777777" w:rsidR="00555745" w:rsidRDefault="00555745" w:rsidP="00555745">
      <w:pPr>
        <w:pStyle w:val="BodyText"/>
        <w:rPr>
          <w:sz w:val="20"/>
        </w:rPr>
      </w:pPr>
    </w:p>
    <w:p w14:paraId="278D8D0F" w14:textId="77777777" w:rsidR="00555745" w:rsidRDefault="00555745" w:rsidP="00555745">
      <w:pPr>
        <w:pStyle w:val="BodyText"/>
        <w:rPr>
          <w:sz w:val="20"/>
        </w:rPr>
      </w:pPr>
    </w:p>
    <w:p w14:paraId="7C693DE8" w14:textId="77777777" w:rsidR="00555745" w:rsidRDefault="00555745" w:rsidP="00555745">
      <w:pPr>
        <w:pStyle w:val="BodyText"/>
        <w:rPr>
          <w:sz w:val="20"/>
        </w:rPr>
      </w:pPr>
    </w:p>
    <w:p w14:paraId="6C78D5BB" w14:textId="77777777" w:rsidR="00555745" w:rsidRDefault="00555745" w:rsidP="00555745">
      <w:pPr>
        <w:pStyle w:val="BodyText"/>
        <w:rPr>
          <w:sz w:val="20"/>
        </w:rPr>
      </w:pPr>
    </w:p>
    <w:p w14:paraId="72AC48DD" w14:textId="77777777" w:rsidR="00555745" w:rsidRPr="001E70EE" w:rsidRDefault="00555745" w:rsidP="001E70EE">
      <w:pPr>
        <w:pStyle w:val="Heading2"/>
        <w:ind w:left="0" w:right="-30" w:firstLine="0"/>
        <w:jc w:val="center"/>
        <w:rPr>
          <w:sz w:val="48"/>
          <w:szCs w:val="48"/>
        </w:rPr>
      </w:pPr>
      <w:r w:rsidRPr="001E70EE">
        <w:rPr>
          <w:color w:val="221F1F"/>
          <w:sz w:val="48"/>
          <w:szCs w:val="48"/>
        </w:rPr>
        <w:t xml:space="preserve">Sub-Section - WS - 5 </w:t>
      </w:r>
      <w:r w:rsidRPr="001E70EE">
        <w:rPr>
          <w:color w:val="221F1F"/>
          <w:spacing w:val="-2"/>
          <w:sz w:val="48"/>
          <w:szCs w:val="48"/>
        </w:rPr>
        <w:t>Technical</w:t>
      </w:r>
      <w:r w:rsidRPr="001E70EE">
        <w:rPr>
          <w:color w:val="221F1F"/>
          <w:spacing w:val="-26"/>
          <w:sz w:val="48"/>
          <w:szCs w:val="48"/>
        </w:rPr>
        <w:t xml:space="preserve"> </w:t>
      </w:r>
      <w:r w:rsidRPr="001E70EE">
        <w:rPr>
          <w:color w:val="221F1F"/>
          <w:spacing w:val="-2"/>
          <w:sz w:val="48"/>
          <w:szCs w:val="48"/>
        </w:rPr>
        <w:t>specifications</w:t>
      </w:r>
      <w:r w:rsidRPr="001E70EE">
        <w:rPr>
          <w:color w:val="221F1F"/>
          <w:spacing w:val="-26"/>
          <w:sz w:val="48"/>
          <w:szCs w:val="48"/>
        </w:rPr>
        <w:t xml:space="preserve"> </w:t>
      </w:r>
      <w:r w:rsidRPr="001E70EE">
        <w:rPr>
          <w:color w:val="221F1F"/>
          <w:spacing w:val="-2"/>
          <w:sz w:val="48"/>
          <w:szCs w:val="48"/>
        </w:rPr>
        <w:t>for</w:t>
      </w:r>
      <w:r w:rsidRPr="001E70EE">
        <w:rPr>
          <w:color w:val="221F1F"/>
          <w:spacing w:val="-26"/>
          <w:sz w:val="48"/>
          <w:szCs w:val="48"/>
        </w:rPr>
        <w:t xml:space="preserve"> </w:t>
      </w:r>
      <w:r w:rsidRPr="001E70EE">
        <w:rPr>
          <w:color w:val="221F1F"/>
          <w:spacing w:val="-2"/>
          <w:sz w:val="48"/>
          <w:szCs w:val="48"/>
        </w:rPr>
        <w:t>valves</w:t>
      </w:r>
    </w:p>
    <w:p w14:paraId="56742FB5" w14:textId="77777777" w:rsidR="00555745" w:rsidRPr="001E70EE" w:rsidRDefault="00555745" w:rsidP="001E70EE">
      <w:pPr>
        <w:ind w:right="-30"/>
        <w:jc w:val="center"/>
        <w:rPr>
          <w:sz w:val="48"/>
          <w:szCs w:val="48"/>
        </w:rPr>
        <w:sectPr w:rsidR="00555745" w:rsidRPr="001E70EE">
          <w:pgSz w:w="12240" w:h="15840"/>
          <w:pgMar w:top="1660" w:right="960" w:bottom="960" w:left="1320" w:header="0" w:footer="779" w:gutter="0"/>
          <w:cols w:space="720"/>
        </w:sectPr>
      </w:pPr>
    </w:p>
    <w:p w14:paraId="23D24F21" w14:textId="77777777" w:rsidR="00555745" w:rsidRPr="001E70EE" w:rsidRDefault="00555745" w:rsidP="001E70EE">
      <w:pPr>
        <w:pStyle w:val="Heading1"/>
        <w:spacing w:line="300" w:lineRule="auto"/>
        <w:ind w:left="450" w:right="480"/>
        <w:rPr>
          <w:color w:val="221F1F"/>
          <w:sz w:val="28"/>
          <w:szCs w:val="28"/>
        </w:rPr>
      </w:pPr>
      <w:r w:rsidRPr="001E70EE">
        <w:rPr>
          <w:color w:val="221F1F"/>
          <w:sz w:val="28"/>
          <w:szCs w:val="28"/>
        </w:rPr>
        <w:lastRenderedPageBreak/>
        <w:t>Sub-Section - WS - 5 Technical specifications for valves</w:t>
      </w:r>
    </w:p>
    <w:p w14:paraId="680AB5C6" w14:textId="77777777" w:rsidR="00555745" w:rsidRDefault="00555745" w:rsidP="00555745">
      <w:pPr>
        <w:spacing w:before="230"/>
        <w:ind w:left="226" w:right="227"/>
        <w:jc w:val="center"/>
        <w:rPr>
          <w:b/>
          <w:sz w:val="28"/>
        </w:rPr>
      </w:pPr>
      <w:r>
        <w:rPr>
          <w:b/>
          <w:color w:val="221F1F"/>
          <w:spacing w:val="-2"/>
          <w:sz w:val="28"/>
          <w:u w:val="thick" w:color="221F1F"/>
        </w:rPr>
        <w:t>Contents</w:t>
      </w:r>
    </w:p>
    <w:p w14:paraId="71268E67" w14:textId="77777777" w:rsidR="00555745" w:rsidRDefault="00555745" w:rsidP="00555745">
      <w:pPr>
        <w:pStyle w:val="BodyText"/>
        <w:rPr>
          <w:b/>
          <w:sz w:val="28"/>
        </w:rPr>
      </w:pPr>
    </w:p>
    <w:p w14:paraId="6F31F057" w14:textId="389449E3" w:rsidR="00555745" w:rsidRPr="001E70EE" w:rsidRDefault="00555745" w:rsidP="001E70EE">
      <w:pPr>
        <w:ind w:left="226" w:right="227"/>
        <w:rPr>
          <w:b/>
          <w:color w:val="221F1F"/>
          <w:spacing w:val="-2"/>
          <w:sz w:val="24"/>
          <w:szCs w:val="24"/>
        </w:rPr>
      </w:pPr>
      <w:r w:rsidRPr="001E70EE">
        <w:rPr>
          <w:b/>
          <w:color w:val="221F1F"/>
          <w:spacing w:val="-2"/>
          <w:sz w:val="24"/>
          <w:szCs w:val="24"/>
        </w:rPr>
        <w:t>Clause no.</w:t>
      </w:r>
      <w:r w:rsidRPr="001E70EE">
        <w:rPr>
          <w:b/>
          <w:color w:val="221F1F"/>
          <w:spacing w:val="-2"/>
          <w:sz w:val="24"/>
          <w:szCs w:val="24"/>
        </w:rPr>
        <w:tab/>
      </w:r>
      <w:r w:rsidR="001E70EE">
        <w:rPr>
          <w:b/>
          <w:color w:val="221F1F"/>
          <w:spacing w:val="-2"/>
          <w:sz w:val="24"/>
          <w:szCs w:val="24"/>
        </w:rPr>
        <w:tab/>
      </w:r>
      <w:r w:rsidR="001E70EE">
        <w:rPr>
          <w:b/>
          <w:color w:val="221F1F"/>
          <w:spacing w:val="-2"/>
          <w:sz w:val="24"/>
          <w:szCs w:val="24"/>
        </w:rPr>
        <w:tab/>
      </w:r>
      <w:r w:rsidRPr="001E70EE">
        <w:rPr>
          <w:b/>
          <w:color w:val="221F1F"/>
          <w:spacing w:val="-2"/>
          <w:sz w:val="24"/>
          <w:szCs w:val="24"/>
        </w:rPr>
        <w:t>Description</w:t>
      </w:r>
      <w:r w:rsidRPr="001E70EE">
        <w:rPr>
          <w:b/>
          <w:color w:val="221F1F"/>
          <w:spacing w:val="-2"/>
          <w:sz w:val="24"/>
          <w:szCs w:val="24"/>
        </w:rPr>
        <w:tab/>
      </w:r>
      <w:r w:rsidR="001E70EE">
        <w:rPr>
          <w:b/>
          <w:color w:val="221F1F"/>
          <w:spacing w:val="-2"/>
          <w:sz w:val="24"/>
          <w:szCs w:val="24"/>
        </w:rPr>
        <w:tab/>
      </w:r>
      <w:r w:rsidR="001E70EE">
        <w:rPr>
          <w:b/>
          <w:color w:val="221F1F"/>
          <w:spacing w:val="-2"/>
          <w:sz w:val="24"/>
          <w:szCs w:val="24"/>
        </w:rPr>
        <w:tab/>
      </w:r>
      <w:r w:rsidR="001E70EE">
        <w:rPr>
          <w:b/>
          <w:color w:val="221F1F"/>
          <w:spacing w:val="-2"/>
          <w:sz w:val="24"/>
          <w:szCs w:val="24"/>
        </w:rPr>
        <w:tab/>
      </w:r>
      <w:r w:rsidR="001E70EE">
        <w:rPr>
          <w:b/>
          <w:color w:val="221F1F"/>
          <w:spacing w:val="-2"/>
          <w:sz w:val="24"/>
          <w:szCs w:val="24"/>
        </w:rPr>
        <w:tab/>
      </w:r>
      <w:r w:rsidRPr="001E70EE">
        <w:rPr>
          <w:b/>
          <w:color w:val="221F1F"/>
          <w:spacing w:val="-2"/>
          <w:sz w:val="24"/>
          <w:szCs w:val="24"/>
        </w:rPr>
        <w:t>Page nos.</w:t>
      </w:r>
    </w:p>
    <w:p w14:paraId="69DE1B3C" w14:textId="77777777" w:rsidR="00555745" w:rsidRDefault="00555745" w:rsidP="00555745">
      <w:pPr>
        <w:pStyle w:val="BodyText"/>
        <w:spacing w:before="11"/>
        <w:rPr>
          <w:b/>
          <w:sz w:val="27"/>
        </w:rPr>
      </w:pPr>
    </w:p>
    <w:p w14:paraId="08C7C0B7" w14:textId="3D7F4596" w:rsidR="00555745" w:rsidRPr="001E70EE" w:rsidRDefault="00555745" w:rsidP="00CC32B6">
      <w:pPr>
        <w:pStyle w:val="ListParagraph"/>
        <w:numPr>
          <w:ilvl w:val="0"/>
          <w:numId w:val="96"/>
        </w:numPr>
        <w:ind w:left="2430" w:hanging="2340"/>
        <w:rPr>
          <w:color w:val="221F1F"/>
          <w:sz w:val="24"/>
        </w:rPr>
      </w:pPr>
      <w:r w:rsidRPr="001E70EE">
        <w:rPr>
          <w:color w:val="221F1F"/>
          <w:sz w:val="24"/>
        </w:rPr>
        <w:t>Scope</w:t>
      </w:r>
    </w:p>
    <w:p w14:paraId="7238DFE1" w14:textId="77777777" w:rsidR="00555745" w:rsidRDefault="00555745" w:rsidP="00CC32B6">
      <w:pPr>
        <w:pStyle w:val="ListParagraph"/>
        <w:numPr>
          <w:ilvl w:val="0"/>
          <w:numId w:val="96"/>
        </w:numPr>
        <w:ind w:left="2430" w:hanging="2315"/>
        <w:rPr>
          <w:sz w:val="24"/>
        </w:rPr>
      </w:pPr>
      <w:r>
        <w:rPr>
          <w:color w:val="221F1F"/>
          <w:sz w:val="24"/>
        </w:rPr>
        <w:t>Codes</w:t>
      </w:r>
      <w:r>
        <w:rPr>
          <w:color w:val="221F1F"/>
          <w:spacing w:val="-6"/>
          <w:sz w:val="24"/>
        </w:rPr>
        <w:t xml:space="preserve"> </w:t>
      </w:r>
      <w:r>
        <w:rPr>
          <w:color w:val="221F1F"/>
          <w:sz w:val="24"/>
        </w:rPr>
        <w:t>and</w:t>
      </w:r>
      <w:r>
        <w:rPr>
          <w:color w:val="221F1F"/>
          <w:spacing w:val="-4"/>
          <w:sz w:val="24"/>
        </w:rPr>
        <w:t xml:space="preserve"> </w:t>
      </w:r>
      <w:r>
        <w:rPr>
          <w:color w:val="221F1F"/>
          <w:spacing w:val="-2"/>
          <w:sz w:val="24"/>
        </w:rPr>
        <w:t>standards</w:t>
      </w:r>
    </w:p>
    <w:p w14:paraId="0AF1ABCF" w14:textId="77777777" w:rsidR="00555745" w:rsidRPr="00FD0A25" w:rsidRDefault="00555745" w:rsidP="00CC32B6">
      <w:pPr>
        <w:pStyle w:val="ListParagraph"/>
        <w:numPr>
          <w:ilvl w:val="0"/>
          <w:numId w:val="96"/>
        </w:numPr>
        <w:ind w:left="2430" w:hanging="2340"/>
        <w:rPr>
          <w:color w:val="221F1F"/>
          <w:sz w:val="24"/>
        </w:rPr>
      </w:pPr>
      <w:r w:rsidRPr="00FD0A25">
        <w:rPr>
          <w:color w:val="221F1F"/>
          <w:sz w:val="24"/>
        </w:rPr>
        <w:t>General</w:t>
      </w:r>
    </w:p>
    <w:p w14:paraId="7458DB6B" w14:textId="77777777" w:rsidR="00555745" w:rsidRPr="00FD0A25" w:rsidRDefault="00555745" w:rsidP="00CC32B6">
      <w:pPr>
        <w:pStyle w:val="ListParagraph"/>
        <w:numPr>
          <w:ilvl w:val="0"/>
          <w:numId w:val="96"/>
        </w:numPr>
        <w:ind w:left="2430" w:hanging="2340"/>
        <w:rPr>
          <w:color w:val="221F1F"/>
          <w:sz w:val="24"/>
        </w:rPr>
      </w:pPr>
      <w:r>
        <w:rPr>
          <w:color w:val="221F1F"/>
          <w:sz w:val="24"/>
        </w:rPr>
        <w:t>Butterfly</w:t>
      </w:r>
      <w:r w:rsidRPr="00FD0A25">
        <w:rPr>
          <w:color w:val="221F1F"/>
          <w:sz w:val="24"/>
        </w:rPr>
        <w:t xml:space="preserve"> valve</w:t>
      </w:r>
    </w:p>
    <w:p w14:paraId="0FE6930E" w14:textId="77777777" w:rsidR="00555745" w:rsidRPr="00FD0A25" w:rsidRDefault="00555745" w:rsidP="00CC32B6">
      <w:pPr>
        <w:pStyle w:val="ListParagraph"/>
        <w:numPr>
          <w:ilvl w:val="0"/>
          <w:numId w:val="96"/>
        </w:numPr>
        <w:ind w:left="2430" w:hanging="2340"/>
        <w:rPr>
          <w:color w:val="221F1F"/>
          <w:sz w:val="24"/>
        </w:rPr>
      </w:pPr>
      <w:r>
        <w:rPr>
          <w:color w:val="221F1F"/>
          <w:sz w:val="24"/>
        </w:rPr>
        <w:t>Sluice</w:t>
      </w:r>
      <w:r w:rsidRPr="00FD0A25">
        <w:rPr>
          <w:color w:val="221F1F"/>
          <w:sz w:val="24"/>
        </w:rPr>
        <w:t xml:space="preserve"> valves</w:t>
      </w:r>
    </w:p>
    <w:p w14:paraId="1BA44B3E" w14:textId="77777777" w:rsidR="00555745" w:rsidRPr="00FD0A25" w:rsidRDefault="00555745" w:rsidP="00CC32B6">
      <w:pPr>
        <w:pStyle w:val="ListParagraph"/>
        <w:numPr>
          <w:ilvl w:val="0"/>
          <w:numId w:val="96"/>
        </w:numPr>
        <w:ind w:left="2430" w:hanging="2340"/>
        <w:rPr>
          <w:color w:val="221F1F"/>
          <w:sz w:val="24"/>
        </w:rPr>
      </w:pPr>
      <w:r>
        <w:rPr>
          <w:color w:val="221F1F"/>
          <w:sz w:val="24"/>
        </w:rPr>
        <w:t>Non-return</w:t>
      </w:r>
      <w:r w:rsidRPr="00FD0A25">
        <w:rPr>
          <w:color w:val="221F1F"/>
          <w:sz w:val="24"/>
        </w:rPr>
        <w:t xml:space="preserve"> valve</w:t>
      </w:r>
    </w:p>
    <w:p w14:paraId="08E7441F" w14:textId="77777777" w:rsidR="00555745" w:rsidRPr="00FD0A25" w:rsidRDefault="00555745" w:rsidP="00CC32B6">
      <w:pPr>
        <w:pStyle w:val="ListParagraph"/>
        <w:numPr>
          <w:ilvl w:val="0"/>
          <w:numId w:val="96"/>
        </w:numPr>
        <w:ind w:left="2430" w:hanging="2340"/>
        <w:rPr>
          <w:color w:val="221F1F"/>
          <w:sz w:val="24"/>
        </w:rPr>
      </w:pPr>
      <w:r>
        <w:rPr>
          <w:color w:val="221F1F"/>
          <w:sz w:val="24"/>
        </w:rPr>
        <w:t>Air</w:t>
      </w:r>
      <w:r w:rsidRPr="00FD0A25">
        <w:rPr>
          <w:color w:val="221F1F"/>
          <w:sz w:val="24"/>
        </w:rPr>
        <w:t xml:space="preserve"> valve</w:t>
      </w:r>
    </w:p>
    <w:p w14:paraId="2B2D0E63" w14:textId="77777777" w:rsidR="00555745" w:rsidRPr="00FD0A25" w:rsidRDefault="00555745" w:rsidP="00CC32B6">
      <w:pPr>
        <w:pStyle w:val="ListParagraph"/>
        <w:numPr>
          <w:ilvl w:val="0"/>
          <w:numId w:val="96"/>
        </w:numPr>
        <w:ind w:left="2430" w:hanging="2340"/>
        <w:rPr>
          <w:color w:val="221F1F"/>
          <w:sz w:val="24"/>
        </w:rPr>
      </w:pPr>
      <w:r>
        <w:rPr>
          <w:color w:val="221F1F"/>
          <w:sz w:val="24"/>
        </w:rPr>
        <w:t>Electric</w:t>
      </w:r>
      <w:r w:rsidRPr="00FD0A25">
        <w:rPr>
          <w:color w:val="221F1F"/>
          <w:sz w:val="24"/>
        </w:rPr>
        <w:t xml:space="preserve"> actuator</w:t>
      </w:r>
    </w:p>
    <w:p w14:paraId="7A8DBD7C" w14:textId="77777777" w:rsidR="00555745" w:rsidRPr="00FD0A25" w:rsidRDefault="00555745" w:rsidP="00CC32B6">
      <w:pPr>
        <w:pStyle w:val="ListParagraph"/>
        <w:numPr>
          <w:ilvl w:val="0"/>
          <w:numId w:val="96"/>
        </w:numPr>
        <w:ind w:left="2430" w:hanging="2340"/>
        <w:rPr>
          <w:color w:val="221F1F"/>
          <w:sz w:val="24"/>
        </w:rPr>
      </w:pPr>
      <w:r w:rsidRPr="00FD0A25">
        <w:rPr>
          <w:color w:val="221F1F"/>
          <w:sz w:val="24"/>
        </w:rPr>
        <w:t>Cleaning</w:t>
      </w:r>
    </w:p>
    <w:p w14:paraId="2AAB2FDD" w14:textId="628E4B53" w:rsidR="00555745" w:rsidRPr="00FD0A25" w:rsidRDefault="00555745" w:rsidP="00CC32B6">
      <w:pPr>
        <w:pStyle w:val="ListParagraph"/>
        <w:numPr>
          <w:ilvl w:val="0"/>
          <w:numId w:val="96"/>
        </w:numPr>
        <w:ind w:left="2430" w:hanging="2340"/>
        <w:rPr>
          <w:color w:val="221F1F"/>
          <w:sz w:val="24"/>
        </w:rPr>
      </w:pPr>
      <w:r w:rsidRPr="00FD0A25">
        <w:rPr>
          <w:color w:val="221F1F"/>
          <w:sz w:val="24"/>
        </w:rPr>
        <w:t>Inspection and tests</w:t>
      </w:r>
    </w:p>
    <w:p w14:paraId="045807D5" w14:textId="07EC943C" w:rsidR="00555745" w:rsidRPr="00FD0A25" w:rsidRDefault="00555745" w:rsidP="00CC32B6">
      <w:pPr>
        <w:pStyle w:val="ListParagraph"/>
        <w:numPr>
          <w:ilvl w:val="0"/>
          <w:numId w:val="96"/>
        </w:numPr>
        <w:ind w:left="2430" w:hanging="2340"/>
        <w:rPr>
          <w:color w:val="221F1F"/>
          <w:sz w:val="24"/>
        </w:rPr>
      </w:pPr>
      <w:r w:rsidRPr="00FD0A25">
        <w:rPr>
          <w:color w:val="221F1F"/>
          <w:sz w:val="24"/>
        </w:rPr>
        <w:t>Painting and corrosion protection</w:t>
      </w:r>
    </w:p>
    <w:p w14:paraId="403121FD" w14:textId="08E356FB" w:rsidR="00555745" w:rsidRPr="00FD0A25" w:rsidRDefault="00555745" w:rsidP="00CC32B6">
      <w:pPr>
        <w:pStyle w:val="ListParagraph"/>
        <w:numPr>
          <w:ilvl w:val="0"/>
          <w:numId w:val="96"/>
        </w:numPr>
        <w:ind w:left="2430" w:hanging="2340"/>
        <w:rPr>
          <w:color w:val="221F1F"/>
          <w:sz w:val="24"/>
        </w:rPr>
      </w:pPr>
      <w:r w:rsidRPr="00FD0A25">
        <w:rPr>
          <w:color w:val="221F1F"/>
          <w:sz w:val="24"/>
        </w:rPr>
        <w:t>Drawings</w:t>
      </w:r>
    </w:p>
    <w:p w14:paraId="37F1B5CF" w14:textId="2FE63400" w:rsidR="00555745" w:rsidRPr="00FD0A25" w:rsidRDefault="00555745" w:rsidP="00CC32B6">
      <w:pPr>
        <w:pStyle w:val="ListParagraph"/>
        <w:numPr>
          <w:ilvl w:val="0"/>
          <w:numId w:val="96"/>
        </w:numPr>
        <w:ind w:left="2430" w:hanging="2340"/>
        <w:rPr>
          <w:color w:val="221F1F"/>
          <w:sz w:val="24"/>
        </w:rPr>
      </w:pPr>
      <w:r w:rsidRPr="00FD0A25">
        <w:rPr>
          <w:color w:val="221F1F"/>
          <w:sz w:val="24"/>
        </w:rPr>
        <w:t>Name plates</w:t>
      </w:r>
    </w:p>
    <w:p w14:paraId="4ED8AA4E" w14:textId="2F3AC7B7" w:rsidR="00555745" w:rsidRPr="00FD0A25" w:rsidRDefault="00555745" w:rsidP="00CC32B6">
      <w:pPr>
        <w:pStyle w:val="ListParagraph"/>
        <w:numPr>
          <w:ilvl w:val="0"/>
          <w:numId w:val="96"/>
        </w:numPr>
        <w:ind w:left="2430" w:hanging="2340"/>
        <w:rPr>
          <w:color w:val="221F1F"/>
          <w:sz w:val="24"/>
        </w:rPr>
      </w:pPr>
      <w:r w:rsidRPr="00FD0A25">
        <w:rPr>
          <w:color w:val="221F1F"/>
          <w:sz w:val="24"/>
        </w:rPr>
        <w:t>Information to be furnished after the award of contract</w:t>
      </w:r>
    </w:p>
    <w:p w14:paraId="690A3F96" w14:textId="77777777" w:rsidR="00555745" w:rsidRDefault="00555745" w:rsidP="001E70EE">
      <w:pPr>
        <w:ind w:left="115"/>
        <w:sectPr w:rsidR="00555745">
          <w:pgSz w:w="12240" w:h="15840"/>
          <w:pgMar w:top="1660" w:right="960" w:bottom="960" w:left="1320" w:header="0" w:footer="779" w:gutter="0"/>
          <w:cols w:space="720"/>
        </w:sectPr>
      </w:pPr>
    </w:p>
    <w:p w14:paraId="41851793" w14:textId="77777777" w:rsidR="00555745" w:rsidRPr="00FD0A25" w:rsidRDefault="00555745" w:rsidP="00FD0A25">
      <w:pPr>
        <w:pStyle w:val="Heading1"/>
        <w:spacing w:line="300" w:lineRule="auto"/>
        <w:ind w:left="450" w:right="480"/>
        <w:rPr>
          <w:color w:val="221F1F"/>
          <w:sz w:val="28"/>
          <w:szCs w:val="28"/>
        </w:rPr>
      </w:pPr>
      <w:r w:rsidRPr="00FD0A25">
        <w:rPr>
          <w:color w:val="221F1F"/>
          <w:sz w:val="28"/>
          <w:szCs w:val="28"/>
        </w:rPr>
        <w:lastRenderedPageBreak/>
        <w:t>Sub-Section - WS - 5: Technical specifications for valves</w:t>
      </w:r>
    </w:p>
    <w:p w14:paraId="00F54473" w14:textId="77777777" w:rsidR="00555745" w:rsidRPr="00FD0A25" w:rsidRDefault="00555745" w:rsidP="00CC32B6">
      <w:pPr>
        <w:pStyle w:val="ListParagraph"/>
        <w:numPr>
          <w:ilvl w:val="3"/>
          <w:numId w:val="97"/>
        </w:numPr>
        <w:tabs>
          <w:tab w:val="left" w:pos="1550"/>
        </w:tabs>
        <w:spacing w:before="120" w:after="120"/>
        <w:ind w:left="900" w:hanging="900"/>
        <w:rPr>
          <w:b/>
          <w:color w:val="221F1F"/>
          <w:sz w:val="24"/>
        </w:rPr>
      </w:pPr>
      <w:r w:rsidRPr="00FD0A25">
        <w:rPr>
          <w:b/>
          <w:color w:val="221F1F"/>
          <w:sz w:val="24"/>
        </w:rPr>
        <w:t>Scope</w:t>
      </w:r>
    </w:p>
    <w:p w14:paraId="757BEEB1" w14:textId="77777777" w:rsidR="00555745" w:rsidRDefault="00555745" w:rsidP="00555745">
      <w:pPr>
        <w:pStyle w:val="BodyText"/>
        <w:ind w:left="840" w:right="118"/>
        <w:jc w:val="both"/>
      </w:pPr>
      <w:r>
        <w:rPr>
          <w:color w:val="221F1F"/>
        </w:rPr>
        <w:t>This</w:t>
      </w:r>
      <w:r>
        <w:rPr>
          <w:color w:val="221F1F"/>
          <w:spacing w:val="-16"/>
        </w:rPr>
        <w:t xml:space="preserve"> </w:t>
      </w:r>
      <w:r>
        <w:rPr>
          <w:color w:val="221F1F"/>
        </w:rPr>
        <w:t>specification</w:t>
      </w:r>
      <w:r>
        <w:rPr>
          <w:color w:val="221F1F"/>
          <w:spacing w:val="-16"/>
        </w:rPr>
        <w:t xml:space="preserve"> </w:t>
      </w:r>
      <w:r>
        <w:rPr>
          <w:color w:val="221F1F"/>
        </w:rPr>
        <w:t>covers</w:t>
      </w:r>
      <w:r>
        <w:rPr>
          <w:color w:val="221F1F"/>
          <w:spacing w:val="-16"/>
        </w:rPr>
        <w:t xml:space="preserve"> </w:t>
      </w:r>
      <w:r>
        <w:rPr>
          <w:color w:val="221F1F"/>
        </w:rPr>
        <w:t>the</w:t>
      </w:r>
      <w:r>
        <w:rPr>
          <w:color w:val="221F1F"/>
          <w:spacing w:val="-16"/>
        </w:rPr>
        <w:t xml:space="preserve"> </w:t>
      </w:r>
      <w:r>
        <w:rPr>
          <w:color w:val="221F1F"/>
        </w:rPr>
        <w:t>design</w:t>
      </w:r>
      <w:r>
        <w:rPr>
          <w:color w:val="221F1F"/>
          <w:spacing w:val="-16"/>
        </w:rPr>
        <w:t xml:space="preserve"> </w:t>
      </w:r>
      <w:r>
        <w:rPr>
          <w:color w:val="221F1F"/>
        </w:rPr>
        <w:t>requirements,</w:t>
      </w:r>
      <w:r>
        <w:rPr>
          <w:color w:val="221F1F"/>
          <w:spacing w:val="-16"/>
        </w:rPr>
        <w:t xml:space="preserve"> </w:t>
      </w:r>
      <w:r>
        <w:rPr>
          <w:color w:val="221F1F"/>
        </w:rPr>
        <w:t>features</w:t>
      </w:r>
      <w:r>
        <w:rPr>
          <w:color w:val="221F1F"/>
          <w:spacing w:val="-16"/>
        </w:rPr>
        <w:t xml:space="preserve"> </w:t>
      </w:r>
      <w:r>
        <w:rPr>
          <w:color w:val="221F1F"/>
        </w:rPr>
        <w:t>of</w:t>
      </w:r>
      <w:r>
        <w:rPr>
          <w:color w:val="221F1F"/>
          <w:spacing w:val="-16"/>
        </w:rPr>
        <w:t xml:space="preserve"> </w:t>
      </w:r>
      <w:r>
        <w:rPr>
          <w:color w:val="221F1F"/>
        </w:rPr>
        <w:t>construction,</w:t>
      </w:r>
      <w:r>
        <w:rPr>
          <w:color w:val="221F1F"/>
          <w:spacing w:val="-16"/>
        </w:rPr>
        <w:t xml:space="preserve"> </w:t>
      </w:r>
      <w:r>
        <w:rPr>
          <w:color w:val="221F1F"/>
        </w:rPr>
        <w:t>inspection and testing of all valves.</w:t>
      </w:r>
    </w:p>
    <w:p w14:paraId="2130A2FB" w14:textId="77777777" w:rsidR="00555745" w:rsidRPr="00FD0A25" w:rsidRDefault="00555745" w:rsidP="00CC32B6">
      <w:pPr>
        <w:pStyle w:val="ListParagraph"/>
        <w:numPr>
          <w:ilvl w:val="3"/>
          <w:numId w:val="97"/>
        </w:numPr>
        <w:tabs>
          <w:tab w:val="left" w:pos="1550"/>
        </w:tabs>
        <w:spacing w:before="120" w:after="120"/>
        <w:ind w:left="900" w:hanging="900"/>
        <w:rPr>
          <w:b/>
          <w:color w:val="221F1F"/>
          <w:sz w:val="24"/>
        </w:rPr>
      </w:pPr>
      <w:r w:rsidRPr="00FD0A25">
        <w:rPr>
          <w:b/>
          <w:color w:val="221F1F"/>
          <w:sz w:val="24"/>
        </w:rPr>
        <w:t>Codes and standards</w:t>
      </w:r>
    </w:p>
    <w:p w14:paraId="4B13302D" w14:textId="77777777" w:rsidR="00555745" w:rsidRDefault="00555745" w:rsidP="00555745">
      <w:pPr>
        <w:pStyle w:val="BodyText"/>
        <w:ind w:left="840" w:right="118"/>
        <w:jc w:val="both"/>
      </w:pPr>
      <w:r>
        <w:rPr>
          <w:color w:val="221F1F"/>
        </w:rPr>
        <w:t>The</w:t>
      </w:r>
      <w:r>
        <w:rPr>
          <w:color w:val="221F1F"/>
          <w:spacing w:val="-6"/>
        </w:rPr>
        <w:t xml:space="preserve"> </w:t>
      </w:r>
      <w:r>
        <w:rPr>
          <w:color w:val="221F1F"/>
        </w:rPr>
        <w:t>design,</w:t>
      </w:r>
      <w:r>
        <w:rPr>
          <w:color w:val="221F1F"/>
          <w:spacing w:val="-6"/>
        </w:rPr>
        <w:t xml:space="preserve"> </w:t>
      </w:r>
      <w:r>
        <w:rPr>
          <w:color w:val="221F1F"/>
        </w:rPr>
        <w:t>material,</w:t>
      </w:r>
      <w:r>
        <w:rPr>
          <w:color w:val="221F1F"/>
          <w:spacing w:val="-6"/>
        </w:rPr>
        <w:t xml:space="preserve"> </w:t>
      </w:r>
      <w:r>
        <w:rPr>
          <w:color w:val="221F1F"/>
        </w:rPr>
        <w:t>construction,</w:t>
      </w:r>
      <w:r>
        <w:rPr>
          <w:color w:val="221F1F"/>
          <w:spacing w:val="-6"/>
        </w:rPr>
        <w:t xml:space="preserve"> </w:t>
      </w:r>
      <w:r>
        <w:rPr>
          <w:color w:val="221F1F"/>
        </w:rPr>
        <w:t>manufacture,</w:t>
      </w:r>
      <w:r>
        <w:rPr>
          <w:color w:val="221F1F"/>
          <w:spacing w:val="-6"/>
        </w:rPr>
        <w:t xml:space="preserve"> </w:t>
      </w:r>
      <w:r>
        <w:rPr>
          <w:color w:val="221F1F"/>
        </w:rPr>
        <w:t>inspection,</w:t>
      </w:r>
      <w:r>
        <w:rPr>
          <w:color w:val="221F1F"/>
          <w:spacing w:val="-6"/>
        </w:rPr>
        <w:t xml:space="preserve"> </w:t>
      </w:r>
      <w:r>
        <w:rPr>
          <w:color w:val="221F1F"/>
        </w:rPr>
        <w:t>testing</w:t>
      </w:r>
      <w:r>
        <w:rPr>
          <w:color w:val="221F1F"/>
          <w:spacing w:val="-6"/>
        </w:rPr>
        <w:t xml:space="preserve"> </w:t>
      </w:r>
      <w:r>
        <w:rPr>
          <w:color w:val="221F1F"/>
        </w:rPr>
        <w:t>and</w:t>
      </w:r>
      <w:r>
        <w:rPr>
          <w:color w:val="221F1F"/>
          <w:spacing w:val="-6"/>
        </w:rPr>
        <w:t xml:space="preserve"> </w:t>
      </w:r>
      <w:r>
        <w:rPr>
          <w:color w:val="221F1F"/>
        </w:rPr>
        <w:t>performance of valves shall comply with all currently applicable statutes, regulations and safety codes in the locality where the equipment will be installed. The equipment shall also conform to the latest editions of applicable codes and standards. Nothing in this specification shall be construed to relieve the VENDOR of this responsibility.</w:t>
      </w:r>
    </w:p>
    <w:p w14:paraId="461D8CCA" w14:textId="77777777" w:rsidR="00555745" w:rsidRPr="00FD0A25" w:rsidRDefault="00555745" w:rsidP="00CC32B6">
      <w:pPr>
        <w:pStyle w:val="ListParagraph"/>
        <w:numPr>
          <w:ilvl w:val="3"/>
          <w:numId w:val="97"/>
        </w:numPr>
        <w:tabs>
          <w:tab w:val="left" w:pos="1550"/>
        </w:tabs>
        <w:spacing w:before="120" w:after="120"/>
        <w:ind w:left="900" w:hanging="900"/>
        <w:rPr>
          <w:b/>
          <w:color w:val="221F1F"/>
          <w:sz w:val="24"/>
        </w:rPr>
      </w:pPr>
      <w:r w:rsidRPr="00FD0A25">
        <w:rPr>
          <w:b/>
          <w:color w:val="221F1F"/>
          <w:sz w:val="24"/>
        </w:rPr>
        <w:t>General</w:t>
      </w:r>
    </w:p>
    <w:p w14:paraId="341ED1E7" w14:textId="77777777" w:rsidR="00555745" w:rsidRDefault="00555745" w:rsidP="00FD0A25">
      <w:pPr>
        <w:pStyle w:val="BodyText"/>
        <w:spacing w:before="120" w:after="120"/>
        <w:ind w:left="840" w:right="118"/>
        <w:jc w:val="both"/>
      </w:pPr>
      <w:r>
        <w:rPr>
          <w:color w:val="221F1F"/>
        </w:rPr>
        <w:t>Valves shall be as per internationally recognised standards. Flanges shall be machined on faces and edges and conform to ISO 7005, IS 6392 or BS 4504.</w:t>
      </w:r>
    </w:p>
    <w:p w14:paraId="21944388" w14:textId="77777777" w:rsidR="00555745" w:rsidRDefault="00555745" w:rsidP="00FD0A25">
      <w:pPr>
        <w:pStyle w:val="BodyText"/>
        <w:spacing w:before="120" w:after="120"/>
        <w:ind w:left="840" w:right="117"/>
        <w:jc w:val="both"/>
      </w:pPr>
      <w:r>
        <w:rPr>
          <w:color w:val="221F1F"/>
        </w:rPr>
        <w:t>Valves shall be double flanged type and the face shall be parallel to each other and flange</w:t>
      </w:r>
      <w:r>
        <w:rPr>
          <w:color w:val="221F1F"/>
          <w:spacing w:val="-17"/>
        </w:rPr>
        <w:t xml:space="preserve"> </w:t>
      </w:r>
      <w:r>
        <w:rPr>
          <w:color w:val="221F1F"/>
        </w:rPr>
        <w:t>face</w:t>
      </w:r>
      <w:r>
        <w:rPr>
          <w:color w:val="221F1F"/>
          <w:spacing w:val="-17"/>
        </w:rPr>
        <w:t xml:space="preserve"> </w:t>
      </w:r>
      <w:r>
        <w:rPr>
          <w:color w:val="221F1F"/>
        </w:rPr>
        <w:t>should</w:t>
      </w:r>
      <w:r>
        <w:rPr>
          <w:color w:val="221F1F"/>
          <w:spacing w:val="-16"/>
        </w:rPr>
        <w:t xml:space="preserve"> </w:t>
      </w:r>
      <w:r>
        <w:rPr>
          <w:color w:val="221F1F"/>
        </w:rPr>
        <w:t>be</w:t>
      </w:r>
      <w:r>
        <w:rPr>
          <w:color w:val="221F1F"/>
          <w:spacing w:val="-17"/>
        </w:rPr>
        <w:t xml:space="preserve"> </w:t>
      </w:r>
      <w:r>
        <w:rPr>
          <w:color w:val="221F1F"/>
        </w:rPr>
        <w:t>at</w:t>
      </w:r>
      <w:r>
        <w:rPr>
          <w:color w:val="221F1F"/>
          <w:spacing w:val="-17"/>
        </w:rPr>
        <w:t xml:space="preserve"> </w:t>
      </w:r>
      <w:r>
        <w:rPr>
          <w:color w:val="221F1F"/>
        </w:rPr>
        <w:t>right</w:t>
      </w:r>
      <w:r>
        <w:rPr>
          <w:color w:val="221F1F"/>
          <w:spacing w:val="-17"/>
        </w:rPr>
        <w:t xml:space="preserve"> </w:t>
      </w:r>
      <w:r>
        <w:rPr>
          <w:color w:val="221F1F"/>
        </w:rPr>
        <w:t>angles</w:t>
      </w:r>
      <w:r>
        <w:rPr>
          <w:color w:val="221F1F"/>
          <w:spacing w:val="-16"/>
        </w:rPr>
        <w:t xml:space="preserve"> </w:t>
      </w:r>
      <w:r>
        <w:rPr>
          <w:color w:val="221F1F"/>
        </w:rPr>
        <w:t>to</w:t>
      </w:r>
      <w:r>
        <w:rPr>
          <w:color w:val="221F1F"/>
          <w:spacing w:val="-17"/>
        </w:rPr>
        <w:t xml:space="preserve"> </w:t>
      </w:r>
      <w:r>
        <w:rPr>
          <w:color w:val="221F1F"/>
        </w:rPr>
        <w:t>the</w:t>
      </w:r>
      <w:r>
        <w:rPr>
          <w:color w:val="221F1F"/>
          <w:spacing w:val="-17"/>
        </w:rPr>
        <w:t xml:space="preserve"> </w:t>
      </w:r>
      <w:r>
        <w:rPr>
          <w:color w:val="221F1F"/>
        </w:rPr>
        <w:t>valve</w:t>
      </w:r>
      <w:r>
        <w:rPr>
          <w:color w:val="221F1F"/>
          <w:spacing w:val="-16"/>
        </w:rPr>
        <w:t xml:space="preserve"> </w:t>
      </w:r>
      <w:r>
        <w:rPr>
          <w:color w:val="221F1F"/>
        </w:rPr>
        <w:t>centerline.</w:t>
      </w:r>
      <w:r>
        <w:rPr>
          <w:color w:val="221F1F"/>
          <w:spacing w:val="30"/>
        </w:rPr>
        <w:t xml:space="preserve"> </w:t>
      </w:r>
      <w:r>
        <w:rPr>
          <w:color w:val="221F1F"/>
        </w:rPr>
        <w:t>Back</w:t>
      </w:r>
      <w:r>
        <w:rPr>
          <w:color w:val="221F1F"/>
          <w:spacing w:val="-17"/>
        </w:rPr>
        <w:t xml:space="preserve"> </w:t>
      </w:r>
      <w:r>
        <w:rPr>
          <w:color w:val="221F1F"/>
        </w:rPr>
        <w:t>side</w:t>
      </w:r>
      <w:r>
        <w:rPr>
          <w:color w:val="221F1F"/>
          <w:spacing w:val="-17"/>
        </w:rPr>
        <w:t xml:space="preserve"> </w:t>
      </w:r>
      <w:r>
        <w:rPr>
          <w:color w:val="221F1F"/>
        </w:rPr>
        <w:t>of</w:t>
      </w:r>
      <w:r>
        <w:rPr>
          <w:color w:val="221F1F"/>
          <w:spacing w:val="-16"/>
        </w:rPr>
        <w:t xml:space="preserve"> </w:t>
      </w:r>
      <w:r>
        <w:rPr>
          <w:color w:val="221F1F"/>
        </w:rPr>
        <w:t>valve</w:t>
      </w:r>
      <w:r>
        <w:rPr>
          <w:color w:val="221F1F"/>
          <w:spacing w:val="-17"/>
        </w:rPr>
        <w:t xml:space="preserve"> </w:t>
      </w:r>
      <w:r>
        <w:rPr>
          <w:color w:val="221F1F"/>
        </w:rPr>
        <w:t>flanges shall be machined or spot faced for proper seating of the head and nut.</w:t>
      </w:r>
    </w:p>
    <w:p w14:paraId="3194318C" w14:textId="77777777" w:rsidR="00555745" w:rsidRDefault="00555745" w:rsidP="00FD0A25">
      <w:pPr>
        <w:pStyle w:val="BodyText"/>
        <w:spacing w:before="120" w:after="120"/>
        <w:ind w:left="840" w:right="116"/>
        <w:jc w:val="both"/>
      </w:pPr>
      <w:r>
        <w:rPr>
          <w:color w:val="221F1F"/>
        </w:rPr>
        <w:t>Valve buried or installed in underground chamber, where access to a hand wheel would be impractical shall be operated by means of extension spindle and / or keys.</w:t>
      </w:r>
    </w:p>
    <w:p w14:paraId="5EC7B4D6" w14:textId="0894FF69" w:rsidR="00555745" w:rsidRDefault="00555745" w:rsidP="00FD0A25">
      <w:pPr>
        <w:pStyle w:val="BodyText"/>
        <w:spacing w:before="120" w:after="120"/>
        <w:ind w:left="840" w:right="118"/>
        <w:jc w:val="both"/>
      </w:pPr>
      <w:r>
        <w:rPr>
          <w:color w:val="221F1F"/>
        </w:rPr>
        <w:t>Valve of diameter 450 mm and above shall be provided with lifting eyes and shall have detachable bolted covers for inspection, cleaning and servicing.</w:t>
      </w:r>
    </w:p>
    <w:p w14:paraId="511FDE16" w14:textId="77777777" w:rsidR="00555745" w:rsidRDefault="00555745" w:rsidP="00FD0A25">
      <w:pPr>
        <w:pStyle w:val="BodyText"/>
        <w:spacing w:before="120" w:after="120"/>
        <w:ind w:left="840" w:right="118"/>
        <w:jc w:val="both"/>
      </w:pPr>
      <w:r>
        <w:rPr>
          <w:color w:val="221F1F"/>
        </w:rPr>
        <w:t>Valve shall be suitable for frequent operation as well as operation after long periods of idleness in either open or closed position.</w:t>
      </w:r>
    </w:p>
    <w:p w14:paraId="31B56D91" w14:textId="77777777" w:rsidR="00555745" w:rsidRDefault="00555745" w:rsidP="00FD0A25">
      <w:pPr>
        <w:pStyle w:val="BodyText"/>
        <w:spacing w:before="120" w:after="120"/>
        <w:ind w:left="840" w:right="117"/>
        <w:jc w:val="both"/>
      </w:pPr>
      <w:r>
        <w:rPr>
          <w:color w:val="221F1F"/>
        </w:rPr>
        <w:t>The valve stem, thrust washers, screws, nuts and all other components exposed to the water shall be of a corrosion resistant grade of stainless steel.</w:t>
      </w:r>
    </w:p>
    <w:p w14:paraId="6454B578" w14:textId="77777777" w:rsidR="00555745" w:rsidRDefault="00555745" w:rsidP="00FD0A25">
      <w:pPr>
        <w:pStyle w:val="BodyText"/>
        <w:spacing w:before="120" w:after="120"/>
        <w:ind w:left="840"/>
        <w:jc w:val="both"/>
      </w:pPr>
      <w:r>
        <w:rPr>
          <w:color w:val="221F1F"/>
        </w:rPr>
        <w:t>Valves</w:t>
      </w:r>
      <w:r>
        <w:rPr>
          <w:color w:val="221F1F"/>
          <w:spacing w:val="-5"/>
        </w:rPr>
        <w:t xml:space="preserve"> </w:t>
      </w:r>
      <w:r>
        <w:rPr>
          <w:color w:val="221F1F"/>
        </w:rPr>
        <w:t>shall</w:t>
      </w:r>
      <w:r>
        <w:rPr>
          <w:color w:val="221F1F"/>
          <w:spacing w:val="-5"/>
        </w:rPr>
        <w:t xml:space="preserve"> </w:t>
      </w:r>
      <w:r>
        <w:rPr>
          <w:color w:val="221F1F"/>
        </w:rPr>
        <w:t>be</w:t>
      </w:r>
      <w:r>
        <w:rPr>
          <w:color w:val="221F1F"/>
          <w:spacing w:val="-5"/>
        </w:rPr>
        <w:t xml:space="preserve"> </w:t>
      </w:r>
      <w:r>
        <w:rPr>
          <w:color w:val="221F1F"/>
        </w:rPr>
        <w:t>free</w:t>
      </w:r>
      <w:r>
        <w:rPr>
          <w:color w:val="221F1F"/>
          <w:spacing w:val="-5"/>
        </w:rPr>
        <w:t xml:space="preserve"> </w:t>
      </w:r>
      <w:r>
        <w:rPr>
          <w:color w:val="221F1F"/>
        </w:rPr>
        <w:t>from</w:t>
      </w:r>
      <w:r>
        <w:rPr>
          <w:color w:val="221F1F"/>
          <w:spacing w:val="-5"/>
        </w:rPr>
        <w:t xml:space="preserve"> </w:t>
      </w:r>
      <w:r>
        <w:rPr>
          <w:color w:val="221F1F"/>
        </w:rPr>
        <w:t>sharp</w:t>
      </w:r>
      <w:r>
        <w:rPr>
          <w:color w:val="221F1F"/>
          <w:spacing w:val="-5"/>
        </w:rPr>
        <w:t xml:space="preserve"> </w:t>
      </w:r>
      <w:r>
        <w:rPr>
          <w:color w:val="221F1F"/>
          <w:spacing w:val="-2"/>
        </w:rPr>
        <w:t>projections.</w:t>
      </w:r>
    </w:p>
    <w:p w14:paraId="66175AB7" w14:textId="77777777" w:rsidR="00555745" w:rsidRDefault="00555745" w:rsidP="00FD0A25">
      <w:pPr>
        <w:pStyle w:val="BodyText"/>
        <w:spacing w:before="120" w:after="120"/>
        <w:ind w:left="840" w:right="118"/>
        <w:jc w:val="both"/>
      </w:pPr>
      <w:r>
        <w:rPr>
          <w:color w:val="221F1F"/>
        </w:rPr>
        <w:t>All</w:t>
      </w:r>
      <w:r>
        <w:rPr>
          <w:color w:val="221F1F"/>
          <w:spacing w:val="80"/>
          <w:w w:val="150"/>
        </w:rPr>
        <w:t xml:space="preserve"> </w:t>
      </w:r>
      <w:r>
        <w:rPr>
          <w:color w:val="221F1F"/>
        </w:rPr>
        <w:t>valves shall be so designed that the hand wheel moves in a clockwise direction to</w:t>
      </w:r>
      <w:r>
        <w:rPr>
          <w:color w:val="221F1F"/>
          <w:spacing w:val="-3"/>
        </w:rPr>
        <w:t xml:space="preserve"> </w:t>
      </w:r>
      <w:r>
        <w:rPr>
          <w:color w:val="221F1F"/>
        </w:rPr>
        <w:t>close</w:t>
      </w:r>
      <w:r>
        <w:rPr>
          <w:color w:val="221F1F"/>
          <w:spacing w:val="-3"/>
        </w:rPr>
        <w:t xml:space="preserve"> </w:t>
      </w:r>
      <w:r>
        <w:rPr>
          <w:color w:val="221F1F"/>
        </w:rPr>
        <w:t>the</w:t>
      </w:r>
      <w:r>
        <w:rPr>
          <w:color w:val="221F1F"/>
          <w:spacing w:val="-3"/>
        </w:rPr>
        <w:t xml:space="preserve"> </w:t>
      </w:r>
      <w:r>
        <w:rPr>
          <w:color w:val="221F1F"/>
        </w:rPr>
        <w:t>valve.</w:t>
      </w:r>
      <w:r>
        <w:rPr>
          <w:color w:val="221F1F"/>
          <w:spacing w:val="-3"/>
        </w:rPr>
        <w:t xml:space="preserve"> </w:t>
      </w:r>
      <w:r>
        <w:rPr>
          <w:color w:val="221F1F"/>
        </w:rPr>
        <w:t>The</w:t>
      </w:r>
      <w:r>
        <w:rPr>
          <w:color w:val="221F1F"/>
          <w:spacing w:val="-3"/>
        </w:rPr>
        <w:t xml:space="preserve"> </w:t>
      </w:r>
      <w:r>
        <w:rPr>
          <w:color w:val="221F1F"/>
        </w:rPr>
        <w:t>face</w:t>
      </w:r>
      <w:r>
        <w:rPr>
          <w:color w:val="221F1F"/>
          <w:spacing w:val="-3"/>
        </w:rPr>
        <w:t xml:space="preserve"> </w:t>
      </w:r>
      <w:r>
        <w:rPr>
          <w:color w:val="221F1F"/>
        </w:rPr>
        <w:t>of</w:t>
      </w:r>
      <w:r>
        <w:rPr>
          <w:color w:val="221F1F"/>
          <w:spacing w:val="-3"/>
        </w:rPr>
        <w:t xml:space="preserve"> </w:t>
      </w:r>
      <w:r>
        <w:rPr>
          <w:color w:val="221F1F"/>
        </w:rPr>
        <w:t>the</w:t>
      </w:r>
      <w:r>
        <w:rPr>
          <w:color w:val="221F1F"/>
          <w:spacing w:val="-4"/>
        </w:rPr>
        <w:t xml:space="preserve"> </w:t>
      </w:r>
      <w:r>
        <w:rPr>
          <w:color w:val="221F1F"/>
        </w:rPr>
        <w:t>hand</w:t>
      </w:r>
      <w:r>
        <w:rPr>
          <w:color w:val="221F1F"/>
          <w:spacing w:val="-4"/>
        </w:rPr>
        <w:t xml:space="preserve"> </w:t>
      </w:r>
      <w:r>
        <w:rPr>
          <w:color w:val="221F1F"/>
        </w:rPr>
        <w:t>wheel</w:t>
      </w:r>
      <w:r>
        <w:rPr>
          <w:color w:val="221F1F"/>
          <w:spacing w:val="-4"/>
        </w:rPr>
        <w:t xml:space="preserve"> </w:t>
      </w:r>
      <w:r>
        <w:rPr>
          <w:color w:val="221F1F"/>
        </w:rPr>
        <w:t>shall</w:t>
      </w:r>
      <w:r>
        <w:rPr>
          <w:color w:val="221F1F"/>
          <w:spacing w:val="-4"/>
        </w:rPr>
        <w:t xml:space="preserve"> </w:t>
      </w:r>
      <w:r>
        <w:rPr>
          <w:color w:val="221F1F"/>
        </w:rPr>
        <w:t>be</w:t>
      </w:r>
      <w:r>
        <w:rPr>
          <w:color w:val="221F1F"/>
          <w:spacing w:val="-4"/>
        </w:rPr>
        <w:t xml:space="preserve"> </w:t>
      </w:r>
      <w:r>
        <w:rPr>
          <w:color w:val="221F1F"/>
        </w:rPr>
        <w:t>clearly</w:t>
      </w:r>
      <w:r>
        <w:rPr>
          <w:color w:val="221F1F"/>
          <w:spacing w:val="-2"/>
        </w:rPr>
        <w:t xml:space="preserve"> </w:t>
      </w:r>
      <w:r>
        <w:rPr>
          <w:color w:val="221F1F"/>
        </w:rPr>
        <w:t>marked</w:t>
      </w:r>
      <w:r>
        <w:rPr>
          <w:color w:val="221F1F"/>
          <w:spacing w:val="-3"/>
        </w:rPr>
        <w:t xml:space="preserve"> </w:t>
      </w:r>
      <w:r>
        <w:rPr>
          <w:color w:val="221F1F"/>
        </w:rPr>
        <w:t>with</w:t>
      </w:r>
      <w:r>
        <w:rPr>
          <w:color w:val="221F1F"/>
          <w:spacing w:val="-3"/>
        </w:rPr>
        <w:t xml:space="preserve"> </w:t>
      </w:r>
      <w:r>
        <w:rPr>
          <w:color w:val="221F1F"/>
        </w:rPr>
        <w:t>the</w:t>
      </w:r>
      <w:r>
        <w:rPr>
          <w:color w:val="221F1F"/>
          <w:spacing w:val="-3"/>
        </w:rPr>
        <w:t xml:space="preserve"> </w:t>
      </w:r>
      <w:r>
        <w:rPr>
          <w:color w:val="221F1F"/>
        </w:rPr>
        <w:t>words 'open' and close and an arrow to indicate the direction for opening. All hand wheels shall be fitted with the name plate.</w:t>
      </w:r>
    </w:p>
    <w:p w14:paraId="402F36BD" w14:textId="5CA5423C" w:rsidR="00555745" w:rsidRDefault="00555745" w:rsidP="00FD0A25">
      <w:pPr>
        <w:pStyle w:val="BodyText"/>
        <w:spacing w:before="120" w:after="120"/>
        <w:ind w:left="839" w:right="117"/>
        <w:jc w:val="both"/>
      </w:pPr>
      <w:r>
        <w:rPr>
          <w:color w:val="221F1F"/>
        </w:rPr>
        <w:t>The</w:t>
      </w:r>
      <w:r>
        <w:rPr>
          <w:color w:val="221F1F"/>
          <w:spacing w:val="-6"/>
        </w:rPr>
        <w:t xml:space="preserve"> </w:t>
      </w:r>
      <w:r>
        <w:rPr>
          <w:color w:val="221F1F"/>
        </w:rPr>
        <w:t>design</w:t>
      </w:r>
      <w:r>
        <w:rPr>
          <w:color w:val="221F1F"/>
          <w:spacing w:val="-6"/>
        </w:rPr>
        <w:t xml:space="preserve"> </w:t>
      </w:r>
      <w:r>
        <w:rPr>
          <w:color w:val="221F1F"/>
        </w:rPr>
        <w:t>of</w:t>
      </w:r>
      <w:r>
        <w:rPr>
          <w:color w:val="221F1F"/>
          <w:spacing w:val="-6"/>
        </w:rPr>
        <w:t xml:space="preserve"> </w:t>
      </w:r>
      <w:r>
        <w:rPr>
          <w:color w:val="221F1F"/>
        </w:rPr>
        <w:t>valves</w:t>
      </w:r>
      <w:r>
        <w:rPr>
          <w:color w:val="221F1F"/>
          <w:spacing w:val="-6"/>
        </w:rPr>
        <w:t xml:space="preserve"> </w:t>
      </w:r>
      <w:r>
        <w:rPr>
          <w:color w:val="221F1F"/>
        </w:rPr>
        <w:t>shall</w:t>
      </w:r>
      <w:r>
        <w:rPr>
          <w:color w:val="221F1F"/>
          <w:spacing w:val="-6"/>
        </w:rPr>
        <w:t xml:space="preserve"> </w:t>
      </w:r>
      <w:r>
        <w:rPr>
          <w:color w:val="221F1F"/>
        </w:rPr>
        <w:t>ensure</w:t>
      </w:r>
      <w:r>
        <w:rPr>
          <w:color w:val="221F1F"/>
          <w:spacing w:val="-6"/>
        </w:rPr>
        <w:t xml:space="preserve"> </w:t>
      </w:r>
      <w:r>
        <w:rPr>
          <w:color w:val="221F1F"/>
        </w:rPr>
        <w:t>a</w:t>
      </w:r>
      <w:r>
        <w:rPr>
          <w:color w:val="221F1F"/>
          <w:spacing w:val="-6"/>
        </w:rPr>
        <w:t xml:space="preserve"> </w:t>
      </w:r>
      <w:r>
        <w:rPr>
          <w:color w:val="221F1F"/>
        </w:rPr>
        <w:t>streamlined</w:t>
      </w:r>
      <w:r>
        <w:rPr>
          <w:color w:val="221F1F"/>
          <w:spacing w:val="-6"/>
        </w:rPr>
        <w:t xml:space="preserve"> </w:t>
      </w:r>
      <w:r>
        <w:rPr>
          <w:color w:val="221F1F"/>
        </w:rPr>
        <w:t>passage</w:t>
      </w:r>
      <w:r>
        <w:rPr>
          <w:color w:val="221F1F"/>
          <w:spacing w:val="-6"/>
        </w:rPr>
        <w:t xml:space="preserve"> </w:t>
      </w:r>
      <w:r>
        <w:rPr>
          <w:color w:val="221F1F"/>
        </w:rPr>
        <w:t>and</w:t>
      </w:r>
      <w:r>
        <w:rPr>
          <w:color w:val="221F1F"/>
          <w:spacing w:val="-6"/>
        </w:rPr>
        <w:t xml:space="preserve"> </w:t>
      </w:r>
      <w:r>
        <w:rPr>
          <w:color w:val="221F1F"/>
        </w:rPr>
        <w:t>low</w:t>
      </w:r>
      <w:r>
        <w:rPr>
          <w:color w:val="221F1F"/>
          <w:spacing w:val="-5"/>
        </w:rPr>
        <w:t xml:space="preserve"> </w:t>
      </w:r>
      <w:r>
        <w:rPr>
          <w:color w:val="221F1F"/>
        </w:rPr>
        <w:t>pressure</w:t>
      </w:r>
      <w:r>
        <w:rPr>
          <w:color w:val="221F1F"/>
          <w:spacing w:val="-6"/>
        </w:rPr>
        <w:t xml:space="preserve"> </w:t>
      </w:r>
      <w:r>
        <w:rPr>
          <w:color w:val="221F1F"/>
        </w:rPr>
        <w:t>drop.</w:t>
      </w:r>
      <w:r>
        <w:rPr>
          <w:color w:val="221F1F"/>
          <w:spacing w:val="-6"/>
        </w:rPr>
        <w:t xml:space="preserve"> </w:t>
      </w:r>
      <w:r>
        <w:rPr>
          <w:color w:val="221F1F"/>
        </w:rPr>
        <w:t>The seats and discs shall be easily renewable. Valve discs shall be of such design as to keep the seats tight when the valve body is subjected to pressure, temperature variations and pipeline stresses</w:t>
      </w:r>
      <w:r w:rsidR="00226579">
        <w:rPr>
          <w:color w:val="221F1F"/>
        </w:rPr>
        <w:t>.</w:t>
      </w:r>
    </w:p>
    <w:p w14:paraId="1F501BE5" w14:textId="6574F0DD" w:rsidR="00555745" w:rsidRDefault="00555745" w:rsidP="00FD0A25">
      <w:pPr>
        <w:pStyle w:val="BodyText"/>
        <w:spacing w:before="120" w:after="120"/>
        <w:ind w:left="839" w:right="119"/>
        <w:jc w:val="both"/>
      </w:pPr>
      <w:r>
        <w:rPr>
          <w:color w:val="221F1F"/>
        </w:rPr>
        <w:t>Valves that are to be kept</w:t>
      </w:r>
      <w:r>
        <w:rPr>
          <w:color w:val="221F1F"/>
          <w:spacing w:val="80"/>
          <w:w w:val="150"/>
        </w:rPr>
        <w:t xml:space="preserve"> </w:t>
      </w:r>
      <w:r>
        <w:rPr>
          <w:color w:val="221F1F"/>
        </w:rPr>
        <w:t>locked in full 'open' / 'close' position shall be</w:t>
      </w:r>
      <w:r>
        <w:rPr>
          <w:color w:val="221F1F"/>
          <w:spacing w:val="80"/>
          <w:w w:val="150"/>
        </w:rPr>
        <w:t xml:space="preserve"> </w:t>
      </w:r>
      <w:r>
        <w:rPr>
          <w:color w:val="221F1F"/>
        </w:rPr>
        <w:t xml:space="preserve">provided with a </w:t>
      </w:r>
      <w:r w:rsidR="00FD0A25">
        <w:rPr>
          <w:color w:val="221F1F"/>
        </w:rPr>
        <w:t>non-detachable</w:t>
      </w:r>
      <w:r>
        <w:rPr>
          <w:color w:val="221F1F"/>
          <w:spacing w:val="80"/>
        </w:rPr>
        <w:t xml:space="preserve"> </w:t>
      </w:r>
      <w:r>
        <w:rPr>
          <w:color w:val="221F1F"/>
        </w:rPr>
        <w:t>locking arrangement.</w:t>
      </w:r>
    </w:p>
    <w:p w14:paraId="54B29846" w14:textId="4AEADC31" w:rsidR="00555745" w:rsidRDefault="00555745" w:rsidP="00FD0A25">
      <w:pPr>
        <w:pStyle w:val="BodyText"/>
        <w:spacing w:before="120" w:after="120"/>
        <w:ind w:left="839"/>
        <w:jc w:val="both"/>
      </w:pPr>
      <w:r>
        <w:rPr>
          <w:color w:val="221F1F"/>
        </w:rPr>
        <w:t>Gland</w:t>
      </w:r>
      <w:r>
        <w:rPr>
          <w:color w:val="221F1F"/>
          <w:spacing w:val="-5"/>
        </w:rPr>
        <w:t xml:space="preserve"> </w:t>
      </w:r>
      <w:r w:rsidR="00FD0A25">
        <w:rPr>
          <w:color w:val="221F1F"/>
        </w:rPr>
        <w:t>packings</w:t>
      </w:r>
      <w:r>
        <w:rPr>
          <w:color w:val="221F1F"/>
          <w:spacing w:val="-5"/>
        </w:rPr>
        <w:t xml:space="preserve"> </w:t>
      </w:r>
      <w:r>
        <w:rPr>
          <w:color w:val="221F1F"/>
        </w:rPr>
        <w:t>should</w:t>
      </w:r>
      <w:r>
        <w:rPr>
          <w:color w:val="221F1F"/>
          <w:spacing w:val="-4"/>
        </w:rPr>
        <w:t xml:space="preserve"> </w:t>
      </w:r>
      <w:r>
        <w:rPr>
          <w:color w:val="221F1F"/>
        </w:rPr>
        <w:t>be</w:t>
      </w:r>
      <w:r>
        <w:rPr>
          <w:color w:val="221F1F"/>
          <w:spacing w:val="-5"/>
        </w:rPr>
        <w:t xml:space="preserve"> </w:t>
      </w:r>
      <w:r>
        <w:rPr>
          <w:color w:val="221F1F"/>
        </w:rPr>
        <w:t>of</w:t>
      </w:r>
      <w:r>
        <w:rPr>
          <w:color w:val="221F1F"/>
          <w:spacing w:val="-4"/>
        </w:rPr>
        <w:t xml:space="preserve"> </w:t>
      </w:r>
      <w:r>
        <w:rPr>
          <w:color w:val="221F1F"/>
        </w:rPr>
        <w:t>material</w:t>
      </w:r>
      <w:r>
        <w:rPr>
          <w:color w:val="221F1F"/>
          <w:spacing w:val="-5"/>
        </w:rPr>
        <w:t xml:space="preserve"> </w:t>
      </w:r>
      <w:r>
        <w:rPr>
          <w:color w:val="221F1F"/>
        </w:rPr>
        <w:t>free</w:t>
      </w:r>
      <w:r>
        <w:rPr>
          <w:color w:val="221F1F"/>
          <w:spacing w:val="-5"/>
        </w:rPr>
        <w:t xml:space="preserve"> </w:t>
      </w:r>
      <w:r>
        <w:rPr>
          <w:color w:val="221F1F"/>
        </w:rPr>
        <w:t>from</w:t>
      </w:r>
      <w:r>
        <w:rPr>
          <w:color w:val="221F1F"/>
          <w:spacing w:val="-4"/>
        </w:rPr>
        <w:t xml:space="preserve"> </w:t>
      </w:r>
      <w:r>
        <w:rPr>
          <w:color w:val="221F1F"/>
          <w:spacing w:val="-2"/>
        </w:rPr>
        <w:t>asbestos</w:t>
      </w:r>
      <w:r w:rsidR="00226579">
        <w:rPr>
          <w:color w:val="221F1F"/>
          <w:spacing w:val="-2"/>
        </w:rPr>
        <w:t>.</w:t>
      </w:r>
    </w:p>
    <w:p w14:paraId="2F2336C1" w14:textId="77777777" w:rsidR="00555745" w:rsidRDefault="00555745" w:rsidP="00FD0A25">
      <w:pPr>
        <w:pStyle w:val="BodyText"/>
        <w:spacing w:before="120" w:after="120"/>
        <w:ind w:left="839" w:right="118"/>
        <w:jc w:val="both"/>
      </w:pPr>
      <w:r>
        <w:rPr>
          <w:color w:val="221F1F"/>
        </w:rPr>
        <w:t>Motor operators</w:t>
      </w:r>
      <w:r>
        <w:rPr>
          <w:color w:val="221F1F"/>
          <w:spacing w:val="80"/>
        </w:rPr>
        <w:t xml:space="preserve"> </w:t>
      </w:r>
      <w:r>
        <w:rPr>
          <w:color w:val="221F1F"/>
        </w:rPr>
        <w:t>shall</w:t>
      </w:r>
      <w:r>
        <w:rPr>
          <w:color w:val="221F1F"/>
          <w:spacing w:val="-1"/>
        </w:rPr>
        <w:t xml:space="preserve"> </w:t>
      </w:r>
      <w:r>
        <w:rPr>
          <w:color w:val="221F1F"/>
        </w:rPr>
        <w:t>be designed to close the valves</w:t>
      </w:r>
      <w:r>
        <w:rPr>
          <w:color w:val="221F1F"/>
          <w:spacing w:val="-2"/>
        </w:rPr>
        <w:t xml:space="preserve"> </w:t>
      </w:r>
      <w:r>
        <w:rPr>
          <w:color w:val="221F1F"/>
        </w:rPr>
        <w:t xml:space="preserve">within the time specified from the </w:t>
      </w:r>
      <w:proofErr w:type="gramStart"/>
      <w:r>
        <w:rPr>
          <w:color w:val="221F1F"/>
        </w:rPr>
        <w:t>full</w:t>
      </w:r>
      <w:proofErr w:type="gramEnd"/>
      <w:r>
        <w:rPr>
          <w:color w:val="221F1F"/>
        </w:rPr>
        <w:t xml:space="preserve"> open position.</w:t>
      </w:r>
    </w:p>
    <w:p w14:paraId="73E689F0" w14:textId="77777777" w:rsidR="00555745" w:rsidRDefault="00555745" w:rsidP="00FD0A25">
      <w:pPr>
        <w:pStyle w:val="BodyText"/>
        <w:spacing w:before="120" w:after="120"/>
        <w:ind w:left="839" w:right="117"/>
        <w:jc w:val="both"/>
      </w:pPr>
      <w:r>
        <w:rPr>
          <w:color w:val="221F1F"/>
        </w:rPr>
        <w:t>Flow</w:t>
      </w:r>
      <w:r>
        <w:rPr>
          <w:color w:val="221F1F"/>
          <w:spacing w:val="-14"/>
        </w:rPr>
        <w:t xml:space="preserve"> </w:t>
      </w:r>
      <w:r>
        <w:rPr>
          <w:color w:val="221F1F"/>
        </w:rPr>
        <w:t>directions</w:t>
      </w:r>
      <w:r>
        <w:rPr>
          <w:color w:val="221F1F"/>
          <w:spacing w:val="-14"/>
        </w:rPr>
        <w:t xml:space="preserve"> </w:t>
      </w:r>
      <w:r>
        <w:rPr>
          <w:color w:val="221F1F"/>
        </w:rPr>
        <w:t>shall</w:t>
      </w:r>
      <w:r>
        <w:rPr>
          <w:color w:val="221F1F"/>
          <w:spacing w:val="-14"/>
        </w:rPr>
        <w:t xml:space="preserve"> </w:t>
      </w:r>
      <w:r>
        <w:rPr>
          <w:color w:val="221F1F"/>
        </w:rPr>
        <w:t>be</w:t>
      </w:r>
      <w:r>
        <w:rPr>
          <w:color w:val="221F1F"/>
          <w:spacing w:val="-14"/>
        </w:rPr>
        <w:t xml:space="preserve"> </w:t>
      </w:r>
      <w:r>
        <w:rPr>
          <w:color w:val="221F1F"/>
        </w:rPr>
        <w:t>clearly</w:t>
      </w:r>
      <w:r>
        <w:rPr>
          <w:color w:val="221F1F"/>
          <w:spacing w:val="-14"/>
        </w:rPr>
        <w:t xml:space="preserve"> </w:t>
      </w:r>
      <w:r>
        <w:rPr>
          <w:color w:val="221F1F"/>
        </w:rPr>
        <w:t>embossed</w:t>
      </w:r>
      <w:r>
        <w:rPr>
          <w:color w:val="221F1F"/>
          <w:spacing w:val="-14"/>
        </w:rPr>
        <w:t xml:space="preserve"> </w:t>
      </w:r>
      <w:r>
        <w:rPr>
          <w:color w:val="221F1F"/>
        </w:rPr>
        <w:t>on</w:t>
      </w:r>
      <w:r>
        <w:rPr>
          <w:color w:val="221F1F"/>
          <w:spacing w:val="-14"/>
        </w:rPr>
        <w:t xml:space="preserve"> </w:t>
      </w:r>
      <w:r>
        <w:rPr>
          <w:color w:val="221F1F"/>
        </w:rPr>
        <w:t>the</w:t>
      </w:r>
      <w:r>
        <w:rPr>
          <w:color w:val="221F1F"/>
          <w:spacing w:val="-14"/>
        </w:rPr>
        <w:t xml:space="preserve"> </w:t>
      </w:r>
      <w:r>
        <w:rPr>
          <w:color w:val="221F1F"/>
        </w:rPr>
        <w:t>valve</w:t>
      </w:r>
      <w:r>
        <w:rPr>
          <w:color w:val="221F1F"/>
          <w:spacing w:val="-14"/>
        </w:rPr>
        <w:t xml:space="preserve"> </w:t>
      </w:r>
      <w:r>
        <w:rPr>
          <w:color w:val="221F1F"/>
        </w:rPr>
        <w:t>body</w:t>
      </w:r>
      <w:r>
        <w:rPr>
          <w:color w:val="221F1F"/>
          <w:spacing w:val="-14"/>
        </w:rPr>
        <w:t xml:space="preserve"> </w:t>
      </w:r>
      <w:r>
        <w:rPr>
          <w:color w:val="221F1F"/>
        </w:rPr>
        <w:t>for</w:t>
      </w:r>
      <w:r>
        <w:rPr>
          <w:color w:val="221F1F"/>
          <w:spacing w:val="-11"/>
        </w:rPr>
        <w:t xml:space="preserve"> </w:t>
      </w:r>
      <w:r>
        <w:rPr>
          <w:color w:val="221F1F"/>
        </w:rPr>
        <w:t>valves</w:t>
      </w:r>
      <w:r>
        <w:rPr>
          <w:color w:val="221F1F"/>
          <w:spacing w:val="-14"/>
        </w:rPr>
        <w:t xml:space="preserve"> </w:t>
      </w:r>
      <w:r>
        <w:rPr>
          <w:color w:val="221F1F"/>
        </w:rPr>
        <w:t>whose</w:t>
      </w:r>
      <w:r>
        <w:rPr>
          <w:color w:val="221F1F"/>
          <w:spacing w:val="-12"/>
        </w:rPr>
        <w:t xml:space="preserve"> </w:t>
      </w:r>
      <w:r>
        <w:rPr>
          <w:color w:val="221F1F"/>
        </w:rPr>
        <w:t xml:space="preserve">function </w:t>
      </w:r>
      <w:r>
        <w:rPr>
          <w:color w:val="221F1F"/>
        </w:rPr>
        <w:lastRenderedPageBreak/>
        <w:t>and service ability is affected by fluid flow direction.</w:t>
      </w:r>
    </w:p>
    <w:p w14:paraId="2729C2F2" w14:textId="77777777" w:rsidR="00555745" w:rsidRPr="00FD0A25" w:rsidRDefault="00555745" w:rsidP="00CC32B6">
      <w:pPr>
        <w:pStyle w:val="ListParagraph"/>
        <w:numPr>
          <w:ilvl w:val="3"/>
          <w:numId w:val="97"/>
        </w:numPr>
        <w:tabs>
          <w:tab w:val="left" w:pos="1550"/>
        </w:tabs>
        <w:spacing w:before="120" w:after="120"/>
        <w:ind w:left="900" w:hanging="900"/>
        <w:rPr>
          <w:b/>
          <w:color w:val="221F1F"/>
          <w:sz w:val="24"/>
        </w:rPr>
      </w:pPr>
      <w:r w:rsidRPr="00FD0A25">
        <w:rPr>
          <w:b/>
          <w:color w:val="221F1F"/>
          <w:sz w:val="24"/>
        </w:rPr>
        <w:t>Butterfly valve</w:t>
      </w:r>
    </w:p>
    <w:p w14:paraId="133F533E" w14:textId="0450E1FE" w:rsidR="00555745" w:rsidRDefault="00555745" w:rsidP="00FD0A25">
      <w:pPr>
        <w:pStyle w:val="BodyText"/>
        <w:spacing w:before="120" w:after="120"/>
        <w:ind w:left="839" w:right="117"/>
        <w:jc w:val="both"/>
      </w:pPr>
      <w:r>
        <w:rPr>
          <w:color w:val="221F1F"/>
        </w:rPr>
        <w:t>Butterfly valve shall be as per IS</w:t>
      </w:r>
      <w:r w:rsidRPr="000811DF">
        <w:rPr>
          <w:color w:val="221F1F"/>
        </w:rPr>
        <w:t xml:space="preserve"> </w:t>
      </w:r>
      <w:r w:rsidR="000811DF">
        <w:rPr>
          <w:color w:val="221F1F"/>
        </w:rPr>
        <w:t>13095</w:t>
      </w:r>
      <w:r>
        <w:rPr>
          <w:color w:val="221F1F"/>
        </w:rPr>
        <w:t xml:space="preserve"> / BS </w:t>
      </w:r>
      <w:r w:rsidR="000811DF">
        <w:rPr>
          <w:color w:val="221F1F"/>
        </w:rPr>
        <w:t>5155</w:t>
      </w:r>
      <w:r>
        <w:rPr>
          <w:color w:val="221F1F"/>
        </w:rPr>
        <w:t>.</w:t>
      </w:r>
      <w:r>
        <w:rPr>
          <w:color w:val="221F1F"/>
          <w:spacing w:val="70"/>
        </w:rPr>
        <w:t xml:space="preserve"> </w:t>
      </w:r>
      <w:r>
        <w:rPr>
          <w:color w:val="221F1F"/>
        </w:rPr>
        <w:t>Valve shall suitable for mounting in any position</w:t>
      </w:r>
      <w:r w:rsidR="00226579">
        <w:rPr>
          <w:color w:val="221F1F"/>
        </w:rPr>
        <w:t>.</w:t>
      </w:r>
    </w:p>
    <w:p w14:paraId="02DC5EB9" w14:textId="4B93EE40" w:rsidR="00555745" w:rsidRDefault="00555745" w:rsidP="00FD0A25">
      <w:pPr>
        <w:pStyle w:val="BodyText"/>
        <w:spacing w:before="120" w:after="120"/>
        <w:ind w:left="839"/>
        <w:jc w:val="both"/>
      </w:pPr>
      <w:r>
        <w:rPr>
          <w:color w:val="221F1F"/>
        </w:rPr>
        <w:t>Valves</w:t>
      </w:r>
      <w:r>
        <w:rPr>
          <w:color w:val="221F1F"/>
          <w:spacing w:val="-7"/>
        </w:rPr>
        <w:t xml:space="preserve"> </w:t>
      </w:r>
      <w:r>
        <w:rPr>
          <w:color w:val="221F1F"/>
        </w:rPr>
        <w:t>shall</w:t>
      </w:r>
      <w:r>
        <w:rPr>
          <w:color w:val="221F1F"/>
          <w:spacing w:val="-7"/>
        </w:rPr>
        <w:t xml:space="preserve"> </w:t>
      </w:r>
      <w:r>
        <w:rPr>
          <w:color w:val="221F1F"/>
        </w:rPr>
        <w:t>be</w:t>
      </w:r>
      <w:r>
        <w:rPr>
          <w:color w:val="221F1F"/>
          <w:spacing w:val="-6"/>
        </w:rPr>
        <w:t xml:space="preserve"> </w:t>
      </w:r>
      <w:r>
        <w:rPr>
          <w:color w:val="221F1F"/>
        </w:rPr>
        <w:t>double</w:t>
      </w:r>
      <w:r>
        <w:rPr>
          <w:color w:val="221F1F"/>
          <w:spacing w:val="-7"/>
        </w:rPr>
        <w:t xml:space="preserve"> </w:t>
      </w:r>
      <w:r>
        <w:rPr>
          <w:color w:val="221F1F"/>
        </w:rPr>
        <w:t>flanged</w:t>
      </w:r>
      <w:r>
        <w:rPr>
          <w:color w:val="221F1F"/>
          <w:spacing w:val="-5"/>
        </w:rPr>
        <w:t xml:space="preserve"> </w:t>
      </w:r>
      <w:r>
        <w:rPr>
          <w:color w:val="221F1F"/>
        </w:rPr>
        <w:t>short</w:t>
      </w:r>
      <w:r>
        <w:rPr>
          <w:color w:val="221F1F"/>
          <w:spacing w:val="-7"/>
        </w:rPr>
        <w:t xml:space="preserve"> </w:t>
      </w:r>
      <w:r>
        <w:rPr>
          <w:color w:val="221F1F"/>
        </w:rPr>
        <w:t>body</w:t>
      </w:r>
      <w:r>
        <w:rPr>
          <w:color w:val="221F1F"/>
          <w:spacing w:val="-7"/>
        </w:rPr>
        <w:t xml:space="preserve"> </w:t>
      </w:r>
      <w:r>
        <w:rPr>
          <w:color w:val="221F1F"/>
        </w:rPr>
        <w:t>type</w:t>
      </w:r>
      <w:r>
        <w:rPr>
          <w:color w:val="221F1F"/>
          <w:spacing w:val="-6"/>
        </w:rPr>
        <w:t xml:space="preserve"> </w:t>
      </w:r>
      <w:r>
        <w:rPr>
          <w:color w:val="221F1F"/>
        </w:rPr>
        <w:t>and</w:t>
      </w:r>
      <w:r>
        <w:rPr>
          <w:color w:val="221F1F"/>
          <w:spacing w:val="-7"/>
        </w:rPr>
        <w:t xml:space="preserve"> </w:t>
      </w:r>
      <w:r>
        <w:rPr>
          <w:color w:val="221F1F"/>
        </w:rPr>
        <w:t>Cone-sphere</w:t>
      </w:r>
      <w:r>
        <w:rPr>
          <w:color w:val="221F1F"/>
          <w:spacing w:val="-5"/>
        </w:rPr>
        <w:t xml:space="preserve"> </w:t>
      </w:r>
      <w:r>
        <w:rPr>
          <w:color w:val="221F1F"/>
        </w:rPr>
        <w:t>eccentric</w:t>
      </w:r>
      <w:r>
        <w:rPr>
          <w:color w:val="221F1F"/>
          <w:spacing w:val="-7"/>
        </w:rPr>
        <w:t xml:space="preserve"> </w:t>
      </w:r>
      <w:r>
        <w:rPr>
          <w:color w:val="221F1F"/>
          <w:spacing w:val="-2"/>
        </w:rPr>
        <w:t>design</w:t>
      </w:r>
      <w:r w:rsidR="00226579">
        <w:rPr>
          <w:color w:val="221F1F"/>
          <w:spacing w:val="-2"/>
        </w:rPr>
        <w:t>.</w:t>
      </w:r>
    </w:p>
    <w:p w14:paraId="0C020CFA" w14:textId="77777777" w:rsidR="00555745" w:rsidRDefault="00555745" w:rsidP="00FD0A25">
      <w:pPr>
        <w:pStyle w:val="BodyText"/>
        <w:spacing w:before="120" w:after="120"/>
        <w:ind w:left="839" w:right="117"/>
        <w:jc w:val="both"/>
      </w:pPr>
      <w:r>
        <w:rPr>
          <w:color w:val="221F1F"/>
        </w:rPr>
        <w:t>The valve seat shall be secured to the valve body. When the valve is fully closed, a seal shall seat firmly so as to</w:t>
      </w:r>
      <w:r>
        <w:rPr>
          <w:color w:val="221F1F"/>
          <w:spacing w:val="-1"/>
        </w:rPr>
        <w:t xml:space="preserve"> </w:t>
      </w:r>
      <w:r>
        <w:rPr>
          <w:color w:val="221F1F"/>
        </w:rPr>
        <w:t>prevent leakage.</w:t>
      </w:r>
      <w:r>
        <w:rPr>
          <w:color w:val="221F1F"/>
          <w:spacing w:val="40"/>
        </w:rPr>
        <w:t xml:space="preserve"> </w:t>
      </w:r>
      <w:r>
        <w:rPr>
          <w:color w:val="221F1F"/>
        </w:rPr>
        <w:t>The seat surfaces shall be machined smooth to provide a long life for the seal.</w:t>
      </w:r>
    </w:p>
    <w:p w14:paraId="515E564B" w14:textId="77777777" w:rsidR="00555745" w:rsidRDefault="00555745" w:rsidP="00FD0A25">
      <w:pPr>
        <w:pStyle w:val="BodyText"/>
        <w:spacing w:before="120" w:after="120"/>
        <w:ind w:left="839" w:right="118"/>
        <w:jc w:val="both"/>
      </w:pPr>
      <w:r>
        <w:rPr>
          <w:color w:val="221F1F"/>
        </w:rPr>
        <w:t>Valves</w:t>
      </w:r>
      <w:r>
        <w:rPr>
          <w:color w:val="221F1F"/>
          <w:spacing w:val="-17"/>
        </w:rPr>
        <w:t xml:space="preserve"> </w:t>
      </w:r>
      <w:r>
        <w:rPr>
          <w:color w:val="221F1F"/>
        </w:rPr>
        <w:t>should</w:t>
      </w:r>
      <w:r>
        <w:rPr>
          <w:color w:val="221F1F"/>
          <w:spacing w:val="-16"/>
        </w:rPr>
        <w:t xml:space="preserve"> </w:t>
      </w:r>
      <w:r>
        <w:rPr>
          <w:color w:val="221F1F"/>
        </w:rPr>
        <w:t>have</w:t>
      </w:r>
      <w:r>
        <w:rPr>
          <w:color w:val="221F1F"/>
          <w:spacing w:val="-17"/>
        </w:rPr>
        <w:t xml:space="preserve"> </w:t>
      </w:r>
      <w:r>
        <w:rPr>
          <w:color w:val="221F1F"/>
        </w:rPr>
        <w:t>two</w:t>
      </w:r>
      <w:r>
        <w:rPr>
          <w:color w:val="221F1F"/>
          <w:spacing w:val="-16"/>
        </w:rPr>
        <w:t xml:space="preserve"> </w:t>
      </w:r>
      <w:r>
        <w:rPr>
          <w:color w:val="221F1F"/>
        </w:rPr>
        <w:t>stub</w:t>
      </w:r>
      <w:r>
        <w:rPr>
          <w:color w:val="221F1F"/>
          <w:spacing w:val="-17"/>
        </w:rPr>
        <w:t xml:space="preserve"> </w:t>
      </w:r>
      <w:r>
        <w:rPr>
          <w:color w:val="221F1F"/>
        </w:rPr>
        <w:t>shafts,</w:t>
      </w:r>
      <w:r>
        <w:rPr>
          <w:color w:val="221F1F"/>
          <w:spacing w:val="-16"/>
        </w:rPr>
        <w:t xml:space="preserve"> </w:t>
      </w:r>
      <w:r>
        <w:rPr>
          <w:color w:val="221F1F"/>
        </w:rPr>
        <w:t>extending</w:t>
      </w:r>
      <w:r>
        <w:rPr>
          <w:color w:val="221F1F"/>
          <w:spacing w:val="-17"/>
        </w:rPr>
        <w:t xml:space="preserve"> </w:t>
      </w:r>
      <w:r>
        <w:rPr>
          <w:color w:val="221F1F"/>
        </w:rPr>
        <w:t>at</w:t>
      </w:r>
      <w:r>
        <w:rPr>
          <w:color w:val="221F1F"/>
          <w:spacing w:val="-16"/>
        </w:rPr>
        <w:t xml:space="preserve"> </w:t>
      </w:r>
      <w:r>
        <w:rPr>
          <w:color w:val="221F1F"/>
        </w:rPr>
        <w:t>least</w:t>
      </w:r>
      <w:r>
        <w:rPr>
          <w:color w:val="221F1F"/>
          <w:spacing w:val="-17"/>
        </w:rPr>
        <w:t xml:space="preserve"> </w:t>
      </w:r>
      <w:r>
        <w:rPr>
          <w:color w:val="221F1F"/>
        </w:rPr>
        <w:t>2</w:t>
      </w:r>
      <w:r>
        <w:rPr>
          <w:color w:val="221F1F"/>
          <w:spacing w:val="-17"/>
        </w:rPr>
        <w:t xml:space="preserve"> </w:t>
      </w:r>
      <w:r>
        <w:rPr>
          <w:color w:val="221F1F"/>
        </w:rPr>
        <w:t>times</w:t>
      </w:r>
      <w:r>
        <w:rPr>
          <w:color w:val="221F1F"/>
          <w:spacing w:val="-16"/>
        </w:rPr>
        <w:t xml:space="preserve"> </w:t>
      </w:r>
      <w:r>
        <w:rPr>
          <w:color w:val="221F1F"/>
        </w:rPr>
        <w:t>their</w:t>
      </w:r>
      <w:r>
        <w:rPr>
          <w:color w:val="221F1F"/>
          <w:spacing w:val="-17"/>
        </w:rPr>
        <w:t xml:space="preserve"> </w:t>
      </w:r>
      <w:r>
        <w:rPr>
          <w:color w:val="221F1F"/>
        </w:rPr>
        <w:t>dia,</w:t>
      </w:r>
      <w:r>
        <w:rPr>
          <w:color w:val="221F1F"/>
          <w:spacing w:val="-16"/>
        </w:rPr>
        <w:t xml:space="preserve"> </w:t>
      </w:r>
      <w:r>
        <w:rPr>
          <w:color w:val="221F1F"/>
        </w:rPr>
        <w:t>within</w:t>
      </w:r>
      <w:r>
        <w:rPr>
          <w:color w:val="221F1F"/>
          <w:spacing w:val="-16"/>
        </w:rPr>
        <w:t xml:space="preserve"> </w:t>
      </w:r>
      <w:r>
        <w:rPr>
          <w:color w:val="221F1F"/>
        </w:rPr>
        <w:t>a</w:t>
      </w:r>
      <w:r>
        <w:rPr>
          <w:color w:val="221F1F"/>
          <w:spacing w:val="-17"/>
        </w:rPr>
        <w:t xml:space="preserve"> </w:t>
      </w:r>
      <w:r>
        <w:rPr>
          <w:color w:val="221F1F"/>
        </w:rPr>
        <w:t>robust housing on either side fitted with PTFE lined stainless steel.</w:t>
      </w:r>
    </w:p>
    <w:p w14:paraId="37852D47" w14:textId="77777777" w:rsidR="00555745" w:rsidRDefault="00555745" w:rsidP="00FD0A25">
      <w:pPr>
        <w:pStyle w:val="BodyText"/>
        <w:spacing w:before="120" w:after="120"/>
        <w:ind w:left="839" w:right="118"/>
        <w:jc w:val="both"/>
      </w:pPr>
      <w:r>
        <w:rPr>
          <w:color w:val="221F1F"/>
        </w:rPr>
        <w:t>The valve seat on the body should be integral with it to preclude any leakage from beneath the ring/'O' ring when the disc is closed.</w:t>
      </w:r>
    </w:p>
    <w:p w14:paraId="6CBFAE1D" w14:textId="77777777" w:rsidR="00555745" w:rsidRDefault="00555745" w:rsidP="00FD0A25">
      <w:pPr>
        <w:pStyle w:val="BodyText"/>
        <w:spacing w:before="120" w:after="120"/>
        <w:ind w:left="839" w:right="117"/>
        <w:jc w:val="both"/>
      </w:pPr>
      <w:r>
        <w:rPr>
          <w:color w:val="221F1F"/>
        </w:rPr>
        <w:t>The valve seal shall be replaceable and securely clamped to the edge of the disc by stainless</w:t>
      </w:r>
      <w:r>
        <w:rPr>
          <w:color w:val="221F1F"/>
          <w:spacing w:val="-4"/>
        </w:rPr>
        <w:t xml:space="preserve"> </w:t>
      </w:r>
      <w:r>
        <w:rPr>
          <w:color w:val="221F1F"/>
        </w:rPr>
        <w:t>steel</w:t>
      </w:r>
      <w:r>
        <w:rPr>
          <w:color w:val="221F1F"/>
          <w:spacing w:val="-4"/>
        </w:rPr>
        <w:t xml:space="preserve"> </w:t>
      </w:r>
      <w:r>
        <w:rPr>
          <w:color w:val="221F1F"/>
        </w:rPr>
        <w:t>seal</w:t>
      </w:r>
      <w:r>
        <w:rPr>
          <w:color w:val="221F1F"/>
          <w:spacing w:val="-4"/>
        </w:rPr>
        <w:t xml:space="preserve"> </w:t>
      </w:r>
      <w:r>
        <w:rPr>
          <w:color w:val="221F1F"/>
        </w:rPr>
        <w:t>retention</w:t>
      </w:r>
      <w:r>
        <w:rPr>
          <w:color w:val="221F1F"/>
          <w:spacing w:val="-4"/>
        </w:rPr>
        <w:t xml:space="preserve"> </w:t>
      </w:r>
      <w:r>
        <w:rPr>
          <w:color w:val="221F1F"/>
        </w:rPr>
        <w:t>members,</w:t>
      </w:r>
      <w:r>
        <w:rPr>
          <w:color w:val="221F1F"/>
          <w:spacing w:val="-4"/>
        </w:rPr>
        <w:t xml:space="preserve"> </w:t>
      </w:r>
      <w:r>
        <w:rPr>
          <w:color w:val="221F1F"/>
        </w:rPr>
        <w:t>or</w:t>
      </w:r>
      <w:r>
        <w:rPr>
          <w:color w:val="221F1F"/>
          <w:spacing w:val="-4"/>
        </w:rPr>
        <w:t xml:space="preserve"> </w:t>
      </w:r>
      <w:r>
        <w:rPr>
          <w:color w:val="221F1F"/>
        </w:rPr>
        <w:t>equivalent</w:t>
      </w:r>
      <w:r>
        <w:rPr>
          <w:color w:val="221F1F"/>
          <w:spacing w:val="-4"/>
        </w:rPr>
        <w:t xml:space="preserve"> </w:t>
      </w:r>
      <w:r>
        <w:rPr>
          <w:color w:val="221F1F"/>
        </w:rPr>
        <w:t>so</w:t>
      </w:r>
      <w:r>
        <w:rPr>
          <w:color w:val="221F1F"/>
          <w:spacing w:val="-4"/>
        </w:rPr>
        <w:t xml:space="preserve"> </w:t>
      </w:r>
      <w:r>
        <w:rPr>
          <w:color w:val="221F1F"/>
        </w:rPr>
        <w:t>as</w:t>
      </w:r>
      <w:r>
        <w:rPr>
          <w:color w:val="221F1F"/>
          <w:spacing w:val="-4"/>
        </w:rPr>
        <w:t xml:space="preserve"> </w:t>
      </w:r>
      <w:r>
        <w:rPr>
          <w:color w:val="221F1F"/>
        </w:rPr>
        <w:t>to</w:t>
      </w:r>
      <w:r>
        <w:rPr>
          <w:color w:val="221F1F"/>
          <w:spacing w:val="-3"/>
        </w:rPr>
        <w:t xml:space="preserve"> </w:t>
      </w:r>
      <w:r>
        <w:rPr>
          <w:color w:val="221F1F"/>
        </w:rPr>
        <w:t>prevent</w:t>
      </w:r>
      <w:r>
        <w:rPr>
          <w:color w:val="221F1F"/>
          <w:spacing w:val="-4"/>
        </w:rPr>
        <w:t xml:space="preserve"> </w:t>
      </w:r>
      <w:r>
        <w:rPr>
          <w:color w:val="221F1F"/>
        </w:rPr>
        <w:t>leakage</w:t>
      </w:r>
      <w:r>
        <w:rPr>
          <w:color w:val="221F1F"/>
          <w:spacing w:val="-5"/>
        </w:rPr>
        <w:t xml:space="preserve"> </w:t>
      </w:r>
      <w:r>
        <w:rPr>
          <w:color w:val="221F1F"/>
        </w:rPr>
        <w:t>and</w:t>
      </w:r>
      <w:r>
        <w:rPr>
          <w:color w:val="221F1F"/>
          <w:spacing w:val="-5"/>
        </w:rPr>
        <w:t xml:space="preserve"> </w:t>
      </w:r>
      <w:r>
        <w:rPr>
          <w:color w:val="221F1F"/>
        </w:rPr>
        <w:t>to hold</w:t>
      </w:r>
      <w:r>
        <w:rPr>
          <w:color w:val="221F1F"/>
          <w:spacing w:val="-2"/>
        </w:rPr>
        <w:t xml:space="preserve"> </w:t>
      </w:r>
      <w:r>
        <w:rPr>
          <w:color w:val="221F1F"/>
        </w:rPr>
        <w:t>the</w:t>
      </w:r>
      <w:r>
        <w:rPr>
          <w:color w:val="221F1F"/>
          <w:spacing w:val="-2"/>
        </w:rPr>
        <w:t xml:space="preserve"> </w:t>
      </w:r>
      <w:r>
        <w:rPr>
          <w:color w:val="221F1F"/>
        </w:rPr>
        <w:t>seal</w:t>
      </w:r>
      <w:r>
        <w:rPr>
          <w:color w:val="221F1F"/>
          <w:spacing w:val="-2"/>
        </w:rPr>
        <w:t xml:space="preserve"> </w:t>
      </w:r>
      <w:r>
        <w:rPr>
          <w:color w:val="221F1F"/>
        </w:rPr>
        <w:t>securely</w:t>
      </w:r>
      <w:r>
        <w:rPr>
          <w:color w:val="221F1F"/>
          <w:spacing w:val="-3"/>
        </w:rPr>
        <w:t xml:space="preserve"> </w:t>
      </w:r>
      <w:r>
        <w:rPr>
          <w:color w:val="221F1F"/>
        </w:rPr>
        <w:t>during</w:t>
      </w:r>
      <w:r>
        <w:rPr>
          <w:color w:val="221F1F"/>
          <w:spacing w:val="-2"/>
        </w:rPr>
        <w:t xml:space="preserve"> </w:t>
      </w:r>
      <w:r>
        <w:rPr>
          <w:color w:val="221F1F"/>
        </w:rPr>
        <w:t>operation.</w:t>
      </w:r>
      <w:r>
        <w:rPr>
          <w:color w:val="221F1F"/>
          <w:spacing w:val="-1"/>
        </w:rPr>
        <w:t xml:space="preserve"> </w:t>
      </w:r>
      <w:r>
        <w:rPr>
          <w:color w:val="221F1F"/>
        </w:rPr>
        <w:t>The</w:t>
      </w:r>
      <w:r>
        <w:rPr>
          <w:color w:val="221F1F"/>
          <w:spacing w:val="-3"/>
        </w:rPr>
        <w:t xml:space="preserve"> </w:t>
      </w:r>
      <w:r>
        <w:rPr>
          <w:color w:val="221F1F"/>
        </w:rPr>
        <w:t>seal</w:t>
      </w:r>
      <w:r>
        <w:rPr>
          <w:color w:val="221F1F"/>
          <w:spacing w:val="-1"/>
        </w:rPr>
        <w:t xml:space="preserve"> </w:t>
      </w:r>
      <w:r>
        <w:rPr>
          <w:color w:val="221F1F"/>
        </w:rPr>
        <w:t>retention</w:t>
      </w:r>
      <w:r>
        <w:rPr>
          <w:color w:val="221F1F"/>
          <w:spacing w:val="-1"/>
        </w:rPr>
        <w:t xml:space="preserve"> </w:t>
      </w:r>
      <w:r>
        <w:rPr>
          <w:color w:val="221F1F"/>
        </w:rPr>
        <w:t>member</w:t>
      </w:r>
      <w:r>
        <w:rPr>
          <w:color w:val="221F1F"/>
          <w:spacing w:val="-2"/>
        </w:rPr>
        <w:t xml:space="preserve"> </w:t>
      </w:r>
      <w:r>
        <w:rPr>
          <w:color w:val="221F1F"/>
        </w:rPr>
        <w:t>shall</w:t>
      </w:r>
      <w:r>
        <w:rPr>
          <w:color w:val="221F1F"/>
          <w:spacing w:val="-2"/>
        </w:rPr>
        <w:t xml:space="preserve"> </w:t>
      </w:r>
      <w:r>
        <w:rPr>
          <w:color w:val="221F1F"/>
        </w:rPr>
        <w:t>be</w:t>
      </w:r>
      <w:r>
        <w:rPr>
          <w:color w:val="221F1F"/>
          <w:spacing w:val="-2"/>
        </w:rPr>
        <w:t xml:space="preserve"> </w:t>
      </w:r>
      <w:r>
        <w:rPr>
          <w:color w:val="221F1F"/>
        </w:rPr>
        <w:t>securely clamped with stainless steel fasteners. All fasteners shall be set flush so as to offer the least resistance possible to the flow through the valve.</w:t>
      </w:r>
    </w:p>
    <w:p w14:paraId="3B845A18" w14:textId="0527E6A5" w:rsidR="00555745" w:rsidRDefault="00555745" w:rsidP="00FD0A25">
      <w:pPr>
        <w:pStyle w:val="BodyText"/>
        <w:spacing w:before="120" w:after="120"/>
        <w:ind w:left="840" w:right="118"/>
        <w:jc w:val="both"/>
      </w:pPr>
      <w:r>
        <w:rPr>
          <w:color w:val="221F1F"/>
        </w:rPr>
        <w:t xml:space="preserve">Seal ring arrangement should be made to prevent the seal ring becoming loose in </w:t>
      </w:r>
      <w:r>
        <w:rPr>
          <w:color w:val="221F1F"/>
          <w:spacing w:val="-2"/>
        </w:rPr>
        <w:t>service</w:t>
      </w:r>
      <w:r w:rsidR="00226579">
        <w:rPr>
          <w:color w:val="221F1F"/>
          <w:spacing w:val="-2"/>
        </w:rPr>
        <w:t>.</w:t>
      </w:r>
    </w:p>
    <w:p w14:paraId="788F71AE" w14:textId="77777777" w:rsidR="00555745" w:rsidRDefault="00555745" w:rsidP="00FD0A25">
      <w:pPr>
        <w:pStyle w:val="BodyText"/>
        <w:spacing w:before="120" w:after="120"/>
        <w:ind w:left="840" w:right="117"/>
        <w:jc w:val="both"/>
      </w:pPr>
      <w:r>
        <w:rPr>
          <w:color w:val="221F1F"/>
        </w:rPr>
        <w:t>Valve disc, shaft and cotter pins, actual working stress at designed pressure should not exceed 40% of the yield stress of material.</w:t>
      </w:r>
    </w:p>
    <w:p w14:paraId="33454EFB" w14:textId="77777777" w:rsidR="00555745" w:rsidRDefault="00555745" w:rsidP="00FD0A25">
      <w:pPr>
        <w:pStyle w:val="BodyText"/>
        <w:spacing w:before="120" w:after="120"/>
        <w:ind w:left="839"/>
        <w:jc w:val="both"/>
      </w:pPr>
      <w:r>
        <w:rPr>
          <w:color w:val="221F1F"/>
        </w:rPr>
        <w:t>Valve</w:t>
      </w:r>
      <w:r>
        <w:rPr>
          <w:color w:val="221F1F"/>
          <w:spacing w:val="-6"/>
        </w:rPr>
        <w:t xml:space="preserve"> </w:t>
      </w:r>
      <w:r>
        <w:rPr>
          <w:color w:val="221F1F"/>
        </w:rPr>
        <w:t>shall</w:t>
      </w:r>
      <w:r>
        <w:rPr>
          <w:color w:val="221F1F"/>
          <w:spacing w:val="-5"/>
        </w:rPr>
        <w:t xml:space="preserve"> </w:t>
      </w:r>
      <w:r>
        <w:rPr>
          <w:color w:val="221F1F"/>
        </w:rPr>
        <w:t>be</w:t>
      </w:r>
      <w:r>
        <w:rPr>
          <w:color w:val="221F1F"/>
          <w:spacing w:val="-5"/>
        </w:rPr>
        <w:t xml:space="preserve"> </w:t>
      </w:r>
      <w:r>
        <w:rPr>
          <w:color w:val="221F1F"/>
        </w:rPr>
        <w:t>suitable</w:t>
      </w:r>
      <w:r>
        <w:rPr>
          <w:color w:val="221F1F"/>
          <w:spacing w:val="-5"/>
        </w:rPr>
        <w:t xml:space="preserve"> </w:t>
      </w:r>
      <w:r>
        <w:rPr>
          <w:color w:val="221F1F"/>
        </w:rPr>
        <w:t>for</w:t>
      </w:r>
      <w:r>
        <w:rPr>
          <w:color w:val="221F1F"/>
          <w:spacing w:val="-6"/>
        </w:rPr>
        <w:t xml:space="preserve"> </w:t>
      </w:r>
      <w:r>
        <w:rPr>
          <w:color w:val="221F1F"/>
        </w:rPr>
        <w:t>throttling</w:t>
      </w:r>
      <w:r>
        <w:rPr>
          <w:color w:val="221F1F"/>
          <w:spacing w:val="-5"/>
        </w:rPr>
        <w:t xml:space="preserve"> </w:t>
      </w:r>
      <w:r>
        <w:rPr>
          <w:color w:val="221F1F"/>
          <w:spacing w:val="-2"/>
        </w:rPr>
        <w:t>purpose.</w:t>
      </w:r>
    </w:p>
    <w:p w14:paraId="15A60C88" w14:textId="77777777" w:rsidR="00555745" w:rsidRDefault="00555745" w:rsidP="00FD0A25">
      <w:pPr>
        <w:pStyle w:val="BodyText"/>
        <w:spacing w:before="120" w:after="120"/>
        <w:ind w:left="839" w:right="119"/>
        <w:jc w:val="both"/>
      </w:pPr>
      <w:r>
        <w:rPr>
          <w:color w:val="221F1F"/>
        </w:rPr>
        <w:t>All valve spindles and hand wheels shall be positioned to give good access for operational personnel.</w:t>
      </w:r>
    </w:p>
    <w:p w14:paraId="6943E153" w14:textId="66C7EFCD" w:rsidR="00555745" w:rsidRDefault="00555745" w:rsidP="00FD0A25">
      <w:pPr>
        <w:pStyle w:val="BodyText"/>
        <w:spacing w:before="120" w:after="120"/>
        <w:ind w:left="839"/>
        <w:jc w:val="both"/>
      </w:pPr>
      <w:r>
        <w:rPr>
          <w:color w:val="221F1F"/>
        </w:rPr>
        <w:t>Valves</w:t>
      </w:r>
      <w:r>
        <w:rPr>
          <w:color w:val="221F1F"/>
          <w:spacing w:val="-5"/>
        </w:rPr>
        <w:t xml:space="preserve"> </w:t>
      </w:r>
      <w:r>
        <w:rPr>
          <w:color w:val="221F1F"/>
        </w:rPr>
        <w:t>should</w:t>
      </w:r>
      <w:r>
        <w:rPr>
          <w:color w:val="221F1F"/>
          <w:spacing w:val="-5"/>
        </w:rPr>
        <w:t xml:space="preserve"> </w:t>
      </w:r>
      <w:r>
        <w:rPr>
          <w:color w:val="221F1F"/>
        </w:rPr>
        <w:t>be</w:t>
      </w:r>
      <w:r>
        <w:rPr>
          <w:color w:val="221F1F"/>
          <w:spacing w:val="-5"/>
        </w:rPr>
        <w:t xml:space="preserve"> </w:t>
      </w:r>
      <w:r>
        <w:rPr>
          <w:color w:val="221F1F"/>
        </w:rPr>
        <w:t>drop</w:t>
      </w:r>
      <w:r>
        <w:rPr>
          <w:color w:val="221F1F"/>
          <w:spacing w:val="-5"/>
        </w:rPr>
        <w:t xml:space="preserve"> </w:t>
      </w:r>
      <w:r>
        <w:rPr>
          <w:color w:val="221F1F"/>
        </w:rPr>
        <w:t>tight</w:t>
      </w:r>
      <w:r>
        <w:rPr>
          <w:color w:val="221F1F"/>
          <w:spacing w:val="-5"/>
        </w:rPr>
        <w:t xml:space="preserve"> </w:t>
      </w:r>
      <w:r>
        <w:rPr>
          <w:color w:val="221F1F"/>
        </w:rPr>
        <w:t>and</w:t>
      </w:r>
      <w:r>
        <w:rPr>
          <w:color w:val="221F1F"/>
          <w:spacing w:val="-5"/>
        </w:rPr>
        <w:t xml:space="preserve"> </w:t>
      </w:r>
      <w:r>
        <w:rPr>
          <w:color w:val="221F1F"/>
        </w:rPr>
        <w:t>designed</w:t>
      </w:r>
      <w:r>
        <w:rPr>
          <w:color w:val="221F1F"/>
          <w:spacing w:val="-5"/>
        </w:rPr>
        <w:t xml:space="preserve"> </w:t>
      </w:r>
      <w:r>
        <w:rPr>
          <w:color w:val="221F1F"/>
        </w:rPr>
        <w:t>for</w:t>
      </w:r>
      <w:r>
        <w:rPr>
          <w:color w:val="221F1F"/>
          <w:spacing w:val="-5"/>
        </w:rPr>
        <w:t xml:space="preserve"> </w:t>
      </w:r>
      <w:r>
        <w:rPr>
          <w:color w:val="221F1F"/>
        </w:rPr>
        <w:t>flow</w:t>
      </w:r>
      <w:r>
        <w:rPr>
          <w:color w:val="221F1F"/>
          <w:spacing w:val="-5"/>
        </w:rPr>
        <w:t xml:space="preserve"> </w:t>
      </w:r>
      <w:r>
        <w:rPr>
          <w:color w:val="221F1F"/>
        </w:rPr>
        <w:t>in</w:t>
      </w:r>
      <w:r>
        <w:rPr>
          <w:color w:val="221F1F"/>
          <w:spacing w:val="-5"/>
        </w:rPr>
        <w:t xml:space="preserve"> </w:t>
      </w:r>
      <w:r w:rsidR="00F077B4">
        <w:rPr>
          <w:color w:val="221F1F"/>
        </w:rPr>
        <w:t>either</w:t>
      </w:r>
      <w:r w:rsidR="00F077B4">
        <w:rPr>
          <w:color w:val="221F1F"/>
          <w:spacing w:val="-4"/>
        </w:rPr>
        <w:t xml:space="preserve"> </w:t>
      </w:r>
      <w:r w:rsidR="00F077B4">
        <w:rPr>
          <w:color w:val="221F1F"/>
          <w:spacing w:val="-2"/>
        </w:rPr>
        <w:t>direction</w:t>
      </w:r>
      <w:r w:rsidR="00226579">
        <w:rPr>
          <w:color w:val="221F1F"/>
          <w:spacing w:val="-2"/>
        </w:rPr>
        <w:t>.</w:t>
      </w:r>
    </w:p>
    <w:p w14:paraId="58393D94" w14:textId="312A672F" w:rsidR="00555745" w:rsidRDefault="00555745" w:rsidP="00FD0A25">
      <w:pPr>
        <w:pStyle w:val="BodyText"/>
        <w:spacing w:before="120" w:after="120"/>
        <w:ind w:left="839" w:right="116"/>
        <w:jc w:val="both"/>
      </w:pPr>
      <w:r>
        <w:rPr>
          <w:color w:val="221F1F"/>
        </w:rPr>
        <w:t>Valve of diameter 450 mm</w:t>
      </w:r>
      <w:r w:rsidR="000811DF">
        <w:rPr>
          <w:color w:val="221F1F"/>
        </w:rPr>
        <w:t xml:space="preserve"> </w:t>
      </w:r>
      <w:r>
        <w:rPr>
          <w:color w:val="221F1F"/>
        </w:rPr>
        <w:t>and above shall be provided with enclosed gear arrangement</w:t>
      </w:r>
      <w:r>
        <w:rPr>
          <w:color w:val="221F1F"/>
          <w:spacing w:val="-10"/>
        </w:rPr>
        <w:t xml:space="preserve"> </w:t>
      </w:r>
      <w:r>
        <w:rPr>
          <w:color w:val="221F1F"/>
        </w:rPr>
        <w:t>for</w:t>
      </w:r>
      <w:r>
        <w:rPr>
          <w:color w:val="221F1F"/>
          <w:spacing w:val="-10"/>
        </w:rPr>
        <w:t xml:space="preserve"> </w:t>
      </w:r>
      <w:r>
        <w:rPr>
          <w:color w:val="221F1F"/>
        </w:rPr>
        <w:t>ease</w:t>
      </w:r>
      <w:r>
        <w:rPr>
          <w:color w:val="221F1F"/>
          <w:spacing w:val="-10"/>
        </w:rPr>
        <w:t xml:space="preserve"> </w:t>
      </w:r>
      <w:r>
        <w:rPr>
          <w:color w:val="221F1F"/>
        </w:rPr>
        <w:t>of</w:t>
      </w:r>
      <w:r>
        <w:rPr>
          <w:color w:val="221F1F"/>
          <w:spacing w:val="-10"/>
        </w:rPr>
        <w:t xml:space="preserve"> </w:t>
      </w:r>
      <w:r>
        <w:rPr>
          <w:color w:val="221F1F"/>
        </w:rPr>
        <w:t>operation.</w:t>
      </w:r>
      <w:r>
        <w:rPr>
          <w:color w:val="221F1F"/>
          <w:spacing w:val="40"/>
        </w:rPr>
        <w:t xml:space="preserve"> </w:t>
      </w:r>
      <w:r>
        <w:rPr>
          <w:color w:val="221F1F"/>
        </w:rPr>
        <w:t>The</w:t>
      </w:r>
      <w:r>
        <w:rPr>
          <w:color w:val="221F1F"/>
          <w:spacing w:val="-10"/>
        </w:rPr>
        <w:t xml:space="preserve"> </w:t>
      </w:r>
      <w:r>
        <w:rPr>
          <w:color w:val="221F1F"/>
        </w:rPr>
        <w:t>operation</w:t>
      </w:r>
      <w:r>
        <w:rPr>
          <w:color w:val="221F1F"/>
          <w:spacing w:val="-10"/>
        </w:rPr>
        <w:t xml:space="preserve"> </w:t>
      </w:r>
      <w:r>
        <w:rPr>
          <w:color w:val="221F1F"/>
        </w:rPr>
        <w:t>gear</w:t>
      </w:r>
      <w:r>
        <w:rPr>
          <w:color w:val="221F1F"/>
          <w:spacing w:val="-9"/>
        </w:rPr>
        <w:t xml:space="preserve"> </w:t>
      </w:r>
      <w:r>
        <w:rPr>
          <w:color w:val="221F1F"/>
        </w:rPr>
        <w:t>shall</w:t>
      </w:r>
      <w:r>
        <w:rPr>
          <w:color w:val="221F1F"/>
          <w:spacing w:val="-9"/>
        </w:rPr>
        <w:t xml:space="preserve"> </w:t>
      </w:r>
      <w:r>
        <w:rPr>
          <w:color w:val="221F1F"/>
        </w:rPr>
        <w:t>be</w:t>
      </w:r>
      <w:r>
        <w:rPr>
          <w:color w:val="221F1F"/>
          <w:spacing w:val="-9"/>
        </w:rPr>
        <w:t xml:space="preserve"> </w:t>
      </w:r>
      <w:r>
        <w:rPr>
          <w:color w:val="221F1F"/>
        </w:rPr>
        <w:t>such</w:t>
      </w:r>
      <w:r>
        <w:rPr>
          <w:color w:val="221F1F"/>
          <w:spacing w:val="-10"/>
        </w:rPr>
        <w:t xml:space="preserve"> </w:t>
      </w:r>
      <w:r>
        <w:rPr>
          <w:color w:val="221F1F"/>
        </w:rPr>
        <w:t>that</w:t>
      </w:r>
      <w:r>
        <w:rPr>
          <w:color w:val="221F1F"/>
          <w:spacing w:val="-10"/>
        </w:rPr>
        <w:t xml:space="preserve"> </w:t>
      </w:r>
      <w:r>
        <w:rPr>
          <w:color w:val="221F1F"/>
        </w:rPr>
        <w:t>they</w:t>
      </w:r>
      <w:r>
        <w:rPr>
          <w:color w:val="221F1F"/>
          <w:spacing w:val="-10"/>
        </w:rPr>
        <w:t xml:space="preserve"> </w:t>
      </w:r>
      <w:r>
        <w:rPr>
          <w:color w:val="221F1F"/>
        </w:rPr>
        <w:t>can</w:t>
      </w:r>
      <w:r>
        <w:rPr>
          <w:color w:val="221F1F"/>
          <w:spacing w:val="-10"/>
        </w:rPr>
        <w:t xml:space="preserve"> </w:t>
      </w:r>
      <w:r>
        <w:rPr>
          <w:color w:val="221F1F"/>
        </w:rPr>
        <w:t>be opened and closed by one man against an unbalanced head 25% in excess of the maximum specified rating.</w:t>
      </w:r>
      <w:r>
        <w:rPr>
          <w:color w:val="221F1F"/>
          <w:spacing w:val="40"/>
        </w:rPr>
        <w:t xml:space="preserve"> </w:t>
      </w:r>
      <w:r>
        <w:rPr>
          <w:color w:val="221F1F"/>
        </w:rPr>
        <w:t>Valve and any gearing shall be such as to permit manual operation in a reasonable time and not exceed a required rim pull of 400 N.</w:t>
      </w:r>
    </w:p>
    <w:p w14:paraId="381A4B5B" w14:textId="77777777" w:rsidR="00555745" w:rsidRDefault="00555745" w:rsidP="00FD0A25">
      <w:pPr>
        <w:pStyle w:val="BodyText"/>
        <w:spacing w:before="120" w:after="120"/>
        <w:ind w:left="840" w:right="120"/>
        <w:jc w:val="both"/>
      </w:pPr>
      <w:r>
        <w:rPr>
          <w:color w:val="221F1F"/>
        </w:rPr>
        <w:t>All hand wheels shall be arranged to turn in a clockwise direction to close the valve, the direction of rotation for opening and closing being indicated on the hand wheels.</w:t>
      </w:r>
    </w:p>
    <w:p w14:paraId="4AEA12DE" w14:textId="77777777" w:rsidR="00555745" w:rsidRDefault="00555745" w:rsidP="00FD0A25">
      <w:pPr>
        <w:pStyle w:val="BodyText"/>
        <w:spacing w:before="120" w:after="120"/>
        <w:ind w:left="839" w:right="117"/>
        <w:jc w:val="both"/>
      </w:pPr>
      <w:r>
        <w:rPr>
          <w:color w:val="221F1F"/>
        </w:rPr>
        <w:t>In addition to providing end of travel stops in the gear box, an integral stopper in the body to be provided to prevent over travel of disc during closure.</w:t>
      </w:r>
    </w:p>
    <w:p w14:paraId="63130D52" w14:textId="103D116B" w:rsidR="00555745" w:rsidRDefault="00555745" w:rsidP="00FD0A25">
      <w:pPr>
        <w:pStyle w:val="BodyText"/>
        <w:spacing w:before="120" w:after="120"/>
        <w:ind w:left="839" w:right="118"/>
        <w:jc w:val="both"/>
      </w:pPr>
      <w:r>
        <w:rPr>
          <w:color w:val="221F1F"/>
        </w:rPr>
        <w:t xml:space="preserve">Gear box must be </w:t>
      </w:r>
      <w:r w:rsidR="00F077B4">
        <w:rPr>
          <w:color w:val="221F1F"/>
        </w:rPr>
        <w:t>self-locking</w:t>
      </w:r>
      <w:r>
        <w:rPr>
          <w:color w:val="221F1F"/>
        </w:rPr>
        <w:t xml:space="preserve"> type, with a continuous indicator.</w:t>
      </w:r>
      <w:r>
        <w:rPr>
          <w:color w:val="221F1F"/>
          <w:spacing w:val="40"/>
        </w:rPr>
        <w:t xml:space="preserve"> </w:t>
      </w:r>
      <w:r>
        <w:rPr>
          <w:color w:val="221F1F"/>
        </w:rPr>
        <w:t>Travelling nut and screw type of gear boxes are not acceptable.</w:t>
      </w:r>
    </w:p>
    <w:p w14:paraId="3F25FA35" w14:textId="77777777" w:rsidR="00555745" w:rsidRDefault="00555745" w:rsidP="00FD0A25">
      <w:pPr>
        <w:pStyle w:val="BodyText"/>
        <w:spacing w:before="120" w:after="120"/>
        <w:ind w:left="839" w:right="117"/>
        <w:jc w:val="both"/>
      </w:pPr>
      <w:r>
        <w:rPr>
          <w:color w:val="221F1F"/>
        </w:rPr>
        <w:t>All</w:t>
      </w:r>
      <w:r>
        <w:rPr>
          <w:color w:val="221F1F"/>
          <w:spacing w:val="-13"/>
        </w:rPr>
        <w:t xml:space="preserve"> </w:t>
      </w:r>
      <w:r>
        <w:rPr>
          <w:color w:val="221F1F"/>
        </w:rPr>
        <w:t>valve</w:t>
      </w:r>
      <w:r>
        <w:rPr>
          <w:color w:val="221F1F"/>
          <w:spacing w:val="-13"/>
        </w:rPr>
        <w:t xml:space="preserve"> </w:t>
      </w:r>
      <w:r>
        <w:rPr>
          <w:color w:val="221F1F"/>
        </w:rPr>
        <w:t>operators</w:t>
      </w:r>
      <w:r>
        <w:rPr>
          <w:color w:val="221F1F"/>
          <w:spacing w:val="-13"/>
        </w:rPr>
        <w:t xml:space="preserve"> </w:t>
      </w:r>
      <w:r>
        <w:rPr>
          <w:color w:val="221F1F"/>
        </w:rPr>
        <w:t>shall</w:t>
      </w:r>
      <w:r>
        <w:rPr>
          <w:color w:val="221F1F"/>
          <w:spacing w:val="-13"/>
        </w:rPr>
        <w:t xml:space="preserve"> </w:t>
      </w:r>
      <w:r>
        <w:rPr>
          <w:color w:val="221F1F"/>
        </w:rPr>
        <w:t>be</w:t>
      </w:r>
      <w:r>
        <w:rPr>
          <w:color w:val="221F1F"/>
          <w:spacing w:val="-13"/>
        </w:rPr>
        <w:t xml:space="preserve"> </w:t>
      </w:r>
      <w:r>
        <w:rPr>
          <w:color w:val="221F1F"/>
        </w:rPr>
        <w:t>equipped</w:t>
      </w:r>
      <w:r>
        <w:rPr>
          <w:color w:val="221F1F"/>
          <w:spacing w:val="-13"/>
        </w:rPr>
        <w:t xml:space="preserve"> </w:t>
      </w:r>
      <w:r>
        <w:rPr>
          <w:color w:val="221F1F"/>
        </w:rPr>
        <w:t>with</w:t>
      </w:r>
      <w:r>
        <w:rPr>
          <w:color w:val="221F1F"/>
          <w:spacing w:val="-13"/>
        </w:rPr>
        <w:t xml:space="preserve"> </w:t>
      </w:r>
      <w:r>
        <w:rPr>
          <w:color w:val="221F1F"/>
        </w:rPr>
        <w:t>adjustable</w:t>
      </w:r>
      <w:r>
        <w:rPr>
          <w:color w:val="221F1F"/>
          <w:spacing w:val="-13"/>
        </w:rPr>
        <w:t xml:space="preserve"> </w:t>
      </w:r>
      <w:r>
        <w:rPr>
          <w:color w:val="221F1F"/>
        </w:rPr>
        <w:t>mechanical</w:t>
      </w:r>
      <w:r>
        <w:rPr>
          <w:color w:val="221F1F"/>
          <w:spacing w:val="-13"/>
        </w:rPr>
        <w:t xml:space="preserve"> </w:t>
      </w:r>
      <w:r>
        <w:rPr>
          <w:color w:val="221F1F"/>
        </w:rPr>
        <w:t>stop-limiting</w:t>
      </w:r>
      <w:r>
        <w:rPr>
          <w:color w:val="221F1F"/>
          <w:spacing w:val="-12"/>
        </w:rPr>
        <w:t xml:space="preserve"> </w:t>
      </w:r>
      <w:r>
        <w:rPr>
          <w:color w:val="221F1F"/>
        </w:rPr>
        <w:t>devices to</w:t>
      </w:r>
      <w:r>
        <w:rPr>
          <w:color w:val="221F1F"/>
          <w:spacing w:val="-6"/>
        </w:rPr>
        <w:t xml:space="preserve"> </w:t>
      </w:r>
      <w:r>
        <w:rPr>
          <w:color w:val="221F1F"/>
        </w:rPr>
        <w:t>prevent</w:t>
      </w:r>
      <w:r>
        <w:rPr>
          <w:color w:val="221F1F"/>
          <w:spacing w:val="-6"/>
        </w:rPr>
        <w:t xml:space="preserve"> </w:t>
      </w:r>
      <w:r>
        <w:rPr>
          <w:color w:val="221F1F"/>
        </w:rPr>
        <w:t>over-travel</w:t>
      </w:r>
      <w:r>
        <w:rPr>
          <w:color w:val="221F1F"/>
          <w:spacing w:val="-6"/>
        </w:rPr>
        <w:t xml:space="preserve"> </w:t>
      </w:r>
      <w:r>
        <w:rPr>
          <w:color w:val="221F1F"/>
        </w:rPr>
        <w:t>of</w:t>
      </w:r>
      <w:r>
        <w:rPr>
          <w:color w:val="221F1F"/>
          <w:spacing w:val="-6"/>
        </w:rPr>
        <w:t xml:space="preserve"> </w:t>
      </w:r>
      <w:r>
        <w:rPr>
          <w:color w:val="221F1F"/>
        </w:rPr>
        <w:t>the</w:t>
      </w:r>
      <w:r>
        <w:rPr>
          <w:color w:val="221F1F"/>
          <w:spacing w:val="-6"/>
        </w:rPr>
        <w:t xml:space="preserve"> </w:t>
      </w:r>
      <w:r>
        <w:rPr>
          <w:color w:val="221F1F"/>
        </w:rPr>
        <w:t>valve</w:t>
      </w:r>
      <w:r>
        <w:rPr>
          <w:color w:val="221F1F"/>
          <w:spacing w:val="-6"/>
        </w:rPr>
        <w:t xml:space="preserve"> </w:t>
      </w:r>
      <w:r>
        <w:rPr>
          <w:color w:val="221F1F"/>
        </w:rPr>
        <w:t>disc</w:t>
      </w:r>
      <w:r>
        <w:rPr>
          <w:color w:val="221F1F"/>
          <w:spacing w:val="-6"/>
        </w:rPr>
        <w:t xml:space="preserve"> </w:t>
      </w:r>
      <w:r>
        <w:rPr>
          <w:color w:val="221F1F"/>
        </w:rPr>
        <w:t>in</w:t>
      </w:r>
      <w:r>
        <w:rPr>
          <w:color w:val="221F1F"/>
          <w:spacing w:val="-6"/>
        </w:rPr>
        <w:t xml:space="preserve"> </w:t>
      </w:r>
      <w:r>
        <w:rPr>
          <w:color w:val="221F1F"/>
        </w:rPr>
        <w:t>the</w:t>
      </w:r>
      <w:r>
        <w:rPr>
          <w:color w:val="221F1F"/>
          <w:spacing w:val="-5"/>
        </w:rPr>
        <w:t xml:space="preserve"> </w:t>
      </w:r>
      <w:r>
        <w:rPr>
          <w:color w:val="221F1F"/>
        </w:rPr>
        <w:t>open</w:t>
      </w:r>
      <w:r>
        <w:rPr>
          <w:color w:val="221F1F"/>
          <w:spacing w:val="-6"/>
        </w:rPr>
        <w:t xml:space="preserve"> </w:t>
      </w:r>
      <w:r>
        <w:rPr>
          <w:color w:val="221F1F"/>
        </w:rPr>
        <w:t>and</w:t>
      </w:r>
      <w:r>
        <w:rPr>
          <w:color w:val="221F1F"/>
          <w:spacing w:val="-6"/>
        </w:rPr>
        <w:t xml:space="preserve"> </w:t>
      </w:r>
      <w:r>
        <w:rPr>
          <w:color w:val="221F1F"/>
        </w:rPr>
        <w:t>closed</w:t>
      </w:r>
      <w:r>
        <w:rPr>
          <w:color w:val="221F1F"/>
          <w:spacing w:val="-5"/>
        </w:rPr>
        <w:t xml:space="preserve"> </w:t>
      </w:r>
      <w:r>
        <w:rPr>
          <w:color w:val="221F1F"/>
        </w:rPr>
        <w:t>positions.</w:t>
      </w:r>
      <w:r>
        <w:rPr>
          <w:color w:val="221F1F"/>
          <w:spacing w:val="-6"/>
        </w:rPr>
        <w:t xml:space="preserve"> </w:t>
      </w:r>
      <w:r>
        <w:rPr>
          <w:color w:val="221F1F"/>
        </w:rPr>
        <w:t>Either</w:t>
      </w:r>
      <w:r>
        <w:rPr>
          <w:color w:val="221F1F"/>
          <w:spacing w:val="-5"/>
        </w:rPr>
        <w:t xml:space="preserve"> </w:t>
      </w:r>
      <w:r>
        <w:rPr>
          <w:color w:val="221F1F"/>
        </w:rPr>
        <w:t>end</w:t>
      </w:r>
      <w:r>
        <w:rPr>
          <w:color w:val="221F1F"/>
          <w:spacing w:val="-6"/>
        </w:rPr>
        <w:t xml:space="preserve"> </w:t>
      </w:r>
      <w:r>
        <w:rPr>
          <w:color w:val="221F1F"/>
        </w:rPr>
        <w:t>of the</w:t>
      </w:r>
      <w:r>
        <w:rPr>
          <w:color w:val="221F1F"/>
          <w:spacing w:val="-17"/>
        </w:rPr>
        <w:t xml:space="preserve"> </w:t>
      </w:r>
      <w:r>
        <w:rPr>
          <w:color w:val="221F1F"/>
        </w:rPr>
        <w:t>worm</w:t>
      </w:r>
      <w:r>
        <w:rPr>
          <w:color w:val="221F1F"/>
          <w:spacing w:val="-16"/>
        </w:rPr>
        <w:t xml:space="preserve"> </w:t>
      </w:r>
      <w:r>
        <w:rPr>
          <w:color w:val="221F1F"/>
        </w:rPr>
        <w:t>shaft</w:t>
      </w:r>
      <w:r>
        <w:rPr>
          <w:color w:val="221F1F"/>
          <w:spacing w:val="-17"/>
        </w:rPr>
        <w:t xml:space="preserve"> </w:t>
      </w:r>
      <w:r>
        <w:rPr>
          <w:color w:val="221F1F"/>
        </w:rPr>
        <w:t>must</w:t>
      </w:r>
      <w:r>
        <w:rPr>
          <w:color w:val="221F1F"/>
          <w:spacing w:val="-16"/>
        </w:rPr>
        <w:t xml:space="preserve"> </w:t>
      </w:r>
      <w:r>
        <w:rPr>
          <w:color w:val="221F1F"/>
        </w:rPr>
        <w:t>be</w:t>
      </w:r>
      <w:r>
        <w:rPr>
          <w:color w:val="221F1F"/>
          <w:spacing w:val="-16"/>
        </w:rPr>
        <w:t xml:space="preserve"> </w:t>
      </w:r>
      <w:r>
        <w:rPr>
          <w:color w:val="221F1F"/>
        </w:rPr>
        <w:t>provided</w:t>
      </w:r>
      <w:r>
        <w:rPr>
          <w:color w:val="221F1F"/>
          <w:spacing w:val="-16"/>
        </w:rPr>
        <w:t xml:space="preserve"> </w:t>
      </w:r>
      <w:r>
        <w:rPr>
          <w:color w:val="221F1F"/>
        </w:rPr>
        <w:t>with</w:t>
      </w:r>
      <w:r>
        <w:rPr>
          <w:color w:val="221F1F"/>
          <w:spacing w:val="-16"/>
        </w:rPr>
        <w:t xml:space="preserve"> </w:t>
      </w:r>
      <w:r>
        <w:rPr>
          <w:color w:val="221F1F"/>
        </w:rPr>
        <w:t>needle</w:t>
      </w:r>
      <w:r>
        <w:rPr>
          <w:color w:val="221F1F"/>
          <w:spacing w:val="-16"/>
        </w:rPr>
        <w:t xml:space="preserve"> </w:t>
      </w:r>
      <w:r>
        <w:rPr>
          <w:color w:val="221F1F"/>
        </w:rPr>
        <w:t>roller</w:t>
      </w:r>
      <w:r>
        <w:rPr>
          <w:color w:val="221F1F"/>
          <w:spacing w:val="-16"/>
        </w:rPr>
        <w:t xml:space="preserve"> </w:t>
      </w:r>
      <w:r>
        <w:rPr>
          <w:color w:val="221F1F"/>
        </w:rPr>
        <w:t>bearing</w:t>
      </w:r>
      <w:r>
        <w:rPr>
          <w:color w:val="221F1F"/>
          <w:spacing w:val="-16"/>
        </w:rPr>
        <w:t xml:space="preserve"> </w:t>
      </w:r>
      <w:r>
        <w:rPr>
          <w:color w:val="221F1F"/>
        </w:rPr>
        <w:t>to</w:t>
      </w:r>
      <w:r>
        <w:rPr>
          <w:color w:val="221F1F"/>
          <w:spacing w:val="-17"/>
        </w:rPr>
        <w:t xml:space="preserve"> </w:t>
      </w:r>
      <w:r>
        <w:rPr>
          <w:color w:val="221F1F"/>
        </w:rPr>
        <w:t>take</w:t>
      </w:r>
      <w:r>
        <w:rPr>
          <w:color w:val="221F1F"/>
          <w:spacing w:val="-16"/>
        </w:rPr>
        <w:t xml:space="preserve"> </w:t>
      </w:r>
      <w:r>
        <w:rPr>
          <w:color w:val="221F1F"/>
        </w:rPr>
        <w:t>on</w:t>
      </w:r>
      <w:r>
        <w:rPr>
          <w:color w:val="221F1F"/>
          <w:spacing w:val="-16"/>
        </w:rPr>
        <w:t xml:space="preserve"> </w:t>
      </w:r>
      <w:r>
        <w:rPr>
          <w:color w:val="221F1F"/>
        </w:rPr>
        <w:t>the</w:t>
      </w:r>
      <w:r>
        <w:rPr>
          <w:color w:val="221F1F"/>
          <w:spacing w:val="-16"/>
        </w:rPr>
        <w:t xml:space="preserve"> </w:t>
      </w:r>
      <w:r>
        <w:rPr>
          <w:color w:val="221F1F"/>
        </w:rPr>
        <w:t>lateral</w:t>
      </w:r>
      <w:r>
        <w:rPr>
          <w:color w:val="221F1F"/>
          <w:spacing w:val="-17"/>
        </w:rPr>
        <w:t xml:space="preserve"> </w:t>
      </w:r>
      <w:r>
        <w:rPr>
          <w:color w:val="221F1F"/>
        </w:rPr>
        <w:t>thrust. The design must ensure thrust is arrested within the worm housing.</w:t>
      </w:r>
    </w:p>
    <w:p w14:paraId="2CDB6B1D" w14:textId="1F477D97" w:rsidR="00555745" w:rsidRDefault="00555745" w:rsidP="00FD0A25">
      <w:pPr>
        <w:pStyle w:val="BodyText"/>
        <w:spacing w:before="120" w:after="120"/>
        <w:ind w:left="839" w:right="118"/>
        <w:jc w:val="both"/>
      </w:pPr>
      <w:r>
        <w:rPr>
          <w:color w:val="221F1F"/>
        </w:rPr>
        <w:lastRenderedPageBreak/>
        <w:t>The</w:t>
      </w:r>
      <w:r>
        <w:rPr>
          <w:color w:val="221F1F"/>
          <w:spacing w:val="-1"/>
        </w:rPr>
        <w:t xml:space="preserve"> </w:t>
      </w:r>
      <w:r>
        <w:rPr>
          <w:color w:val="221F1F"/>
        </w:rPr>
        <w:t>housing</w:t>
      </w:r>
      <w:r>
        <w:rPr>
          <w:color w:val="221F1F"/>
          <w:spacing w:val="-1"/>
        </w:rPr>
        <w:t xml:space="preserve"> </w:t>
      </w:r>
      <w:r>
        <w:rPr>
          <w:color w:val="221F1F"/>
        </w:rPr>
        <w:t>for</w:t>
      </w:r>
      <w:r>
        <w:rPr>
          <w:color w:val="221F1F"/>
          <w:spacing w:val="-1"/>
        </w:rPr>
        <w:t xml:space="preserve"> </w:t>
      </w:r>
      <w:r>
        <w:rPr>
          <w:color w:val="221F1F"/>
        </w:rPr>
        <w:t>the</w:t>
      </w:r>
      <w:r>
        <w:rPr>
          <w:color w:val="221F1F"/>
          <w:spacing w:val="-1"/>
        </w:rPr>
        <w:t xml:space="preserve"> </w:t>
      </w:r>
      <w:r>
        <w:rPr>
          <w:color w:val="221F1F"/>
        </w:rPr>
        <w:t>gearing</w:t>
      </w:r>
      <w:r>
        <w:rPr>
          <w:color w:val="221F1F"/>
          <w:spacing w:val="-1"/>
        </w:rPr>
        <w:t xml:space="preserve"> </w:t>
      </w:r>
      <w:r>
        <w:rPr>
          <w:color w:val="221F1F"/>
        </w:rPr>
        <w:t>must be</w:t>
      </w:r>
      <w:r>
        <w:rPr>
          <w:color w:val="221F1F"/>
          <w:spacing w:val="-1"/>
        </w:rPr>
        <w:t xml:space="preserve"> </w:t>
      </w:r>
      <w:r>
        <w:rPr>
          <w:color w:val="221F1F"/>
        </w:rPr>
        <w:t>enclosed</w:t>
      </w:r>
      <w:r>
        <w:rPr>
          <w:color w:val="221F1F"/>
          <w:spacing w:val="-1"/>
        </w:rPr>
        <w:t xml:space="preserve"> </w:t>
      </w:r>
      <w:r>
        <w:rPr>
          <w:color w:val="221F1F"/>
        </w:rPr>
        <w:t>and</w:t>
      </w:r>
      <w:r>
        <w:rPr>
          <w:color w:val="221F1F"/>
          <w:spacing w:val="-1"/>
        </w:rPr>
        <w:t xml:space="preserve"> </w:t>
      </w:r>
      <w:r>
        <w:rPr>
          <w:color w:val="221F1F"/>
        </w:rPr>
        <w:t>sealed</w:t>
      </w:r>
      <w:r>
        <w:rPr>
          <w:color w:val="221F1F"/>
          <w:spacing w:val="-1"/>
        </w:rPr>
        <w:t xml:space="preserve"> </w:t>
      </w:r>
      <w:r>
        <w:rPr>
          <w:color w:val="221F1F"/>
        </w:rPr>
        <w:t>in</w:t>
      </w:r>
      <w:r>
        <w:rPr>
          <w:color w:val="221F1F"/>
          <w:spacing w:val="-1"/>
        </w:rPr>
        <w:t xml:space="preserve"> </w:t>
      </w:r>
      <w:r>
        <w:rPr>
          <w:color w:val="221F1F"/>
        </w:rPr>
        <w:t>such a</w:t>
      </w:r>
      <w:r>
        <w:rPr>
          <w:color w:val="221F1F"/>
          <w:spacing w:val="-1"/>
        </w:rPr>
        <w:t xml:space="preserve"> </w:t>
      </w:r>
      <w:r>
        <w:rPr>
          <w:color w:val="221F1F"/>
        </w:rPr>
        <w:t>way</w:t>
      </w:r>
      <w:r>
        <w:rPr>
          <w:color w:val="221F1F"/>
          <w:spacing w:val="-1"/>
        </w:rPr>
        <w:t xml:space="preserve"> </w:t>
      </w:r>
      <w:r>
        <w:rPr>
          <w:color w:val="221F1F"/>
        </w:rPr>
        <w:t>that</w:t>
      </w:r>
      <w:r>
        <w:rPr>
          <w:color w:val="221F1F"/>
          <w:spacing w:val="-2"/>
        </w:rPr>
        <w:t xml:space="preserve"> </w:t>
      </w:r>
      <w:r>
        <w:rPr>
          <w:color w:val="221F1F"/>
        </w:rPr>
        <w:t>there</w:t>
      </w:r>
      <w:r>
        <w:rPr>
          <w:color w:val="221F1F"/>
          <w:spacing w:val="-1"/>
        </w:rPr>
        <w:t xml:space="preserve"> </w:t>
      </w:r>
      <w:r>
        <w:rPr>
          <w:color w:val="221F1F"/>
        </w:rPr>
        <w:t>is no leakage of oil / grease even after long period of in</w:t>
      </w:r>
      <w:r w:rsidR="00226579">
        <w:rPr>
          <w:color w:val="221F1F"/>
        </w:rPr>
        <w:t xml:space="preserve"> </w:t>
      </w:r>
      <w:r>
        <w:rPr>
          <w:color w:val="221F1F"/>
        </w:rPr>
        <w:t>use and there is no ingress of rainwater.</w:t>
      </w:r>
      <w:r>
        <w:rPr>
          <w:color w:val="221F1F"/>
          <w:spacing w:val="40"/>
        </w:rPr>
        <w:t xml:space="preserve"> </w:t>
      </w:r>
      <w:r>
        <w:rPr>
          <w:color w:val="221F1F"/>
        </w:rPr>
        <w:t>Operator for valves which are likely to be submerged in water for long period during the rainy season, must be water tight.</w:t>
      </w:r>
    </w:p>
    <w:p w14:paraId="09B31A0D" w14:textId="559974CF" w:rsidR="00555745" w:rsidRDefault="00555745" w:rsidP="00FD0A25">
      <w:pPr>
        <w:pStyle w:val="BodyText"/>
        <w:spacing w:before="120" w:after="120"/>
        <w:ind w:left="839" w:right="117"/>
        <w:jc w:val="both"/>
      </w:pPr>
      <w:r>
        <w:rPr>
          <w:color w:val="221F1F"/>
        </w:rPr>
        <w:t xml:space="preserve">The hand wheels may be provided with extension and plastic cover for easy grip. </w:t>
      </w:r>
      <w:r w:rsidR="00F077B4">
        <w:rPr>
          <w:color w:val="221F1F"/>
        </w:rPr>
        <w:t>Alternatively,</w:t>
      </w:r>
      <w:r>
        <w:rPr>
          <w:color w:val="221F1F"/>
        </w:rPr>
        <w:t xml:space="preserve"> the hand wheels must have a provision for locking with a chain and pad lock.</w:t>
      </w:r>
      <w:r>
        <w:rPr>
          <w:color w:val="221F1F"/>
          <w:spacing w:val="40"/>
        </w:rPr>
        <w:t xml:space="preserve"> </w:t>
      </w:r>
      <w:r>
        <w:rPr>
          <w:color w:val="221F1F"/>
        </w:rPr>
        <w:t>All operators when fitted to the valve shaft must ensure clock wise closing and this must be indicated on the housing. A mechanical indicator is to be provided to show disc travel and end of travel.</w:t>
      </w:r>
    </w:p>
    <w:p w14:paraId="5877BE3C" w14:textId="77777777" w:rsidR="00555745" w:rsidRPr="00F077B4" w:rsidRDefault="00555745" w:rsidP="00F077B4">
      <w:pPr>
        <w:pStyle w:val="ListParagraph"/>
        <w:tabs>
          <w:tab w:val="left" w:pos="1550"/>
        </w:tabs>
        <w:spacing w:before="120" w:after="120"/>
        <w:ind w:left="900" w:firstLine="0"/>
        <w:rPr>
          <w:b/>
          <w:color w:val="221F1F"/>
          <w:sz w:val="24"/>
        </w:rPr>
      </w:pPr>
      <w:r w:rsidRPr="00F077B4">
        <w:rPr>
          <w:b/>
          <w:color w:val="221F1F"/>
          <w:sz w:val="24"/>
        </w:rPr>
        <w:t>Data sheet for butterfly valves</w:t>
      </w:r>
    </w:p>
    <w:tbl>
      <w:tblPr>
        <w:tblW w:w="8910" w:type="dxa"/>
        <w:tblInd w:w="895"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1098"/>
        <w:gridCol w:w="3586"/>
        <w:gridCol w:w="356"/>
        <w:gridCol w:w="3870"/>
      </w:tblGrid>
      <w:tr w:rsidR="00555745" w14:paraId="2673C213" w14:textId="77777777" w:rsidTr="00D61F8F">
        <w:trPr>
          <w:trHeight w:val="276"/>
          <w:tblHeader/>
        </w:trPr>
        <w:tc>
          <w:tcPr>
            <w:tcW w:w="1098" w:type="dxa"/>
            <w:shd w:val="clear" w:color="auto" w:fill="DEDDDE"/>
          </w:tcPr>
          <w:p w14:paraId="04C9E97A" w14:textId="77777777" w:rsidR="00555745" w:rsidRDefault="00555745" w:rsidP="00FD0A25">
            <w:pPr>
              <w:pStyle w:val="TableParagraph"/>
              <w:spacing w:before="120" w:after="120" w:line="255" w:lineRule="exact"/>
              <w:ind w:left="9"/>
              <w:jc w:val="center"/>
              <w:rPr>
                <w:b/>
                <w:sz w:val="24"/>
              </w:rPr>
            </w:pPr>
            <w:r>
              <w:rPr>
                <w:b/>
                <w:color w:val="221F1F"/>
                <w:sz w:val="24"/>
              </w:rPr>
              <w:t>Sl.</w:t>
            </w:r>
            <w:r>
              <w:rPr>
                <w:b/>
                <w:color w:val="221F1F"/>
                <w:spacing w:val="-3"/>
                <w:sz w:val="24"/>
              </w:rPr>
              <w:t xml:space="preserve"> </w:t>
            </w:r>
            <w:r>
              <w:rPr>
                <w:b/>
                <w:color w:val="221F1F"/>
                <w:spacing w:val="-5"/>
                <w:sz w:val="24"/>
              </w:rPr>
              <w:t>No</w:t>
            </w:r>
          </w:p>
        </w:tc>
        <w:tc>
          <w:tcPr>
            <w:tcW w:w="3586" w:type="dxa"/>
            <w:shd w:val="clear" w:color="auto" w:fill="DEDDDE"/>
          </w:tcPr>
          <w:p w14:paraId="510EB374" w14:textId="77777777" w:rsidR="00555745" w:rsidRDefault="00555745" w:rsidP="00FD0A25">
            <w:pPr>
              <w:pStyle w:val="TableParagraph"/>
              <w:spacing w:before="120" w:after="120" w:line="255" w:lineRule="exact"/>
              <w:ind w:left="1131"/>
              <w:rPr>
                <w:b/>
                <w:sz w:val="24"/>
              </w:rPr>
            </w:pPr>
            <w:r>
              <w:rPr>
                <w:b/>
                <w:color w:val="221F1F"/>
                <w:spacing w:val="-2"/>
                <w:sz w:val="24"/>
              </w:rPr>
              <w:t>Description</w:t>
            </w:r>
          </w:p>
        </w:tc>
        <w:tc>
          <w:tcPr>
            <w:tcW w:w="356" w:type="dxa"/>
            <w:shd w:val="clear" w:color="auto" w:fill="DEDDDE"/>
          </w:tcPr>
          <w:p w14:paraId="3C074394" w14:textId="77777777" w:rsidR="00555745" w:rsidRDefault="00555745" w:rsidP="00FD0A25">
            <w:pPr>
              <w:pStyle w:val="TableParagraph"/>
              <w:spacing w:before="120" w:after="120"/>
              <w:rPr>
                <w:rFonts w:ascii="Times New Roman"/>
                <w:sz w:val="20"/>
              </w:rPr>
            </w:pPr>
          </w:p>
        </w:tc>
        <w:tc>
          <w:tcPr>
            <w:tcW w:w="3870" w:type="dxa"/>
            <w:shd w:val="clear" w:color="auto" w:fill="DEDDDE"/>
          </w:tcPr>
          <w:p w14:paraId="7DB867D1" w14:textId="527D2D43" w:rsidR="00555745" w:rsidRDefault="00555745" w:rsidP="00226579">
            <w:pPr>
              <w:pStyle w:val="TableParagraph"/>
              <w:spacing w:before="120" w:after="120" w:line="255" w:lineRule="exact"/>
              <w:ind w:right="1522"/>
              <w:jc w:val="center"/>
              <w:rPr>
                <w:b/>
                <w:sz w:val="24"/>
              </w:rPr>
            </w:pPr>
            <w:r>
              <w:rPr>
                <w:b/>
                <w:color w:val="221F1F"/>
                <w:spacing w:val="-2"/>
                <w:sz w:val="24"/>
              </w:rPr>
              <w:t>Partic</w:t>
            </w:r>
            <w:r w:rsidR="00226579">
              <w:rPr>
                <w:b/>
                <w:color w:val="221F1F"/>
                <w:spacing w:val="-2"/>
                <w:sz w:val="24"/>
              </w:rPr>
              <w:t>u</w:t>
            </w:r>
            <w:r>
              <w:rPr>
                <w:b/>
                <w:color w:val="221F1F"/>
                <w:spacing w:val="-2"/>
                <w:sz w:val="24"/>
              </w:rPr>
              <w:t>lars</w:t>
            </w:r>
          </w:p>
        </w:tc>
      </w:tr>
      <w:tr w:rsidR="00555745" w14:paraId="13D25FC1" w14:textId="77777777" w:rsidTr="00D61F8F">
        <w:trPr>
          <w:trHeight w:val="275"/>
        </w:trPr>
        <w:tc>
          <w:tcPr>
            <w:tcW w:w="1098" w:type="dxa"/>
          </w:tcPr>
          <w:p w14:paraId="41E92433" w14:textId="77777777" w:rsidR="00555745" w:rsidRDefault="00555745" w:rsidP="00FD0A25">
            <w:pPr>
              <w:pStyle w:val="TableParagraph"/>
              <w:spacing w:before="120" w:after="120" w:line="255" w:lineRule="exact"/>
              <w:ind w:left="9"/>
              <w:jc w:val="center"/>
              <w:rPr>
                <w:sz w:val="24"/>
              </w:rPr>
            </w:pPr>
            <w:r>
              <w:rPr>
                <w:color w:val="221F1F"/>
                <w:spacing w:val="66"/>
                <w:sz w:val="24"/>
              </w:rPr>
              <w:t xml:space="preserve"> </w:t>
            </w:r>
            <w:r>
              <w:rPr>
                <w:color w:val="221F1F"/>
                <w:spacing w:val="-10"/>
                <w:sz w:val="24"/>
              </w:rPr>
              <w:t>.</w:t>
            </w:r>
          </w:p>
        </w:tc>
        <w:tc>
          <w:tcPr>
            <w:tcW w:w="3586" w:type="dxa"/>
          </w:tcPr>
          <w:p w14:paraId="281E9571" w14:textId="77777777" w:rsidR="00555745" w:rsidRDefault="00555745" w:rsidP="00FD0A25">
            <w:pPr>
              <w:pStyle w:val="TableParagraph"/>
              <w:spacing w:before="120" w:after="120" w:line="255" w:lineRule="exact"/>
              <w:ind w:left="107"/>
              <w:rPr>
                <w:sz w:val="24"/>
              </w:rPr>
            </w:pPr>
            <w:r>
              <w:rPr>
                <w:color w:val="221F1F"/>
                <w:spacing w:val="-4"/>
                <w:sz w:val="24"/>
              </w:rPr>
              <w:t>Size</w:t>
            </w:r>
          </w:p>
        </w:tc>
        <w:tc>
          <w:tcPr>
            <w:tcW w:w="356" w:type="dxa"/>
          </w:tcPr>
          <w:p w14:paraId="3857CC85" w14:textId="77777777" w:rsidR="00555745" w:rsidRDefault="00555745" w:rsidP="00FD0A25">
            <w:pPr>
              <w:pStyle w:val="TableParagraph"/>
              <w:spacing w:before="120" w:after="120" w:line="255" w:lineRule="exact"/>
              <w:ind w:left="6"/>
              <w:jc w:val="center"/>
              <w:rPr>
                <w:sz w:val="24"/>
              </w:rPr>
            </w:pPr>
            <w:r>
              <w:rPr>
                <w:color w:val="221F1F"/>
                <w:w w:val="99"/>
                <w:sz w:val="24"/>
              </w:rPr>
              <w:t>:</w:t>
            </w:r>
          </w:p>
        </w:tc>
        <w:tc>
          <w:tcPr>
            <w:tcW w:w="3870" w:type="dxa"/>
          </w:tcPr>
          <w:p w14:paraId="1B4DD433" w14:textId="77777777" w:rsidR="00555745" w:rsidRPr="000D5F25" w:rsidRDefault="00555745" w:rsidP="00FD0A25">
            <w:pPr>
              <w:pStyle w:val="TableParagraph"/>
              <w:spacing w:before="120" w:after="120" w:line="255" w:lineRule="exact"/>
              <w:ind w:left="107"/>
              <w:rPr>
                <w:sz w:val="24"/>
              </w:rPr>
            </w:pPr>
            <w:r w:rsidRPr="000D5F25">
              <w:rPr>
                <w:sz w:val="24"/>
              </w:rPr>
              <w:t>300</w:t>
            </w:r>
            <w:r w:rsidRPr="000D5F25">
              <w:rPr>
                <w:spacing w:val="-4"/>
                <w:sz w:val="24"/>
              </w:rPr>
              <w:t xml:space="preserve"> </w:t>
            </w:r>
            <w:r w:rsidRPr="000D5F25">
              <w:rPr>
                <w:sz w:val="24"/>
              </w:rPr>
              <w:t>&amp;</w:t>
            </w:r>
            <w:r w:rsidRPr="000D5F25">
              <w:rPr>
                <w:spacing w:val="-3"/>
                <w:sz w:val="24"/>
              </w:rPr>
              <w:t xml:space="preserve"> </w:t>
            </w:r>
            <w:r w:rsidRPr="000D5F25">
              <w:rPr>
                <w:sz w:val="24"/>
              </w:rPr>
              <w:t>600</w:t>
            </w:r>
            <w:r w:rsidRPr="000D5F25">
              <w:rPr>
                <w:spacing w:val="-3"/>
                <w:sz w:val="24"/>
              </w:rPr>
              <w:t xml:space="preserve"> </w:t>
            </w:r>
            <w:r w:rsidRPr="000D5F25">
              <w:rPr>
                <w:spacing w:val="-5"/>
                <w:sz w:val="24"/>
              </w:rPr>
              <w:t>NB</w:t>
            </w:r>
          </w:p>
        </w:tc>
      </w:tr>
      <w:tr w:rsidR="00555745" w14:paraId="2052EF41" w14:textId="77777777" w:rsidTr="00D61F8F">
        <w:trPr>
          <w:trHeight w:val="275"/>
        </w:trPr>
        <w:tc>
          <w:tcPr>
            <w:tcW w:w="1098" w:type="dxa"/>
          </w:tcPr>
          <w:p w14:paraId="08B01D93" w14:textId="77777777" w:rsidR="00555745" w:rsidRDefault="00555745" w:rsidP="00FD0A25">
            <w:pPr>
              <w:pStyle w:val="TableParagraph"/>
              <w:spacing w:before="120" w:after="120" w:line="255" w:lineRule="exact"/>
              <w:ind w:left="9"/>
              <w:jc w:val="center"/>
              <w:rPr>
                <w:sz w:val="24"/>
              </w:rPr>
            </w:pPr>
            <w:r>
              <w:rPr>
                <w:color w:val="221F1F"/>
                <w:spacing w:val="-5"/>
                <w:sz w:val="24"/>
              </w:rPr>
              <w:t>2.</w:t>
            </w:r>
          </w:p>
        </w:tc>
        <w:tc>
          <w:tcPr>
            <w:tcW w:w="3586" w:type="dxa"/>
          </w:tcPr>
          <w:p w14:paraId="676B3531" w14:textId="77777777" w:rsidR="00555745" w:rsidRDefault="00555745" w:rsidP="00FD0A25">
            <w:pPr>
              <w:pStyle w:val="TableParagraph"/>
              <w:spacing w:before="120" w:after="120" w:line="255" w:lineRule="exact"/>
              <w:ind w:left="107"/>
              <w:rPr>
                <w:sz w:val="24"/>
              </w:rPr>
            </w:pPr>
            <w:r>
              <w:rPr>
                <w:color w:val="221F1F"/>
                <w:sz w:val="24"/>
              </w:rPr>
              <w:t>Rating</w:t>
            </w:r>
            <w:r>
              <w:rPr>
                <w:color w:val="221F1F"/>
                <w:spacing w:val="-8"/>
                <w:sz w:val="24"/>
              </w:rPr>
              <w:t xml:space="preserve"> </w:t>
            </w:r>
            <w:r>
              <w:rPr>
                <w:color w:val="221F1F"/>
                <w:spacing w:val="-2"/>
                <w:sz w:val="24"/>
              </w:rPr>
              <w:t>(Kg/sq.cm)</w:t>
            </w:r>
          </w:p>
        </w:tc>
        <w:tc>
          <w:tcPr>
            <w:tcW w:w="356" w:type="dxa"/>
          </w:tcPr>
          <w:p w14:paraId="16E479C3" w14:textId="77777777" w:rsidR="00555745" w:rsidRDefault="00555745" w:rsidP="00FD0A25">
            <w:pPr>
              <w:pStyle w:val="TableParagraph"/>
              <w:spacing w:before="120" w:after="120" w:line="255" w:lineRule="exact"/>
              <w:ind w:left="7"/>
              <w:jc w:val="center"/>
              <w:rPr>
                <w:sz w:val="24"/>
              </w:rPr>
            </w:pPr>
            <w:r>
              <w:rPr>
                <w:color w:val="221F1F"/>
                <w:w w:val="99"/>
                <w:sz w:val="24"/>
              </w:rPr>
              <w:t>:</w:t>
            </w:r>
          </w:p>
        </w:tc>
        <w:tc>
          <w:tcPr>
            <w:tcW w:w="3870" w:type="dxa"/>
          </w:tcPr>
          <w:p w14:paraId="561FE2F7" w14:textId="77777777" w:rsidR="00555745" w:rsidRDefault="00555745" w:rsidP="00FD0A25">
            <w:pPr>
              <w:pStyle w:val="TableParagraph"/>
              <w:spacing w:before="120" w:after="120" w:line="255" w:lineRule="exact"/>
              <w:ind w:left="107"/>
              <w:rPr>
                <w:sz w:val="24"/>
              </w:rPr>
            </w:pPr>
            <w:r>
              <w:rPr>
                <w:color w:val="221F1F"/>
                <w:sz w:val="24"/>
              </w:rPr>
              <w:t>As</w:t>
            </w:r>
            <w:r>
              <w:rPr>
                <w:color w:val="221F1F"/>
                <w:spacing w:val="-5"/>
                <w:sz w:val="24"/>
              </w:rPr>
              <w:t xml:space="preserve"> </w:t>
            </w:r>
            <w:r>
              <w:rPr>
                <w:color w:val="221F1F"/>
                <w:sz w:val="24"/>
              </w:rPr>
              <w:t>specified</w:t>
            </w:r>
            <w:r>
              <w:rPr>
                <w:color w:val="221F1F"/>
                <w:spacing w:val="-4"/>
                <w:sz w:val="24"/>
              </w:rPr>
              <w:t xml:space="preserve"> </w:t>
            </w:r>
            <w:r>
              <w:rPr>
                <w:color w:val="221F1F"/>
                <w:sz w:val="24"/>
              </w:rPr>
              <w:t>in</w:t>
            </w:r>
            <w:r>
              <w:rPr>
                <w:color w:val="221F1F"/>
                <w:spacing w:val="-5"/>
                <w:sz w:val="24"/>
              </w:rPr>
              <w:t xml:space="preserve"> </w:t>
            </w:r>
            <w:r>
              <w:rPr>
                <w:color w:val="221F1F"/>
                <w:sz w:val="24"/>
              </w:rPr>
              <w:t>the</w:t>
            </w:r>
            <w:r>
              <w:rPr>
                <w:color w:val="221F1F"/>
                <w:spacing w:val="-4"/>
                <w:sz w:val="24"/>
              </w:rPr>
              <w:t xml:space="preserve"> </w:t>
            </w:r>
            <w:r>
              <w:rPr>
                <w:color w:val="221F1F"/>
                <w:sz w:val="24"/>
              </w:rPr>
              <w:t>scope</w:t>
            </w:r>
            <w:r>
              <w:rPr>
                <w:color w:val="221F1F"/>
                <w:spacing w:val="-5"/>
                <w:sz w:val="24"/>
              </w:rPr>
              <w:t xml:space="preserve"> </w:t>
            </w:r>
            <w:r>
              <w:rPr>
                <w:color w:val="221F1F"/>
                <w:sz w:val="24"/>
              </w:rPr>
              <w:t>of</w:t>
            </w:r>
            <w:r>
              <w:rPr>
                <w:color w:val="221F1F"/>
                <w:spacing w:val="-4"/>
                <w:sz w:val="24"/>
              </w:rPr>
              <w:t xml:space="preserve"> work</w:t>
            </w:r>
          </w:p>
        </w:tc>
      </w:tr>
      <w:tr w:rsidR="00555745" w14:paraId="2ADF5C8E" w14:textId="77777777" w:rsidTr="00D61F8F">
        <w:trPr>
          <w:trHeight w:val="276"/>
        </w:trPr>
        <w:tc>
          <w:tcPr>
            <w:tcW w:w="1098" w:type="dxa"/>
          </w:tcPr>
          <w:p w14:paraId="28B15C11" w14:textId="77777777" w:rsidR="00555745" w:rsidRDefault="00555745" w:rsidP="00FD0A25">
            <w:pPr>
              <w:pStyle w:val="TableParagraph"/>
              <w:spacing w:before="120" w:after="120" w:line="255" w:lineRule="exact"/>
              <w:ind w:left="8"/>
              <w:jc w:val="center"/>
              <w:rPr>
                <w:sz w:val="24"/>
              </w:rPr>
            </w:pPr>
            <w:r>
              <w:rPr>
                <w:color w:val="221F1F"/>
                <w:spacing w:val="-5"/>
                <w:sz w:val="24"/>
              </w:rPr>
              <w:t>3.</w:t>
            </w:r>
          </w:p>
        </w:tc>
        <w:tc>
          <w:tcPr>
            <w:tcW w:w="3586" w:type="dxa"/>
          </w:tcPr>
          <w:p w14:paraId="3725CEA5" w14:textId="77777777" w:rsidR="00555745" w:rsidRDefault="00555745" w:rsidP="00FD0A25">
            <w:pPr>
              <w:pStyle w:val="TableParagraph"/>
              <w:spacing w:before="120" w:after="120" w:line="255" w:lineRule="exact"/>
              <w:ind w:left="107"/>
              <w:rPr>
                <w:sz w:val="24"/>
              </w:rPr>
            </w:pPr>
            <w:r>
              <w:rPr>
                <w:color w:val="221F1F"/>
                <w:spacing w:val="-2"/>
                <w:sz w:val="24"/>
              </w:rPr>
              <w:t>Drilling</w:t>
            </w:r>
          </w:p>
        </w:tc>
        <w:tc>
          <w:tcPr>
            <w:tcW w:w="356" w:type="dxa"/>
          </w:tcPr>
          <w:p w14:paraId="40755AF2" w14:textId="77777777" w:rsidR="00555745" w:rsidRDefault="00555745" w:rsidP="00FD0A25">
            <w:pPr>
              <w:pStyle w:val="TableParagraph"/>
              <w:spacing w:before="120" w:after="120" w:line="255" w:lineRule="exact"/>
              <w:ind w:left="7"/>
              <w:jc w:val="center"/>
              <w:rPr>
                <w:sz w:val="24"/>
              </w:rPr>
            </w:pPr>
            <w:r>
              <w:rPr>
                <w:color w:val="221F1F"/>
                <w:w w:val="99"/>
                <w:sz w:val="24"/>
              </w:rPr>
              <w:t>:</w:t>
            </w:r>
          </w:p>
        </w:tc>
        <w:tc>
          <w:tcPr>
            <w:tcW w:w="3870" w:type="dxa"/>
          </w:tcPr>
          <w:p w14:paraId="712EC8EF" w14:textId="42C53D2E" w:rsidR="00555745" w:rsidRDefault="00555745" w:rsidP="00FD0A25">
            <w:pPr>
              <w:pStyle w:val="TableParagraph"/>
              <w:spacing w:before="120" w:after="120" w:line="255" w:lineRule="exact"/>
              <w:ind w:left="107"/>
              <w:rPr>
                <w:sz w:val="24"/>
              </w:rPr>
            </w:pPr>
            <w:r>
              <w:rPr>
                <w:color w:val="221F1F"/>
                <w:sz w:val="24"/>
              </w:rPr>
              <w:t>IS</w:t>
            </w:r>
            <w:r>
              <w:rPr>
                <w:color w:val="221F1F"/>
                <w:spacing w:val="29"/>
                <w:sz w:val="24"/>
              </w:rPr>
              <w:t xml:space="preserve">  </w:t>
            </w:r>
            <w:r w:rsidR="000811DF">
              <w:rPr>
                <w:color w:val="221F1F"/>
                <w:spacing w:val="29"/>
                <w:sz w:val="24"/>
              </w:rPr>
              <w:t>1</w:t>
            </w:r>
            <w:r>
              <w:rPr>
                <w:color w:val="221F1F"/>
                <w:sz w:val="24"/>
              </w:rPr>
              <w:t>538</w:t>
            </w:r>
            <w:r>
              <w:rPr>
                <w:color w:val="221F1F"/>
                <w:spacing w:val="-2"/>
                <w:sz w:val="24"/>
              </w:rPr>
              <w:t xml:space="preserve"> </w:t>
            </w:r>
            <w:r>
              <w:rPr>
                <w:color w:val="221F1F"/>
                <w:sz w:val="24"/>
              </w:rPr>
              <w:t>Table</w:t>
            </w:r>
            <w:r>
              <w:rPr>
                <w:color w:val="221F1F"/>
                <w:spacing w:val="-2"/>
                <w:sz w:val="24"/>
              </w:rPr>
              <w:t xml:space="preserve"> </w:t>
            </w:r>
            <w:r>
              <w:rPr>
                <w:color w:val="221F1F"/>
                <w:sz w:val="24"/>
              </w:rPr>
              <w:t>4</w:t>
            </w:r>
            <w:r>
              <w:rPr>
                <w:color w:val="221F1F"/>
                <w:spacing w:val="-2"/>
                <w:sz w:val="24"/>
              </w:rPr>
              <w:t xml:space="preserve"> </w:t>
            </w:r>
            <w:r>
              <w:rPr>
                <w:color w:val="221F1F"/>
                <w:sz w:val="24"/>
              </w:rPr>
              <w:t>&amp;</w:t>
            </w:r>
            <w:r>
              <w:rPr>
                <w:color w:val="221F1F"/>
                <w:spacing w:val="-2"/>
                <w:sz w:val="24"/>
              </w:rPr>
              <w:t xml:space="preserve"> </w:t>
            </w:r>
            <w:r>
              <w:rPr>
                <w:color w:val="221F1F"/>
                <w:spacing w:val="-10"/>
                <w:sz w:val="24"/>
              </w:rPr>
              <w:t>6</w:t>
            </w:r>
          </w:p>
        </w:tc>
      </w:tr>
      <w:tr w:rsidR="00555745" w14:paraId="43B7AB68" w14:textId="77777777" w:rsidTr="00D61F8F">
        <w:trPr>
          <w:trHeight w:val="275"/>
        </w:trPr>
        <w:tc>
          <w:tcPr>
            <w:tcW w:w="1098" w:type="dxa"/>
          </w:tcPr>
          <w:p w14:paraId="55EE846F" w14:textId="77777777" w:rsidR="00555745" w:rsidRDefault="00555745" w:rsidP="00FD0A25">
            <w:pPr>
              <w:pStyle w:val="TableParagraph"/>
              <w:spacing w:before="120" w:after="120" w:line="255" w:lineRule="exact"/>
              <w:ind w:left="9"/>
              <w:jc w:val="center"/>
              <w:rPr>
                <w:sz w:val="24"/>
              </w:rPr>
            </w:pPr>
            <w:r>
              <w:rPr>
                <w:color w:val="221F1F"/>
                <w:spacing w:val="-5"/>
                <w:sz w:val="24"/>
              </w:rPr>
              <w:t>4.</w:t>
            </w:r>
          </w:p>
        </w:tc>
        <w:tc>
          <w:tcPr>
            <w:tcW w:w="3586" w:type="dxa"/>
          </w:tcPr>
          <w:p w14:paraId="3A5B6FCA" w14:textId="77777777" w:rsidR="00555745" w:rsidRDefault="00555745" w:rsidP="00FD0A25">
            <w:pPr>
              <w:pStyle w:val="TableParagraph"/>
              <w:spacing w:before="120" w:after="120" w:line="255" w:lineRule="exact"/>
              <w:ind w:left="107"/>
              <w:rPr>
                <w:b/>
                <w:sz w:val="24"/>
              </w:rPr>
            </w:pPr>
            <w:r>
              <w:rPr>
                <w:b/>
                <w:color w:val="221F1F"/>
                <w:sz w:val="24"/>
              </w:rPr>
              <w:t>Material</w:t>
            </w:r>
            <w:r>
              <w:rPr>
                <w:b/>
                <w:color w:val="221F1F"/>
                <w:spacing w:val="-6"/>
                <w:sz w:val="24"/>
              </w:rPr>
              <w:t xml:space="preserve"> </w:t>
            </w:r>
            <w:r>
              <w:rPr>
                <w:b/>
                <w:color w:val="221F1F"/>
                <w:sz w:val="24"/>
              </w:rPr>
              <w:t>of</w:t>
            </w:r>
            <w:r>
              <w:rPr>
                <w:b/>
                <w:color w:val="221F1F"/>
                <w:spacing w:val="-6"/>
                <w:sz w:val="24"/>
              </w:rPr>
              <w:t xml:space="preserve"> </w:t>
            </w:r>
            <w:r>
              <w:rPr>
                <w:b/>
                <w:color w:val="221F1F"/>
                <w:spacing w:val="-2"/>
                <w:sz w:val="24"/>
              </w:rPr>
              <w:t>construction</w:t>
            </w:r>
          </w:p>
        </w:tc>
        <w:tc>
          <w:tcPr>
            <w:tcW w:w="356" w:type="dxa"/>
          </w:tcPr>
          <w:p w14:paraId="60DC6D93" w14:textId="77777777" w:rsidR="00555745" w:rsidRDefault="00555745" w:rsidP="00FD0A25">
            <w:pPr>
              <w:pStyle w:val="TableParagraph"/>
              <w:spacing w:before="120" w:after="120" w:line="255" w:lineRule="exact"/>
              <w:ind w:left="7"/>
              <w:jc w:val="center"/>
              <w:rPr>
                <w:sz w:val="24"/>
              </w:rPr>
            </w:pPr>
            <w:r>
              <w:rPr>
                <w:color w:val="221F1F"/>
                <w:w w:val="99"/>
                <w:sz w:val="24"/>
              </w:rPr>
              <w:t>:</w:t>
            </w:r>
          </w:p>
        </w:tc>
        <w:tc>
          <w:tcPr>
            <w:tcW w:w="3870" w:type="dxa"/>
          </w:tcPr>
          <w:p w14:paraId="03648E67" w14:textId="77777777" w:rsidR="00555745" w:rsidRDefault="00555745" w:rsidP="00FD0A25">
            <w:pPr>
              <w:pStyle w:val="TableParagraph"/>
              <w:spacing w:before="120" w:after="120"/>
              <w:rPr>
                <w:rFonts w:ascii="Times New Roman"/>
                <w:sz w:val="20"/>
              </w:rPr>
            </w:pPr>
          </w:p>
        </w:tc>
      </w:tr>
      <w:tr w:rsidR="00555745" w14:paraId="513FABBE" w14:textId="77777777" w:rsidTr="00D61F8F">
        <w:trPr>
          <w:trHeight w:val="276"/>
        </w:trPr>
        <w:tc>
          <w:tcPr>
            <w:tcW w:w="1098" w:type="dxa"/>
          </w:tcPr>
          <w:p w14:paraId="78379224" w14:textId="77777777" w:rsidR="00555745" w:rsidRDefault="00555745" w:rsidP="00FD0A25">
            <w:pPr>
              <w:pStyle w:val="TableParagraph"/>
              <w:spacing w:before="120" w:after="120"/>
              <w:rPr>
                <w:rFonts w:ascii="Times New Roman"/>
                <w:sz w:val="20"/>
              </w:rPr>
            </w:pPr>
          </w:p>
        </w:tc>
        <w:tc>
          <w:tcPr>
            <w:tcW w:w="3586" w:type="dxa"/>
          </w:tcPr>
          <w:p w14:paraId="06EE555C" w14:textId="77777777" w:rsidR="00555745" w:rsidRDefault="00555745" w:rsidP="00FD0A25">
            <w:pPr>
              <w:pStyle w:val="TableParagraph"/>
              <w:spacing w:before="120" w:after="120" w:line="257" w:lineRule="exact"/>
              <w:ind w:left="287"/>
              <w:rPr>
                <w:sz w:val="24"/>
              </w:rPr>
            </w:pPr>
            <w:r>
              <w:rPr>
                <w:color w:val="221F1F"/>
                <w:spacing w:val="-4"/>
                <w:sz w:val="24"/>
              </w:rPr>
              <w:t>Body</w:t>
            </w:r>
          </w:p>
        </w:tc>
        <w:tc>
          <w:tcPr>
            <w:tcW w:w="356" w:type="dxa"/>
          </w:tcPr>
          <w:p w14:paraId="004D5BA7" w14:textId="77777777" w:rsidR="00555745" w:rsidRDefault="00555745" w:rsidP="00FD0A25">
            <w:pPr>
              <w:pStyle w:val="TableParagraph"/>
              <w:spacing w:before="120" w:after="120" w:line="257" w:lineRule="exact"/>
              <w:ind w:left="6"/>
              <w:jc w:val="center"/>
              <w:rPr>
                <w:sz w:val="24"/>
              </w:rPr>
            </w:pPr>
            <w:r>
              <w:rPr>
                <w:color w:val="221F1F"/>
                <w:w w:val="99"/>
                <w:sz w:val="24"/>
              </w:rPr>
              <w:t>:</w:t>
            </w:r>
          </w:p>
        </w:tc>
        <w:tc>
          <w:tcPr>
            <w:tcW w:w="3870" w:type="dxa"/>
          </w:tcPr>
          <w:p w14:paraId="32C1D61C" w14:textId="6F92A4EF" w:rsidR="00555745" w:rsidRDefault="00555745" w:rsidP="00FD0A25">
            <w:pPr>
              <w:pStyle w:val="TableParagraph"/>
              <w:spacing w:before="120" w:after="120" w:line="257" w:lineRule="exact"/>
              <w:ind w:left="107"/>
              <w:rPr>
                <w:sz w:val="24"/>
              </w:rPr>
            </w:pPr>
            <w:r>
              <w:rPr>
                <w:color w:val="221F1F"/>
                <w:sz w:val="24"/>
              </w:rPr>
              <w:t>CI</w:t>
            </w:r>
            <w:r>
              <w:rPr>
                <w:color w:val="221F1F"/>
                <w:spacing w:val="-3"/>
                <w:sz w:val="24"/>
              </w:rPr>
              <w:t xml:space="preserve"> </w:t>
            </w:r>
            <w:r>
              <w:rPr>
                <w:color w:val="221F1F"/>
                <w:sz w:val="24"/>
              </w:rPr>
              <w:t>IS</w:t>
            </w:r>
            <w:r>
              <w:rPr>
                <w:color w:val="221F1F"/>
                <w:spacing w:val="-2"/>
                <w:sz w:val="24"/>
              </w:rPr>
              <w:t xml:space="preserve"> </w:t>
            </w:r>
            <w:r>
              <w:rPr>
                <w:color w:val="221F1F"/>
                <w:sz w:val="24"/>
              </w:rPr>
              <w:t>2</w:t>
            </w:r>
            <w:r w:rsidR="000811DF">
              <w:rPr>
                <w:color w:val="221F1F"/>
                <w:sz w:val="24"/>
              </w:rPr>
              <w:t>1</w:t>
            </w:r>
            <w:r>
              <w:rPr>
                <w:color w:val="221F1F"/>
                <w:sz w:val="24"/>
              </w:rPr>
              <w:t>0</w:t>
            </w:r>
            <w:r>
              <w:rPr>
                <w:color w:val="221F1F"/>
                <w:spacing w:val="-2"/>
                <w:sz w:val="24"/>
              </w:rPr>
              <w:t xml:space="preserve"> </w:t>
            </w:r>
            <w:r>
              <w:rPr>
                <w:color w:val="221F1F"/>
                <w:sz w:val="24"/>
              </w:rPr>
              <w:t>Gr.</w:t>
            </w:r>
            <w:r>
              <w:rPr>
                <w:color w:val="221F1F"/>
                <w:spacing w:val="-2"/>
                <w:sz w:val="24"/>
              </w:rPr>
              <w:t xml:space="preserve"> </w:t>
            </w:r>
            <w:r>
              <w:rPr>
                <w:color w:val="221F1F"/>
                <w:sz w:val="24"/>
              </w:rPr>
              <w:t>FG</w:t>
            </w:r>
            <w:r>
              <w:rPr>
                <w:color w:val="221F1F"/>
                <w:spacing w:val="-2"/>
                <w:sz w:val="24"/>
              </w:rPr>
              <w:t xml:space="preserve"> </w:t>
            </w:r>
            <w:r>
              <w:rPr>
                <w:color w:val="221F1F"/>
                <w:spacing w:val="-5"/>
                <w:sz w:val="24"/>
              </w:rPr>
              <w:t>260</w:t>
            </w:r>
          </w:p>
        </w:tc>
      </w:tr>
      <w:tr w:rsidR="00555745" w14:paraId="7399BA70" w14:textId="77777777" w:rsidTr="00D61F8F">
        <w:trPr>
          <w:trHeight w:val="275"/>
        </w:trPr>
        <w:tc>
          <w:tcPr>
            <w:tcW w:w="1098" w:type="dxa"/>
          </w:tcPr>
          <w:p w14:paraId="4ACD6339" w14:textId="77777777" w:rsidR="00555745" w:rsidRDefault="00555745" w:rsidP="00FD0A25">
            <w:pPr>
              <w:pStyle w:val="TableParagraph"/>
              <w:spacing w:before="120" w:after="120"/>
              <w:rPr>
                <w:rFonts w:ascii="Times New Roman"/>
                <w:sz w:val="20"/>
              </w:rPr>
            </w:pPr>
          </w:p>
        </w:tc>
        <w:tc>
          <w:tcPr>
            <w:tcW w:w="3586" w:type="dxa"/>
          </w:tcPr>
          <w:p w14:paraId="44646942" w14:textId="77777777" w:rsidR="00555745" w:rsidRDefault="00555745" w:rsidP="00FD0A25">
            <w:pPr>
              <w:pStyle w:val="TableParagraph"/>
              <w:spacing w:before="120" w:after="120" w:line="255" w:lineRule="exact"/>
              <w:ind w:left="287"/>
              <w:rPr>
                <w:sz w:val="24"/>
              </w:rPr>
            </w:pPr>
            <w:r>
              <w:rPr>
                <w:color w:val="221F1F"/>
                <w:spacing w:val="-4"/>
                <w:sz w:val="24"/>
              </w:rPr>
              <w:t>Disc</w:t>
            </w:r>
          </w:p>
        </w:tc>
        <w:tc>
          <w:tcPr>
            <w:tcW w:w="356" w:type="dxa"/>
          </w:tcPr>
          <w:p w14:paraId="5B26E3DD" w14:textId="77777777" w:rsidR="00555745" w:rsidRDefault="00555745" w:rsidP="00FD0A25">
            <w:pPr>
              <w:pStyle w:val="TableParagraph"/>
              <w:spacing w:before="120" w:after="120"/>
              <w:rPr>
                <w:rFonts w:ascii="Times New Roman"/>
                <w:sz w:val="20"/>
              </w:rPr>
            </w:pPr>
          </w:p>
        </w:tc>
        <w:tc>
          <w:tcPr>
            <w:tcW w:w="3870" w:type="dxa"/>
          </w:tcPr>
          <w:p w14:paraId="7E007BC9" w14:textId="67CE487A" w:rsidR="00555745" w:rsidRDefault="00555745" w:rsidP="00FD0A25">
            <w:pPr>
              <w:pStyle w:val="TableParagraph"/>
              <w:spacing w:before="120" w:after="120" w:line="255" w:lineRule="exact"/>
              <w:ind w:left="108"/>
              <w:rPr>
                <w:sz w:val="24"/>
              </w:rPr>
            </w:pPr>
            <w:r>
              <w:rPr>
                <w:color w:val="221F1F"/>
                <w:sz w:val="24"/>
              </w:rPr>
              <w:t>SG</w:t>
            </w:r>
            <w:r>
              <w:rPr>
                <w:color w:val="221F1F"/>
                <w:spacing w:val="-3"/>
                <w:sz w:val="24"/>
              </w:rPr>
              <w:t xml:space="preserve"> </w:t>
            </w:r>
            <w:r>
              <w:rPr>
                <w:color w:val="221F1F"/>
                <w:sz w:val="24"/>
              </w:rPr>
              <w:t>IS</w:t>
            </w:r>
            <w:r>
              <w:rPr>
                <w:color w:val="221F1F"/>
                <w:spacing w:val="29"/>
                <w:sz w:val="24"/>
              </w:rPr>
              <w:t xml:space="preserve">  </w:t>
            </w:r>
            <w:r w:rsidR="000811DF">
              <w:rPr>
                <w:color w:val="221F1F"/>
                <w:spacing w:val="29"/>
                <w:sz w:val="24"/>
              </w:rPr>
              <w:t>1</w:t>
            </w:r>
            <w:r>
              <w:rPr>
                <w:color w:val="221F1F"/>
                <w:sz w:val="24"/>
              </w:rPr>
              <w:t>865</w:t>
            </w:r>
            <w:r>
              <w:rPr>
                <w:color w:val="221F1F"/>
                <w:spacing w:val="-1"/>
                <w:sz w:val="24"/>
              </w:rPr>
              <w:t xml:space="preserve"> </w:t>
            </w:r>
            <w:r>
              <w:rPr>
                <w:color w:val="221F1F"/>
                <w:sz w:val="24"/>
              </w:rPr>
              <w:t>Gr.</w:t>
            </w:r>
            <w:r>
              <w:rPr>
                <w:color w:val="221F1F"/>
                <w:spacing w:val="-2"/>
                <w:sz w:val="24"/>
              </w:rPr>
              <w:t xml:space="preserve"> </w:t>
            </w:r>
            <w:r>
              <w:rPr>
                <w:color w:val="221F1F"/>
                <w:sz w:val="24"/>
              </w:rPr>
              <w:t>500</w:t>
            </w:r>
            <w:r>
              <w:rPr>
                <w:color w:val="221F1F"/>
                <w:spacing w:val="-3"/>
                <w:sz w:val="24"/>
              </w:rPr>
              <w:t xml:space="preserve"> </w:t>
            </w:r>
            <w:r>
              <w:rPr>
                <w:color w:val="221F1F"/>
                <w:sz w:val="24"/>
              </w:rPr>
              <w:t>/</w:t>
            </w:r>
            <w:r>
              <w:rPr>
                <w:color w:val="221F1F"/>
                <w:spacing w:val="-2"/>
                <w:sz w:val="24"/>
              </w:rPr>
              <w:t xml:space="preserve"> </w:t>
            </w:r>
            <w:r>
              <w:rPr>
                <w:color w:val="221F1F"/>
                <w:spacing w:val="-10"/>
                <w:sz w:val="24"/>
              </w:rPr>
              <w:t>7</w:t>
            </w:r>
          </w:p>
        </w:tc>
      </w:tr>
      <w:tr w:rsidR="00555745" w14:paraId="48AE4E16" w14:textId="77777777" w:rsidTr="00D61F8F">
        <w:trPr>
          <w:trHeight w:val="275"/>
        </w:trPr>
        <w:tc>
          <w:tcPr>
            <w:tcW w:w="1098" w:type="dxa"/>
          </w:tcPr>
          <w:p w14:paraId="6B925498" w14:textId="77777777" w:rsidR="00555745" w:rsidRDefault="00555745" w:rsidP="00FD0A25">
            <w:pPr>
              <w:pStyle w:val="TableParagraph"/>
              <w:spacing w:before="120" w:after="120"/>
              <w:rPr>
                <w:rFonts w:ascii="Times New Roman"/>
                <w:sz w:val="20"/>
              </w:rPr>
            </w:pPr>
          </w:p>
        </w:tc>
        <w:tc>
          <w:tcPr>
            <w:tcW w:w="3586" w:type="dxa"/>
          </w:tcPr>
          <w:p w14:paraId="67C43970" w14:textId="77777777" w:rsidR="00555745" w:rsidRDefault="00555745" w:rsidP="00FD0A25">
            <w:pPr>
              <w:pStyle w:val="TableParagraph"/>
              <w:spacing w:before="120" w:after="120" w:line="255" w:lineRule="exact"/>
              <w:ind w:left="287"/>
              <w:rPr>
                <w:sz w:val="24"/>
              </w:rPr>
            </w:pPr>
            <w:r>
              <w:rPr>
                <w:color w:val="221F1F"/>
                <w:sz w:val="24"/>
              </w:rPr>
              <w:t>Shaft,</w:t>
            </w:r>
            <w:r>
              <w:rPr>
                <w:color w:val="221F1F"/>
                <w:spacing w:val="-8"/>
                <w:sz w:val="24"/>
              </w:rPr>
              <w:t xml:space="preserve"> </w:t>
            </w:r>
            <w:r>
              <w:rPr>
                <w:color w:val="221F1F"/>
                <w:spacing w:val="-2"/>
                <w:sz w:val="24"/>
              </w:rPr>
              <w:t>Cotter</w:t>
            </w:r>
          </w:p>
        </w:tc>
        <w:tc>
          <w:tcPr>
            <w:tcW w:w="356" w:type="dxa"/>
          </w:tcPr>
          <w:p w14:paraId="6DDC5F04" w14:textId="77777777" w:rsidR="00555745" w:rsidRDefault="00555745" w:rsidP="00FD0A25">
            <w:pPr>
              <w:pStyle w:val="TableParagraph"/>
              <w:spacing w:before="120" w:after="120" w:line="255" w:lineRule="exact"/>
              <w:ind w:left="7"/>
              <w:jc w:val="center"/>
              <w:rPr>
                <w:sz w:val="24"/>
              </w:rPr>
            </w:pPr>
            <w:r>
              <w:rPr>
                <w:color w:val="221F1F"/>
                <w:w w:val="99"/>
                <w:sz w:val="24"/>
              </w:rPr>
              <w:t>:</w:t>
            </w:r>
          </w:p>
        </w:tc>
        <w:tc>
          <w:tcPr>
            <w:tcW w:w="3870" w:type="dxa"/>
          </w:tcPr>
          <w:p w14:paraId="3A361AC8" w14:textId="6FBF60A3" w:rsidR="00555745" w:rsidRDefault="00555745" w:rsidP="00FD0A25">
            <w:pPr>
              <w:pStyle w:val="TableParagraph"/>
              <w:spacing w:before="120" w:after="120" w:line="255" w:lineRule="exact"/>
              <w:ind w:left="107"/>
              <w:rPr>
                <w:sz w:val="24"/>
              </w:rPr>
            </w:pPr>
            <w:r>
              <w:rPr>
                <w:color w:val="221F1F"/>
                <w:sz w:val="24"/>
              </w:rPr>
              <w:t>Stainless</w:t>
            </w:r>
            <w:r>
              <w:rPr>
                <w:color w:val="221F1F"/>
                <w:spacing w:val="-7"/>
                <w:sz w:val="24"/>
              </w:rPr>
              <w:t xml:space="preserve"> </w:t>
            </w:r>
            <w:r>
              <w:rPr>
                <w:color w:val="221F1F"/>
                <w:sz w:val="24"/>
              </w:rPr>
              <w:t>steel</w:t>
            </w:r>
            <w:r>
              <w:rPr>
                <w:color w:val="221F1F"/>
                <w:spacing w:val="-6"/>
                <w:sz w:val="24"/>
              </w:rPr>
              <w:t xml:space="preserve"> </w:t>
            </w:r>
            <w:r>
              <w:rPr>
                <w:color w:val="221F1F"/>
                <w:sz w:val="24"/>
              </w:rPr>
              <w:t>AISI</w:t>
            </w:r>
            <w:r>
              <w:rPr>
                <w:color w:val="221F1F"/>
                <w:spacing w:val="-6"/>
                <w:sz w:val="24"/>
              </w:rPr>
              <w:t xml:space="preserve"> </w:t>
            </w:r>
            <w:r>
              <w:rPr>
                <w:color w:val="221F1F"/>
                <w:spacing w:val="-5"/>
                <w:sz w:val="24"/>
              </w:rPr>
              <w:t>43</w:t>
            </w:r>
            <w:r w:rsidR="000811DF">
              <w:rPr>
                <w:color w:val="221F1F"/>
                <w:spacing w:val="-5"/>
                <w:sz w:val="24"/>
              </w:rPr>
              <w:t>1</w:t>
            </w:r>
            <w:r>
              <w:rPr>
                <w:color w:val="221F1F"/>
                <w:spacing w:val="-5"/>
                <w:sz w:val="24"/>
              </w:rPr>
              <w:t xml:space="preserve"> </w:t>
            </w:r>
          </w:p>
        </w:tc>
      </w:tr>
      <w:tr w:rsidR="00555745" w14:paraId="217216AE" w14:textId="77777777" w:rsidTr="00D61F8F">
        <w:trPr>
          <w:trHeight w:val="551"/>
        </w:trPr>
        <w:tc>
          <w:tcPr>
            <w:tcW w:w="1098" w:type="dxa"/>
          </w:tcPr>
          <w:p w14:paraId="61F67D41" w14:textId="77777777" w:rsidR="00555745" w:rsidRDefault="00555745" w:rsidP="00FD0A25">
            <w:pPr>
              <w:pStyle w:val="TableParagraph"/>
              <w:spacing w:before="120" w:after="120"/>
              <w:rPr>
                <w:rFonts w:ascii="Times New Roman"/>
              </w:rPr>
            </w:pPr>
          </w:p>
        </w:tc>
        <w:tc>
          <w:tcPr>
            <w:tcW w:w="3586" w:type="dxa"/>
          </w:tcPr>
          <w:p w14:paraId="48300998" w14:textId="77777777" w:rsidR="00555745" w:rsidRDefault="00555745" w:rsidP="00FD0A25">
            <w:pPr>
              <w:pStyle w:val="TableParagraph"/>
              <w:spacing w:before="120" w:after="120"/>
              <w:ind w:left="287"/>
              <w:rPr>
                <w:sz w:val="24"/>
              </w:rPr>
            </w:pPr>
            <w:r>
              <w:rPr>
                <w:color w:val="221F1F"/>
                <w:spacing w:val="-2"/>
                <w:sz w:val="24"/>
              </w:rPr>
              <w:t>Bearing</w:t>
            </w:r>
          </w:p>
        </w:tc>
        <w:tc>
          <w:tcPr>
            <w:tcW w:w="356" w:type="dxa"/>
          </w:tcPr>
          <w:p w14:paraId="75ECE408" w14:textId="77777777" w:rsidR="00555745" w:rsidRDefault="00555745" w:rsidP="00FD0A25">
            <w:pPr>
              <w:pStyle w:val="TableParagraph"/>
              <w:spacing w:before="120" w:after="120"/>
              <w:ind w:left="7"/>
              <w:jc w:val="center"/>
              <w:rPr>
                <w:sz w:val="24"/>
              </w:rPr>
            </w:pPr>
            <w:r>
              <w:rPr>
                <w:color w:val="221F1F"/>
                <w:w w:val="99"/>
                <w:sz w:val="24"/>
              </w:rPr>
              <w:t>:</w:t>
            </w:r>
          </w:p>
        </w:tc>
        <w:tc>
          <w:tcPr>
            <w:tcW w:w="3870" w:type="dxa"/>
          </w:tcPr>
          <w:p w14:paraId="1BF5029E" w14:textId="688BD63A" w:rsidR="00555745" w:rsidRDefault="00555745" w:rsidP="00FD0A25">
            <w:pPr>
              <w:pStyle w:val="TableParagraph"/>
              <w:tabs>
                <w:tab w:val="left" w:pos="996"/>
                <w:tab w:val="left" w:pos="1780"/>
                <w:tab w:val="left" w:pos="2989"/>
                <w:tab w:val="left" w:pos="3839"/>
              </w:tabs>
              <w:spacing w:before="120" w:after="120" w:line="274" w:lineRule="exact"/>
              <w:ind w:left="107" w:right="95" w:hanging="1"/>
              <w:rPr>
                <w:sz w:val="24"/>
              </w:rPr>
            </w:pPr>
            <w:r>
              <w:rPr>
                <w:color w:val="221F1F"/>
                <w:spacing w:val="-4"/>
                <w:sz w:val="24"/>
              </w:rPr>
              <w:t>PTFE</w:t>
            </w:r>
            <w:r>
              <w:rPr>
                <w:color w:val="221F1F"/>
                <w:sz w:val="24"/>
              </w:rPr>
              <w:tab/>
            </w:r>
            <w:r>
              <w:rPr>
                <w:color w:val="221F1F"/>
                <w:spacing w:val="-2"/>
                <w:sz w:val="24"/>
              </w:rPr>
              <w:t>lined</w:t>
            </w:r>
            <w:r>
              <w:rPr>
                <w:color w:val="221F1F"/>
                <w:sz w:val="24"/>
              </w:rPr>
              <w:tab/>
            </w:r>
            <w:r>
              <w:rPr>
                <w:color w:val="221F1F"/>
                <w:spacing w:val="-2"/>
                <w:sz w:val="24"/>
              </w:rPr>
              <w:t>stainless</w:t>
            </w:r>
            <w:r>
              <w:rPr>
                <w:color w:val="221F1F"/>
                <w:sz w:val="24"/>
              </w:rPr>
              <w:tab/>
            </w:r>
            <w:r>
              <w:rPr>
                <w:color w:val="221F1F"/>
                <w:spacing w:val="-2"/>
                <w:sz w:val="24"/>
              </w:rPr>
              <w:t>steel,</w:t>
            </w:r>
            <w:r w:rsidR="00F077B4">
              <w:rPr>
                <w:color w:val="221F1F"/>
                <w:sz w:val="24"/>
              </w:rPr>
              <w:t xml:space="preserve"> </w:t>
            </w:r>
            <w:r w:rsidR="00F077B4">
              <w:rPr>
                <w:color w:val="221F1F"/>
                <w:spacing w:val="-4"/>
                <w:sz w:val="24"/>
              </w:rPr>
              <w:t>self-</w:t>
            </w:r>
            <w:r w:rsidR="00F077B4">
              <w:rPr>
                <w:color w:val="221F1F"/>
                <w:spacing w:val="-2"/>
                <w:sz w:val="24"/>
              </w:rPr>
              <w:t>lubricated</w:t>
            </w:r>
          </w:p>
        </w:tc>
      </w:tr>
      <w:tr w:rsidR="00555745" w14:paraId="6D9CB39E" w14:textId="77777777" w:rsidTr="00D61F8F">
        <w:trPr>
          <w:trHeight w:val="276"/>
        </w:trPr>
        <w:tc>
          <w:tcPr>
            <w:tcW w:w="1098" w:type="dxa"/>
          </w:tcPr>
          <w:p w14:paraId="30DCDC4A" w14:textId="77777777" w:rsidR="00555745" w:rsidRDefault="00555745" w:rsidP="00FD0A25">
            <w:pPr>
              <w:pStyle w:val="TableParagraph"/>
              <w:spacing w:before="120" w:after="120"/>
              <w:rPr>
                <w:rFonts w:ascii="Times New Roman"/>
                <w:sz w:val="20"/>
              </w:rPr>
            </w:pPr>
          </w:p>
        </w:tc>
        <w:tc>
          <w:tcPr>
            <w:tcW w:w="3586" w:type="dxa"/>
          </w:tcPr>
          <w:p w14:paraId="23FBDCE0" w14:textId="77777777" w:rsidR="00555745" w:rsidRDefault="00555745" w:rsidP="00FD0A25">
            <w:pPr>
              <w:pStyle w:val="TableParagraph"/>
              <w:spacing w:before="120" w:after="120" w:line="255" w:lineRule="exact"/>
              <w:ind w:left="287"/>
              <w:rPr>
                <w:sz w:val="24"/>
              </w:rPr>
            </w:pPr>
            <w:r>
              <w:rPr>
                <w:color w:val="221F1F"/>
                <w:spacing w:val="-4"/>
                <w:sz w:val="24"/>
              </w:rPr>
              <w:t>Seat</w:t>
            </w:r>
          </w:p>
        </w:tc>
        <w:tc>
          <w:tcPr>
            <w:tcW w:w="356" w:type="dxa"/>
          </w:tcPr>
          <w:p w14:paraId="105536A0" w14:textId="77777777" w:rsidR="00555745" w:rsidRDefault="00555745" w:rsidP="00FD0A25">
            <w:pPr>
              <w:pStyle w:val="TableParagraph"/>
              <w:spacing w:before="120" w:after="120" w:line="255" w:lineRule="exact"/>
              <w:ind w:left="7"/>
              <w:jc w:val="center"/>
              <w:rPr>
                <w:sz w:val="24"/>
              </w:rPr>
            </w:pPr>
            <w:r>
              <w:rPr>
                <w:color w:val="221F1F"/>
                <w:w w:val="99"/>
                <w:sz w:val="24"/>
              </w:rPr>
              <w:t>:</w:t>
            </w:r>
          </w:p>
        </w:tc>
        <w:tc>
          <w:tcPr>
            <w:tcW w:w="3870" w:type="dxa"/>
          </w:tcPr>
          <w:p w14:paraId="301D42E9" w14:textId="77777777" w:rsidR="00555745" w:rsidRDefault="00555745" w:rsidP="00FD0A25">
            <w:pPr>
              <w:pStyle w:val="TableParagraph"/>
              <w:spacing w:before="120" w:after="120" w:line="255" w:lineRule="exact"/>
              <w:ind w:left="108"/>
              <w:rPr>
                <w:sz w:val="24"/>
              </w:rPr>
            </w:pPr>
            <w:r>
              <w:rPr>
                <w:color w:val="221F1F"/>
                <w:sz w:val="24"/>
              </w:rPr>
              <w:t>Monel</w:t>
            </w:r>
            <w:r>
              <w:rPr>
                <w:color w:val="221F1F"/>
                <w:spacing w:val="-5"/>
                <w:sz w:val="24"/>
              </w:rPr>
              <w:t xml:space="preserve"> </w:t>
            </w:r>
            <w:r>
              <w:rPr>
                <w:color w:val="221F1F"/>
                <w:sz w:val="24"/>
              </w:rPr>
              <w:t>60</w:t>
            </w:r>
            <w:r>
              <w:rPr>
                <w:color w:val="221F1F"/>
                <w:spacing w:val="-5"/>
                <w:sz w:val="24"/>
              </w:rPr>
              <w:t xml:space="preserve"> </w:t>
            </w:r>
            <w:r>
              <w:rPr>
                <w:color w:val="221F1F"/>
                <w:spacing w:val="-2"/>
                <w:sz w:val="24"/>
              </w:rPr>
              <w:t>integral</w:t>
            </w:r>
          </w:p>
        </w:tc>
      </w:tr>
      <w:tr w:rsidR="00555745" w14:paraId="6903C891" w14:textId="77777777" w:rsidTr="00D61F8F">
        <w:trPr>
          <w:trHeight w:val="275"/>
        </w:trPr>
        <w:tc>
          <w:tcPr>
            <w:tcW w:w="1098" w:type="dxa"/>
          </w:tcPr>
          <w:p w14:paraId="2FA39F79" w14:textId="77777777" w:rsidR="00555745" w:rsidRDefault="00555745" w:rsidP="00FD0A25">
            <w:pPr>
              <w:pStyle w:val="TableParagraph"/>
              <w:spacing w:before="120" w:after="120"/>
              <w:rPr>
                <w:rFonts w:ascii="Times New Roman"/>
                <w:sz w:val="20"/>
              </w:rPr>
            </w:pPr>
          </w:p>
        </w:tc>
        <w:tc>
          <w:tcPr>
            <w:tcW w:w="3586" w:type="dxa"/>
          </w:tcPr>
          <w:p w14:paraId="3329AE2A" w14:textId="77777777" w:rsidR="00555745" w:rsidRDefault="00555745" w:rsidP="00FD0A25">
            <w:pPr>
              <w:pStyle w:val="TableParagraph"/>
              <w:spacing w:before="120" w:after="120" w:line="255" w:lineRule="exact"/>
              <w:ind w:left="287"/>
              <w:rPr>
                <w:sz w:val="24"/>
              </w:rPr>
            </w:pPr>
            <w:r>
              <w:rPr>
                <w:color w:val="221F1F"/>
                <w:sz w:val="24"/>
              </w:rPr>
              <w:t>Seal</w:t>
            </w:r>
            <w:r>
              <w:rPr>
                <w:color w:val="221F1F"/>
                <w:spacing w:val="-7"/>
                <w:sz w:val="24"/>
              </w:rPr>
              <w:t xml:space="preserve"> </w:t>
            </w:r>
            <w:r>
              <w:rPr>
                <w:color w:val="221F1F"/>
                <w:spacing w:val="-4"/>
                <w:sz w:val="24"/>
              </w:rPr>
              <w:t>Ring</w:t>
            </w:r>
          </w:p>
        </w:tc>
        <w:tc>
          <w:tcPr>
            <w:tcW w:w="356" w:type="dxa"/>
          </w:tcPr>
          <w:p w14:paraId="610B467D" w14:textId="77777777" w:rsidR="00555745" w:rsidRDefault="00555745" w:rsidP="00FD0A25">
            <w:pPr>
              <w:pStyle w:val="TableParagraph"/>
              <w:spacing w:before="120" w:after="120" w:line="255" w:lineRule="exact"/>
              <w:ind w:left="7"/>
              <w:jc w:val="center"/>
              <w:rPr>
                <w:sz w:val="24"/>
              </w:rPr>
            </w:pPr>
            <w:r>
              <w:rPr>
                <w:color w:val="221F1F"/>
                <w:w w:val="99"/>
                <w:sz w:val="24"/>
              </w:rPr>
              <w:t>:</w:t>
            </w:r>
          </w:p>
        </w:tc>
        <w:tc>
          <w:tcPr>
            <w:tcW w:w="3870" w:type="dxa"/>
          </w:tcPr>
          <w:p w14:paraId="089C2352" w14:textId="77777777" w:rsidR="00555745" w:rsidRDefault="00555745" w:rsidP="00FD0A25">
            <w:pPr>
              <w:pStyle w:val="TableParagraph"/>
              <w:spacing w:before="120" w:after="120" w:line="255" w:lineRule="exact"/>
              <w:ind w:left="107"/>
              <w:rPr>
                <w:sz w:val="24"/>
              </w:rPr>
            </w:pPr>
            <w:r>
              <w:rPr>
                <w:color w:val="221F1F"/>
                <w:sz w:val="24"/>
              </w:rPr>
              <w:t>Nitrile</w:t>
            </w:r>
            <w:r>
              <w:rPr>
                <w:color w:val="221F1F"/>
                <w:spacing w:val="-4"/>
                <w:sz w:val="24"/>
              </w:rPr>
              <w:t xml:space="preserve"> </w:t>
            </w:r>
            <w:r>
              <w:rPr>
                <w:color w:val="221F1F"/>
                <w:sz w:val="24"/>
              </w:rPr>
              <w:t>/</w:t>
            </w:r>
            <w:r>
              <w:rPr>
                <w:color w:val="221F1F"/>
                <w:spacing w:val="-3"/>
                <w:sz w:val="24"/>
              </w:rPr>
              <w:t xml:space="preserve"> </w:t>
            </w:r>
            <w:r>
              <w:rPr>
                <w:color w:val="221F1F"/>
                <w:spacing w:val="-4"/>
                <w:sz w:val="24"/>
              </w:rPr>
              <w:t>EPDM</w:t>
            </w:r>
          </w:p>
        </w:tc>
      </w:tr>
      <w:tr w:rsidR="00555745" w14:paraId="3CA49B9B" w14:textId="77777777" w:rsidTr="00D61F8F">
        <w:trPr>
          <w:trHeight w:val="275"/>
        </w:trPr>
        <w:tc>
          <w:tcPr>
            <w:tcW w:w="1098" w:type="dxa"/>
          </w:tcPr>
          <w:p w14:paraId="51326354" w14:textId="77777777" w:rsidR="00555745" w:rsidRDefault="00555745" w:rsidP="00FD0A25">
            <w:pPr>
              <w:pStyle w:val="TableParagraph"/>
              <w:spacing w:before="120" w:after="120"/>
              <w:rPr>
                <w:rFonts w:ascii="Times New Roman"/>
                <w:sz w:val="20"/>
              </w:rPr>
            </w:pPr>
          </w:p>
        </w:tc>
        <w:tc>
          <w:tcPr>
            <w:tcW w:w="3586" w:type="dxa"/>
          </w:tcPr>
          <w:p w14:paraId="151962A3" w14:textId="77777777" w:rsidR="00555745" w:rsidRDefault="00555745" w:rsidP="00FD0A25">
            <w:pPr>
              <w:pStyle w:val="TableParagraph"/>
              <w:spacing w:before="120" w:after="120" w:line="255" w:lineRule="exact"/>
              <w:ind w:left="287"/>
              <w:rPr>
                <w:sz w:val="24"/>
              </w:rPr>
            </w:pPr>
            <w:r>
              <w:rPr>
                <w:color w:val="221F1F"/>
                <w:sz w:val="24"/>
              </w:rPr>
              <w:t>Seal</w:t>
            </w:r>
            <w:r>
              <w:rPr>
                <w:color w:val="221F1F"/>
                <w:spacing w:val="-8"/>
                <w:sz w:val="24"/>
              </w:rPr>
              <w:t xml:space="preserve"> </w:t>
            </w:r>
            <w:r>
              <w:rPr>
                <w:color w:val="221F1F"/>
                <w:sz w:val="24"/>
              </w:rPr>
              <w:t>Retaining</w:t>
            </w:r>
            <w:r>
              <w:rPr>
                <w:color w:val="221F1F"/>
                <w:spacing w:val="-8"/>
                <w:sz w:val="24"/>
              </w:rPr>
              <w:t xml:space="preserve"> </w:t>
            </w:r>
            <w:r>
              <w:rPr>
                <w:color w:val="221F1F"/>
                <w:spacing w:val="-4"/>
                <w:sz w:val="24"/>
              </w:rPr>
              <w:t>Ring</w:t>
            </w:r>
          </w:p>
        </w:tc>
        <w:tc>
          <w:tcPr>
            <w:tcW w:w="356" w:type="dxa"/>
          </w:tcPr>
          <w:p w14:paraId="09E9C7E2" w14:textId="77777777" w:rsidR="00555745" w:rsidRDefault="00555745" w:rsidP="00FD0A25">
            <w:pPr>
              <w:pStyle w:val="TableParagraph"/>
              <w:spacing w:before="120" w:after="120" w:line="255" w:lineRule="exact"/>
              <w:ind w:left="7"/>
              <w:jc w:val="center"/>
              <w:rPr>
                <w:sz w:val="24"/>
              </w:rPr>
            </w:pPr>
            <w:r>
              <w:rPr>
                <w:color w:val="221F1F"/>
                <w:w w:val="99"/>
                <w:sz w:val="24"/>
              </w:rPr>
              <w:t>:</w:t>
            </w:r>
          </w:p>
        </w:tc>
        <w:tc>
          <w:tcPr>
            <w:tcW w:w="3870" w:type="dxa"/>
          </w:tcPr>
          <w:p w14:paraId="68A5D336" w14:textId="77777777" w:rsidR="00555745" w:rsidRDefault="00555745" w:rsidP="00FD0A25">
            <w:pPr>
              <w:pStyle w:val="TableParagraph"/>
              <w:spacing w:before="120" w:after="120" w:line="255" w:lineRule="exact"/>
              <w:ind w:left="107"/>
              <w:rPr>
                <w:sz w:val="24"/>
              </w:rPr>
            </w:pPr>
            <w:proofErr w:type="spellStart"/>
            <w:r>
              <w:rPr>
                <w:color w:val="221F1F"/>
                <w:spacing w:val="-2"/>
                <w:sz w:val="24"/>
              </w:rPr>
              <w:t>S.G.Iron</w:t>
            </w:r>
            <w:proofErr w:type="spellEnd"/>
          </w:p>
        </w:tc>
      </w:tr>
      <w:tr w:rsidR="00555745" w14:paraId="16FFFF65" w14:textId="77777777" w:rsidTr="00D61F8F">
        <w:trPr>
          <w:trHeight w:val="276"/>
        </w:trPr>
        <w:tc>
          <w:tcPr>
            <w:tcW w:w="1098" w:type="dxa"/>
          </w:tcPr>
          <w:p w14:paraId="11F24CBF" w14:textId="77777777" w:rsidR="00555745" w:rsidRDefault="00555745" w:rsidP="00FD0A25">
            <w:pPr>
              <w:pStyle w:val="TableParagraph"/>
              <w:spacing w:before="120" w:after="120"/>
              <w:rPr>
                <w:rFonts w:ascii="Times New Roman"/>
                <w:sz w:val="20"/>
              </w:rPr>
            </w:pPr>
          </w:p>
        </w:tc>
        <w:tc>
          <w:tcPr>
            <w:tcW w:w="3586" w:type="dxa"/>
          </w:tcPr>
          <w:p w14:paraId="17770126" w14:textId="77777777" w:rsidR="00555745" w:rsidRDefault="00555745" w:rsidP="00FD0A25">
            <w:pPr>
              <w:pStyle w:val="TableParagraph"/>
              <w:spacing w:before="120" w:after="120" w:line="255" w:lineRule="exact"/>
              <w:ind w:left="287"/>
              <w:rPr>
                <w:sz w:val="24"/>
              </w:rPr>
            </w:pPr>
            <w:r>
              <w:rPr>
                <w:color w:val="221F1F"/>
                <w:sz w:val="24"/>
              </w:rPr>
              <w:t>Internal</w:t>
            </w:r>
            <w:r>
              <w:rPr>
                <w:color w:val="221F1F"/>
                <w:spacing w:val="-10"/>
                <w:sz w:val="24"/>
              </w:rPr>
              <w:t xml:space="preserve"> </w:t>
            </w:r>
            <w:r>
              <w:rPr>
                <w:color w:val="221F1F"/>
                <w:spacing w:val="-2"/>
                <w:sz w:val="24"/>
              </w:rPr>
              <w:t>fasteners</w:t>
            </w:r>
          </w:p>
        </w:tc>
        <w:tc>
          <w:tcPr>
            <w:tcW w:w="356" w:type="dxa"/>
          </w:tcPr>
          <w:p w14:paraId="4B73C667" w14:textId="77777777" w:rsidR="00555745" w:rsidRDefault="00555745" w:rsidP="00FD0A25">
            <w:pPr>
              <w:pStyle w:val="TableParagraph"/>
              <w:spacing w:before="120" w:after="120" w:line="255" w:lineRule="exact"/>
              <w:ind w:left="6"/>
              <w:jc w:val="center"/>
              <w:rPr>
                <w:sz w:val="24"/>
              </w:rPr>
            </w:pPr>
            <w:r>
              <w:rPr>
                <w:color w:val="221F1F"/>
                <w:w w:val="99"/>
                <w:sz w:val="24"/>
              </w:rPr>
              <w:t>:</w:t>
            </w:r>
          </w:p>
        </w:tc>
        <w:tc>
          <w:tcPr>
            <w:tcW w:w="3870" w:type="dxa"/>
          </w:tcPr>
          <w:p w14:paraId="338F2EB7" w14:textId="77777777" w:rsidR="00555745" w:rsidRDefault="00555745" w:rsidP="00FD0A25">
            <w:pPr>
              <w:pStyle w:val="TableParagraph"/>
              <w:spacing w:before="120" w:after="120" w:line="255" w:lineRule="exact"/>
              <w:ind w:left="107"/>
              <w:rPr>
                <w:sz w:val="24"/>
              </w:rPr>
            </w:pPr>
            <w:r>
              <w:rPr>
                <w:color w:val="221F1F"/>
                <w:sz w:val="24"/>
              </w:rPr>
              <w:t>Stainless</w:t>
            </w:r>
            <w:r>
              <w:rPr>
                <w:color w:val="221F1F"/>
                <w:spacing w:val="-7"/>
                <w:sz w:val="24"/>
              </w:rPr>
              <w:t xml:space="preserve"> </w:t>
            </w:r>
            <w:r>
              <w:rPr>
                <w:color w:val="221F1F"/>
                <w:sz w:val="24"/>
              </w:rPr>
              <w:t>steel</w:t>
            </w:r>
            <w:r>
              <w:rPr>
                <w:color w:val="221F1F"/>
                <w:spacing w:val="-7"/>
                <w:sz w:val="24"/>
              </w:rPr>
              <w:t xml:space="preserve"> </w:t>
            </w:r>
            <w:r>
              <w:rPr>
                <w:color w:val="221F1F"/>
                <w:sz w:val="24"/>
              </w:rPr>
              <w:t>AISI</w:t>
            </w:r>
            <w:r>
              <w:rPr>
                <w:color w:val="221F1F"/>
                <w:spacing w:val="-7"/>
                <w:sz w:val="24"/>
              </w:rPr>
              <w:t xml:space="preserve"> </w:t>
            </w:r>
            <w:r>
              <w:rPr>
                <w:color w:val="221F1F"/>
                <w:spacing w:val="-5"/>
                <w:sz w:val="24"/>
              </w:rPr>
              <w:t>304</w:t>
            </w:r>
          </w:p>
        </w:tc>
      </w:tr>
      <w:tr w:rsidR="00555745" w14:paraId="6C4E4FDD" w14:textId="77777777" w:rsidTr="00D61F8F">
        <w:trPr>
          <w:trHeight w:val="275"/>
        </w:trPr>
        <w:tc>
          <w:tcPr>
            <w:tcW w:w="1098" w:type="dxa"/>
          </w:tcPr>
          <w:p w14:paraId="75F58228" w14:textId="77777777" w:rsidR="00555745" w:rsidRDefault="00555745" w:rsidP="00FD0A25">
            <w:pPr>
              <w:pStyle w:val="TableParagraph"/>
              <w:spacing w:before="120" w:after="120" w:line="255" w:lineRule="exact"/>
              <w:ind w:left="9"/>
              <w:jc w:val="center"/>
              <w:rPr>
                <w:sz w:val="24"/>
              </w:rPr>
            </w:pPr>
            <w:r>
              <w:rPr>
                <w:color w:val="221F1F"/>
                <w:spacing w:val="-5"/>
                <w:sz w:val="24"/>
              </w:rPr>
              <w:t>5.</w:t>
            </w:r>
          </w:p>
        </w:tc>
        <w:tc>
          <w:tcPr>
            <w:tcW w:w="3586" w:type="dxa"/>
          </w:tcPr>
          <w:p w14:paraId="668F28C6" w14:textId="77777777" w:rsidR="00555745" w:rsidRDefault="00555745" w:rsidP="00FD0A25">
            <w:pPr>
              <w:pStyle w:val="TableParagraph"/>
              <w:spacing w:before="120" w:after="120" w:line="255" w:lineRule="exact"/>
              <w:ind w:left="107"/>
              <w:rPr>
                <w:b/>
                <w:sz w:val="24"/>
              </w:rPr>
            </w:pPr>
            <w:r>
              <w:rPr>
                <w:b/>
                <w:color w:val="221F1F"/>
                <w:sz w:val="24"/>
              </w:rPr>
              <w:t>Gear</w:t>
            </w:r>
            <w:r>
              <w:rPr>
                <w:b/>
                <w:color w:val="221F1F"/>
                <w:spacing w:val="-6"/>
                <w:sz w:val="24"/>
              </w:rPr>
              <w:t xml:space="preserve"> </w:t>
            </w:r>
            <w:r>
              <w:rPr>
                <w:b/>
                <w:color w:val="221F1F"/>
                <w:spacing w:val="-5"/>
                <w:sz w:val="24"/>
              </w:rPr>
              <w:t>Box</w:t>
            </w:r>
          </w:p>
        </w:tc>
        <w:tc>
          <w:tcPr>
            <w:tcW w:w="356" w:type="dxa"/>
          </w:tcPr>
          <w:p w14:paraId="1D1C11AB" w14:textId="77777777" w:rsidR="00555745" w:rsidRDefault="00555745" w:rsidP="00FD0A25">
            <w:pPr>
              <w:pStyle w:val="TableParagraph"/>
              <w:spacing w:before="120" w:after="120"/>
              <w:rPr>
                <w:rFonts w:ascii="Times New Roman"/>
                <w:sz w:val="20"/>
              </w:rPr>
            </w:pPr>
          </w:p>
        </w:tc>
        <w:tc>
          <w:tcPr>
            <w:tcW w:w="3870" w:type="dxa"/>
          </w:tcPr>
          <w:p w14:paraId="58DE8983" w14:textId="77777777" w:rsidR="00555745" w:rsidRDefault="00555745" w:rsidP="00FD0A25">
            <w:pPr>
              <w:pStyle w:val="TableParagraph"/>
              <w:spacing w:before="120" w:after="120"/>
              <w:rPr>
                <w:rFonts w:ascii="Times New Roman"/>
                <w:sz w:val="20"/>
              </w:rPr>
            </w:pPr>
          </w:p>
        </w:tc>
      </w:tr>
      <w:tr w:rsidR="00555745" w14:paraId="142C3992" w14:textId="77777777" w:rsidTr="00D61F8F">
        <w:trPr>
          <w:trHeight w:val="275"/>
        </w:trPr>
        <w:tc>
          <w:tcPr>
            <w:tcW w:w="1098" w:type="dxa"/>
          </w:tcPr>
          <w:p w14:paraId="135AB2FF" w14:textId="77777777" w:rsidR="00555745" w:rsidRDefault="00555745" w:rsidP="00FD0A25">
            <w:pPr>
              <w:pStyle w:val="TableParagraph"/>
              <w:spacing w:before="120" w:after="120"/>
              <w:rPr>
                <w:rFonts w:ascii="Times New Roman"/>
                <w:sz w:val="20"/>
              </w:rPr>
            </w:pPr>
          </w:p>
        </w:tc>
        <w:tc>
          <w:tcPr>
            <w:tcW w:w="3586" w:type="dxa"/>
          </w:tcPr>
          <w:p w14:paraId="19918EB8" w14:textId="77777777" w:rsidR="00555745" w:rsidRDefault="00555745" w:rsidP="00FD0A25">
            <w:pPr>
              <w:pStyle w:val="TableParagraph"/>
              <w:spacing w:before="120" w:after="120" w:line="255" w:lineRule="exact"/>
              <w:ind w:left="377"/>
              <w:rPr>
                <w:sz w:val="24"/>
              </w:rPr>
            </w:pPr>
            <w:r>
              <w:rPr>
                <w:color w:val="221F1F"/>
                <w:sz w:val="24"/>
              </w:rPr>
              <w:t>Housing</w:t>
            </w:r>
            <w:r>
              <w:rPr>
                <w:color w:val="221F1F"/>
                <w:spacing w:val="-8"/>
                <w:sz w:val="24"/>
              </w:rPr>
              <w:t xml:space="preserve"> </w:t>
            </w:r>
            <w:r>
              <w:rPr>
                <w:color w:val="221F1F"/>
                <w:sz w:val="24"/>
              </w:rPr>
              <w:t>and</w:t>
            </w:r>
            <w:r>
              <w:rPr>
                <w:color w:val="221F1F"/>
                <w:spacing w:val="-7"/>
                <w:sz w:val="24"/>
              </w:rPr>
              <w:t xml:space="preserve"> </w:t>
            </w:r>
            <w:r>
              <w:rPr>
                <w:color w:val="221F1F"/>
                <w:spacing w:val="-2"/>
                <w:sz w:val="24"/>
              </w:rPr>
              <w:t>Cover</w:t>
            </w:r>
          </w:p>
        </w:tc>
        <w:tc>
          <w:tcPr>
            <w:tcW w:w="356" w:type="dxa"/>
          </w:tcPr>
          <w:p w14:paraId="001CF786" w14:textId="77777777" w:rsidR="00555745" w:rsidRDefault="00555745" w:rsidP="00FD0A25">
            <w:pPr>
              <w:pStyle w:val="TableParagraph"/>
              <w:spacing w:before="120" w:after="120"/>
              <w:rPr>
                <w:rFonts w:ascii="Times New Roman"/>
                <w:sz w:val="20"/>
              </w:rPr>
            </w:pPr>
          </w:p>
        </w:tc>
        <w:tc>
          <w:tcPr>
            <w:tcW w:w="3870" w:type="dxa"/>
          </w:tcPr>
          <w:p w14:paraId="72507883" w14:textId="77777777" w:rsidR="00555745" w:rsidRDefault="00555745" w:rsidP="00FD0A25">
            <w:pPr>
              <w:pStyle w:val="TableParagraph"/>
              <w:spacing w:before="120" w:after="120" w:line="255" w:lineRule="exact"/>
              <w:ind w:left="107"/>
              <w:rPr>
                <w:sz w:val="24"/>
              </w:rPr>
            </w:pPr>
            <w:r>
              <w:rPr>
                <w:color w:val="221F1F"/>
                <w:sz w:val="24"/>
              </w:rPr>
              <w:t>CI</w:t>
            </w:r>
            <w:r>
              <w:rPr>
                <w:color w:val="221F1F"/>
                <w:spacing w:val="-5"/>
                <w:sz w:val="24"/>
              </w:rPr>
              <w:t xml:space="preserve"> </w:t>
            </w:r>
            <w:r>
              <w:rPr>
                <w:color w:val="221F1F"/>
                <w:sz w:val="24"/>
              </w:rPr>
              <w:t>Gr</w:t>
            </w:r>
            <w:r>
              <w:rPr>
                <w:color w:val="221F1F"/>
                <w:spacing w:val="-5"/>
                <w:sz w:val="24"/>
              </w:rPr>
              <w:t xml:space="preserve"> </w:t>
            </w:r>
            <w:r>
              <w:rPr>
                <w:color w:val="221F1F"/>
                <w:sz w:val="24"/>
              </w:rPr>
              <w:t>25/SG</w:t>
            </w:r>
            <w:r>
              <w:rPr>
                <w:color w:val="221F1F"/>
                <w:spacing w:val="-4"/>
                <w:sz w:val="24"/>
              </w:rPr>
              <w:t xml:space="preserve"> </w:t>
            </w:r>
            <w:r>
              <w:rPr>
                <w:color w:val="221F1F"/>
                <w:sz w:val="24"/>
              </w:rPr>
              <w:t>Gr</w:t>
            </w:r>
            <w:r>
              <w:rPr>
                <w:color w:val="221F1F"/>
                <w:spacing w:val="-5"/>
                <w:sz w:val="24"/>
              </w:rPr>
              <w:t xml:space="preserve"> </w:t>
            </w:r>
            <w:r>
              <w:rPr>
                <w:color w:val="221F1F"/>
                <w:sz w:val="24"/>
              </w:rPr>
              <w:t>500-7/CS</w:t>
            </w:r>
            <w:r>
              <w:rPr>
                <w:color w:val="221F1F"/>
                <w:spacing w:val="-4"/>
                <w:sz w:val="24"/>
              </w:rPr>
              <w:t xml:space="preserve"> </w:t>
            </w:r>
            <w:r>
              <w:rPr>
                <w:color w:val="221F1F"/>
                <w:sz w:val="24"/>
              </w:rPr>
              <w:t>Gr</w:t>
            </w:r>
            <w:r>
              <w:rPr>
                <w:color w:val="221F1F"/>
                <w:spacing w:val="-5"/>
                <w:sz w:val="24"/>
              </w:rPr>
              <w:t xml:space="preserve"> WCB</w:t>
            </w:r>
          </w:p>
        </w:tc>
      </w:tr>
      <w:tr w:rsidR="00555745" w14:paraId="53B41BD9" w14:textId="77777777" w:rsidTr="00D61F8F">
        <w:trPr>
          <w:trHeight w:val="276"/>
        </w:trPr>
        <w:tc>
          <w:tcPr>
            <w:tcW w:w="1098" w:type="dxa"/>
          </w:tcPr>
          <w:p w14:paraId="7FA96130" w14:textId="77777777" w:rsidR="00555745" w:rsidRDefault="00555745" w:rsidP="00FD0A25">
            <w:pPr>
              <w:pStyle w:val="TableParagraph"/>
              <w:spacing w:before="120" w:after="120"/>
              <w:rPr>
                <w:rFonts w:ascii="Times New Roman"/>
                <w:sz w:val="20"/>
              </w:rPr>
            </w:pPr>
          </w:p>
        </w:tc>
        <w:tc>
          <w:tcPr>
            <w:tcW w:w="3586" w:type="dxa"/>
          </w:tcPr>
          <w:p w14:paraId="200275C3" w14:textId="77777777" w:rsidR="00555745" w:rsidRDefault="00555745" w:rsidP="00FD0A25">
            <w:pPr>
              <w:pStyle w:val="TableParagraph"/>
              <w:spacing w:before="120" w:after="120" w:line="255" w:lineRule="exact"/>
              <w:ind w:left="377"/>
              <w:rPr>
                <w:sz w:val="24"/>
              </w:rPr>
            </w:pPr>
            <w:r>
              <w:rPr>
                <w:color w:val="221F1F"/>
                <w:spacing w:val="-2"/>
                <w:sz w:val="24"/>
              </w:rPr>
              <w:t>Quadrant</w:t>
            </w:r>
          </w:p>
        </w:tc>
        <w:tc>
          <w:tcPr>
            <w:tcW w:w="356" w:type="dxa"/>
          </w:tcPr>
          <w:p w14:paraId="196C6F1E" w14:textId="77777777" w:rsidR="00555745" w:rsidRDefault="00555745" w:rsidP="00FD0A25">
            <w:pPr>
              <w:pStyle w:val="TableParagraph"/>
              <w:spacing w:before="120" w:after="120"/>
              <w:rPr>
                <w:rFonts w:ascii="Times New Roman"/>
                <w:sz w:val="20"/>
              </w:rPr>
            </w:pPr>
          </w:p>
        </w:tc>
        <w:tc>
          <w:tcPr>
            <w:tcW w:w="3870" w:type="dxa"/>
          </w:tcPr>
          <w:p w14:paraId="6FEF8AFE" w14:textId="77777777" w:rsidR="00555745" w:rsidRDefault="00555745" w:rsidP="00FD0A25">
            <w:pPr>
              <w:pStyle w:val="TableParagraph"/>
              <w:spacing w:before="120" w:after="120" w:line="255" w:lineRule="exact"/>
              <w:ind w:left="108"/>
              <w:rPr>
                <w:sz w:val="24"/>
              </w:rPr>
            </w:pPr>
            <w:r>
              <w:rPr>
                <w:color w:val="221F1F"/>
                <w:sz w:val="24"/>
              </w:rPr>
              <w:t>SG</w:t>
            </w:r>
            <w:r>
              <w:rPr>
                <w:color w:val="221F1F"/>
                <w:spacing w:val="-6"/>
                <w:sz w:val="24"/>
              </w:rPr>
              <w:t xml:space="preserve"> </w:t>
            </w:r>
            <w:r>
              <w:rPr>
                <w:color w:val="221F1F"/>
                <w:sz w:val="24"/>
              </w:rPr>
              <w:t>Gr</w:t>
            </w:r>
            <w:r>
              <w:rPr>
                <w:color w:val="221F1F"/>
                <w:spacing w:val="-6"/>
                <w:sz w:val="24"/>
              </w:rPr>
              <w:t xml:space="preserve"> </w:t>
            </w:r>
            <w:r>
              <w:rPr>
                <w:color w:val="221F1F"/>
                <w:sz w:val="24"/>
              </w:rPr>
              <w:t>500-</w:t>
            </w:r>
            <w:r>
              <w:rPr>
                <w:color w:val="221F1F"/>
                <w:spacing w:val="-10"/>
                <w:sz w:val="24"/>
              </w:rPr>
              <w:t>7</w:t>
            </w:r>
          </w:p>
        </w:tc>
      </w:tr>
      <w:tr w:rsidR="00555745" w14:paraId="172A3194" w14:textId="77777777" w:rsidTr="00D61F8F">
        <w:trPr>
          <w:trHeight w:val="275"/>
        </w:trPr>
        <w:tc>
          <w:tcPr>
            <w:tcW w:w="1098" w:type="dxa"/>
          </w:tcPr>
          <w:p w14:paraId="3F9D2B20" w14:textId="77777777" w:rsidR="00555745" w:rsidRDefault="00555745" w:rsidP="00FD0A25">
            <w:pPr>
              <w:pStyle w:val="TableParagraph"/>
              <w:spacing w:before="120" w:after="120"/>
              <w:rPr>
                <w:rFonts w:ascii="Times New Roman"/>
                <w:sz w:val="20"/>
              </w:rPr>
            </w:pPr>
          </w:p>
        </w:tc>
        <w:tc>
          <w:tcPr>
            <w:tcW w:w="3586" w:type="dxa"/>
          </w:tcPr>
          <w:p w14:paraId="0B8C358F" w14:textId="77777777" w:rsidR="00555745" w:rsidRDefault="00555745" w:rsidP="00FD0A25">
            <w:pPr>
              <w:pStyle w:val="TableParagraph"/>
              <w:spacing w:before="120" w:after="120" w:line="255" w:lineRule="exact"/>
              <w:ind w:left="377"/>
              <w:rPr>
                <w:sz w:val="24"/>
              </w:rPr>
            </w:pPr>
            <w:r>
              <w:rPr>
                <w:color w:val="221F1F"/>
                <w:sz w:val="24"/>
              </w:rPr>
              <w:t>Spur</w:t>
            </w:r>
            <w:r>
              <w:rPr>
                <w:color w:val="221F1F"/>
                <w:spacing w:val="-7"/>
                <w:sz w:val="24"/>
              </w:rPr>
              <w:t xml:space="preserve"> </w:t>
            </w:r>
            <w:r>
              <w:rPr>
                <w:color w:val="221F1F"/>
                <w:spacing w:val="-2"/>
                <w:sz w:val="24"/>
              </w:rPr>
              <w:t>Gears</w:t>
            </w:r>
          </w:p>
        </w:tc>
        <w:tc>
          <w:tcPr>
            <w:tcW w:w="356" w:type="dxa"/>
          </w:tcPr>
          <w:p w14:paraId="1CEF54A4" w14:textId="77777777" w:rsidR="00555745" w:rsidRDefault="00555745" w:rsidP="00FD0A25">
            <w:pPr>
              <w:pStyle w:val="TableParagraph"/>
              <w:spacing w:before="120" w:after="120"/>
              <w:rPr>
                <w:rFonts w:ascii="Times New Roman"/>
                <w:sz w:val="20"/>
              </w:rPr>
            </w:pPr>
          </w:p>
        </w:tc>
        <w:tc>
          <w:tcPr>
            <w:tcW w:w="3870" w:type="dxa"/>
          </w:tcPr>
          <w:p w14:paraId="248ED911" w14:textId="77777777" w:rsidR="00555745" w:rsidRDefault="00555745" w:rsidP="00FD0A25">
            <w:pPr>
              <w:pStyle w:val="TableParagraph"/>
              <w:spacing w:before="120" w:after="120" w:line="255" w:lineRule="exact"/>
              <w:ind w:left="106"/>
              <w:rPr>
                <w:sz w:val="24"/>
              </w:rPr>
            </w:pPr>
            <w:r>
              <w:rPr>
                <w:color w:val="221F1F"/>
                <w:sz w:val="24"/>
              </w:rPr>
              <w:t>EN-8</w:t>
            </w:r>
            <w:r>
              <w:rPr>
                <w:color w:val="221F1F"/>
                <w:spacing w:val="-7"/>
                <w:sz w:val="24"/>
              </w:rPr>
              <w:t xml:space="preserve"> </w:t>
            </w:r>
            <w:r>
              <w:rPr>
                <w:color w:val="221F1F"/>
                <w:sz w:val="24"/>
              </w:rPr>
              <w:t>with</w:t>
            </w:r>
            <w:r>
              <w:rPr>
                <w:color w:val="221F1F"/>
                <w:spacing w:val="-6"/>
                <w:sz w:val="24"/>
              </w:rPr>
              <w:t xml:space="preserve"> </w:t>
            </w:r>
            <w:r>
              <w:rPr>
                <w:color w:val="221F1F"/>
                <w:sz w:val="24"/>
              </w:rPr>
              <w:t>hardened</w:t>
            </w:r>
            <w:r>
              <w:rPr>
                <w:color w:val="221F1F"/>
                <w:spacing w:val="-5"/>
                <w:sz w:val="24"/>
              </w:rPr>
              <w:t xml:space="preserve"> </w:t>
            </w:r>
            <w:r>
              <w:rPr>
                <w:color w:val="221F1F"/>
                <w:sz w:val="24"/>
              </w:rPr>
              <w:t>(by</w:t>
            </w:r>
            <w:r>
              <w:rPr>
                <w:color w:val="221F1F"/>
                <w:spacing w:val="-6"/>
                <w:sz w:val="24"/>
              </w:rPr>
              <w:t xml:space="preserve"> </w:t>
            </w:r>
            <w:r>
              <w:rPr>
                <w:color w:val="221F1F"/>
                <w:spacing w:val="-2"/>
                <w:sz w:val="24"/>
              </w:rPr>
              <w:t>nitriding)</w:t>
            </w:r>
          </w:p>
        </w:tc>
      </w:tr>
      <w:tr w:rsidR="00555745" w14:paraId="512E9992" w14:textId="77777777" w:rsidTr="00D61F8F">
        <w:trPr>
          <w:trHeight w:val="275"/>
        </w:trPr>
        <w:tc>
          <w:tcPr>
            <w:tcW w:w="1098" w:type="dxa"/>
          </w:tcPr>
          <w:p w14:paraId="48BCAA6B" w14:textId="77777777" w:rsidR="00555745" w:rsidRDefault="00555745" w:rsidP="00FD0A25">
            <w:pPr>
              <w:pStyle w:val="TableParagraph"/>
              <w:spacing w:before="120" w:after="120"/>
              <w:rPr>
                <w:rFonts w:ascii="Times New Roman"/>
                <w:sz w:val="20"/>
              </w:rPr>
            </w:pPr>
          </w:p>
        </w:tc>
        <w:tc>
          <w:tcPr>
            <w:tcW w:w="3586" w:type="dxa"/>
          </w:tcPr>
          <w:p w14:paraId="08E2B8CB" w14:textId="77777777" w:rsidR="00555745" w:rsidRDefault="00555745" w:rsidP="00FD0A25">
            <w:pPr>
              <w:pStyle w:val="TableParagraph"/>
              <w:spacing w:before="120" w:after="120" w:line="255" w:lineRule="exact"/>
              <w:ind w:left="377"/>
              <w:rPr>
                <w:sz w:val="24"/>
              </w:rPr>
            </w:pPr>
            <w:r>
              <w:rPr>
                <w:color w:val="221F1F"/>
                <w:spacing w:val="-2"/>
                <w:sz w:val="24"/>
              </w:rPr>
              <w:t>pinions</w:t>
            </w:r>
          </w:p>
        </w:tc>
        <w:tc>
          <w:tcPr>
            <w:tcW w:w="356" w:type="dxa"/>
          </w:tcPr>
          <w:p w14:paraId="7CD80920" w14:textId="77777777" w:rsidR="00555745" w:rsidRDefault="00555745" w:rsidP="00FD0A25">
            <w:pPr>
              <w:pStyle w:val="TableParagraph"/>
              <w:spacing w:before="120" w:after="120"/>
              <w:rPr>
                <w:rFonts w:ascii="Times New Roman"/>
                <w:sz w:val="20"/>
              </w:rPr>
            </w:pPr>
          </w:p>
        </w:tc>
        <w:tc>
          <w:tcPr>
            <w:tcW w:w="3870" w:type="dxa"/>
          </w:tcPr>
          <w:p w14:paraId="06E31879" w14:textId="77777777" w:rsidR="00555745" w:rsidRDefault="00555745" w:rsidP="00FD0A25">
            <w:pPr>
              <w:pStyle w:val="TableParagraph"/>
              <w:spacing w:before="120" w:after="120" w:line="255" w:lineRule="exact"/>
              <w:ind w:left="107"/>
              <w:rPr>
                <w:sz w:val="24"/>
              </w:rPr>
            </w:pPr>
            <w:r>
              <w:rPr>
                <w:color w:val="221F1F"/>
                <w:sz w:val="24"/>
              </w:rPr>
              <w:t>EN-</w:t>
            </w:r>
            <w:r>
              <w:rPr>
                <w:color w:val="221F1F"/>
                <w:spacing w:val="60"/>
                <w:sz w:val="24"/>
              </w:rPr>
              <w:t xml:space="preserve"> </w:t>
            </w:r>
            <w:r>
              <w:rPr>
                <w:color w:val="221F1F"/>
                <w:spacing w:val="-10"/>
                <w:sz w:val="24"/>
              </w:rPr>
              <w:t>9</w:t>
            </w:r>
          </w:p>
        </w:tc>
      </w:tr>
      <w:tr w:rsidR="00555745" w14:paraId="56807F5A" w14:textId="77777777" w:rsidTr="00D61F8F">
        <w:trPr>
          <w:trHeight w:val="276"/>
        </w:trPr>
        <w:tc>
          <w:tcPr>
            <w:tcW w:w="1098" w:type="dxa"/>
          </w:tcPr>
          <w:p w14:paraId="03C6580D" w14:textId="77777777" w:rsidR="00555745" w:rsidRDefault="00555745" w:rsidP="00FD0A25">
            <w:pPr>
              <w:pStyle w:val="TableParagraph"/>
              <w:spacing w:before="120" w:after="120"/>
              <w:rPr>
                <w:rFonts w:ascii="Times New Roman"/>
                <w:sz w:val="20"/>
              </w:rPr>
            </w:pPr>
          </w:p>
        </w:tc>
        <w:tc>
          <w:tcPr>
            <w:tcW w:w="3586" w:type="dxa"/>
          </w:tcPr>
          <w:p w14:paraId="6B2C8E50" w14:textId="77777777" w:rsidR="00555745" w:rsidRDefault="00555745" w:rsidP="00FD0A25">
            <w:pPr>
              <w:pStyle w:val="TableParagraph"/>
              <w:spacing w:before="120" w:after="120" w:line="255" w:lineRule="exact"/>
              <w:ind w:left="377"/>
              <w:rPr>
                <w:sz w:val="24"/>
              </w:rPr>
            </w:pPr>
            <w:r>
              <w:rPr>
                <w:color w:val="221F1F"/>
                <w:spacing w:val="-4"/>
                <w:sz w:val="24"/>
              </w:rPr>
              <w:t>Worm</w:t>
            </w:r>
          </w:p>
        </w:tc>
        <w:tc>
          <w:tcPr>
            <w:tcW w:w="356" w:type="dxa"/>
          </w:tcPr>
          <w:p w14:paraId="275C779E" w14:textId="77777777" w:rsidR="00555745" w:rsidRDefault="00555745" w:rsidP="00FD0A25">
            <w:pPr>
              <w:pStyle w:val="TableParagraph"/>
              <w:spacing w:before="120" w:after="120"/>
              <w:rPr>
                <w:rFonts w:ascii="Times New Roman"/>
                <w:sz w:val="20"/>
              </w:rPr>
            </w:pPr>
          </w:p>
        </w:tc>
        <w:tc>
          <w:tcPr>
            <w:tcW w:w="3870" w:type="dxa"/>
          </w:tcPr>
          <w:p w14:paraId="2165B940" w14:textId="77777777" w:rsidR="00555745" w:rsidRDefault="00555745" w:rsidP="00FD0A25">
            <w:pPr>
              <w:pStyle w:val="TableParagraph"/>
              <w:spacing w:before="120" w:after="120" w:line="255" w:lineRule="exact"/>
              <w:ind w:left="107"/>
              <w:rPr>
                <w:sz w:val="24"/>
              </w:rPr>
            </w:pPr>
            <w:r>
              <w:rPr>
                <w:color w:val="221F1F"/>
                <w:sz w:val="24"/>
              </w:rPr>
              <w:t>EN-</w:t>
            </w:r>
            <w:r>
              <w:rPr>
                <w:color w:val="221F1F"/>
                <w:spacing w:val="57"/>
                <w:sz w:val="24"/>
              </w:rPr>
              <w:t xml:space="preserve"> </w:t>
            </w:r>
            <w:r>
              <w:rPr>
                <w:color w:val="221F1F"/>
                <w:sz w:val="24"/>
              </w:rPr>
              <w:t>9,</w:t>
            </w:r>
            <w:r>
              <w:rPr>
                <w:color w:val="221F1F"/>
                <w:spacing w:val="-4"/>
                <w:sz w:val="24"/>
              </w:rPr>
              <w:t xml:space="preserve"> </w:t>
            </w:r>
            <w:r>
              <w:rPr>
                <w:color w:val="221F1F"/>
                <w:sz w:val="24"/>
              </w:rPr>
              <w:t>hardened</w:t>
            </w:r>
            <w:r>
              <w:rPr>
                <w:color w:val="221F1F"/>
                <w:spacing w:val="-3"/>
                <w:sz w:val="24"/>
              </w:rPr>
              <w:t xml:space="preserve"> </w:t>
            </w:r>
            <w:r>
              <w:rPr>
                <w:color w:val="221F1F"/>
                <w:sz w:val="24"/>
              </w:rPr>
              <w:t>(by</w:t>
            </w:r>
            <w:r>
              <w:rPr>
                <w:color w:val="221F1F"/>
                <w:spacing w:val="-4"/>
                <w:sz w:val="24"/>
              </w:rPr>
              <w:t xml:space="preserve"> </w:t>
            </w:r>
            <w:r>
              <w:rPr>
                <w:color w:val="221F1F"/>
                <w:spacing w:val="-2"/>
                <w:sz w:val="24"/>
              </w:rPr>
              <w:t>nitriding)</w:t>
            </w:r>
          </w:p>
        </w:tc>
      </w:tr>
      <w:tr w:rsidR="00555745" w14:paraId="708B7DAA" w14:textId="77777777" w:rsidTr="00D61F8F">
        <w:trPr>
          <w:trHeight w:val="275"/>
        </w:trPr>
        <w:tc>
          <w:tcPr>
            <w:tcW w:w="1098" w:type="dxa"/>
          </w:tcPr>
          <w:p w14:paraId="1AA274E4" w14:textId="77777777" w:rsidR="00555745" w:rsidRDefault="00555745" w:rsidP="00FD0A25">
            <w:pPr>
              <w:pStyle w:val="TableParagraph"/>
              <w:spacing w:before="120" w:after="120"/>
              <w:rPr>
                <w:rFonts w:ascii="Times New Roman"/>
                <w:sz w:val="20"/>
              </w:rPr>
            </w:pPr>
          </w:p>
        </w:tc>
        <w:tc>
          <w:tcPr>
            <w:tcW w:w="3586" w:type="dxa"/>
          </w:tcPr>
          <w:p w14:paraId="656B1675" w14:textId="77777777" w:rsidR="00555745" w:rsidRDefault="00555745" w:rsidP="00FD0A25">
            <w:pPr>
              <w:pStyle w:val="TableParagraph"/>
              <w:spacing w:before="120" w:after="120" w:line="255" w:lineRule="exact"/>
              <w:ind w:left="377"/>
              <w:rPr>
                <w:sz w:val="24"/>
              </w:rPr>
            </w:pPr>
            <w:r>
              <w:rPr>
                <w:color w:val="221F1F"/>
                <w:spacing w:val="-2"/>
                <w:sz w:val="24"/>
              </w:rPr>
              <w:t>Bearings</w:t>
            </w:r>
          </w:p>
        </w:tc>
        <w:tc>
          <w:tcPr>
            <w:tcW w:w="356" w:type="dxa"/>
          </w:tcPr>
          <w:p w14:paraId="58497938" w14:textId="77777777" w:rsidR="00555745" w:rsidRDefault="00555745" w:rsidP="00FD0A25">
            <w:pPr>
              <w:pStyle w:val="TableParagraph"/>
              <w:spacing w:before="120" w:after="120"/>
              <w:rPr>
                <w:rFonts w:ascii="Times New Roman"/>
                <w:sz w:val="20"/>
              </w:rPr>
            </w:pPr>
          </w:p>
        </w:tc>
        <w:tc>
          <w:tcPr>
            <w:tcW w:w="3870" w:type="dxa"/>
          </w:tcPr>
          <w:p w14:paraId="15BC36B5" w14:textId="77777777" w:rsidR="00555745" w:rsidRDefault="00555745" w:rsidP="00FD0A25">
            <w:pPr>
              <w:pStyle w:val="TableParagraph"/>
              <w:spacing w:before="120" w:after="120" w:line="255" w:lineRule="exact"/>
              <w:ind w:left="107"/>
              <w:rPr>
                <w:sz w:val="24"/>
              </w:rPr>
            </w:pPr>
            <w:r>
              <w:rPr>
                <w:color w:val="221F1F"/>
                <w:spacing w:val="-2"/>
                <w:sz w:val="24"/>
              </w:rPr>
              <w:t>FAG/SKF/Equivalent</w:t>
            </w:r>
          </w:p>
        </w:tc>
      </w:tr>
      <w:tr w:rsidR="00555745" w14:paraId="59047F18" w14:textId="77777777" w:rsidTr="00D61F8F">
        <w:trPr>
          <w:trHeight w:val="275"/>
        </w:trPr>
        <w:tc>
          <w:tcPr>
            <w:tcW w:w="1098" w:type="dxa"/>
          </w:tcPr>
          <w:p w14:paraId="3260E0A3" w14:textId="77777777" w:rsidR="00555745" w:rsidRDefault="00555745" w:rsidP="00FD0A25">
            <w:pPr>
              <w:pStyle w:val="TableParagraph"/>
              <w:spacing w:before="120" w:after="120"/>
              <w:rPr>
                <w:rFonts w:ascii="Times New Roman"/>
                <w:sz w:val="20"/>
              </w:rPr>
            </w:pPr>
          </w:p>
        </w:tc>
        <w:tc>
          <w:tcPr>
            <w:tcW w:w="3586" w:type="dxa"/>
          </w:tcPr>
          <w:p w14:paraId="4996AD0C" w14:textId="77777777" w:rsidR="00555745" w:rsidRDefault="00555745" w:rsidP="00FD0A25">
            <w:pPr>
              <w:pStyle w:val="TableParagraph"/>
              <w:spacing w:before="120" w:after="120" w:line="255" w:lineRule="exact"/>
              <w:ind w:left="377"/>
              <w:rPr>
                <w:sz w:val="24"/>
              </w:rPr>
            </w:pPr>
            <w:r>
              <w:rPr>
                <w:color w:val="221F1F"/>
                <w:sz w:val="24"/>
              </w:rPr>
              <w:t>"O"</w:t>
            </w:r>
            <w:r>
              <w:rPr>
                <w:color w:val="221F1F"/>
                <w:spacing w:val="-15"/>
                <w:sz w:val="24"/>
              </w:rPr>
              <w:t xml:space="preserve"> </w:t>
            </w:r>
            <w:r>
              <w:rPr>
                <w:color w:val="221F1F"/>
                <w:spacing w:val="-2"/>
                <w:sz w:val="24"/>
              </w:rPr>
              <w:t>rings</w:t>
            </w:r>
          </w:p>
        </w:tc>
        <w:tc>
          <w:tcPr>
            <w:tcW w:w="356" w:type="dxa"/>
          </w:tcPr>
          <w:p w14:paraId="34798B6A" w14:textId="77777777" w:rsidR="00555745" w:rsidRDefault="00555745" w:rsidP="00FD0A25">
            <w:pPr>
              <w:pStyle w:val="TableParagraph"/>
              <w:spacing w:before="120" w:after="120"/>
              <w:rPr>
                <w:rFonts w:ascii="Times New Roman"/>
                <w:sz w:val="20"/>
              </w:rPr>
            </w:pPr>
          </w:p>
        </w:tc>
        <w:tc>
          <w:tcPr>
            <w:tcW w:w="3870" w:type="dxa"/>
          </w:tcPr>
          <w:p w14:paraId="35E6241F" w14:textId="77777777" w:rsidR="00555745" w:rsidRDefault="00555745" w:rsidP="00FD0A25">
            <w:pPr>
              <w:pStyle w:val="TableParagraph"/>
              <w:spacing w:before="120" w:after="120" w:line="255" w:lineRule="exact"/>
              <w:ind w:left="107"/>
              <w:rPr>
                <w:sz w:val="24"/>
              </w:rPr>
            </w:pPr>
            <w:r>
              <w:rPr>
                <w:color w:val="221F1F"/>
                <w:sz w:val="24"/>
              </w:rPr>
              <w:t>Nitrile</w:t>
            </w:r>
            <w:r>
              <w:rPr>
                <w:color w:val="221F1F"/>
                <w:spacing w:val="-7"/>
                <w:sz w:val="24"/>
              </w:rPr>
              <w:t xml:space="preserve"> </w:t>
            </w:r>
            <w:r>
              <w:rPr>
                <w:color w:val="221F1F"/>
                <w:spacing w:val="-2"/>
                <w:sz w:val="24"/>
              </w:rPr>
              <w:t>rubber</w:t>
            </w:r>
          </w:p>
        </w:tc>
      </w:tr>
      <w:tr w:rsidR="00555745" w14:paraId="35A3740E" w14:textId="77777777" w:rsidTr="00D61F8F">
        <w:trPr>
          <w:trHeight w:val="276"/>
        </w:trPr>
        <w:tc>
          <w:tcPr>
            <w:tcW w:w="1098" w:type="dxa"/>
          </w:tcPr>
          <w:p w14:paraId="1C8CA0A6" w14:textId="77777777" w:rsidR="00555745" w:rsidRDefault="00555745" w:rsidP="00FD0A25">
            <w:pPr>
              <w:pStyle w:val="TableParagraph"/>
              <w:spacing w:before="120" w:after="120"/>
              <w:rPr>
                <w:rFonts w:ascii="Times New Roman"/>
                <w:sz w:val="20"/>
              </w:rPr>
            </w:pPr>
          </w:p>
        </w:tc>
        <w:tc>
          <w:tcPr>
            <w:tcW w:w="3586" w:type="dxa"/>
          </w:tcPr>
          <w:p w14:paraId="59FBCD7B" w14:textId="77777777" w:rsidR="00555745" w:rsidRDefault="00555745" w:rsidP="00FD0A25">
            <w:pPr>
              <w:pStyle w:val="TableParagraph"/>
              <w:spacing w:before="120" w:after="120" w:line="255" w:lineRule="exact"/>
              <w:ind w:left="377"/>
              <w:rPr>
                <w:sz w:val="24"/>
              </w:rPr>
            </w:pPr>
            <w:r>
              <w:rPr>
                <w:color w:val="221F1F"/>
                <w:sz w:val="24"/>
              </w:rPr>
              <w:t>Hand</w:t>
            </w:r>
            <w:r>
              <w:rPr>
                <w:color w:val="221F1F"/>
                <w:spacing w:val="-7"/>
                <w:sz w:val="24"/>
              </w:rPr>
              <w:t xml:space="preserve"> </w:t>
            </w:r>
            <w:r>
              <w:rPr>
                <w:color w:val="221F1F"/>
                <w:spacing w:val="-2"/>
                <w:sz w:val="24"/>
              </w:rPr>
              <w:t>wheel</w:t>
            </w:r>
          </w:p>
        </w:tc>
        <w:tc>
          <w:tcPr>
            <w:tcW w:w="356" w:type="dxa"/>
          </w:tcPr>
          <w:p w14:paraId="2C06C4F9" w14:textId="77777777" w:rsidR="00555745" w:rsidRDefault="00555745" w:rsidP="00FD0A25">
            <w:pPr>
              <w:pStyle w:val="TableParagraph"/>
              <w:spacing w:before="120" w:after="120"/>
              <w:rPr>
                <w:rFonts w:ascii="Times New Roman"/>
                <w:sz w:val="20"/>
              </w:rPr>
            </w:pPr>
          </w:p>
        </w:tc>
        <w:tc>
          <w:tcPr>
            <w:tcW w:w="3870" w:type="dxa"/>
          </w:tcPr>
          <w:p w14:paraId="1ABF3D68" w14:textId="77777777" w:rsidR="00555745" w:rsidRDefault="00555745" w:rsidP="00FD0A25">
            <w:pPr>
              <w:pStyle w:val="TableParagraph"/>
              <w:spacing w:before="120" w:after="120" w:line="255" w:lineRule="exact"/>
              <w:ind w:left="107"/>
              <w:rPr>
                <w:sz w:val="24"/>
              </w:rPr>
            </w:pPr>
            <w:r>
              <w:rPr>
                <w:color w:val="221F1F"/>
                <w:sz w:val="24"/>
              </w:rPr>
              <w:t>Steel</w:t>
            </w:r>
            <w:r>
              <w:rPr>
                <w:color w:val="221F1F"/>
                <w:spacing w:val="-4"/>
                <w:sz w:val="24"/>
              </w:rPr>
              <w:t xml:space="preserve"> </w:t>
            </w:r>
            <w:r>
              <w:rPr>
                <w:color w:val="221F1F"/>
                <w:sz w:val="24"/>
              </w:rPr>
              <w:t>/</w:t>
            </w:r>
            <w:r>
              <w:rPr>
                <w:color w:val="221F1F"/>
                <w:spacing w:val="-3"/>
                <w:sz w:val="24"/>
              </w:rPr>
              <w:t xml:space="preserve"> </w:t>
            </w:r>
            <w:r>
              <w:rPr>
                <w:color w:val="221F1F"/>
                <w:sz w:val="24"/>
              </w:rPr>
              <w:t>SG</w:t>
            </w:r>
            <w:r>
              <w:rPr>
                <w:color w:val="221F1F"/>
                <w:spacing w:val="-3"/>
                <w:sz w:val="24"/>
              </w:rPr>
              <w:t xml:space="preserve"> </w:t>
            </w:r>
            <w:r>
              <w:rPr>
                <w:color w:val="221F1F"/>
                <w:spacing w:val="-4"/>
                <w:sz w:val="24"/>
              </w:rPr>
              <w:t>Iron</w:t>
            </w:r>
          </w:p>
        </w:tc>
      </w:tr>
      <w:tr w:rsidR="00555745" w14:paraId="420779DC" w14:textId="77777777" w:rsidTr="00D61F8F">
        <w:trPr>
          <w:trHeight w:val="275"/>
        </w:trPr>
        <w:tc>
          <w:tcPr>
            <w:tcW w:w="1098" w:type="dxa"/>
          </w:tcPr>
          <w:p w14:paraId="5AA81C8B" w14:textId="77777777" w:rsidR="00555745" w:rsidRDefault="00555745" w:rsidP="00FD0A25">
            <w:pPr>
              <w:pStyle w:val="TableParagraph"/>
              <w:spacing w:before="120" w:after="120"/>
              <w:rPr>
                <w:rFonts w:ascii="Times New Roman"/>
                <w:sz w:val="20"/>
              </w:rPr>
            </w:pPr>
          </w:p>
        </w:tc>
        <w:tc>
          <w:tcPr>
            <w:tcW w:w="3586" w:type="dxa"/>
          </w:tcPr>
          <w:p w14:paraId="7E5BEA11" w14:textId="77777777" w:rsidR="00555745" w:rsidRDefault="00555745" w:rsidP="00FD0A25">
            <w:pPr>
              <w:pStyle w:val="TableParagraph"/>
              <w:spacing w:before="120" w:after="120" w:line="255" w:lineRule="exact"/>
              <w:ind w:left="377"/>
              <w:rPr>
                <w:sz w:val="24"/>
              </w:rPr>
            </w:pPr>
            <w:r>
              <w:rPr>
                <w:color w:val="221F1F"/>
                <w:spacing w:val="-4"/>
                <w:sz w:val="24"/>
              </w:rPr>
              <w:t>Make</w:t>
            </w:r>
          </w:p>
        </w:tc>
        <w:tc>
          <w:tcPr>
            <w:tcW w:w="356" w:type="dxa"/>
          </w:tcPr>
          <w:p w14:paraId="272F8BC2" w14:textId="77777777" w:rsidR="00555745" w:rsidRDefault="00555745" w:rsidP="00FD0A25">
            <w:pPr>
              <w:pStyle w:val="TableParagraph"/>
              <w:spacing w:before="120" w:after="120"/>
              <w:rPr>
                <w:rFonts w:ascii="Times New Roman"/>
                <w:sz w:val="20"/>
              </w:rPr>
            </w:pPr>
          </w:p>
        </w:tc>
        <w:tc>
          <w:tcPr>
            <w:tcW w:w="3870" w:type="dxa"/>
          </w:tcPr>
          <w:p w14:paraId="6611556F" w14:textId="77777777" w:rsidR="00555745" w:rsidRDefault="00555745" w:rsidP="00FD0A25">
            <w:pPr>
              <w:pStyle w:val="TableParagraph"/>
              <w:spacing w:before="120" w:after="120" w:line="255" w:lineRule="exact"/>
              <w:ind w:left="108"/>
              <w:rPr>
                <w:sz w:val="24"/>
              </w:rPr>
            </w:pPr>
            <w:r>
              <w:rPr>
                <w:color w:val="221F1F"/>
                <w:sz w:val="24"/>
              </w:rPr>
              <w:t>Bidder</w:t>
            </w:r>
            <w:r>
              <w:rPr>
                <w:color w:val="221F1F"/>
                <w:spacing w:val="-5"/>
                <w:sz w:val="24"/>
              </w:rPr>
              <w:t xml:space="preserve"> </w:t>
            </w:r>
            <w:r>
              <w:rPr>
                <w:color w:val="221F1F"/>
                <w:sz w:val="24"/>
              </w:rPr>
              <w:t>to</w:t>
            </w:r>
            <w:r>
              <w:rPr>
                <w:color w:val="221F1F"/>
                <w:spacing w:val="-5"/>
                <w:sz w:val="24"/>
              </w:rPr>
              <w:t xml:space="preserve"> </w:t>
            </w:r>
            <w:r>
              <w:rPr>
                <w:color w:val="221F1F"/>
                <w:spacing w:val="-2"/>
                <w:sz w:val="24"/>
              </w:rPr>
              <w:t>confirm</w:t>
            </w:r>
          </w:p>
        </w:tc>
      </w:tr>
      <w:tr w:rsidR="00555745" w14:paraId="342505ED" w14:textId="77777777" w:rsidTr="00D61F8F">
        <w:trPr>
          <w:trHeight w:val="275"/>
        </w:trPr>
        <w:tc>
          <w:tcPr>
            <w:tcW w:w="1098" w:type="dxa"/>
          </w:tcPr>
          <w:p w14:paraId="33DAD466" w14:textId="77777777" w:rsidR="00555745" w:rsidRDefault="00555745" w:rsidP="00FD0A25">
            <w:pPr>
              <w:pStyle w:val="TableParagraph"/>
              <w:spacing w:before="120" w:after="120"/>
              <w:rPr>
                <w:rFonts w:ascii="Times New Roman"/>
                <w:sz w:val="20"/>
              </w:rPr>
            </w:pPr>
          </w:p>
        </w:tc>
        <w:tc>
          <w:tcPr>
            <w:tcW w:w="3586" w:type="dxa"/>
          </w:tcPr>
          <w:p w14:paraId="6D1320F9" w14:textId="77777777" w:rsidR="00555745" w:rsidRDefault="00555745" w:rsidP="00FD0A25">
            <w:pPr>
              <w:pStyle w:val="TableParagraph"/>
              <w:spacing w:before="120" w:after="120"/>
              <w:rPr>
                <w:rFonts w:ascii="Times New Roman"/>
                <w:sz w:val="20"/>
              </w:rPr>
            </w:pPr>
          </w:p>
        </w:tc>
        <w:tc>
          <w:tcPr>
            <w:tcW w:w="356" w:type="dxa"/>
          </w:tcPr>
          <w:p w14:paraId="11E4DB15" w14:textId="77777777" w:rsidR="00555745" w:rsidRDefault="00555745" w:rsidP="00FD0A25">
            <w:pPr>
              <w:pStyle w:val="TableParagraph"/>
              <w:spacing w:before="120" w:after="120"/>
              <w:rPr>
                <w:rFonts w:ascii="Times New Roman"/>
                <w:sz w:val="20"/>
              </w:rPr>
            </w:pPr>
          </w:p>
        </w:tc>
        <w:tc>
          <w:tcPr>
            <w:tcW w:w="3870" w:type="dxa"/>
          </w:tcPr>
          <w:p w14:paraId="13B57A64" w14:textId="77777777" w:rsidR="00555745" w:rsidRDefault="00555745" w:rsidP="00FD0A25">
            <w:pPr>
              <w:pStyle w:val="TableParagraph"/>
              <w:spacing w:before="120" w:after="120"/>
              <w:rPr>
                <w:rFonts w:ascii="Times New Roman"/>
                <w:sz w:val="20"/>
              </w:rPr>
            </w:pPr>
          </w:p>
        </w:tc>
      </w:tr>
      <w:tr w:rsidR="00555745" w14:paraId="66EE4891" w14:textId="77777777" w:rsidTr="00D61F8F">
        <w:trPr>
          <w:trHeight w:val="276"/>
        </w:trPr>
        <w:tc>
          <w:tcPr>
            <w:tcW w:w="1098" w:type="dxa"/>
          </w:tcPr>
          <w:p w14:paraId="0B612666" w14:textId="77777777" w:rsidR="00555745" w:rsidRDefault="00555745" w:rsidP="00FD0A25">
            <w:pPr>
              <w:pStyle w:val="TableParagraph"/>
              <w:spacing w:before="120" w:after="120"/>
              <w:rPr>
                <w:rFonts w:ascii="Times New Roman"/>
                <w:sz w:val="20"/>
              </w:rPr>
            </w:pPr>
          </w:p>
        </w:tc>
        <w:tc>
          <w:tcPr>
            <w:tcW w:w="3586" w:type="dxa"/>
          </w:tcPr>
          <w:p w14:paraId="290ACD9B" w14:textId="77777777" w:rsidR="00555745" w:rsidRDefault="00555745" w:rsidP="00FD0A25">
            <w:pPr>
              <w:pStyle w:val="TableParagraph"/>
              <w:spacing w:before="120" w:after="120"/>
              <w:rPr>
                <w:rFonts w:ascii="Times New Roman"/>
                <w:sz w:val="20"/>
              </w:rPr>
            </w:pPr>
          </w:p>
        </w:tc>
        <w:tc>
          <w:tcPr>
            <w:tcW w:w="356" w:type="dxa"/>
          </w:tcPr>
          <w:p w14:paraId="1E7E6FC7" w14:textId="77777777" w:rsidR="00555745" w:rsidRDefault="00555745" w:rsidP="00FD0A25">
            <w:pPr>
              <w:pStyle w:val="TableParagraph"/>
              <w:spacing w:before="120" w:after="120"/>
              <w:rPr>
                <w:rFonts w:ascii="Times New Roman"/>
                <w:sz w:val="20"/>
              </w:rPr>
            </w:pPr>
          </w:p>
        </w:tc>
        <w:tc>
          <w:tcPr>
            <w:tcW w:w="3870" w:type="dxa"/>
          </w:tcPr>
          <w:p w14:paraId="7392EF2B" w14:textId="77777777" w:rsidR="00555745" w:rsidRDefault="00555745" w:rsidP="00FD0A25">
            <w:pPr>
              <w:pStyle w:val="TableParagraph"/>
              <w:spacing w:before="120" w:after="120"/>
              <w:rPr>
                <w:rFonts w:ascii="Times New Roman"/>
                <w:sz w:val="20"/>
              </w:rPr>
            </w:pPr>
          </w:p>
        </w:tc>
      </w:tr>
      <w:tr w:rsidR="00555745" w14:paraId="2780890A" w14:textId="77777777" w:rsidTr="00D61F8F">
        <w:trPr>
          <w:trHeight w:val="275"/>
        </w:trPr>
        <w:tc>
          <w:tcPr>
            <w:tcW w:w="1098" w:type="dxa"/>
          </w:tcPr>
          <w:p w14:paraId="5E62DDEE" w14:textId="77777777" w:rsidR="00555745" w:rsidRDefault="00555745" w:rsidP="00FD0A25">
            <w:pPr>
              <w:pStyle w:val="TableParagraph"/>
              <w:spacing w:before="120" w:after="120" w:line="255" w:lineRule="exact"/>
              <w:ind w:left="9"/>
              <w:jc w:val="center"/>
              <w:rPr>
                <w:sz w:val="24"/>
              </w:rPr>
            </w:pPr>
            <w:r>
              <w:rPr>
                <w:color w:val="221F1F"/>
                <w:spacing w:val="-5"/>
                <w:sz w:val="24"/>
              </w:rPr>
              <w:t>6.</w:t>
            </w:r>
          </w:p>
        </w:tc>
        <w:tc>
          <w:tcPr>
            <w:tcW w:w="3586" w:type="dxa"/>
          </w:tcPr>
          <w:p w14:paraId="11E8EBF3" w14:textId="77777777" w:rsidR="00555745" w:rsidRDefault="00555745" w:rsidP="00FD0A25">
            <w:pPr>
              <w:pStyle w:val="TableParagraph"/>
              <w:spacing w:before="120" w:after="120" w:line="255" w:lineRule="exact"/>
              <w:ind w:left="107"/>
              <w:rPr>
                <w:sz w:val="24"/>
              </w:rPr>
            </w:pPr>
            <w:r>
              <w:rPr>
                <w:color w:val="221F1F"/>
                <w:sz w:val="24"/>
              </w:rPr>
              <w:t>Shop</w:t>
            </w:r>
            <w:r>
              <w:rPr>
                <w:color w:val="221F1F"/>
                <w:spacing w:val="-7"/>
                <w:sz w:val="24"/>
              </w:rPr>
              <w:t xml:space="preserve"> </w:t>
            </w:r>
            <w:r>
              <w:rPr>
                <w:color w:val="221F1F"/>
                <w:spacing w:val="-2"/>
                <w:sz w:val="24"/>
              </w:rPr>
              <w:t>Testing</w:t>
            </w:r>
          </w:p>
        </w:tc>
        <w:tc>
          <w:tcPr>
            <w:tcW w:w="356" w:type="dxa"/>
          </w:tcPr>
          <w:p w14:paraId="2FB07FC0" w14:textId="77777777" w:rsidR="00555745" w:rsidRDefault="00555745" w:rsidP="00FD0A25">
            <w:pPr>
              <w:pStyle w:val="TableParagraph"/>
              <w:spacing w:before="120" w:after="120"/>
              <w:rPr>
                <w:rFonts w:ascii="Times New Roman"/>
                <w:sz w:val="20"/>
              </w:rPr>
            </w:pPr>
          </w:p>
        </w:tc>
        <w:tc>
          <w:tcPr>
            <w:tcW w:w="3870" w:type="dxa"/>
          </w:tcPr>
          <w:p w14:paraId="2121C49D" w14:textId="77777777" w:rsidR="00555745" w:rsidRDefault="00555745" w:rsidP="00FD0A25">
            <w:pPr>
              <w:pStyle w:val="TableParagraph"/>
              <w:spacing w:before="120" w:after="120"/>
              <w:rPr>
                <w:rFonts w:ascii="Times New Roman"/>
                <w:sz w:val="20"/>
              </w:rPr>
            </w:pPr>
          </w:p>
        </w:tc>
      </w:tr>
      <w:tr w:rsidR="00555745" w14:paraId="3DDCFD2A" w14:textId="77777777" w:rsidTr="00D61F8F">
        <w:trPr>
          <w:trHeight w:val="551"/>
        </w:trPr>
        <w:tc>
          <w:tcPr>
            <w:tcW w:w="1098" w:type="dxa"/>
          </w:tcPr>
          <w:p w14:paraId="0915FB7C" w14:textId="77777777" w:rsidR="00555745" w:rsidRDefault="00555745" w:rsidP="00FD0A25">
            <w:pPr>
              <w:pStyle w:val="TableParagraph"/>
              <w:spacing w:before="120" w:after="120"/>
              <w:rPr>
                <w:rFonts w:ascii="Times New Roman"/>
              </w:rPr>
            </w:pPr>
          </w:p>
        </w:tc>
        <w:tc>
          <w:tcPr>
            <w:tcW w:w="3586" w:type="dxa"/>
          </w:tcPr>
          <w:p w14:paraId="2B5D7607" w14:textId="77777777" w:rsidR="00555745" w:rsidRDefault="00555745" w:rsidP="00FD0A25">
            <w:pPr>
              <w:pStyle w:val="TableParagraph"/>
              <w:spacing w:before="120" w:after="120" w:line="270" w:lineRule="atLeast"/>
              <w:ind w:left="107" w:right="879"/>
              <w:rPr>
                <w:sz w:val="24"/>
              </w:rPr>
            </w:pPr>
            <w:r>
              <w:rPr>
                <w:color w:val="221F1F"/>
                <w:sz w:val="24"/>
              </w:rPr>
              <w:t>Seat</w:t>
            </w:r>
            <w:r>
              <w:rPr>
                <w:color w:val="221F1F"/>
                <w:spacing w:val="26"/>
                <w:sz w:val="24"/>
              </w:rPr>
              <w:t xml:space="preserve"> </w:t>
            </w:r>
            <w:r>
              <w:rPr>
                <w:color w:val="221F1F"/>
                <w:sz w:val="24"/>
              </w:rPr>
              <w:t>leakage</w:t>
            </w:r>
            <w:r>
              <w:rPr>
                <w:color w:val="221F1F"/>
                <w:spacing w:val="80"/>
                <w:w w:val="150"/>
                <w:sz w:val="24"/>
              </w:rPr>
              <w:t xml:space="preserve"> </w:t>
            </w:r>
            <w:r>
              <w:rPr>
                <w:color w:val="221F1F"/>
                <w:sz w:val="24"/>
              </w:rPr>
              <w:t>(Minimum</w:t>
            </w:r>
            <w:r>
              <w:rPr>
                <w:color w:val="221F1F"/>
                <w:spacing w:val="-13"/>
                <w:sz w:val="24"/>
              </w:rPr>
              <w:t xml:space="preserve"> </w:t>
            </w:r>
            <w:r>
              <w:rPr>
                <w:color w:val="221F1F"/>
                <w:sz w:val="24"/>
              </w:rPr>
              <w:t>for</w:t>
            </w:r>
            <w:r>
              <w:rPr>
                <w:color w:val="221F1F"/>
                <w:spacing w:val="-13"/>
                <w:sz w:val="24"/>
              </w:rPr>
              <w:t xml:space="preserve"> </w:t>
            </w:r>
            <w:r>
              <w:rPr>
                <w:color w:val="221F1F"/>
                <w:sz w:val="24"/>
              </w:rPr>
              <w:t>5</w:t>
            </w:r>
            <w:r>
              <w:rPr>
                <w:color w:val="221F1F"/>
                <w:spacing w:val="-13"/>
                <w:sz w:val="24"/>
              </w:rPr>
              <w:t xml:space="preserve"> </w:t>
            </w:r>
            <w:r>
              <w:rPr>
                <w:color w:val="221F1F"/>
                <w:sz w:val="24"/>
              </w:rPr>
              <w:t>minutes)</w:t>
            </w:r>
          </w:p>
        </w:tc>
        <w:tc>
          <w:tcPr>
            <w:tcW w:w="356" w:type="dxa"/>
          </w:tcPr>
          <w:p w14:paraId="3B85A3F0" w14:textId="77777777" w:rsidR="00555745" w:rsidRDefault="00555745" w:rsidP="00FD0A25">
            <w:pPr>
              <w:pStyle w:val="TableParagraph"/>
              <w:spacing w:before="120" w:after="120"/>
              <w:ind w:left="7"/>
              <w:jc w:val="center"/>
              <w:rPr>
                <w:sz w:val="24"/>
              </w:rPr>
            </w:pPr>
            <w:r>
              <w:rPr>
                <w:color w:val="221F1F"/>
                <w:w w:val="99"/>
                <w:sz w:val="24"/>
              </w:rPr>
              <w:t>:</w:t>
            </w:r>
          </w:p>
        </w:tc>
        <w:tc>
          <w:tcPr>
            <w:tcW w:w="3870" w:type="dxa"/>
          </w:tcPr>
          <w:p w14:paraId="10EF0D46" w14:textId="28E1236A" w:rsidR="00555745" w:rsidRDefault="00555745" w:rsidP="00FD0A25">
            <w:pPr>
              <w:pStyle w:val="TableParagraph"/>
              <w:spacing w:before="120" w:after="120"/>
              <w:ind w:left="107"/>
              <w:rPr>
                <w:sz w:val="24"/>
              </w:rPr>
            </w:pPr>
            <w:r>
              <w:rPr>
                <w:color w:val="221F1F"/>
                <w:spacing w:val="27"/>
                <w:sz w:val="24"/>
              </w:rPr>
              <w:t xml:space="preserve">  </w:t>
            </w:r>
            <w:r w:rsidR="000811DF">
              <w:rPr>
                <w:color w:val="221F1F"/>
                <w:spacing w:val="27"/>
                <w:sz w:val="24"/>
              </w:rPr>
              <w:t xml:space="preserve">1 </w:t>
            </w:r>
            <w:r>
              <w:rPr>
                <w:color w:val="221F1F"/>
                <w:sz w:val="24"/>
              </w:rPr>
              <w:t>time</w:t>
            </w:r>
            <w:r>
              <w:rPr>
                <w:color w:val="221F1F"/>
                <w:spacing w:val="-4"/>
                <w:sz w:val="24"/>
              </w:rPr>
              <w:t xml:space="preserve"> </w:t>
            </w:r>
            <w:r>
              <w:rPr>
                <w:color w:val="221F1F"/>
                <w:sz w:val="24"/>
              </w:rPr>
              <w:t>of</w:t>
            </w:r>
            <w:r>
              <w:rPr>
                <w:color w:val="221F1F"/>
                <w:spacing w:val="-3"/>
                <w:sz w:val="24"/>
              </w:rPr>
              <w:t xml:space="preserve"> </w:t>
            </w:r>
            <w:r>
              <w:rPr>
                <w:color w:val="221F1F"/>
                <w:sz w:val="24"/>
              </w:rPr>
              <w:t>maximum</w:t>
            </w:r>
            <w:r>
              <w:rPr>
                <w:color w:val="221F1F"/>
                <w:spacing w:val="-4"/>
                <w:sz w:val="24"/>
              </w:rPr>
              <w:t xml:space="preserve"> </w:t>
            </w:r>
            <w:r>
              <w:rPr>
                <w:color w:val="221F1F"/>
                <w:sz w:val="24"/>
              </w:rPr>
              <w:t>working</w:t>
            </w:r>
            <w:r>
              <w:rPr>
                <w:color w:val="221F1F"/>
                <w:spacing w:val="-3"/>
                <w:sz w:val="24"/>
              </w:rPr>
              <w:t xml:space="preserve"> </w:t>
            </w:r>
            <w:r>
              <w:rPr>
                <w:color w:val="221F1F"/>
                <w:spacing w:val="-2"/>
                <w:sz w:val="24"/>
              </w:rPr>
              <w:t>pressure</w:t>
            </w:r>
          </w:p>
        </w:tc>
      </w:tr>
      <w:tr w:rsidR="00555745" w14:paraId="71000BBD" w14:textId="77777777" w:rsidTr="00D61F8F">
        <w:trPr>
          <w:trHeight w:val="551"/>
        </w:trPr>
        <w:tc>
          <w:tcPr>
            <w:tcW w:w="1098" w:type="dxa"/>
          </w:tcPr>
          <w:p w14:paraId="61E8F9B7" w14:textId="77777777" w:rsidR="00555745" w:rsidRDefault="00555745" w:rsidP="00FD0A25">
            <w:pPr>
              <w:pStyle w:val="TableParagraph"/>
              <w:spacing w:before="120" w:after="120"/>
              <w:rPr>
                <w:rFonts w:ascii="Times New Roman"/>
              </w:rPr>
            </w:pPr>
          </w:p>
        </w:tc>
        <w:tc>
          <w:tcPr>
            <w:tcW w:w="3586" w:type="dxa"/>
          </w:tcPr>
          <w:p w14:paraId="41C0C9EE" w14:textId="77777777" w:rsidR="00555745" w:rsidRDefault="00555745" w:rsidP="00FD0A25">
            <w:pPr>
              <w:pStyle w:val="TableParagraph"/>
              <w:spacing w:before="120" w:after="120"/>
              <w:ind w:left="107"/>
              <w:rPr>
                <w:sz w:val="24"/>
              </w:rPr>
            </w:pPr>
            <w:r>
              <w:rPr>
                <w:color w:val="221F1F"/>
                <w:sz w:val="24"/>
              </w:rPr>
              <w:t>Body</w:t>
            </w:r>
            <w:r>
              <w:rPr>
                <w:color w:val="221F1F"/>
                <w:spacing w:val="-6"/>
                <w:sz w:val="24"/>
              </w:rPr>
              <w:t xml:space="preserve"> </w:t>
            </w:r>
            <w:r>
              <w:rPr>
                <w:color w:val="221F1F"/>
                <w:sz w:val="24"/>
              </w:rPr>
              <w:t>(Minimum</w:t>
            </w:r>
            <w:r>
              <w:rPr>
                <w:color w:val="221F1F"/>
                <w:spacing w:val="-5"/>
                <w:sz w:val="24"/>
              </w:rPr>
              <w:t xml:space="preserve"> </w:t>
            </w:r>
            <w:r>
              <w:rPr>
                <w:color w:val="221F1F"/>
                <w:sz w:val="24"/>
              </w:rPr>
              <w:t>for</w:t>
            </w:r>
            <w:r>
              <w:rPr>
                <w:color w:val="221F1F"/>
                <w:spacing w:val="-5"/>
                <w:sz w:val="24"/>
              </w:rPr>
              <w:t xml:space="preserve"> </w:t>
            </w:r>
            <w:r>
              <w:rPr>
                <w:color w:val="221F1F"/>
                <w:sz w:val="24"/>
              </w:rPr>
              <w:t>5</w:t>
            </w:r>
            <w:r>
              <w:rPr>
                <w:color w:val="221F1F"/>
                <w:spacing w:val="-6"/>
                <w:sz w:val="24"/>
              </w:rPr>
              <w:t xml:space="preserve"> </w:t>
            </w:r>
            <w:r>
              <w:rPr>
                <w:color w:val="221F1F"/>
                <w:spacing w:val="-2"/>
                <w:sz w:val="24"/>
              </w:rPr>
              <w:t>minutes)</w:t>
            </w:r>
          </w:p>
        </w:tc>
        <w:tc>
          <w:tcPr>
            <w:tcW w:w="356" w:type="dxa"/>
          </w:tcPr>
          <w:p w14:paraId="1C0F913F" w14:textId="77777777" w:rsidR="00555745" w:rsidRDefault="00555745" w:rsidP="00FD0A25">
            <w:pPr>
              <w:pStyle w:val="TableParagraph"/>
              <w:spacing w:before="120" w:after="120"/>
              <w:ind w:left="8"/>
              <w:jc w:val="center"/>
              <w:rPr>
                <w:sz w:val="24"/>
              </w:rPr>
            </w:pPr>
            <w:r>
              <w:rPr>
                <w:color w:val="221F1F"/>
                <w:w w:val="99"/>
                <w:sz w:val="24"/>
              </w:rPr>
              <w:t>:</w:t>
            </w:r>
          </w:p>
        </w:tc>
        <w:tc>
          <w:tcPr>
            <w:tcW w:w="3870" w:type="dxa"/>
          </w:tcPr>
          <w:p w14:paraId="1C43D2F0" w14:textId="601872F8" w:rsidR="00555745" w:rsidRDefault="00555745" w:rsidP="00FD0A25">
            <w:pPr>
              <w:pStyle w:val="TableParagraph"/>
              <w:spacing w:before="120" w:after="120" w:line="270" w:lineRule="atLeast"/>
              <w:ind w:left="107" w:right="120"/>
              <w:rPr>
                <w:sz w:val="24"/>
              </w:rPr>
            </w:pPr>
            <w:r w:rsidRPr="000811DF">
              <w:rPr>
                <w:spacing w:val="40"/>
                <w:sz w:val="24"/>
              </w:rPr>
              <w:t xml:space="preserve"> </w:t>
            </w:r>
            <w:r w:rsidR="000811DF" w:rsidRPr="000811DF">
              <w:rPr>
                <w:spacing w:val="40"/>
                <w:sz w:val="24"/>
              </w:rPr>
              <w:t>1</w:t>
            </w:r>
            <w:r w:rsidRPr="000811DF">
              <w:rPr>
                <w:sz w:val="24"/>
              </w:rPr>
              <w:t>.5</w:t>
            </w:r>
            <w:r w:rsidRPr="000811DF">
              <w:rPr>
                <w:spacing w:val="-7"/>
                <w:sz w:val="24"/>
              </w:rPr>
              <w:t xml:space="preserve"> </w:t>
            </w:r>
            <w:r w:rsidRPr="000811DF">
              <w:rPr>
                <w:sz w:val="24"/>
              </w:rPr>
              <w:t>times</w:t>
            </w:r>
            <w:r w:rsidRPr="000811DF">
              <w:rPr>
                <w:spacing w:val="-7"/>
                <w:sz w:val="24"/>
              </w:rPr>
              <w:t xml:space="preserve"> </w:t>
            </w:r>
            <w:r w:rsidRPr="000811DF">
              <w:rPr>
                <w:sz w:val="24"/>
              </w:rPr>
              <w:t>of</w:t>
            </w:r>
            <w:r w:rsidRPr="000811DF">
              <w:rPr>
                <w:spacing w:val="-7"/>
                <w:sz w:val="24"/>
              </w:rPr>
              <w:t xml:space="preserve"> </w:t>
            </w:r>
            <w:r w:rsidRPr="000811DF">
              <w:rPr>
                <w:sz w:val="24"/>
              </w:rPr>
              <w:t>maximum</w:t>
            </w:r>
            <w:r w:rsidRPr="000811DF">
              <w:rPr>
                <w:spacing w:val="-7"/>
                <w:sz w:val="24"/>
              </w:rPr>
              <w:t xml:space="preserve"> </w:t>
            </w:r>
            <w:r w:rsidRPr="000811DF">
              <w:rPr>
                <w:sz w:val="24"/>
              </w:rPr>
              <w:t xml:space="preserve">working </w:t>
            </w:r>
            <w:r w:rsidRPr="000811DF">
              <w:rPr>
                <w:spacing w:val="-2"/>
                <w:sz w:val="24"/>
              </w:rPr>
              <w:t>pressure</w:t>
            </w:r>
          </w:p>
        </w:tc>
      </w:tr>
      <w:tr w:rsidR="00555745" w14:paraId="092B6DFB" w14:textId="77777777" w:rsidTr="00D61F8F">
        <w:trPr>
          <w:trHeight w:val="275"/>
        </w:trPr>
        <w:tc>
          <w:tcPr>
            <w:tcW w:w="1098" w:type="dxa"/>
          </w:tcPr>
          <w:p w14:paraId="29CF4799" w14:textId="77777777" w:rsidR="00555745" w:rsidRDefault="00555745" w:rsidP="00FD0A25">
            <w:pPr>
              <w:pStyle w:val="TableParagraph"/>
              <w:spacing w:before="120" w:after="120"/>
              <w:rPr>
                <w:rFonts w:ascii="Times New Roman"/>
                <w:sz w:val="20"/>
              </w:rPr>
            </w:pPr>
          </w:p>
        </w:tc>
        <w:tc>
          <w:tcPr>
            <w:tcW w:w="3586" w:type="dxa"/>
          </w:tcPr>
          <w:p w14:paraId="0FFA8ED4" w14:textId="77777777" w:rsidR="00555745" w:rsidRDefault="00555745" w:rsidP="00FD0A25">
            <w:pPr>
              <w:pStyle w:val="TableParagraph"/>
              <w:spacing w:before="120" w:after="120" w:line="255" w:lineRule="exact"/>
              <w:ind w:left="107"/>
              <w:rPr>
                <w:sz w:val="24"/>
              </w:rPr>
            </w:pPr>
            <w:r>
              <w:rPr>
                <w:color w:val="221F1F"/>
                <w:sz w:val="24"/>
              </w:rPr>
              <w:t>Material</w:t>
            </w:r>
            <w:r>
              <w:rPr>
                <w:color w:val="221F1F"/>
                <w:spacing w:val="-7"/>
                <w:sz w:val="24"/>
              </w:rPr>
              <w:t xml:space="preserve"> </w:t>
            </w:r>
            <w:r>
              <w:rPr>
                <w:color w:val="221F1F"/>
                <w:sz w:val="24"/>
              </w:rPr>
              <w:t>Test</w:t>
            </w:r>
            <w:r>
              <w:rPr>
                <w:color w:val="221F1F"/>
                <w:spacing w:val="-7"/>
                <w:sz w:val="24"/>
              </w:rPr>
              <w:t xml:space="preserve"> </w:t>
            </w:r>
            <w:r>
              <w:rPr>
                <w:color w:val="221F1F"/>
                <w:spacing w:val="-2"/>
                <w:sz w:val="24"/>
              </w:rPr>
              <w:t>Certificate</w:t>
            </w:r>
          </w:p>
        </w:tc>
        <w:tc>
          <w:tcPr>
            <w:tcW w:w="356" w:type="dxa"/>
          </w:tcPr>
          <w:p w14:paraId="1A46111E" w14:textId="77777777" w:rsidR="00555745" w:rsidRDefault="00555745" w:rsidP="00FD0A25">
            <w:pPr>
              <w:pStyle w:val="TableParagraph"/>
              <w:spacing w:before="120" w:after="120" w:line="255" w:lineRule="exact"/>
              <w:ind w:left="6"/>
              <w:jc w:val="center"/>
              <w:rPr>
                <w:sz w:val="24"/>
              </w:rPr>
            </w:pPr>
            <w:r>
              <w:rPr>
                <w:color w:val="221F1F"/>
                <w:w w:val="99"/>
                <w:sz w:val="24"/>
              </w:rPr>
              <w:t>:</w:t>
            </w:r>
          </w:p>
        </w:tc>
        <w:tc>
          <w:tcPr>
            <w:tcW w:w="3870" w:type="dxa"/>
          </w:tcPr>
          <w:p w14:paraId="0D0B64EC" w14:textId="77777777" w:rsidR="00555745" w:rsidRDefault="00555745" w:rsidP="00FD0A25">
            <w:pPr>
              <w:pStyle w:val="TableParagraph"/>
              <w:spacing w:before="120" w:after="120" w:line="255" w:lineRule="exact"/>
              <w:ind w:left="107"/>
              <w:rPr>
                <w:sz w:val="24"/>
              </w:rPr>
            </w:pPr>
            <w:r>
              <w:rPr>
                <w:color w:val="221F1F"/>
                <w:sz w:val="24"/>
              </w:rPr>
              <w:t>Required</w:t>
            </w:r>
            <w:r>
              <w:rPr>
                <w:color w:val="221F1F"/>
                <w:spacing w:val="-5"/>
                <w:sz w:val="24"/>
              </w:rPr>
              <w:t xml:space="preserve"> </w:t>
            </w:r>
            <w:r>
              <w:rPr>
                <w:color w:val="221F1F"/>
                <w:sz w:val="24"/>
              </w:rPr>
              <w:t>for</w:t>
            </w:r>
            <w:r>
              <w:rPr>
                <w:color w:val="221F1F"/>
                <w:spacing w:val="-5"/>
                <w:sz w:val="24"/>
              </w:rPr>
              <w:t xml:space="preserve"> </w:t>
            </w:r>
            <w:r>
              <w:rPr>
                <w:color w:val="221F1F"/>
                <w:sz w:val="24"/>
              </w:rPr>
              <w:t>all</w:t>
            </w:r>
            <w:r>
              <w:rPr>
                <w:color w:val="221F1F"/>
                <w:spacing w:val="-5"/>
                <w:sz w:val="24"/>
              </w:rPr>
              <w:t xml:space="preserve"> </w:t>
            </w:r>
            <w:r>
              <w:rPr>
                <w:color w:val="221F1F"/>
                <w:spacing w:val="-2"/>
                <w:sz w:val="24"/>
              </w:rPr>
              <w:t>material</w:t>
            </w:r>
          </w:p>
        </w:tc>
      </w:tr>
    </w:tbl>
    <w:p w14:paraId="0A18477C" w14:textId="77777777" w:rsidR="00555745" w:rsidRDefault="00555745" w:rsidP="00CC32B6">
      <w:pPr>
        <w:pStyle w:val="ListParagraph"/>
        <w:numPr>
          <w:ilvl w:val="3"/>
          <w:numId w:val="97"/>
        </w:numPr>
        <w:tabs>
          <w:tab w:val="left" w:pos="1550"/>
        </w:tabs>
        <w:spacing w:before="120" w:after="120"/>
        <w:ind w:left="810" w:hanging="810"/>
        <w:rPr>
          <w:b/>
          <w:color w:val="221F1F"/>
          <w:sz w:val="24"/>
        </w:rPr>
      </w:pPr>
      <w:r>
        <w:rPr>
          <w:b/>
          <w:color w:val="221F1F"/>
          <w:sz w:val="24"/>
        </w:rPr>
        <w:t>Sluice</w:t>
      </w:r>
      <w:r w:rsidRPr="00F077B4">
        <w:rPr>
          <w:b/>
          <w:color w:val="221F1F"/>
          <w:sz w:val="24"/>
        </w:rPr>
        <w:t xml:space="preserve"> valves</w:t>
      </w:r>
    </w:p>
    <w:p w14:paraId="6BBD17F4" w14:textId="03ECB547" w:rsidR="00555745" w:rsidRDefault="00555745" w:rsidP="00FD0A25">
      <w:pPr>
        <w:pStyle w:val="BodyText"/>
        <w:spacing w:before="120" w:after="120"/>
        <w:ind w:left="839" w:right="120"/>
        <w:jc w:val="both"/>
      </w:pPr>
      <w:r>
        <w:rPr>
          <w:color w:val="221F1F"/>
        </w:rPr>
        <w:t>Sluice</w:t>
      </w:r>
      <w:r>
        <w:rPr>
          <w:color w:val="221F1F"/>
          <w:spacing w:val="-7"/>
        </w:rPr>
        <w:t xml:space="preserve"> </w:t>
      </w:r>
      <w:r>
        <w:rPr>
          <w:color w:val="221F1F"/>
        </w:rPr>
        <w:t>valve</w:t>
      </w:r>
      <w:r>
        <w:rPr>
          <w:color w:val="221F1F"/>
          <w:spacing w:val="-7"/>
        </w:rPr>
        <w:t xml:space="preserve"> </w:t>
      </w:r>
      <w:r>
        <w:rPr>
          <w:color w:val="221F1F"/>
        </w:rPr>
        <w:t>shall</w:t>
      </w:r>
      <w:r>
        <w:rPr>
          <w:color w:val="221F1F"/>
          <w:spacing w:val="-7"/>
        </w:rPr>
        <w:t xml:space="preserve"> </w:t>
      </w:r>
      <w:r>
        <w:rPr>
          <w:color w:val="221F1F"/>
        </w:rPr>
        <w:t>conform</w:t>
      </w:r>
      <w:r>
        <w:rPr>
          <w:color w:val="221F1F"/>
          <w:spacing w:val="-7"/>
        </w:rPr>
        <w:t xml:space="preserve"> </w:t>
      </w:r>
      <w:r>
        <w:rPr>
          <w:color w:val="221F1F"/>
        </w:rPr>
        <w:t>to</w:t>
      </w:r>
      <w:r>
        <w:rPr>
          <w:color w:val="221F1F"/>
          <w:spacing w:val="-7"/>
        </w:rPr>
        <w:t xml:space="preserve"> </w:t>
      </w:r>
      <w:r>
        <w:rPr>
          <w:color w:val="221F1F"/>
        </w:rPr>
        <w:t>IS</w:t>
      </w:r>
      <w:r>
        <w:rPr>
          <w:color w:val="221F1F"/>
          <w:spacing w:val="-7"/>
        </w:rPr>
        <w:t xml:space="preserve"> </w:t>
      </w:r>
      <w:r>
        <w:rPr>
          <w:color w:val="221F1F"/>
        </w:rPr>
        <w:t>780</w:t>
      </w:r>
      <w:r>
        <w:rPr>
          <w:color w:val="221F1F"/>
          <w:spacing w:val="-7"/>
        </w:rPr>
        <w:t xml:space="preserve"> </w:t>
      </w:r>
      <w:r>
        <w:rPr>
          <w:color w:val="221F1F"/>
        </w:rPr>
        <w:t>and</w:t>
      </w:r>
      <w:r>
        <w:rPr>
          <w:color w:val="221F1F"/>
          <w:spacing w:val="-7"/>
        </w:rPr>
        <w:t xml:space="preserve"> </w:t>
      </w:r>
      <w:r>
        <w:rPr>
          <w:color w:val="221F1F"/>
        </w:rPr>
        <w:t>IS</w:t>
      </w:r>
      <w:r>
        <w:rPr>
          <w:color w:val="221F1F"/>
          <w:spacing w:val="-7"/>
        </w:rPr>
        <w:t xml:space="preserve"> </w:t>
      </w:r>
      <w:r>
        <w:rPr>
          <w:color w:val="221F1F"/>
        </w:rPr>
        <w:t>2906</w:t>
      </w:r>
      <w:r>
        <w:rPr>
          <w:color w:val="221F1F"/>
          <w:spacing w:val="-7"/>
        </w:rPr>
        <w:t xml:space="preserve"> </w:t>
      </w:r>
      <w:r>
        <w:rPr>
          <w:color w:val="221F1F"/>
        </w:rPr>
        <w:t>/</w:t>
      </w:r>
      <w:r>
        <w:rPr>
          <w:color w:val="221F1F"/>
          <w:spacing w:val="-7"/>
        </w:rPr>
        <w:t xml:space="preserve"> </w:t>
      </w:r>
      <w:r>
        <w:rPr>
          <w:color w:val="221F1F"/>
        </w:rPr>
        <w:t>IS</w:t>
      </w:r>
      <w:r>
        <w:rPr>
          <w:color w:val="221F1F"/>
          <w:spacing w:val="80"/>
        </w:rPr>
        <w:t xml:space="preserve"> </w:t>
      </w:r>
      <w:r w:rsidR="007774FC">
        <w:rPr>
          <w:color w:val="221F1F"/>
        </w:rPr>
        <w:t>14</w:t>
      </w:r>
      <w:r>
        <w:rPr>
          <w:color w:val="221F1F"/>
        </w:rPr>
        <w:t>846</w:t>
      </w:r>
      <w:r>
        <w:rPr>
          <w:color w:val="221F1F"/>
          <w:spacing w:val="-7"/>
        </w:rPr>
        <w:t xml:space="preserve"> </w:t>
      </w:r>
      <w:r>
        <w:rPr>
          <w:color w:val="221F1F"/>
        </w:rPr>
        <w:t>or</w:t>
      </w:r>
      <w:r>
        <w:rPr>
          <w:color w:val="221F1F"/>
          <w:spacing w:val="-7"/>
        </w:rPr>
        <w:t xml:space="preserve"> </w:t>
      </w:r>
      <w:r>
        <w:rPr>
          <w:color w:val="221F1F"/>
        </w:rPr>
        <w:t>relevant</w:t>
      </w:r>
      <w:r>
        <w:rPr>
          <w:color w:val="221F1F"/>
          <w:spacing w:val="-7"/>
        </w:rPr>
        <w:t xml:space="preserve"> </w:t>
      </w:r>
      <w:r>
        <w:rPr>
          <w:color w:val="221F1F"/>
        </w:rPr>
        <w:t>internationally recognised standards.</w:t>
      </w:r>
    </w:p>
    <w:p w14:paraId="30D59CAB" w14:textId="52E0F539" w:rsidR="00555745" w:rsidRDefault="00555745" w:rsidP="00FD0A25">
      <w:pPr>
        <w:pStyle w:val="BodyText"/>
        <w:spacing w:before="120" w:after="120"/>
        <w:ind w:left="839" w:right="117"/>
        <w:jc w:val="both"/>
      </w:pPr>
      <w:r>
        <w:rPr>
          <w:color w:val="221F1F"/>
        </w:rPr>
        <w:t>They</w:t>
      </w:r>
      <w:r>
        <w:rPr>
          <w:color w:val="221F1F"/>
          <w:spacing w:val="-3"/>
        </w:rPr>
        <w:t xml:space="preserve"> </w:t>
      </w:r>
      <w:r>
        <w:rPr>
          <w:color w:val="221F1F"/>
        </w:rPr>
        <w:t>shall</w:t>
      </w:r>
      <w:r>
        <w:rPr>
          <w:color w:val="221F1F"/>
          <w:spacing w:val="-3"/>
        </w:rPr>
        <w:t xml:space="preserve"> </w:t>
      </w:r>
      <w:r>
        <w:rPr>
          <w:color w:val="221F1F"/>
        </w:rPr>
        <w:t>be</w:t>
      </w:r>
      <w:r>
        <w:rPr>
          <w:color w:val="221F1F"/>
          <w:spacing w:val="-3"/>
        </w:rPr>
        <w:t xml:space="preserve"> </w:t>
      </w:r>
      <w:r>
        <w:rPr>
          <w:color w:val="221F1F"/>
        </w:rPr>
        <w:t>of</w:t>
      </w:r>
      <w:r>
        <w:rPr>
          <w:color w:val="221F1F"/>
          <w:spacing w:val="-3"/>
        </w:rPr>
        <w:t xml:space="preserve"> </w:t>
      </w:r>
      <w:r>
        <w:rPr>
          <w:color w:val="221F1F"/>
        </w:rPr>
        <w:t>rising</w:t>
      </w:r>
      <w:r>
        <w:rPr>
          <w:color w:val="221F1F"/>
          <w:spacing w:val="-3"/>
        </w:rPr>
        <w:t xml:space="preserve"> </w:t>
      </w:r>
      <w:r>
        <w:rPr>
          <w:color w:val="221F1F"/>
        </w:rPr>
        <w:t>or</w:t>
      </w:r>
      <w:r>
        <w:rPr>
          <w:color w:val="221F1F"/>
          <w:spacing w:val="-3"/>
        </w:rPr>
        <w:t xml:space="preserve"> </w:t>
      </w:r>
      <w:r>
        <w:rPr>
          <w:color w:val="221F1F"/>
        </w:rPr>
        <w:t>non-rising</w:t>
      </w:r>
      <w:r>
        <w:rPr>
          <w:color w:val="221F1F"/>
          <w:spacing w:val="-3"/>
        </w:rPr>
        <w:t xml:space="preserve"> </w:t>
      </w:r>
      <w:r>
        <w:rPr>
          <w:color w:val="221F1F"/>
        </w:rPr>
        <w:t>spindle</w:t>
      </w:r>
      <w:r>
        <w:rPr>
          <w:color w:val="221F1F"/>
          <w:spacing w:val="-3"/>
        </w:rPr>
        <w:t xml:space="preserve"> </w:t>
      </w:r>
      <w:r>
        <w:rPr>
          <w:color w:val="221F1F"/>
        </w:rPr>
        <w:t>type</w:t>
      </w:r>
      <w:r>
        <w:rPr>
          <w:color w:val="221F1F"/>
          <w:spacing w:val="-3"/>
        </w:rPr>
        <w:t xml:space="preserve"> </w:t>
      </w:r>
      <w:r>
        <w:rPr>
          <w:color w:val="221F1F"/>
        </w:rPr>
        <w:t>depending</w:t>
      </w:r>
      <w:r>
        <w:rPr>
          <w:color w:val="221F1F"/>
          <w:spacing w:val="-3"/>
        </w:rPr>
        <w:t xml:space="preserve"> </w:t>
      </w:r>
      <w:r>
        <w:rPr>
          <w:color w:val="221F1F"/>
        </w:rPr>
        <w:t>on</w:t>
      </w:r>
      <w:r>
        <w:rPr>
          <w:color w:val="221F1F"/>
          <w:spacing w:val="-2"/>
        </w:rPr>
        <w:t xml:space="preserve"> </w:t>
      </w:r>
      <w:r>
        <w:rPr>
          <w:color w:val="221F1F"/>
        </w:rPr>
        <w:t>application.</w:t>
      </w:r>
      <w:r>
        <w:rPr>
          <w:color w:val="221F1F"/>
          <w:spacing w:val="-3"/>
        </w:rPr>
        <w:t xml:space="preserve"> </w:t>
      </w:r>
      <w:r>
        <w:rPr>
          <w:color w:val="221F1F"/>
        </w:rPr>
        <w:t>The</w:t>
      </w:r>
      <w:r>
        <w:rPr>
          <w:color w:val="221F1F"/>
          <w:spacing w:val="-3"/>
        </w:rPr>
        <w:t xml:space="preserve"> </w:t>
      </w:r>
      <w:r>
        <w:rPr>
          <w:color w:val="221F1F"/>
        </w:rPr>
        <w:t>valve shall be furnished with a bushing arrangement for replacement of packing without leakage.</w:t>
      </w:r>
      <w:r>
        <w:rPr>
          <w:color w:val="221F1F"/>
          <w:spacing w:val="-6"/>
        </w:rPr>
        <w:t xml:space="preserve"> </w:t>
      </w:r>
      <w:r>
        <w:rPr>
          <w:color w:val="221F1F"/>
        </w:rPr>
        <w:t>They</w:t>
      </w:r>
      <w:r>
        <w:rPr>
          <w:color w:val="221F1F"/>
          <w:spacing w:val="-6"/>
        </w:rPr>
        <w:t xml:space="preserve"> </w:t>
      </w:r>
      <w:r>
        <w:rPr>
          <w:color w:val="221F1F"/>
        </w:rPr>
        <w:t>shall</w:t>
      </w:r>
      <w:r>
        <w:rPr>
          <w:color w:val="221F1F"/>
          <w:spacing w:val="-6"/>
        </w:rPr>
        <w:t xml:space="preserve"> </w:t>
      </w:r>
      <w:r>
        <w:rPr>
          <w:color w:val="221F1F"/>
        </w:rPr>
        <w:t>also</w:t>
      </w:r>
      <w:r>
        <w:rPr>
          <w:color w:val="221F1F"/>
          <w:spacing w:val="-6"/>
        </w:rPr>
        <w:t xml:space="preserve"> </w:t>
      </w:r>
      <w:r>
        <w:rPr>
          <w:color w:val="221F1F"/>
        </w:rPr>
        <w:t>have</w:t>
      </w:r>
      <w:r>
        <w:rPr>
          <w:color w:val="221F1F"/>
          <w:spacing w:val="-6"/>
        </w:rPr>
        <w:t xml:space="preserve"> </w:t>
      </w:r>
      <w:r>
        <w:rPr>
          <w:color w:val="221F1F"/>
        </w:rPr>
        <w:t>renewable</w:t>
      </w:r>
      <w:r>
        <w:rPr>
          <w:color w:val="221F1F"/>
          <w:spacing w:val="-6"/>
        </w:rPr>
        <w:t xml:space="preserve"> </w:t>
      </w:r>
      <w:r>
        <w:rPr>
          <w:color w:val="221F1F"/>
        </w:rPr>
        <w:t>channel</w:t>
      </w:r>
      <w:r>
        <w:rPr>
          <w:color w:val="221F1F"/>
          <w:spacing w:val="-6"/>
        </w:rPr>
        <w:t xml:space="preserve"> </w:t>
      </w:r>
      <w:r>
        <w:rPr>
          <w:color w:val="221F1F"/>
        </w:rPr>
        <w:t>and</w:t>
      </w:r>
      <w:r>
        <w:rPr>
          <w:color w:val="221F1F"/>
          <w:spacing w:val="-5"/>
        </w:rPr>
        <w:t xml:space="preserve"> </w:t>
      </w:r>
      <w:r>
        <w:rPr>
          <w:color w:val="221F1F"/>
        </w:rPr>
        <w:t>shoe</w:t>
      </w:r>
      <w:r>
        <w:rPr>
          <w:color w:val="221F1F"/>
          <w:spacing w:val="-6"/>
        </w:rPr>
        <w:t xml:space="preserve"> </w:t>
      </w:r>
      <w:r>
        <w:rPr>
          <w:color w:val="221F1F"/>
        </w:rPr>
        <w:t>linings.</w:t>
      </w:r>
      <w:r>
        <w:rPr>
          <w:color w:val="221F1F"/>
          <w:spacing w:val="-6"/>
        </w:rPr>
        <w:t xml:space="preserve"> </w:t>
      </w:r>
      <w:r>
        <w:rPr>
          <w:color w:val="221F1F"/>
        </w:rPr>
        <w:t>The</w:t>
      </w:r>
      <w:r>
        <w:rPr>
          <w:color w:val="221F1F"/>
          <w:spacing w:val="-6"/>
        </w:rPr>
        <w:t xml:space="preserve"> </w:t>
      </w:r>
      <w:r>
        <w:rPr>
          <w:color w:val="221F1F"/>
        </w:rPr>
        <w:t>gap</w:t>
      </w:r>
      <w:r>
        <w:rPr>
          <w:color w:val="221F1F"/>
          <w:spacing w:val="-7"/>
        </w:rPr>
        <w:t xml:space="preserve"> </w:t>
      </w:r>
      <w:r>
        <w:rPr>
          <w:color w:val="221F1F"/>
        </w:rPr>
        <w:t>between the shoe and channel shall be limited to</w:t>
      </w:r>
      <w:r w:rsidR="00226579">
        <w:rPr>
          <w:color w:val="221F1F"/>
        </w:rPr>
        <w:t xml:space="preserve"> </w:t>
      </w:r>
      <w:r w:rsidR="007774FC" w:rsidRPr="007774FC">
        <w:rPr>
          <w:color w:val="221F1F"/>
        </w:rPr>
        <w:t>1.5</w:t>
      </w:r>
      <w:r>
        <w:rPr>
          <w:color w:val="221F1F"/>
        </w:rPr>
        <w:t xml:space="preserve"> mm.</w:t>
      </w:r>
    </w:p>
    <w:p w14:paraId="1A3C6BA0" w14:textId="77777777" w:rsidR="00555745" w:rsidRDefault="00555745" w:rsidP="00FD0A25">
      <w:pPr>
        <w:pStyle w:val="BodyText"/>
        <w:spacing w:before="120" w:after="120"/>
        <w:ind w:left="839" w:right="117"/>
        <w:jc w:val="both"/>
      </w:pPr>
      <w:r>
        <w:rPr>
          <w:color w:val="221F1F"/>
        </w:rPr>
        <w:t>The gate face rings shall be screwed into the gate or alternatively securely pegged over the full circumference.</w:t>
      </w:r>
    </w:p>
    <w:p w14:paraId="73AA9512" w14:textId="77777777" w:rsidR="00555745" w:rsidRDefault="00555745" w:rsidP="00FD0A25">
      <w:pPr>
        <w:pStyle w:val="BodyText"/>
        <w:spacing w:before="120" w:after="120"/>
        <w:ind w:left="839" w:right="118"/>
        <w:jc w:val="both"/>
      </w:pPr>
      <w:r>
        <w:rPr>
          <w:color w:val="221F1F"/>
        </w:rPr>
        <w:t>Valves of 450 mm and above shall be provided with thrust bearing arrangement for ease of operation.</w:t>
      </w:r>
    </w:p>
    <w:p w14:paraId="60D96908" w14:textId="1C743F34" w:rsidR="00555745" w:rsidRDefault="00555745" w:rsidP="00FD0A25">
      <w:pPr>
        <w:pStyle w:val="BodyText"/>
        <w:spacing w:before="120" w:after="120"/>
        <w:ind w:left="839" w:right="117"/>
        <w:jc w:val="both"/>
      </w:pPr>
      <w:r>
        <w:rPr>
          <w:color w:val="221F1F"/>
        </w:rPr>
        <w:t>Valves of diameter 450 mm and above shall be provided with enclosed gear arrangement</w:t>
      </w:r>
      <w:r>
        <w:rPr>
          <w:color w:val="221F1F"/>
          <w:spacing w:val="-6"/>
        </w:rPr>
        <w:t xml:space="preserve"> </w:t>
      </w:r>
      <w:r>
        <w:rPr>
          <w:color w:val="221F1F"/>
        </w:rPr>
        <w:t>for</w:t>
      </w:r>
      <w:r>
        <w:rPr>
          <w:color w:val="221F1F"/>
          <w:spacing w:val="-6"/>
        </w:rPr>
        <w:t xml:space="preserve"> </w:t>
      </w:r>
      <w:r>
        <w:rPr>
          <w:color w:val="221F1F"/>
        </w:rPr>
        <w:t>ease</w:t>
      </w:r>
      <w:r>
        <w:rPr>
          <w:color w:val="221F1F"/>
          <w:spacing w:val="-8"/>
        </w:rPr>
        <w:t xml:space="preserve"> </w:t>
      </w:r>
      <w:r>
        <w:rPr>
          <w:color w:val="221F1F"/>
        </w:rPr>
        <w:t>of</w:t>
      </w:r>
      <w:r>
        <w:rPr>
          <w:color w:val="221F1F"/>
          <w:spacing w:val="-6"/>
        </w:rPr>
        <w:t xml:space="preserve"> </w:t>
      </w:r>
      <w:r>
        <w:rPr>
          <w:color w:val="221F1F"/>
        </w:rPr>
        <w:t>operation.</w:t>
      </w:r>
      <w:r>
        <w:rPr>
          <w:color w:val="221F1F"/>
          <w:spacing w:val="-6"/>
        </w:rPr>
        <w:t xml:space="preserve"> </w:t>
      </w:r>
      <w:r>
        <w:rPr>
          <w:color w:val="221F1F"/>
        </w:rPr>
        <w:t>The</w:t>
      </w:r>
      <w:r>
        <w:rPr>
          <w:color w:val="221F1F"/>
          <w:spacing w:val="-6"/>
        </w:rPr>
        <w:t xml:space="preserve"> </w:t>
      </w:r>
      <w:r>
        <w:rPr>
          <w:color w:val="221F1F"/>
        </w:rPr>
        <w:t>operation</w:t>
      </w:r>
      <w:r>
        <w:rPr>
          <w:color w:val="221F1F"/>
          <w:spacing w:val="-6"/>
        </w:rPr>
        <w:t xml:space="preserve"> </w:t>
      </w:r>
      <w:r>
        <w:rPr>
          <w:color w:val="221F1F"/>
        </w:rPr>
        <w:t>gear</w:t>
      </w:r>
      <w:r>
        <w:rPr>
          <w:color w:val="221F1F"/>
          <w:spacing w:val="-5"/>
        </w:rPr>
        <w:t xml:space="preserve"> </w:t>
      </w:r>
      <w:r>
        <w:rPr>
          <w:color w:val="221F1F"/>
        </w:rPr>
        <w:t>of</w:t>
      </w:r>
      <w:r>
        <w:rPr>
          <w:color w:val="221F1F"/>
          <w:spacing w:val="-6"/>
        </w:rPr>
        <w:t xml:space="preserve"> </w:t>
      </w:r>
      <w:r>
        <w:rPr>
          <w:color w:val="221F1F"/>
        </w:rPr>
        <w:t>all</w:t>
      </w:r>
      <w:r>
        <w:rPr>
          <w:color w:val="221F1F"/>
          <w:spacing w:val="-6"/>
        </w:rPr>
        <w:t xml:space="preserve"> </w:t>
      </w:r>
      <w:r>
        <w:rPr>
          <w:color w:val="221F1F"/>
        </w:rPr>
        <w:t>valves</w:t>
      </w:r>
      <w:r>
        <w:rPr>
          <w:color w:val="221F1F"/>
          <w:spacing w:val="-6"/>
        </w:rPr>
        <w:t xml:space="preserve"> </w:t>
      </w:r>
      <w:r>
        <w:rPr>
          <w:color w:val="221F1F"/>
        </w:rPr>
        <w:t>shall</w:t>
      </w:r>
      <w:r>
        <w:rPr>
          <w:color w:val="221F1F"/>
          <w:spacing w:val="-6"/>
        </w:rPr>
        <w:t xml:space="preserve"> </w:t>
      </w:r>
      <w:r>
        <w:rPr>
          <w:color w:val="221F1F"/>
        </w:rPr>
        <w:t>be</w:t>
      </w:r>
      <w:r>
        <w:rPr>
          <w:color w:val="221F1F"/>
          <w:spacing w:val="-6"/>
        </w:rPr>
        <w:t xml:space="preserve"> </w:t>
      </w:r>
      <w:r>
        <w:rPr>
          <w:color w:val="221F1F"/>
        </w:rPr>
        <w:t>such</w:t>
      </w:r>
      <w:r>
        <w:rPr>
          <w:color w:val="221F1F"/>
          <w:spacing w:val="-6"/>
        </w:rPr>
        <w:t xml:space="preserve"> </w:t>
      </w:r>
      <w:r>
        <w:rPr>
          <w:color w:val="221F1F"/>
        </w:rPr>
        <w:t>that they can be opened and closed by one man against an unbalanced head</w:t>
      </w:r>
      <w:r>
        <w:rPr>
          <w:color w:val="221F1F"/>
          <w:spacing w:val="40"/>
        </w:rPr>
        <w:t xml:space="preserve"> </w:t>
      </w:r>
      <w:r w:rsidR="00DB1C2D">
        <w:rPr>
          <w:color w:val="221F1F"/>
          <w:spacing w:val="40"/>
        </w:rPr>
        <w:t>1</w:t>
      </w:r>
      <w:r>
        <w:rPr>
          <w:color w:val="221F1F"/>
        </w:rPr>
        <w:t>5% in excess of the maximum specified rating. Valve and any gearing shall be such as to permit manual operation in a reasonable time and not exceed a required rim pull of 400 N.</w:t>
      </w:r>
    </w:p>
    <w:p w14:paraId="6C2CBC90" w14:textId="77777777" w:rsidR="00555745" w:rsidRDefault="00555745" w:rsidP="00FD0A25">
      <w:pPr>
        <w:pStyle w:val="BodyText"/>
        <w:spacing w:before="120" w:after="120"/>
        <w:ind w:left="839"/>
        <w:jc w:val="both"/>
      </w:pPr>
      <w:r>
        <w:rPr>
          <w:color w:val="221F1F"/>
        </w:rPr>
        <w:t>Valves</w:t>
      </w:r>
      <w:r>
        <w:rPr>
          <w:color w:val="221F1F"/>
          <w:spacing w:val="-5"/>
        </w:rPr>
        <w:t xml:space="preserve"> </w:t>
      </w:r>
      <w:r>
        <w:rPr>
          <w:color w:val="221F1F"/>
        </w:rPr>
        <w:t>450</w:t>
      </w:r>
      <w:r>
        <w:rPr>
          <w:color w:val="221F1F"/>
          <w:spacing w:val="-5"/>
        </w:rPr>
        <w:t xml:space="preserve"> </w:t>
      </w:r>
      <w:r>
        <w:rPr>
          <w:color w:val="221F1F"/>
        </w:rPr>
        <w:t>mm</w:t>
      </w:r>
      <w:r>
        <w:rPr>
          <w:color w:val="221F1F"/>
          <w:spacing w:val="-4"/>
        </w:rPr>
        <w:t xml:space="preserve"> </w:t>
      </w:r>
      <w:r>
        <w:rPr>
          <w:color w:val="221F1F"/>
        </w:rPr>
        <w:t>and</w:t>
      </w:r>
      <w:r>
        <w:rPr>
          <w:color w:val="221F1F"/>
          <w:spacing w:val="-5"/>
        </w:rPr>
        <w:t xml:space="preserve"> </w:t>
      </w:r>
      <w:r>
        <w:rPr>
          <w:color w:val="221F1F"/>
        </w:rPr>
        <w:t>above</w:t>
      </w:r>
      <w:r>
        <w:rPr>
          <w:color w:val="221F1F"/>
          <w:spacing w:val="-5"/>
        </w:rPr>
        <w:t xml:space="preserve"> </w:t>
      </w:r>
      <w:r>
        <w:rPr>
          <w:color w:val="221F1F"/>
        </w:rPr>
        <w:t>shall</w:t>
      </w:r>
      <w:r>
        <w:rPr>
          <w:color w:val="221F1F"/>
          <w:spacing w:val="-4"/>
        </w:rPr>
        <w:t xml:space="preserve"> </w:t>
      </w:r>
      <w:r>
        <w:rPr>
          <w:color w:val="221F1F"/>
        </w:rPr>
        <w:t>be</w:t>
      </w:r>
      <w:r>
        <w:rPr>
          <w:color w:val="221F1F"/>
          <w:spacing w:val="-4"/>
        </w:rPr>
        <w:t xml:space="preserve"> </w:t>
      </w:r>
      <w:r>
        <w:rPr>
          <w:color w:val="221F1F"/>
        </w:rPr>
        <w:t>provided</w:t>
      </w:r>
      <w:r>
        <w:rPr>
          <w:color w:val="221F1F"/>
          <w:spacing w:val="-5"/>
        </w:rPr>
        <w:t xml:space="preserve"> </w:t>
      </w:r>
      <w:r>
        <w:rPr>
          <w:color w:val="221F1F"/>
        </w:rPr>
        <w:t>with</w:t>
      </w:r>
      <w:r>
        <w:rPr>
          <w:color w:val="221F1F"/>
          <w:spacing w:val="-4"/>
        </w:rPr>
        <w:t xml:space="preserve"> </w:t>
      </w:r>
      <w:r>
        <w:rPr>
          <w:color w:val="221F1F"/>
        </w:rPr>
        <w:t>a</w:t>
      </w:r>
      <w:r>
        <w:rPr>
          <w:color w:val="221F1F"/>
          <w:spacing w:val="-5"/>
        </w:rPr>
        <w:t xml:space="preserve"> </w:t>
      </w:r>
      <w:r>
        <w:rPr>
          <w:color w:val="221F1F"/>
        </w:rPr>
        <w:t>drain</w:t>
      </w:r>
      <w:r>
        <w:rPr>
          <w:color w:val="221F1F"/>
          <w:spacing w:val="-4"/>
        </w:rPr>
        <w:t xml:space="preserve"> </w:t>
      </w:r>
      <w:r>
        <w:rPr>
          <w:color w:val="221F1F"/>
        </w:rPr>
        <w:t>and</w:t>
      </w:r>
      <w:r>
        <w:rPr>
          <w:color w:val="221F1F"/>
          <w:spacing w:val="-5"/>
        </w:rPr>
        <w:t xml:space="preserve"> </w:t>
      </w:r>
      <w:r>
        <w:rPr>
          <w:color w:val="221F1F"/>
        </w:rPr>
        <w:t>air</w:t>
      </w:r>
      <w:r>
        <w:rPr>
          <w:color w:val="221F1F"/>
          <w:spacing w:val="-4"/>
        </w:rPr>
        <w:t xml:space="preserve"> </w:t>
      </w:r>
      <w:r>
        <w:rPr>
          <w:color w:val="221F1F"/>
          <w:spacing w:val="-2"/>
        </w:rPr>
        <w:t>plug.</w:t>
      </w:r>
    </w:p>
    <w:p w14:paraId="4DC890D9" w14:textId="77777777" w:rsidR="00555745" w:rsidRDefault="00555745" w:rsidP="00FD0A25">
      <w:pPr>
        <w:pStyle w:val="BodyText"/>
        <w:spacing w:before="120" w:after="120"/>
        <w:ind w:left="839" w:right="118"/>
        <w:jc w:val="both"/>
      </w:pPr>
      <w:r>
        <w:rPr>
          <w:color w:val="221F1F"/>
        </w:rPr>
        <w:t>All valves, spindles and hand wheels shall be positioned to give good access for operational personnel.</w:t>
      </w:r>
    </w:p>
    <w:p w14:paraId="4A8CF799" w14:textId="77777777" w:rsidR="00555745" w:rsidRDefault="00555745" w:rsidP="00FD0A25">
      <w:pPr>
        <w:pStyle w:val="BodyText"/>
        <w:spacing w:before="120" w:after="120"/>
        <w:ind w:left="839" w:right="118"/>
        <w:jc w:val="both"/>
      </w:pPr>
      <w:r>
        <w:rPr>
          <w:color w:val="221F1F"/>
        </w:rPr>
        <w:t xml:space="preserve">All hand wheels shall be arranged to turn in a clockwise direction to close the valve, </w:t>
      </w:r>
      <w:r>
        <w:rPr>
          <w:color w:val="221F1F"/>
        </w:rPr>
        <w:lastRenderedPageBreak/>
        <w:t>the</w:t>
      </w:r>
      <w:r>
        <w:rPr>
          <w:color w:val="221F1F"/>
          <w:spacing w:val="-3"/>
        </w:rPr>
        <w:t xml:space="preserve"> </w:t>
      </w:r>
      <w:r>
        <w:rPr>
          <w:color w:val="221F1F"/>
        </w:rPr>
        <w:t>direction</w:t>
      </w:r>
      <w:r>
        <w:rPr>
          <w:color w:val="221F1F"/>
          <w:spacing w:val="-3"/>
        </w:rPr>
        <w:t xml:space="preserve"> </w:t>
      </w:r>
      <w:r>
        <w:rPr>
          <w:color w:val="221F1F"/>
        </w:rPr>
        <w:t>to</w:t>
      </w:r>
      <w:r>
        <w:rPr>
          <w:color w:val="221F1F"/>
          <w:spacing w:val="-5"/>
        </w:rPr>
        <w:t xml:space="preserve"> </w:t>
      </w:r>
      <w:r>
        <w:rPr>
          <w:color w:val="221F1F"/>
        </w:rPr>
        <w:t>close</w:t>
      </w:r>
      <w:r>
        <w:rPr>
          <w:color w:val="221F1F"/>
          <w:spacing w:val="-3"/>
        </w:rPr>
        <w:t xml:space="preserve"> </w:t>
      </w:r>
      <w:r>
        <w:rPr>
          <w:color w:val="221F1F"/>
        </w:rPr>
        <w:t>the</w:t>
      </w:r>
      <w:r>
        <w:rPr>
          <w:color w:val="221F1F"/>
          <w:spacing w:val="-3"/>
        </w:rPr>
        <w:t xml:space="preserve"> </w:t>
      </w:r>
      <w:r>
        <w:rPr>
          <w:color w:val="221F1F"/>
        </w:rPr>
        <w:t>valve,</w:t>
      </w:r>
      <w:r>
        <w:rPr>
          <w:color w:val="221F1F"/>
          <w:spacing w:val="-3"/>
        </w:rPr>
        <w:t xml:space="preserve"> </w:t>
      </w:r>
      <w:r>
        <w:rPr>
          <w:color w:val="221F1F"/>
        </w:rPr>
        <w:t>the</w:t>
      </w:r>
      <w:r>
        <w:rPr>
          <w:color w:val="221F1F"/>
          <w:spacing w:val="-3"/>
        </w:rPr>
        <w:t xml:space="preserve"> </w:t>
      </w:r>
      <w:r>
        <w:rPr>
          <w:color w:val="221F1F"/>
        </w:rPr>
        <w:t>direction</w:t>
      </w:r>
      <w:r>
        <w:rPr>
          <w:color w:val="221F1F"/>
          <w:spacing w:val="-3"/>
        </w:rPr>
        <w:t xml:space="preserve"> </w:t>
      </w:r>
      <w:r>
        <w:rPr>
          <w:color w:val="221F1F"/>
        </w:rPr>
        <w:t>of</w:t>
      </w:r>
      <w:r>
        <w:rPr>
          <w:color w:val="221F1F"/>
          <w:spacing w:val="-3"/>
        </w:rPr>
        <w:t xml:space="preserve"> </w:t>
      </w:r>
      <w:r>
        <w:rPr>
          <w:color w:val="221F1F"/>
        </w:rPr>
        <w:t>rotation</w:t>
      </w:r>
      <w:r>
        <w:rPr>
          <w:color w:val="221F1F"/>
          <w:spacing w:val="-3"/>
        </w:rPr>
        <w:t xml:space="preserve"> </w:t>
      </w:r>
      <w:r>
        <w:rPr>
          <w:color w:val="221F1F"/>
        </w:rPr>
        <w:t>for</w:t>
      </w:r>
      <w:r>
        <w:rPr>
          <w:color w:val="221F1F"/>
          <w:spacing w:val="-3"/>
        </w:rPr>
        <w:t xml:space="preserve"> </w:t>
      </w:r>
      <w:r>
        <w:rPr>
          <w:color w:val="221F1F"/>
        </w:rPr>
        <w:t>opening</w:t>
      </w:r>
      <w:r>
        <w:rPr>
          <w:color w:val="221F1F"/>
          <w:spacing w:val="-3"/>
        </w:rPr>
        <w:t xml:space="preserve"> </w:t>
      </w:r>
      <w:r>
        <w:rPr>
          <w:color w:val="221F1F"/>
        </w:rPr>
        <w:t>and</w:t>
      </w:r>
      <w:r>
        <w:rPr>
          <w:color w:val="221F1F"/>
          <w:spacing w:val="-3"/>
        </w:rPr>
        <w:t xml:space="preserve"> </w:t>
      </w:r>
      <w:r>
        <w:rPr>
          <w:color w:val="221F1F"/>
        </w:rPr>
        <w:t>closing</w:t>
      </w:r>
      <w:r>
        <w:rPr>
          <w:color w:val="221F1F"/>
          <w:spacing w:val="-3"/>
        </w:rPr>
        <w:t xml:space="preserve"> </w:t>
      </w:r>
      <w:r>
        <w:rPr>
          <w:color w:val="221F1F"/>
        </w:rPr>
        <w:t>being indicated on the hand wheels.</w:t>
      </w:r>
    </w:p>
    <w:p w14:paraId="29B52629" w14:textId="7DC479C2" w:rsidR="00555745" w:rsidRDefault="00555745" w:rsidP="00FD0A25">
      <w:pPr>
        <w:pStyle w:val="BodyText"/>
        <w:spacing w:before="120" w:after="120"/>
        <w:ind w:left="839" w:right="117"/>
        <w:jc w:val="both"/>
      </w:pPr>
      <w:r w:rsidRPr="007774FC">
        <w:t xml:space="preserve">Valves 300 mm </w:t>
      </w:r>
      <w:r w:rsidR="007774FC" w:rsidRPr="007774FC">
        <w:t>dia</w:t>
      </w:r>
      <w:r w:rsidRPr="007774FC">
        <w:t xml:space="preserve"> &amp; above shall be provided with an antifriction device / ball thrust bearing arrangement to minimize friction </w:t>
      </w:r>
      <w:r>
        <w:rPr>
          <w:color w:val="221F1F"/>
        </w:rPr>
        <w:t xml:space="preserve">between spindle collars and casting. These should be housed away from wet chamber and should have facility for periodic </w:t>
      </w:r>
      <w:r>
        <w:rPr>
          <w:color w:val="221F1F"/>
          <w:spacing w:val="-2"/>
        </w:rPr>
        <w:t>greasing.</w:t>
      </w:r>
    </w:p>
    <w:p w14:paraId="1537E612" w14:textId="77777777" w:rsidR="00555745" w:rsidRDefault="00555745" w:rsidP="00FD0A25">
      <w:pPr>
        <w:pStyle w:val="BodyText"/>
        <w:spacing w:before="120" w:after="120"/>
        <w:ind w:left="839" w:right="118"/>
        <w:jc w:val="both"/>
      </w:pPr>
      <w:r>
        <w:rPr>
          <w:color w:val="221F1F"/>
        </w:rPr>
        <w:t>Valves 300 mm and above shall be fitted with gunmetal channel and shoe arrangement,</w:t>
      </w:r>
      <w:r>
        <w:rPr>
          <w:color w:val="221F1F"/>
          <w:spacing w:val="-1"/>
        </w:rPr>
        <w:t xml:space="preserve"> </w:t>
      </w:r>
      <w:r>
        <w:rPr>
          <w:color w:val="221F1F"/>
        </w:rPr>
        <w:t>the</w:t>
      </w:r>
      <w:r>
        <w:rPr>
          <w:color w:val="221F1F"/>
          <w:spacing w:val="-1"/>
        </w:rPr>
        <w:t xml:space="preserve"> </w:t>
      </w:r>
      <w:r>
        <w:rPr>
          <w:color w:val="221F1F"/>
        </w:rPr>
        <w:t>clearance</w:t>
      </w:r>
      <w:r>
        <w:rPr>
          <w:color w:val="221F1F"/>
          <w:spacing w:val="-1"/>
        </w:rPr>
        <w:t xml:space="preserve"> </w:t>
      </w:r>
      <w:r>
        <w:rPr>
          <w:color w:val="221F1F"/>
        </w:rPr>
        <w:t>being</w:t>
      </w:r>
      <w:r>
        <w:rPr>
          <w:color w:val="221F1F"/>
          <w:spacing w:val="-1"/>
        </w:rPr>
        <w:t xml:space="preserve"> </w:t>
      </w:r>
      <w:r>
        <w:rPr>
          <w:color w:val="221F1F"/>
        </w:rPr>
        <w:t>controlled</w:t>
      </w:r>
      <w:r>
        <w:rPr>
          <w:color w:val="221F1F"/>
          <w:spacing w:val="-1"/>
        </w:rPr>
        <w:t xml:space="preserve"> </w:t>
      </w:r>
      <w:r>
        <w:rPr>
          <w:color w:val="221F1F"/>
        </w:rPr>
        <w:t>between 2</w:t>
      </w:r>
      <w:r>
        <w:rPr>
          <w:color w:val="221F1F"/>
          <w:spacing w:val="-1"/>
        </w:rPr>
        <w:t xml:space="preserve"> </w:t>
      </w:r>
      <w:r>
        <w:rPr>
          <w:color w:val="221F1F"/>
        </w:rPr>
        <w:t>to</w:t>
      </w:r>
      <w:r>
        <w:rPr>
          <w:color w:val="221F1F"/>
          <w:spacing w:val="-1"/>
        </w:rPr>
        <w:t xml:space="preserve"> </w:t>
      </w:r>
      <w:r>
        <w:rPr>
          <w:color w:val="221F1F"/>
        </w:rPr>
        <w:t>3</w:t>
      </w:r>
      <w:r>
        <w:rPr>
          <w:color w:val="221F1F"/>
          <w:spacing w:val="-2"/>
        </w:rPr>
        <w:t xml:space="preserve"> </w:t>
      </w:r>
      <w:r>
        <w:rPr>
          <w:color w:val="221F1F"/>
        </w:rPr>
        <w:t>mm</w:t>
      </w:r>
      <w:r>
        <w:rPr>
          <w:color w:val="221F1F"/>
          <w:spacing w:val="-1"/>
        </w:rPr>
        <w:t xml:space="preserve"> </w:t>
      </w:r>
      <w:r>
        <w:rPr>
          <w:color w:val="221F1F"/>
        </w:rPr>
        <w:t>throughout</w:t>
      </w:r>
      <w:r>
        <w:rPr>
          <w:color w:val="221F1F"/>
          <w:spacing w:val="-1"/>
        </w:rPr>
        <w:t xml:space="preserve"> </w:t>
      </w:r>
      <w:r>
        <w:rPr>
          <w:color w:val="221F1F"/>
        </w:rPr>
        <w:t>the</w:t>
      </w:r>
      <w:r>
        <w:rPr>
          <w:color w:val="221F1F"/>
          <w:spacing w:val="-1"/>
        </w:rPr>
        <w:t xml:space="preserve"> </w:t>
      </w:r>
      <w:r>
        <w:rPr>
          <w:color w:val="221F1F"/>
        </w:rPr>
        <w:t>door travel. The channels should be fixed from inside. Puncturing the body for fixing of channels is not permitted.</w:t>
      </w:r>
    </w:p>
    <w:p w14:paraId="440A4621" w14:textId="15CFD23C" w:rsidR="00555745" w:rsidRDefault="00555745" w:rsidP="00FD0A25">
      <w:pPr>
        <w:pStyle w:val="BodyText"/>
        <w:spacing w:before="120" w:after="120"/>
        <w:ind w:left="839" w:right="119"/>
        <w:jc w:val="both"/>
      </w:pPr>
      <w:r>
        <w:rPr>
          <w:color w:val="221F1F"/>
        </w:rPr>
        <w:t>All valve doors when fully closed, would ensure door faces are riding on body seat ring</w:t>
      </w:r>
      <w:r>
        <w:rPr>
          <w:color w:val="221F1F"/>
          <w:spacing w:val="-14"/>
        </w:rPr>
        <w:t xml:space="preserve"> </w:t>
      </w:r>
      <w:r>
        <w:rPr>
          <w:color w:val="221F1F"/>
        </w:rPr>
        <w:t>by</w:t>
      </w:r>
      <w:r>
        <w:rPr>
          <w:color w:val="221F1F"/>
          <w:spacing w:val="-14"/>
        </w:rPr>
        <w:t xml:space="preserve"> </w:t>
      </w:r>
      <w:r>
        <w:rPr>
          <w:color w:val="221F1F"/>
        </w:rPr>
        <w:t>at</w:t>
      </w:r>
      <w:r w:rsidR="00226579">
        <w:rPr>
          <w:color w:val="221F1F"/>
        </w:rPr>
        <w:t xml:space="preserve"> </w:t>
      </w:r>
      <w:r>
        <w:rPr>
          <w:color w:val="221F1F"/>
        </w:rPr>
        <w:t>least</w:t>
      </w:r>
      <w:r>
        <w:rPr>
          <w:color w:val="221F1F"/>
          <w:spacing w:val="-14"/>
        </w:rPr>
        <w:t xml:space="preserve"> </w:t>
      </w:r>
      <w:r>
        <w:rPr>
          <w:color w:val="221F1F"/>
        </w:rPr>
        <w:t>50%</w:t>
      </w:r>
      <w:r>
        <w:rPr>
          <w:color w:val="221F1F"/>
          <w:spacing w:val="-14"/>
        </w:rPr>
        <w:t xml:space="preserve"> </w:t>
      </w:r>
      <w:r>
        <w:rPr>
          <w:color w:val="221F1F"/>
        </w:rPr>
        <w:t>of</w:t>
      </w:r>
      <w:r>
        <w:rPr>
          <w:color w:val="221F1F"/>
          <w:spacing w:val="-15"/>
        </w:rPr>
        <w:t xml:space="preserve"> </w:t>
      </w:r>
      <w:r>
        <w:rPr>
          <w:color w:val="221F1F"/>
        </w:rPr>
        <w:t>the</w:t>
      </w:r>
      <w:r>
        <w:rPr>
          <w:color w:val="221F1F"/>
          <w:spacing w:val="-14"/>
        </w:rPr>
        <w:t xml:space="preserve"> </w:t>
      </w:r>
      <w:r>
        <w:rPr>
          <w:color w:val="221F1F"/>
        </w:rPr>
        <w:t>width</w:t>
      </w:r>
      <w:r>
        <w:rPr>
          <w:color w:val="221F1F"/>
          <w:spacing w:val="-13"/>
        </w:rPr>
        <w:t xml:space="preserve"> </w:t>
      </w:r>
      <w:r>
        <w:rPr>
          <w:color w:val="221F1F"/>
        </w:rPr>
        <w:t>of</w:t>
      </w:r>
      <w:r>
        <w:rPr>
          <w:color w:val="221F1F"/>
          <w:spacing w:val="-14"/>
        </w:rPr>
        <w:t xml:space="preserve"> </w:t>
      </w:r>
      <w:r>
        <w:rPr>
          <w:color w:val="221F1F"/>
        </w:rPr>
        <w:t>seat</w:t>
      </w:r>
      <w:r>
        <w:rPr>
          <w:color w:val="221F1F"/>
          <w:spacing w:val="-14"/>
        </w:rPr>
        <w:t xml:space="preserve"> </w:t>
      </w:r>
      <w:r>
        <w:rPr>
          <w:color w:val="221F1F"/>
        </w:rPr>
        <w:t>ring</w:t>
      </w:r>
      <w:r>
        <w:rPr>
          <w:color w:val="221F1F"/>
          <w:spacing w:val="-14"/>
        </w:rPr>
        <w:t xml:space="preserve"> </w:t>
      </w:r>
      <w:r>
        <w:rPr>
          <w:color w:val="221F1F"/>
        </w:rPr>
        <w:t>and</w:t>
      </w:r>
      <w:r>
        <w:rPr>
          <w:color w:val="221F1F"/>
          <w:spacing w:val="-14"/>
        </w:rPr>
        <w:t xml:space="preserve"> </w:t>
      </w:r>
      <w:r>
        <w:rPr>
          <w:color w:val="221F1F"/>
        </w:rPr>
        <w:t>there</w:t>
      </w:r>
      <w:r>
        <w:rPr>
          <w:color w:val="221F1F"/>
          <w:spacing w:val="-14"/>
        </w:rPr>
        <w:t xml:space="preserve"> </w:t>
      </w:r>
      <w:r>
        <w:rPr>
          <w:color w:val="221F1F"/>
        </w:rPr>
        <w:t>is</w:t>
      </w:r>
      <w:r>
        <w:rPr>
          <w:color w:val="221F1F"/>
          <w:spacing w:val="-15"/>
        </w:rPr>
        <w:t xml:space="preserve"> </w:t>
      </w:r>
      <w:r>
        <w:rPr>
          <w:color w:val="221F1F"/>
        </w:rPr>
        <w:t>sufficient</w:t>
      </w:r>
      <w:r>
        <w:rPr>
          <w:color w:val="221F1F"/>
          <w:spacing w:val="-13"/>
        </w:rPr>
        <w:t xml:space="preserve"> </w:t>
      </w:r>
      <w:r>
        <w:rPr>
          <w:color w:val="221F1F"/>
        </w:rPr>
        <w:t>room</w:t>
      </w:r>
      <w:r>
        <w:rPr>
          <w:color w:val="221F1F"/>
          <w:spacing w:val="-13"/>
        </w:rPr>
        <w:t xml:space="preserve"> </w:t>
      </w:r>
      <w:r>
        <w:rPr>
          <w:color w:val="221F1F"/>
        </w:rPr>
        <w:t>for</w:t>
      </w:r>
      <w:r>
        <w:rPr>
          <w:color w:val="221F1F"/>
          <w:spacing w:val="-13"/>
        </w:rPr>
        <w:t xml:space="preserve"> </w:t>
      </w:r>
      <w:r>
        <w:rPr>
          <w:color w:val="221F1F"/>
        </w:rPr>
        <w:t>wear</w:t>
      </w:r>
      <w:r>
        <w:rPr>
          <w:color w:val="221F1F"/>
          <w:spacing w:val="-14"/>
        </w:rPr>
        <w:t xml:space="preserve"> </w:t>
      </w:r>
      <w:r>
        <w:rPr>
          <w:color w:val="221F1F"/>
        </w:rPr>
        <w:t>travel.</w:t>
      </w:r>
    </w:p>
    <w:p w14:paraId="50256FF4" w14:textId="60C116D8" w:rsidR="00555745" w:rsidRDefault="00555745" w:rsidP="00FD0A25">
      <w:pPr>
        <w:pStyle w:val="BodyText"/>
        <w:spacing w:before="120" w:after="120"/>
        <w:ind w:left="839" w:right="117"/>
        <w:jc w:val="both"/>
      </w:pPr>
      <w:r>
        <w:rPr>
          <w:color w:val="221F1F"/>
        </w:rPr>
        <w:t>All face and seat rings will be force/press fitted and additionally riveted (300 NB &amp; above) to the recess in the CI casting</w:t>
      </w:r>
      <w:r w:rsidR="00226579">
        <w:rPr>
          <w:color w:val="221F1F"/>
        </w:rPr>
        <w:t>.</w:t>
      </w:r>
    </w:p>
    <w:p w14:paraId="3636A60D" w14:textId="77777777" w:rsidR="00555745" w:rsidRDefault="00555745" w:rsidP="00FD0A25">
      <w:pPr>
        <w:pStyle w:val="BodyText"/>
        <w:spacing w:before="120" w:after="120"/>
        <w:ind w:left="839" w:right="118"/>
        <w:jc w:val="both"/>
      </w:pPr>
      <w:r>
        <w:rPr>
          <w:color w:val="221F1F"/>
        </w:rPr>
        <w:t>Manufacturer to justify with calculation that the valve proposed is operable within the effort</w:t>
      </w:r>
      <w:r>
        <w:rPr>
          <w:color w:val="221F1F"/>
          <w:spacing w:val="-7"/>
        </w:rPr>
        <w:t xml:space="preserve"> </w:t>
      </w:r>
      <w:r>
        <w:rPr>
          <w:color w:val="221F1F"/>
        </w:rPr>
        <w:t>parameters</w:t>
      </w:r>
      <w:r>
        <w:rPr>
          <w:color w:val="221F1F"/>
          <w:spacing w:val="-7"/>
        </w:rPr>
        <w:t xml:space="preserve"> </w:t>
      </w:r>
      <w:r>
        <w:rPr>
          <w:color w:val="221F1F"/>
        </w:rPr>
        <w:t>specified</w:t>
      </w:r>
      <w:r>
        <w:rPr>
          <w:color w:val="221F1F"/>
          <w:spacing w:val="-8"/>
        </w:rPr>
        <w:t xml:space="preserve"> </w:t>
      </w:r>
      <w:r>
        <w:rPr>
          <w:color w:val="221F1F"/>
        </w:rPr>
        <w:t>and</w:t>
      </w:r>
      <w:r>
        <w:rPr>
          <w:color w:val="221F1F"/>
          <w:spacing w:val="-6"/>
        </w:rPr>
        <w:t xml:space="preserve"> </w:t>
      </w:r>
      <w:r>
        <w:rPr>
          <w:color w:val="221F1F"/>
        </w:rPr>
        <w:t>no.</w:t>
      </w:r>
      <w:r>
        <w:rPr>
          <w:color w:val="221F1F"/>
          <w:spacing w:val="-7"/>
        </w:rPr>
        <w:t xml:space="preserve"> </w:t>
      </w:r>
      <w:r>
        <w:rPr>
          <w:color w:val="221F1F"/>
        </w:rPr>
        <w:t>of</w:t>
      </w:r>
      <w:r>
        <w:rPr>
          <w:color w:val="221F1F"/>
          <w:spacing w:val="-9"/>
        </w:rPr>
        <w:t xml:space="preserve"> </w:t>
      </w:r>
      <w:r>
        <w:rPr>
          <w:color w:val="221F1F"/>
        </w:rPr>
        <w:t>turns</w:t>
      </w:r>
      <w:r>
        <w:rPr>
          <w:color w:val="221F1F"/>
          <w:spacing w:val="-7"/>
        </w:rPr>
        <w:t xml:space="preserve"> </w:t>
      </w:r>
      <w:r>
        <w:rPr>
          <w:color w:val="221F1F"/>
        </w:rPr>
        <w:t>to</w:t>
      </w:r>
      <w:r>
        <w:rPr>
          <w:color w:val="221F1F"/>
          <w:spacing w:val="-8"/>
        </w:rPr>
        <w:t xml:space="preserve"> </w:t>
      </w:r>
      <w:r>
        <w:rPr>
          <w:color w:val="221F1F"/>
        </w:rPr>
        <w:t>ensure</w:t>
      </w:r>
      <w:r>
        <w:rPr>
          <w:color w:val="221F1F"/>
          <w:spacing w:val="-9"/>
        </w:rPr>
        <w:t xml:space="preserve"> </w:t>
      </w:r>
      <w:r>
        <w:rPr>
          <w:color w:val="221F1F"/>
        </w:rPr>
        <w:t>the</w:t>
      </w:r>
      <w:r>
        <w:rPr>
          <w:color w:val="221F1F"/>
          <w:spacing w:val="-8"/>
        </w:rPr>
        <w:t xml:space="preserve"> </w:t>
      </w:r>
      <w:r>
        <w:rPr>
          <w:color w:val="221F1F"/>
        </w:rPr>
        <w:t>time</w:t>
      </w:r>
      <w:r>
        <w:rPr>
          <w:color w:val="221F1F"/>
          <w:spacing w:val="-8"/>
        </w:rPr>
        <w:t xml:space="preserve"> </w:t>
      </w:r>
      <w:r>
        <w:rPr>
          <w:color w:val="221F1F"/>
        </w:rPr>
        <w:t>required</w:t>
      </w:r>
      <w:r>
        <w:rPr>
          <w:color w:val="221F1F"/>
          <w:spacing w:val="-8"/>
        </w:rPr>
        <w:t xml:space="preserve"> </w:t>
      </w:r>
      <w:r>
        <w:rPr>
          <w:color w:val="221F1F"/>
        </w:rPr>
        <w:t>to</w:t>
      </w:r>
      <w:r>
        <w:rPr>
          <w:color w:val="221F1F"/>
          <w:spacing w:val="-8"/>
        </w:rPr>
        <w:t xml:space="preserve"> </w:t>
      </w:r>
      <w:r>
        <w:rPr>
          <w:color w:val="221F1F"/>
        </w:rPr>
        <w:t>operate</w:t>
      </w:r>
      <w:r>
        <w:rPr>
          <w:color w:val="221F1F"/>
          <w:spacing w:val="-8"/>
        </w:rPr>
        <w:t xml:space="preserve"> </w:t>
      </w:r>
      <w:r>
        <w:rPr>
          <w:color w:val="221F1F"/>
        </w:rPr>
        <w:t>the valve from full open to full close is within reasonable limits.</w:t>
      </w:r>
    </w:p>
    <w:p w14:paraId="634F8E5B" w14:textId="32A95CCC" w:rsidR="00555745" w:rsidRDefault="00555745" w:rsidP="00FD0A25">
      <w:pPr>
        <w:pStyle w:val="BodyText"/>
        <w:spacing w:before="120" w:after="120"/>
        <w:ind w:left="839" w:right="116"/>
        <w:jc w:val="both"/>
      </w:pPr>
      <w:r>
        <w:rPr>
          <w:color w:val="221F1F"/>
        </w:rPr>
        <w:t>The rated torque capability of each operator shall be sufficient to seat, unseat and rigidly hold in only intermediate position the sluice valve door it controls under the operating</w:t>
      </w:r>
      <w:r>
        <w:rPr>
          <w:color w:val="221F1F"/>
          <w:spacing w:val="-10"/>
        </w:rPr>
        <w:t xml:space="preserve"> </w:t>
      </w:r>
      <w:r>
        <w:rPr>
          <w:color w:val="221F1F"/>
        </w:rPr>
        <w:t>conditions</w:t>
      </w:r>
      <w:r>
        <w:rPr>
          <w:color w:val="221F1F"/>
          <w:spacing w:val="-10"/>
        </w:rPr>
        <w:t xml:space="preserve"> </w:t>
      </w:r>
      <w:r>
        <w:rPr>
          <w:color w:val="221F1F"/>
        </w:rPr>
        <w:t>specified.</w:t>
      </w:r>
      <w:r>
        <w:rPr>
          <w:color w:val="221F1F"/>
          <w:spacing w:val="-9"/>
        </w:rPr>
        <w:t xml:space="preserve"> </w:t>
      </w:r>
      <w:r>
        <w:rPr>
          <w:color w:val="221F1F"/>
        </w:rPr>
        <w:t>Operator</w:t>
      </w:r>
      <w:r>
        <w:rPr>
          <w:color w:val="221F1F"/>
          <w:spacing w:val="-10"/>
        </w:rPr>
        <w:t xml:space="preserve"> </w:t>
      </w:r>
      <w:r>
        <w:rPr>
          <w:color w:val="221F1F"/>
        </w:rPr>
        <w:t>base</w:t>
      </w:r>
      <w:r>
        <w:rPr>
          <w:color w:val="221F1F"/>
          <w:spacing w:val="-10"/>
        </w:rPr>
        <w:t xml:space="preserve"> </w:t>
      </w:r>
      <w:r>
        <w:rPr>
          <w:color w:val="221F1F"/>
        </w:rPr>
        <w:t>is</w:t>
      </w:r>
      <w:r>
        <w:rPr>
          <w:color w:val="221F1F"/>
          <w:spacing w:val="-10"/>
        </w:rPr>
        <w:t xml:space="preserve"> </w:t>
      </w:r>
      <w:r>
        <w:rPr>
          <w:color w:val="221F1F"/>
        </w:rPr>
        <w:t>to</w:t>
      </w:r>
      <w:r>
        <w:rPr>
          <w:color w:val="221F1F"/>
          <w:spacing w:val="-10"/>
        </w:rPr>
        <w:t xml:space="preserve"> </w:t>
      </w:r>
      <w:r>
        <w:rPr>
          <w:color w:val="221F1F"/>
        </w:rPr>
        <w:t>be</w:t>
      </w:r>
      <w:r>
        <w:rPr>
          <w:color w:val="221F1F"/>
          <w:spacing w:val="-10"/>
        </w:rPr>
        <w:t xml:space="preserve"> </w:t>
      </w:r>
      <w:r>
        <w:rPr>
          <w:color w:val="221F1F"/>
        </w:rPr>
        <w:t>drilled</w:t>
      </w:r>
      <w:r>
        <w:rPr>
          <w:color w:val="221F1F"/>
          <w:spacing w:val="-9"/>
        </w:rPr>
        <w:t xml:space="preserve"> </w:t>
      </w:r>
      <w:r>
        <w:rPr>
          <w:color w:val="221F1F"/>
        </w:rPr>
        <w:t>as</w:t>
      </w:r>
      <w:r>
        <w:rPr>
          <w:color w:val="221F1F"/>
          <w:spacing w:val="-10"/>
        </w:rPr>
        <w:t xml:space="preserve"> </w:t>
      </w:r>
      <w:r>
        <w:rPr>
          <w:color w:val="221F1F"/>
        </w:rPr>
        <w:t>per</w:t>
      </w:r>
      <w:r>
        <w:rPr>
          <w:color w:val="221F1F"/>
          <w:spacing w:val="-11"/>
        </w:rPr>
        <w:t xml:space="preserve"> </w:t>
      </w:r>
      <w:r>
        <w:rPr>
          <w:color w:val="221F1F"/>
        </w:rPr>
        <w:t>ISO</w:t>
      </w:r>
      <w:r>
        <w:rPr>
          <w:color w:val="221F1F"/>
          <w:spacing w:val="-10"/>
        </w:rPr>
        <w:t xml:space="preserve"> </w:t>
      </w:r>
      <w:r>
        <w:rPr>
          <w:color w:val="221F1F"/>
        </w:rPr>
        <w:t>52</w:t>
      </w:r>
      <w:r w:rsidR="00DB1C2D">
        <w:rPr>
          <w:color w:val="221F1F"/>
        </w:rPr>
        <w:t>1</w:t>
      </w:r>
      <w:r>
        <w:rPr>
          <w:color w:val="221F1F"/>
        </w:rPr>
        <w:t>0</w:t>
      </w:r>
      <w:r>
        <w:rPr>
          <w:color w:val="221F1F"/>
          <w:spacing w:val="-10"/>
        </w:rPr>
        <w:t xml:space="preserve"> </w:t>
      </w:r>
      <w:r>
        <w:rPr>
          <w:color w:val="221F1F"/>
        </w:rPr>
        <w:t>keeping in mind the rated torque of selected operator.</w:t>
      </w:r>
    </w:p>
    <w:p w14:paraId="6546F55F" w14:textId="764B4B50" w:rsidR="00555745" w:rsidRDefault="00555745" w:rsidP="00D61F8F">
      <w:pPr>
        <w:pStyle w:val="BodyText"/>
        <w:spacing w:before="120" w:after="120"/>
        <w:ind w:left="839" w:right="118"/>
        <w:jc w:val="both"/>
        <w:rPr>
          <w:sz w:val="20"/>
        </w:rPr>
      </w:pPr>
      <w:r>
        <w:rPr>
          <w:color w:val="221F1F"/>
        </w:rPr>
        <w:t>The</w:t>
      </w:r>
      <w:r>
        <w:rPr>
          <w:color w:val="221F1F"/>
          <w:spacing w:val="-5"/>
        </w:rPr>
        <w:t xml:space="preserve"> </w:t>
      </w:r>
      <w:r>
        <w:rPr>
          <w:color w:val="221F1F"/>
        </w:rPr>
        <w:t>operator</w:t>
      </w:r>
      <w:r>
        <w:rPr>
          <w:color w:val="221F1F"/>
          <w:spacing w:val="-5"/>
        </w:rPr>
        <w:t xml:space="preserve"> </w:t>
      </w:r>
      <w:r>
        <w:rPr>
          <w:color w:val="221F1F"/>
        </w:rPr>
        <w:t>could</w:t>
      </w:r>
      <w:r>
        <w:rPr>
          <w:color w:val="221F1F"/>
          <w:spacing w:val="-5"/>
        </w:rPr>
        <w:t xml:space="preserve"> </w:t>
      </w:r>
      <w:r>
        <w:rPr>
          <w:color w:val="221F1F"/>
        </w:rPr>
        <w:t>be</w:t>
      </w:r>
      <w:r>
        <w:rPr>
          <w:color w:val="221F1F"/>
          <w:spacing w:val="-5"/>
        </w:rPr>
        <w:t xml:space="preserve"> </w:t>
      </w:r>
      <w:r>
        <w:rPr>
          <w:color w:val="221F1F"/>
        </w:rPr>
        <w:t>of</w:t>
      </w:r>
      <w:r>
        <w:rPr>
          <w:color w:val="221F1F"/>
          <w:spacing w:val="-5"/>
        </w:rPr>
        <w:t xml:space="preserve"> </w:t>
      </w:r>
      <w:r>
        <w:rPr>
          <w:color w:val="221F1F"/>
        </w:rPr>
        <w:t>worm/</w:t>
      </w:r>
      <w:r>
        <w:rPr>
          <w:color w:val="221F1F"/>
          <w:spacing w:val="-5"/>
        </w:rPr>
        <w:t xml:space="preserve"> </w:t>
      </w:r>
      <w:r>
        <w:rPr>
          <w:color w:val="221F1F"/>
        </w:rPr>
        <w:t>spur</w:t>
      </w:r>
      <w:r>
        <w:rPr>
          <w:color w:val="221F1F"/>
          <w:spacing w:val="-5"/>
        </w:rPr>
        <w:t xml:space="preserve"> </w:t>
      </w:r>
      <w:r>
        <w:rPr>
          <w:color w:val="221F1F"/>
        </w:rPr>
        <w:t>type</w:t>
      </w:r>
      <w:r>
        <w:rPr>
          <w:color w:val="221F1F"/>
          <w:spacing w:val="-5"/>
        </w:rPr>
        <w:t xml:space="preserve"> </w:t>
      </w:r>
      <w:r>
        <w:rPr>
          <w:color w:val="221F1F"/>
        </w:rPr>
        <w:t>to</w:t>
      </w:r>
      <w:r>
        <w:rPr>
          <w:color w:val="221F1F"/>
          <w:spacing w:val="-5"/>
        </w:rPr>
        <w:t xml:space="preserve"> </w:t>
      </w:r>
      <w:r>
        <w:rPr>
          <w:color w:val="221F1F"/>
        </w:rPr>
        <w:t>ensure</w:t>
      </w:r>
      <w:r>
        <w:rPr>
          <w:color w:val="221F1F"/>
          <w:spacing w:val="-5"/>
        </w:rPr>
        <w:t xml:space="preserve"> </w:t>
      </w:r>
      <w:r>
        <w:rPr>
          <w:color w:val="221F1F"/>
        </w:rPr>
        <w:t>that</w:t>
      </w:r>
      <w:r>
        <w:rPr>
          <w:color w:val="221F1F"/>
          <w:spacing w:val="-5"/>
        </w:rPr>
        <w:t xml:space="preserve"> </w:t>
      </w:r>
      <w:r>
        <w:rPr>
          <w:color w:val="221F1F"/>
        </w:rPr>
        <w:t>the</w:t>
      </w:r>
      <w:r>
        <w:rPr>
          <w:color w:val="221F1F"/>
          <w:spacing w:val="-5"/>
        </w:rPr>
        <w:t xml:space="preserve"> </w:t>
      </w:r>
      <w:r>
        <w:rPr>
          <w:color w:val="221F1F"/>
        </w:rPr>
        <w:t>effort</w:t>
      </w:r>
      <w:r>
        <w:rPr>
          <w:color w:val="221F1F"/>
          <w:spacing w:val="-5"/>
        </w:rPr>
        <w:t xml:space="preserve"> </w:t>
      </w:r>
      <w:r>
        <w:rPr>
          <w:color w:val="221F1F"/>
        </w:rPr>
        <w:t>on</w:t>
      </w:r>
      <w:r>
        <w:rPr>
          <w:color w:val="221F1F"/>
          <w:spacing w:val="-5"/>
        </w:rPr>
        <w:t xml:space="preserve"> </w:t>
      </w:r>
      <w:r>
        <w:rPr>
          <w:color w:val="221F1F"/>
        </w:rPr>
        <w:t>hand</w:t>
      </w:r>
      <w:r>
        <w:rPr>
          <w:color w:val="221F1F"/>
          <w:spacing w:val="-5"/>
        </w:rPr>
        <w:t xml:space="preserve"> </w:t>
      </w:r>
      <w:r>
        <w:rPr>
          <w:color w:val="221F1F"/>
        </w:rPr>
        <w:t>wheel</w:t>
      </w:r>
      <w:r>
        <w:rPr>
          <w:color w:val="221F1F"/>
          <w:spacing w:val="-5"/>
        </w:rPr>
        <w:t xml:space="preserve"> </w:t>
      </w:r>
      <w:r>
        <w:rPr>
          <w:color w:val="221F1F"/>
        </w:rPr>
        <w:t>(did not</w:t>
      </w:r>
      <w:r>
        <w:rPr>
          <w:color w:val="221F1F"/>
          <w:spacing w:val="-8"/>
        </w:rPr>
        <w:t xml:space="preserve"> </w:t>
      </w:r>
      <w:r>
        <w:rPr>
          <w:color w:val="221F1F"/>
        </w:rPr>
        <w:t>exceeding</w:t>
      </w:r>
      <w:r>
        <w:rPr>
          <w:color w:val="221F1F"/>
          <w:spacing w:val="-8"/>
        </w:rPr>
        <w:t xml:space="preserve"> </w:t>
      </w:r>
      <w:r>
        <w:rPr>
          <w:color w:val="221F1F"/>
        </w:rPr>
        <w:t>750</w:t>
      </w:r>
      <w:r>
        <w:rPr>
          <w:color w:val="221F1F"/>
          <w:spacing w:val="-8"/>
        </w:rPr>
        <w:t xml:space="preserve"> </w:t>
      </w:r>
      <w:r>
        <w:rPr>
          <w:color w:val="221F1F"/>
        </w:rPr>
        <w:t>mm)</w:t>
      </w:r>
      <w:r>
        <w:rPr>
          <w:color w:val="221F1F"/>
          <w:spacing w:val="-8"/>
        </w:rPr>
        <w:t xml:space="preserve"> </w:t>
      </w:r>
      <w:r>
        <w:rPr>
          <w:color w:val="221F1F"/>
        </w:rPr>
        <w:t>is</w:t>
      </w:r>
      <w:r>
        <w:rPr>
          <w:color w:val="221F1F"/>
          <w:spacing w:val="-8"/>
        </w:rPr>
        <w:t xml:space="preserve"> </w:t>
      </w:r>
      <w:r>
        <w:rPr>
          <w:color w:val="221F1F"/>
        </w:rPr>
        <w:t>limited</w:t>
      </w:r>
      <w:r>
        <w:rPr>
          <w:color w:val="221F1F"/>
          <w:spacing w:val="-8"/>
        </w:rPr>
        <w:t xml:space="preserve"> </w:t>
      </w:r>
      <w:r>
        <w:rPr>
          <w:color w:val="221F1F"/>
        </w:rPr>
        <w:t>to</w:t>
      </w:r>
      <w:r>
        <w:rPr>
          <w:color w:val="221F1F"/>
          <w:spacing w:val="-8"/>
        </w:rPr>
        <w:t xml:space="preserve"> </w:t>
      </w:r>
      <w:r>
        <w:rPr>
          <w:color w:val="221F1F"/>
        </w:rPr>
        <w:t>80N</w:t>
      </w:r>
      <w:r>
        <w:rPr>
          <w:color w:val="221F1F"/>
          <w:spacing w:val="-8"/>
        </w:rPr>
        <w:t xml:space="preserve"> </w:t>
      </w:r>
      <w:r>
        <w:rPr>
          <w:color w:val="221F1F"/>
        </w:rPr>
        <w:t>pull</w:t>
      </w:r>
      <w:r>
        <w:rPr>
          <w:color w:val="221F1F"/>
          <w:spacing w:val="-8"/>
        </w:rPr>
        <w:t xml:space="preserve"> </w:t>
      </w:r>
      <w:r>
        <w:rPr>
          <w:color w:val="221F1F"/>
        </w:rPr>
        <w:t>and</w:t>
      </w:r>
      <w:r>
        <w:rPr>
          <w:color w:val="221F1F"/>
          <w:spacing w:val="-8"/>
        </w:rPr>
        <w:t xml:space="preserve"> </w:t>
      </w:r>
      <w:r>
        <w:rPr>
          <w:color w:val="221F1F"/>
        </w:rPr>
        <w:t>push,</w:t>
      </w:r>
      <w:r>
        <w:rPr>
          <w:color w:val="221F1F"/>
          <w:spacing w:val="-8"/>
        </w:rPr>
        <w:t xml:space="preserve"> </w:t>
      </w:r>
      <w:r>
        <w:rPr>
          <w:color w:val="221F1F"/>
        </w:rPr>
        <w:t>unless</w:t>
      </w:r>
      <w:r>
        <w:rPr>
          <w:color w:val="221F1F"/>
          <w:spacing w:val="-8"/>
        </w:rPr>
        <w:t xml:space="preserve"> </w:t>
      </w:r>
      <w:r>
        <w:rPr>
          <w:color w:val="221F1F"/>
        </w:rPr>
        <w:t>stated</w:t>
      </w:r>
      <w:r>
        <w:rPr>
          <w:color w:val="221F1F"/>
          <w:spacing w:val="-8"/>
        </w:rPr>
        <w:t xml:space="preserve"> </w:t>
      </w:r>
      <w:r>
        <w:rPr>
          <w:color w:val="221F1F"/>
        </w:rPr>
        <w:t>otherwise</w:t>
      </w:r>
      <w:r>
        <w:rPr>
          <w:color w:val="221F1F"/>
          <w:spacing w:val="-8"/>
        </w:rPr>
        <w:t xml:space="preserve"> </w:t>
      </w:r>
      <w:r>
        <w:rPr>
          <w:color w:val="221F1F"/>
        </w:rPr>
        <w:t>in</w:t>
      </w:r>
      <w:r>
        <w:rPr>
          <w:color w:val="221F1F"/>
          <w:spacing w:val="-8"/>
        </w:rPr>
        <w:t xml:space="preserve"> </w:t>
      </w:r>
      <w:r>
        <w:rPr>
          <w:color w:val="221F1F"/>
        </w:rPr>
        <w:t>the valve</w:t>
      </w:r>
      <w:r>
        <w:rPr>
          <w:color w:val="221F1F"/>
          <w:spacing w:val="-16"/>
        </w:rPr>
        <w:t xml:space="preserve"> </w:t>
      </w:r>
      <w:r>
        <w:rPr>
          <w:color w:val="221F1F"/>
        </w:rPr>
        <w:t>specification.</w:t>
      </w:r>
      <w:r>
        <w:rPr>
          <w:color w:val="221F1F"/>
          <w:spacing w:val="-16"/>
        </w:rPr>
        <w:t xml:space="preserve"> </w:t>
      </w:r>
      <w:r>
        <w:rPr>
          <w:color w:val="221F1F"/>
        </w:rPr>
        <w:t>Either</w:t>
      </w:r>
      <w:r>
        <w:rPr>
          <w:color w:val="221F1F"/>
          <w:spacing w:val="-16"/>
        </w:rPr>
        <w:t xml:space="preserve"> </w:t>
      </w:r>
      <w:r>
        <w:rPr>
          <w:color w:val="221F1F"/>
        </w:rPr>
        <w:t>end</w:t>
      </w:r>
      <w:r>
        <w:rPr>
          <w:color w:val="221F1F"/>
          <w:spacing w:val="-15"/>
        </w:rPr>
        <w:t xml:space="preserve"> </w:t>
      </w:r>
      <w:r>
        <w:rPr>
          <w:color w:val="221F1F"/>
        </w:rPr>
        <w:t>of</w:t>
      </w:r>
      <w:r>
        <w:rPr>
          <w:color w:val="221F1F"/>
          <w:spacing w:val="-16"/>
        </w:rPr>
        <w:t xml:space="preserve"> </w:t>
      </w:r>
      <w:r>
        <w:rPr>
          <w:color w:val="221F1F"/>
        </w:rPr>
        <w:t>the</w:t>
      </w:r>
      <w:r>
        <w:rPr>
          <w:color w:val="221F1F"/>
          <w:spacing w:val="-16"/>
        </w:rPr>
        <w:t xml:space="preserve"> </w:t>
      </w:r>
      <w:r>
        <w:rPr>
          <w:color w:val="221F1F"/>
        </w:rPr>
        <w:t>worm</w:t>
      </w:r>
      <w:r>
        <w:rPr>
          <w:color w:val="221F1F"/>
          <w:spacing w:val="-16"/>
        </w:rPr>
        <w:t xml:space="preserve"> </w:t>
      </w:r>
      <w:r>
        <w:rPr>
          <w:color w:val="221F1F"/>
        </w:rPr>
        <w:t>shaft,</w:t>
      </w:r>
      <w:r>
        <w:rPr>
          <w:color w:val="221F1F"/>
          <w:spacing w:val="-16"/>
        </w:rPr>
        <w:t xml:space="preserve"> </w:t>
      </w:r>
      <w:r>
        <w:rPr>
          <w:color w:val="221F1F"/>
        </w:rPr>
        <w:t>if</w:t>
      </w:r>
      <w:r>
        <w:rPr>
          <w:color w:val="221F1F"/>
          <w:spacing w:val="-16"/>
        </w:rPr>
        <w:t xml:space="preserve"> </w:t>
      </w:r>
      <w:r>
        <w:rPr>
          <w:color w:val="221F1F"/>
        </w:rPr>
        <w:t>used,</w:t>
      </w:r>
      <w:r>
        <w:rPr>
          <w:color w:val="221F1F"/>
          <w:spacing w:val="-17"/>
        </w:rPr>
        <w:t xml:space="preserve"> </w:t>
      </w:r>
      <w:r>
        <w:rPr>
          <w:color w:val="221F1F"/>
        </w:rPr>
        <w:t>must</w:t>
      </w:r>
      <w:r>
        <w:rPr>
          <w:color w:val="221F1F"/>
          <w:spacing w:val="-16"/>
        </w:rPr>
        <w:t xml:space="preserve"> </w:t>
      </w:r>
      <w:r>
        <w:rPr>
          <w:color w:val="221F1F"/>
        </w:rPr>
        <w:t>be</w:t>
      </w:r>
      <w:r>
        <w:rPr>
          <w:color w:val="221F1F"/>
          <w:spacing w:val="-16"/>
        </w:rPr>
        <w:t xml:space="preserve"> </w:t>
      </w:r>
      <w:r>
        <w:rPr>
          <w:color w:val="221F1F"/>
        </w:rPr>
        <w:t>provided</w:t>
      </w:r>
      <w:r>
        <w:rPr>
          <w:color w:val="221F1F"/>
          <w:spacing w:val="-15"/>
        </w:rPr>
        <w:t xml:space="preserve"> </w:t>
      </w:r>
      <w:r>
        <w:rPr>
          <w:color w:val="221F1F"/>
        </w:rPr>
        <w:t>with</w:t>
      </w:r>
      <w:r>
        <w:rPr>
          <w:color w:val="221F1F"/>
          <w:spacing w:val="-16"/>
        </w:rPr>
        <w:t xml:space="preserve"> </w:t>
      </w:r>
      <w:r>
        <w:rPr>
          <w:color w:val="221F1F"/>
        </w:rPr>
        <w:t>needle roller bearings to take on the lateral thrust.</w:t>
      </w:r>
    </w:p>
    <w:p w14:paraId="2F6A3FBA" w14:textId="77777777" w:rsidR="00555745" w:rsidRDefault="00555745" w:rsidP="00FD0A25">
      <w:pPr>
        <w:pStyle w:val="BodyText"/>
        <w:spacing w:before="120" w:after="120"/>
        <w:ind w:left="839" w:right="117"/>
        <w:jc w:val="both"/>
      </w:pPr>
      <w:r>
        <w:rPr>
          <w:color w:val="221F1F"/>
        </w:rPr>
        <w:t>The</w:t>
      </w:r>
      <w:r>
        <w:rPr>
          <w:color w:val="221F1F"/>
          <w:spacing w:val="-1"/>
        </w:rPr>
        <w:t xml:space="preserve"> </w:t>
      </w:r>
      <w:r>
        <w:rPr>
          <w:color w:val="221F1F"/>
        </w:rPr>
        <w:t>housing</w:t>
      </w:r>
      <w:r>
        <w:rPr>
          <w:color w:val="221F1F"/>
          <w:spacing w:val="-1"/>
        </w:rPr>
        <w:t xml:space="preserve"> </w:t>
      </w:r>
      <w:r>
        <w:rPr>
          <w:color w:val="221F1F"/>
        </w:rPr>
        <w:t>for</w:t>
      </w:r>
      <w:r>
        <w:rPr>
          <w:color w:val="221F1F"/>
          <w:spacing w:val="-1"/>
        </w:rPr>
        <w:t xml:space="preserve"> </w:t>
      </w:r>
      <w:r>
        <w:rPr>
          <w:color w:val="221F1F"/>
        </w:rPr>
        <w:t>the</w:t>
      </w:r>
      <w:r>
        <w:rPr>
          <w:color w:val="221F1F"/>
          <w:spacing w:val="-1"/>
        </w:rPr>
        <w:t xml:space="preserve"> </w:t>
      </w:r>
      <w:r>
        <w:rPr>
          <w:color w:val="221F1F"/>
        </w:rPr>
        <w:t>gearing</w:t>
      </w:r>
      <w:r>
        <w:rPr>
          <w:color w:val="221F1F"/>
          <w:spacing w:val="-1"/>
        </w:rPr>
        <w:t xml:space="preserve"> </w:t>
      </w:r>
      <w:r>
        <w:rPr>
          <w:color w:val="221F1F"/>
        </w:rPr>
        <w:t>must be</w:t>
      </w:r>
      <w:r>
        <w:rPr>
          <w:color w:val="221F1F"/>
          <w:spacing w:val="-1"/>
        </w:rPr>
        <w:t xml:space="preserve"> </w:t>
      </w:r>
      <w:r>
        <w:rPr>
          <w:color w:val="221F1F"/>
        </w:rPr>
        <w:t>enclosed</w:t>
      </w:r>
      <w:r>
        <w:rPr>
          <w:color w:val="221F1F"/>
          <w:spacing w:val="-1"/>
        </w:rPr>
        <w:t xml:space="preserve"> </w:t>
      </w:r>
      <w:r>
        <w:rPr>
          <w:color w:val="221F1F"/>
        </w:rPr>
        <w:t>and</w:t>
      </w:r>
      <w:r>
        <w:rPr>
          <w:color w:val="221F1F"/>
          <w:spacing w:val="-1"/>
        </w:rPr>
        <w:t xml:space="preserve"> </w:t>
      </w:r>
      <w:r>
        <w:rPr>
          <w:color w:val="221F1F"/>
        </w:rPr>
        <w:t>sealed</w:t>
      </w:r>
      <w:r>
        <w:rPr>
          <w:color w:val="221F1F"/>
          <w:spacing w:val="-1"/>
        </w:rPr>
        <w:t xml:space="preserve"> </w:t>
      </w:r>
      <w:r>
        <w:rPr>
          <w:color w:val="221F1F"/>
        </w:rPr>
        <w:t>in</w:t>
      </w:r>
      <w:r>
        <w:rPr>
          <w:color w:val="221F1F"/>
          <w:spacing w:val="-1"/>
        </w:rPr>
        <w:t xml:space="preserve"> </w:t>
      </w:r>
      <w:r>
        <w:rPr>
          <w:color w:val="221F1F"/>
        </w:rPr>
        <w:t>such a</w:t>
      </w:r>
      <w:r>
        <w:rPr>
          <w:color w:val="221F1F"/>
          <w:spacing w:val="-1"/>
        </w:rPr>
        <w:t xml:space="preserve"> </w:t>
      </w:r>
      <w:r>
        <w:rPr>
          <w:color w:val="221F1F"/>
        </w:rPr>
        <w:t>way</w:t>
      </w:r>
      <w:r>
        <w:rPr>
          <w:color w:val="221F1F"/>
          <w:spacing w:val="-1"/>
        </w:rPr>
        <w:t xml:space="preserve"> </w:t>
      </w:r>
      <w:r>
        <w:rPr>
          <w:color w:val="221F1F"/>
        </w:rPr>
        <w:t>that</w:t>
      </w:r>
      <w:r>
        <w:rPr>
          <w:color w:val="221F1F"/>
          <w:spacing w:val="-2"/>
        </w:rPr>
        <w:t xml:space="preserve"> </w:t>
      </w:r>
      <w:r>
        <w:rPr>
          <w:color w:val="221F1F"/>
        </w:rPr>
        <w:t>there</w:t>
      </w:r>
      <w:r>
        <w:rPr>
          <w:color w:val="221F1F"/>
          <w:spacing w:val="-1"/>
        </w:rPr>
        <w:t xml:space="preserve"> </w:t>
      </w:r>
      <w:r>
        <w:rPr>
          <w:color w:val="221F1F"/>
        </w:rPr>
        <w:t>is no</w:t>
      </w:r>
      <w:r>
        <w:rPr>
          <w:color w:val="221F1F"/>
          <w:spacing w:val="-11"/>
        </w:rPr>
        <w:t xml:space="preserve"> </w:t>
      </w:r>
      <w:r>
        <w:rPr>
          <w:color w:val="221F1F"/>
        </w:rPr>
        <w:t>leakage</w:t>
      </w:r>
      <w:r>
        <w:rPr>
          <w:color w:val="221F1F"/>
          <w:spacing w:val="-11"/>
        </w:rPr>
        <w:t xml:space="preserve"> </w:t>
      </w:r>
      <w:r>
        <w:rPr>
          <w:color w:val="221F1F"/>
        </w:rPr>
        <w:t>of</w:t>
      </w:r>
      <w:r>
        <w:rPr>
          <w:color w:val="221F1F"/>
          <w:spacing w:val="-11"/>
        </w:rPr>
        <w:t xml:space="preserve"> </w:t>
      </w:r>
      <w:r>
        <w:rPr>
          <w:color w:val="221F1F"/>
        </w:rPr>
        <w:t>oil/grease</w:t>
      </w:r>
      <w:r>
        <w:rPr>
          <w:color w:val="221F1F"/>
          <w:spacing w:val="-11"/>
        </w:rPr>
        <w:t xml:space="preserve"> </w:t>
      </w:r>
      <w:r>
        <w:rPr>
          <w:color w:val="221F1F"/>
        </w:rPr>
        <w:t>even</w:t>
      </w:r>
      <w:r>
        <w:rPr>
          <w:color w:val="221F1F"/>
          <w:spacing w:val="-11"/>
        </w:rPr>
        <w:t xml:space="preserve"> </w:t>
      </w:r>
      <w:r>
        <w:rPr>
          <w:color w:val="221F1F"/>
        </w:rPr>
        <w:t>after</w:t>
      </w:r>
      <w:r>
        <w:rPr>
          <w:color w:val="221F1F"/>
          <w:spacing w:val="-11"/>
        </w:rPr>
        <w:t xml:space="preserve"> </w:t>
      </w:r>
      <w:r>
        <w:rPr>
          <w:color w:val="221F1F"/>
        </w:rPr>
        <w:t>long</w:t>
      </w:r>
      <w:r>
        <w:rPr>
          <w:color w:val="221F1F"/>
          <w:spacing w:val="-11"/>
        </w:rPr>
        <w:t xml:space="preserve"> </w:t>
      </w:r>
      <w:r>
        <w:rPr>
          <w:color w:val="221F1F"/>
        </w:rPr>
        <w:t>period</w:t>
      </w:r>
      <w:r>
        <w:rPr>
          <w:color w:val="221F1F"/>
          <w:spacing w:val="-11"/>
        </w:rPr>
        <w:t xml:space="preserve"> </w:t>
      </w:r>
      <w:r>
        <w:rPr>
          <w:color w:val="221F1F"/>
        </w:rPr>
        <w:t>of</w:t>
      </w:r>
      <w:r>
        <w:rPr>
          <w:color w:val="221F1F"/>
          <w:spacing w:val="-11"/>
        </w:rPr>
        <w:t xml:space="preserve"> </w:t>
      </w:r>
      <w:r>
        <w:rPr>
          <w:color w:val="221F1F"/>
        </w:rPr>
        <w:t>in</w:t>
      </w:r>
      <w:r>
        <w:rPr>
          <w:color w:val="221F1F"/>
          <w:spacing w:val="-11"/>
        </w:rPr>
        <w:t xml:space="preserve"> </w:t>
      </w:r>
      <w:r>
        <w:rPr>
          <w:color w:val="221F1F"/>
        </w:rPr>
        <w:t>use</w:t>
      </w:r>
      <w:r>
        <w:rPr>
          <w:color w:val="221F1F"/>
          <w:spacing w:val="-11"/>
        </w:rPr>
        <w:t xml:space="preserve"> </w:t>
      </w:r>
      <w:r>
        <w:rPr>
          <w:color w:val="221F1F"/>
        </w:rPr>
        <w:t>and</w:t>
      </w:r>
      <w:r>
        <w:rPr>
          <w:color w:val="221F1F"/>
          <w:spacing w:val="-11"/>
        </w:rPr>
        <w:t xml:space="preserve"> </w:t>
      </w:r>
      <w:r>
        <w:rPr>
          <w:color w:val="221F1F"/>
        </w:rPr>
        <w:t>there</w:t>
      </w:r>
      <w:r>
        <w:rPr>
          <w:color w:val="221F1F"/>
          <w:spacing w:val="-11"/>
        </w:rPr>
        <w:t xml:space="preserve"> </w:t>
      </w:r>
      <w:r>
        <w:rPr>
          <w:color w:val="221F1F"/>
        </w:rPr>
        <w:t>is</w:t>
      </w:r>
      <w:r>
        <w:rPr>
          <w:color w:val="221F1F"/>
          <w:spacing w:val="-11"/>
        </w:rPr>
        <w:t xml:space="preserve"> </w:t>
      </w:r>
      <w:r>
        <w:rPr>
          <w:color w:val="221F1F"/>
        </w:rPr>
        <w:t>no</w:t>
      </w:r>
      <w:r>
        <w:rPr>
          <w:color w:val="221F1F"/>
          <w:spacing w:val="-11"/>
        </w:rPr>
        <w:t xml:space="preserve"> </w:t>
      </w:r>
      <w:r>
        <w:rPr>
          <w:color w:val="221F1F"/>
        </w:rPr>
        <w:t>ingress</w:t>
      </w:r>
      <w:r>
        <w:rPr>
          <w:color w:val="221F1F"/>
          <w:spacing w:val="-11"/>
        </w:rPr>
        <w:t xml:space="preserve"> </w:t>
      </w:r>
      <w:r>
        <w:rPr>
          <w:color w:val="221F1F"/>
        </w:rPr>
        <w:t>of</w:t>
      </w:r>
      <w:r>
        <w:rPr>
          <w:color w:val="221F1F"/>
          <w:spacing w:val="-11"/>
        </w:rPr>
        <w:t xml:space="preserve"> </w:t>
      </w:r>
      <w:r>
        <w:rPr>
          <w:color w:val="221F1F"/>
        </w:rPr>
        <w:t>rain water.</w:t>
      </w:r>
      <w:r>
        <w:rPr>
          <w:color w:val="221F1F"/>
          <w:spacing w:val="40"/>
        </w:rPr>
        <w:t xml:space="preserve"> </w:t>
      </w:r>
      <w:r>
        <w:rPr>
          <w:color w:val="221F1F"/>
        </w:rPr>
        <w:t>Operator for valves which are likely to be submerged in water for long period during the rainy season must be water tight</w:t>
      </w:r>
    </w:p>
    <w:p w14:paraId="4A9B79FE" w14:textId="20B5E1E5" w:rsidR="00555745" w:rsidRDefault="00555745" w:rsidP="00D61F8F">
      <w:pPr>
        <w:pStyle w:val="BodyText"/>
        <w:spacing w:before="120" w:after="120"/>
        <w:ind w:left="840" w:right="118"/>
        <w:jc w:val="both"/>
      </w:pPr>
      <w:r>
        <w:rPr>
          <w:color w:val="221F1F"/>
        </w:rPr>
        <w:t xml:space="preserve">The hand wheels may be provided with extension and a plastic cover for easy grip. </w:t>
      </w:r>
      <w:r w:rsidR="00D61F8F">
        <w:rPr>
          <w:color w:val="221F1F"/>
        </w:rPr>
        <w:t>Alternatively,</w:t>
      </w:r>
      <w:r>
        <w:rPr>
          <w:color w:val="221F1F"/>
        </w:rPr>
        <w:t xml:space="preserve"> they may be powder coated with a mat finish. The hand wheels must have a provision for locking with chain and pad lock. All operators when fitted to the valve</w:t>
      </w:r>
      <w:r>
        <w:rPr>
          <w:color w:val="221F1F"/>
          <w:spacing w:val="-1"/>
        </w:rPr>
        <w:t xml:space="preserve"> </w:t>
      </w:r>
      <w:r>
        <w:rPr>
          <w:color w:val="221F1F"/>
        </w:rPr>
        <w:t>shaft</w:t>
      </w:r>
      <w:r>
        <w:rPr>
          <w:color w:val="221F1F"/>
          <w:spacing w:val="-1"/>
        </w:rPr>
        <w:t xml:space="preserve"> </w:t>
      </w:r>
      <w:r>
        <w:rPr>
          <w:color w:val="221F1F"/>
        </w:rPr>
        <w:t>must</w:t>
      </w:r>
      <w:r>
        <w:rPr>
          <w:color w:val="221F1F"/>
          <w:spacing w:val="-1"/>
        </w:rPr>
        <w:t xml:space="preserve"> </w:t>
      </w:r>
      <w:r>
        <w:rPr>
          <w:color w:val="221F1F"/>
        </w:rPr>
        <w:t>ensure clockwise</w:t>
      </w:r>
      <w:r>
        <w:rPr>
          <w:color w:val="221F1F"/>
          <w:spacing w:val="-1"/>
        </w:rPr>
        <w:t xml:space="preserve"> </w:t>
      </w:r>
      <w:r>
        <w:rPr>
          <w:color w:val="221F1F"/>
        </w:rPr>
        <w:t>closing and</w:t>
      </w:r>
      <w:r>
        <w:rPr>
          <w:color w:val="221F1F"/>
          <w:spacing w:val="-1"/>
        </w:rPr>
        <w:t xml:space="preserve"> </w:t>
      </w:r>
      <w:r>
        <w:rPr>
          <w:color w:val="221F1F"/>
        </w:rPr>
        <w:t>this must</w:t>
      </w:r>
      <w:r>
        <w:rPr>
          <w:color w:val="221F1F"/>
          <w:spacing w:val="-1"/>
        </w:rPr>
        <w:t xml:space="preserve"> </w:t>
      </w:r>
      <w:r>
        <w:rPr>
          <w:color w:val="221F1F"/>
        </w:rPr>
        <w:t>be indicated</w:t>
      </w:r>
      <w:r>
        <w:rPr>
          <w:color w:val="221F1F"/>
          <w:spacing w:val="-1"/>
        </w:rPr>
        <w:t xml:space="preserve"> </w:t>
      </w:r>
      <w:r>
        <w:rPr>
          <w:color w:val="221F1F"/>
        </w:rPr>
        <w:t>on the</w:t>
      </w:r>
      <w:r>
        <w:rPr>
          <w:color w:val="221F1F"/>
          <w:spacing w:val="-2"/>
        </w:rPr>
        <w:t xml:space="preserve"> housing</w:t>
      </w:r>
      <w:r>
        <w:rPr>
          <w:color w:val="221F1F"/>
        </w:rPr>
        <w:t>/</w:t>
      </w:r>
      <w:r>
        <w:rPr>
          <w:color w:val="221F1F"/>
          <w:spacing w:val="-5"/>
        </w:rPr>
        <w:t xml:space="preserve"> </w:t>
      </w:r>
      <w:r>
        <w:rPr>
          <w:color w:val="221F1F"/>
        </w:rPr>
        <w:t>hand</w:t>
      </w:r>
      <w:r>
        <w:rPr>
          <w:color w:val="221F1F"/>
          <w:spacing w:val="-3"/>
        </w:rPr>
        <w:t xml:space="preserve"> </w:t>
      </w:r>
      <w:r>
        <w:rPr>
          <w:color w:val="221F1F"/>
          <w:spacing w:val="-2"/>
        </w:rPr>
        <w:t>wheel.</w:t>
      </w:r>
    </w:p>
    <w:p w14:paraId="2CEA21C5" w14:textId="77777777" w:rsidR="00555745" w:rsidRDefault="00555745" w:rsidP="00FD0A25">
      <w:pPr>
        <w:pStyle w:val="BodyText"/>
        <w:spacing w:before="120" w:after="120"/>
        <w:ind w:left="840" w:right="118"/>
        <w:jc w:val="both"/>
      </w:pPr>
      <w:r>
        <w:rPr>
          <w:color w:val="221F1F"/>
        </w:rPr>
        <w:t>A mechanical indicator is to be provided to show door travel and end of travel. Valve manufacturer to ensure that a protective thrust plate is provided between the valve and the gear operator so that no lateral thrust comes on the gear box.</w:t>
      </w:r>
    </w:p>
    <w:p w14:paraId="01306EEE" w14:textId="6F56A173" w:rsidR="00555745" w:rsidRPr="00D61F8F" w:rsidRDefault="00555745" w:rsidP="00D61F8F">
      <w:pPr>
        <w:pStyle w:val="ListParagraph"/>
        <w:tabs>
          <w:tab w:val="left" w:pos="1550"/>
        </w:tabs>
        <w:spacing w:before="120" w:after="120"/>
        <w:ind w:left="900" w:firstLine="0"/>
        <w:rPr>
          <w:b/>
          <w:color w:val="221F1F"/>
          <w:sz w:val="24"/>
        </w:rPr>
      </w:pPr>
      <w:r w:rsidRPr="00D61F8F">
        <w:rPr>
          <w:b/>
          <w:color w:val="221F1F"/>
          <w:sz w:val="24"/>
        </w:rPr>
        <w:t>Data sheet for sluice valves</w:t>
      </w:r>
    </w:p>
    <w:tbl>
      <w:tblPr>
        <w:tblW w:w="8910" w:type="dxa"/>
        <w:tblInd w:w="895"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910"/>
        <w:gridCol w:w="3326"/>
        <w:gridCol w:w="361"/>
        <w:gridCol w:w="2394"/>
        <w:gridCol w:w="1919"/>
      </w:tblGrid>
      <w:tr w:rsidR="00555745" w14:paraId="5CD4FCF3" w14:textId="77777777" w:rsidTr="00D61F8F">
        <w:trPr>
          <w:trHeight w:val="275"/>
          <w:tblHeader/>
        </w:trPr>
        <w:tc>
          <w:tcPr>
            <w:tcW w:w="910" w:type="dxa"/>
            <w:shd w:val="clear" w:color="auto" w:fill="DEDDDE"/>
          </w:tcPr>
          <w:p w14:paraId="3A1C5CB4" w14:textId="77777777" w:rsidR="00555745" w:rsidRDefault="00555745" w:rsidP="008117A3">
            <w:pPr>
              <w:pStyle w:val="TableParagraph"/>
              <w:spacing w:before="120" w:after="120" w:line="255" w:lineRule="exact"/>
              <w:ind w:left="7"/>
              <w:jc w:val="center"/>
              <w:rPr>
                <w:b/>
                <w:sz w:val="24"/>
              </w:rPr>
            </w:pPr>
            <w:r>
              <w:rPr>
                <w:b/>
                <w:color w:val="221F1F"/>
                <w:sz w:val="24"/>
              </w:rPr>
              <w:t>Sl.</w:t>
            </w:r>
            <w:r>
              <w:rPr>
                <w:b/>
                <w:color w:val="221F1F"/>
                <w:spacing w:val="-3"/>
                <w:sz w:val="24"/>
              </w:rPr>
              <w:t xml:space="preserve"> </w:t>
            </w:r>
            <w:r>
              <w:rPr>
                <w:b/>
                <w:color w:val="221F1F"/>
                <w:spacing w:val="-5"/>
                <w:sz w:val="24"/>
              </w:rPr>
              <w:t>No</w:t>
            </w:r>
          </w:p>
        </w:tc>
        <w:tc>
          <w:tcPr>
            <w:tcW w:w="3326" w:type="dxa"/>
            <w:shd w:val="clear" w:color="auto" w:fill="DEDDDE"/>
          </w:tcPr>
          <w:p w14:paraId="6D1D40BA" w14:textId="77777777" w:rsidR="00555745" w:rsidRDefault="00555745" w:rsidP="008117A3">
            <w:pPr>
              <w:pStyle w:val="TableParagraph"/>
              <w:spacing w:before="120" w:after="120" w:line="255" w:lineRule="exact"/>
              <w:ind w:left="1001"/>
              <w:jc w:val="center"/>
              <w:rPr>
                <w:b/>
                <w:sz w:val="24"/>
              </w:rPr>
            </w:pPr>
            <w:r>
              <w:rPr>
                <w:b/>
                <w:color w:val="221F1F"/>
                <w:spacing w:val="-2"/>
                <w:sz w:val="24"/>
              </w:rPr>
              <w:t>Description</w:t>
            </w:r>
          </w:p>
        </w:tc>
        <w:tc>
          <w:tcPr>
            <w:tcW w:w="361" w:type="dxa"/>
            <w:shd w:val="clear" w:color="auto" w:fill="DEDDDE"/>
          </w:tcPr>
          <w:p w14:paraId="164914FC" w14:textId="77777777" w:rsidR="00555745" w:rsidRDefault="00555745" w:rsidP="008117A3">
            <w:pPr>
              <w:pStyle w:val="TableParagraph"/>
              <w:spacing w:before="120" w:after="120"/>
              <w:jc w:val="center"/>
              <w:rPr>
                <w:rFonts w:ascii="Times New Roman"/>
                <w:sz w:val="20"/>
              </w:rPr>
            </w:pPr>
          </w:p>
        </w:tc>
        <w:tc>
          <w:tcPr>
            <w:tcW w:w="4313" w:type="dxa"/>
            <w:gridSpan w:val="2"/>
            <w:shd w:val="clear" w:color="auto" w:fill="DEDDDE"/>
          </w:tcPr>
          <w:p w14:paraId="0CB6D34E" w14:textId="77777777" w:rsidR="00555745" w:rsidRDefault="00555745" w:rsidP="008117A3">
            <w:pPr>
              <w:pStyle w:val="TableParagraph"/>
              <w:spacing w:before="120" w:after="120" w:line="255" w:lineRule="exact"/>
              <w:ind w:right="1832"/>
              <w:jc w:val="center"/>
              <w:rPr>
                <w:b/>
                <w:sz w:val="24"/>
              </w:rPr>
            </w:pPr>
            <w:r>
              <w:rPr>
                <w:b/>
                <w:color w:val="221F1F"/>
                <w:spacing w:val="-2"/>
                <w:sz w:val="24"/>
              </w:rPr>
              <w:t>Particulars</w:t>
            </w:r>
          </w:p>
        </w:tc>
      </w:tr>
      <w:tr w:rsidR="00555745" w14:paraId="1A043DC0" w14:textId="77777777" w:rsidTr="00D61F8F">
        <w:trPr>
          <w:trHeight w:val="276"/>
        </w:trPr>
        <w:tc>
          <w:tcPr>
            <w:tcW w:w="910" w:type="dxa"/>
          </w:tcPr>
          <w:p w14:paraId="71F8D728" w14:textId="77777777" w:rsidR="00555745" w:rsidRDefault="00555745" w:rsidP="00FD0A25">
            <w:pPr>
              <w:pStyle w:val="TableParagraph"/>
              <w:spacing w:before="120" w:after="120" w:line="255" w:lineRule="exact"/>
              <w:ind w:left="7"/>
              <w:jc w:val="center"/>
              <w:rPr>
                <w:sz w:val="24"/>
              </w:rPr>
            </w:pPr>
            <w:r>
              <w:rPr>
                <w:color w:val="221F1F"/>
                <w:spacing w:val="66"/>
                <w:sz w:val="24"/>
              </w:rPr>
              <w:t xml:space="preserve"> </w:t>
            </w:r>
            <w:r>
              <w:rPr>
                <w:color w:val="221F1F"/>
                <w:spacing w:val="-10"/>
                <w:sz w:val="24"/>
              </w:rPr>
              <w:t>.</w:t>
            </w:r>
          </w:p>
        </w:tc>
        <w:tc>
          <w:tcPr>
            <w:tcW w:w="3326" w:type="dxa"/>
          </w:tcPr>
          <w:p w14:paraId="72631469" w14:textId="77777777" w:rsidR="00555745" w:rsidRDefault="00555745" w:rsidP="00FD0A25">
            <w:pPr>
              <w:pStyle w:val="TableParagraph"/>
              <w:spacing w:before="120" w:after="120" w:line="255" w:lineRule="exact"/>
              <w:ind w:left="106"/>
              <w:rPr>
                <w:sz w:val="24"/>
              </w:rPr>
            </w:pPr>
            <w:r>
              <w:rPr>
                <w:color w:val="221F1F"/>
                <w:spacing w:val="-4"/>
                <w:sz w:val="24"/>
              </w:rPr>
              <w:t>Size</w:t>
            </w:r>
          </w:p>
        </w:tc>
        <w:tc>
          <w:tcPr>
            <w:tcW w:w="361" w:type="dxa"/>
          </w:tcPr>
          <w:p w14:paraId="5E12FC26" w14:textId="77777777" w:rsidR="00555745" w:rsidRDefault="00555745" w:rsidP="00FD0A25">
            <w:pPr>
              <w:pStyle w:val="TableParagraph"/>
              <w:spacing w:before="120" w:after="120" w:line="255" w:lineRule="exact"/>
              <w:ind w:left="5"/>
              <w:jc w:val="center"/>
              <w:rPr>
                <w:sz w:val="24"/>
              </w:rPr>
            </w:pPr>
            <w:r>
              <w:rPr>
                <w:color w:val="221F1F"/>
                <w:w w:val="99"/>
                <w:sz w:val="24"/>
              </w:rPr>
              <w:t>:</w:t>
            </w:r>
          </w:p>
        </w:tc>
        <w:tc>
          <w:tcPr>
            <w:tcW w:w="4313" w:type="dxa"/>
            <w:gridSpan w:val="2"/>
          </w:tcPr>
          <w:p w14:paraId="19602F53" w14:textId="77777777" w:rsidR="00555745" w:rsidRDefault="00555745" w:rsidP="00FD0A25">
            <w:pPr>
              <w:pStyle w:val="TableParagraph"/>
              <w:spacing w:before="120" w:after="120" w:line="255" w:lineRule="exact"/>
              <w:ind w:left="105"/>
              <w:rPr>
                <w:sz w:val="24"/>
              </w:rPr>
            </w:pPr>
            <w:r>
              <w:rPr>
                <w:color w:val="221F1F"/>
                <w:sz w:val="24"/>
              </w:rPr>
              <w:t>25</w:t>
            </w:r>
            <w:r>
              <w:rPr>
                <w:color w:val="221F1F"/>
                <w:spacing w:val="-4"/>
                <w:sz w:val="24"/>
              </w:rPr>
              <w:t xml:space="preserve"> </w:t>
            </w:r>
            <w:r>
              <w:rPr>
                <w:color w:val="221F1F"/>
                <w:sz w:val="24"/>
              </w:rPr>
              <w:t>mm</w:t>
            </w:r>
            <w:r>
              <w:rPr>
                <w:color w:val="221F1F"/>
                <w:spacing w:val="-3"/>
                <w:sz w:val="24"/>
              </w:rPr>
              <w:t xml:space="preserve"> </w:t>
            </w:r>
            <w:r>
              <w:rPr>
                <w:color w:val="221F1F"/>
                <w:sz w:val="24"/>
              </w:rPr>
              <w:t>to</w:t>
            </w:r>
            <w:r>
              <w:rPr>
                <w:color w:val="221F1F"/>
                <w:spacing w:val="-3"/>
                <w:sz w:val="24"/>
              </w:rPr>
              <w:t xml:space="preserve"> </w:t>
            </w:r>
            <w:r>
              <w:rPr>
                <w:color w:val="221F1F"/>
                <w:sz w:val="24"/>
              </w:rPr>
              <w:t>300</w:t>
            </w:r>
            <w:r>
              <w:rPr>
                <w:color w:val="221F1F"/>
                <w:spacing w:val="-4"/>
                <w:sz w:val="24"/>
              </w:rPr>
              <w:t xml:space="preserve"> </w:t>
            </w:r>
            <w:r>
              <w:rPr>
                <w:color w:val="221F1F"/>
                <w:sz w:val="24"/>
              </w:rPr>
              <w:t>mm</w:t>
            </w:r>
            <w:r>
              <w:rPr>
                <w:color w:val="221F1F"/>
                <w:spacing w:val="-3"/>
                <w:sz w:val="24"/>
              </w:rPr>
              <w:t xml:space="preserve"> </w:t>
            </w:r>
            <w:r>
              <w:rPr>
                <w:color w:val="221F1F"/>
                <w:spacing w:val="-5"/>
                <w:sz w:val="24"/>
              </w:rPr>
              <w:t>NB</w:t>
            </w:r>
          </w:p>
        </w:tc>
      </w:tr>
      <w:tr w:rsidR="00555745" w14:paraId="6BC19851" w14:textId="77777777" w:rsidTr="00D61F8F">
        <w:trPr>
          <w:trHeight w:val="275"/>
        </w:trPr>
        <w:tc>
          <w:tcPr>
            <w:tcW w:w="910" w:type="dxa"/>
          </w:tcPr>
          <w:p w14:paraId="2FC1A3E0" w14:textId="77777777" w:rsidR="00555745" w:rsidRDefault="00555745" w:rsidP="00FD0A25">
            <w:pPr>
              <w:pStyle w:val="TableParagraph"/>
              <w:spacing w:before="120" w:after="120" w:line="255" w:lineRule="exact"/>
              <w:ind w:left="7"/>
              <w:jc w:val="center"/>
              <w:rPr>
                <w:sz w:val="24"/>
              </w:rPr>
            </w:pPr>
            <w:r>
              <w:rPr>
                <w:color w:val="221F1F"/>
                <w:spacing w:val="-5"/>
                <w:sz w:val="24"/>
              </w:rPr>
              <w:lastRenderedPageBreak/>
              <w:t>2.</w:t>
            </w:r>
          </w:p>
        </w:tc>
        <w:tc>
          <w:tcPr>
            <w:tcW w:w="3326" w:type="dxa"/>
          </w:tcPr>
          <w:p w14:paraId="32B899E6" w14:textId="77777777" w:rsidR="00555745" w:rsidRDefault="00555745" w:rsidP="00FD0A25">
            <w:pPr>
              <w:pStyle w:val="TableParagraph"/>
              <w:spacing w:before="120" w:after="120" w:line="255" w:lineRule="exact"/>
              <w:ind w:left="105"/>
              <w:rPr>
                <w:sz w:val="24"/>
              </w:rPr>
            </w:pPr>
            <w:r>
              <w:rPr>
                <w:color w:val="221F1F"/>
                <w:sz w:val="24"/>
              </w:rPr>
              <w:t>Rating</w:t>
            </w:r>
            <w:r>
              <w:rPr>
                <w:color w:val="221F1F"/>
                <w:spacing w:val="-8"/>
                <w:sz w:val="24"/>
              </w:rPr>
              <w:t xml:space="preserve"> </w:t>
            </w:r>
            <w:r>
              <w:rPr>
                <w:color w:val="221F1F"/>
                <w:spacing w:val="-2"/>
                <w:sz w:val="24"/>
              </w:rPr>
              <w:t>(Kg/sq.cm)</w:t>
            </w:r>
          </w:p>
        </w:tc>
        <w:tc>
          <w:tcPr>
            <w:tcW w:w="361" w:type="dxa"/>
          </w:tcPr>
          <w:p w14:paraId="6EF4D801" w14:textId="77777777" w:rsidR="00555745" w:rsidRDefault="00555745" w:rsidP="00FD0A25">
            <w:pPr>
              <w:pStyle w:val="TableParagraph"/>
              <w:spacing w:before="120" w:after="120" w:line="255" w:lineRule="exact"/>
              <w:ind w:left="5"/>
              <w:jc w:val="center"/>
              <w:rPr>
                <w:sz w:val="24"/>
              </w:rPr>
            </w:pPr>
            <w:r>
              <w:rPr>
                <w:color w:val="221F1F"/>
                <w:w w:val="99"/>
                <w:sz w:val="24"/>
              </w:rPr>
              <w:t>:</w:t>
            </w:r>
          </w:p>
        </w:tc>
        <w:tc>
          <w:tcPr>
            <w:tcW w:w="4313" w:type="dxa"/>
            <w:gridSpan w:val="2"/>
          </w:tcPr>
          <w:p w14:paraId="420F9B32" w14:textId="77777777" w:rsidR="00555745" w:rsidRDefault="00555745" w:rsidP="00FD0A25">
            <w:pPr>
              <w:pStyle w:val="TableParagraph"/>
              <w:spacing w:before="120" w:after="120" w:line="255" w:lineRule="exact"/>
              <w:ind w:left="105"/>
              <w:rPr>
                <w:sz w:val="24"/>
              </w:rPr>
            </w:pPr>
            <w:r>
              <w:rPr>
                <w:color w:val="221F1F"/>
                <w:sz w:val="24"/>
              </w:rPr>
              <w:t>As</w:t>
            </w:r>
            <w:r>
              <w:rPr>
                <w:color w:val="221F1F"/>
                <w:spacing w:val="-5"/>
                <w:sz w:val="24"/>
              </w:rPr>
              <w:t xml:space="preserve"> </w:t>
            </w:r>
            <w:r>
              <w:rPr>
                <w:color w:val="221F1F"/>
                <w:sz w:val="24"/>
              </w:rPr>
              <w:t>specified</w:t>
            </w:r>
            <w:r>
              <w:rPr>
                <w:color w:val="221F1F"/>
                <w:spacing w:val="-4"/>
                <w:sz w:val="24"/>
              </w:rPr>
              <w:t xml:space="preserve"> </w:t>
            </w:r>
            <w:r>
              <w:rPr>
                <w:color w:val="221F1F"/>
                <w:sz w:val="24"/>
              </w:rPr>
              <w:t>in</w:t>
            </w:r>
            <w:r>
              <w:rPr>
                <w:color w:val="221F1F"/>
                <w:spacing w:val="-5"/>
                <w:sz w:val="24"/>
              </w:rPr>
              <w:t xml:space="preserve"> </w:t>
            </w:r>
            <w:r>
              <w:rPr>
                <w:color w:val="221F1F"/>
                <w:sz w:val="24"/>
              </w:rPr>
              <w:t>the</w:t>
            </w:r>
            <w:r>
              <w:rPr>
                <w:color w:val="221F1F"/>
                <w:spacing w:val="-4"/>
                <w:sz w:val="24"/>
              </w:rPr>
              <w:t xml:space="preserve"> </w:t>
            </w:r>
            <w:r>
              <w:rPr>
                <w:color w:val="221F1F"/>
                <w:sz w:val="24"/>
              </w:rPr>
              <w:t>scope</w:t>
            </w:r>
            <w:r>
              <w:rPr>
                <w:color w:val="221F1F"/>
                <w:spacing w:val="-5"/>
                <w:sz w:val="24"/>
              </w:rPr>
              <w:t xml:space="preserve"> </w:t>
            </w:r>
            <w:r>
              <w:rPr>
                <w:color w:val="221F1F"/>
                <w:sz w:val="24"/>
              </w:rPr>
              <w:t>of</w:t>
            </w:r>
            <w:r>
              <w:rPr>
                <w:color w:val="221F1F"/>
                <w:spacing w:val="-4"/>
                <w:sz w:val="24"/>
              </w:rPr>
              <w:t xml:space="preserve"> work</w:t>
            </w:r>
          </w:p>
        </w:tc>
      </w:tr>
      <w:tr w:rsidR="00555745" w14:paraId="208A1D91" w14:textId="77777777" w:rsidTr="00D61F8F">
        <w:trPr>
          <w:trHeight w:val="275"/>
        </w:trPr>
        <w:tc>
          <w:tcPr>
            <w:tcW w:w="910" w:type="dxa"/>
          </w:tcPr>
          <w:p w14:paraId="7CFD3C61" w14:textId="77777777" w:rsidR="00555745" w:rsidRDefault="00555745" w:rsidP="00FD0A25">
            <w:pPr>
              <w:pStyle w:val="TableParagraph"/>
              <w:spacing w:before="120" w:after="120" w:line="255" w:lineRule="exact"/>
              <w:ind w:left="7"/>
              <w:jc w:val="center"/>
              <w:rPr>
                <w:sz w:val="24"/>
              </w:rPr>
            </w:pPr>
            <w:r>
              <w:rPr>
                <w:color w:val="221F1F"/>
                <w:spacing w:val="-5"/>
                <w:sz w:val="24"/>
              </w:rPr>
              <w:t>3.</w:t>
            </w:r>
          </w:p>
        </w:tc>
        <w:tc>
          <w:tcPr>
            <w:tcW w:w="3326" w:type="dxa"/>
          </w:tcPr>
          <w:p w14:paraId="1A02573E" w14:textId="77777777" w:rsidR="00555745" w:rsidRDefault="00555745" w:rsidP="00FD0A25">
            <w:pPr>
              <w:pStyle w:val="TableParagraph"/>
              <w:spacing w:before="120" w:after="120" w:line="255" w:lineRule="exact"/>
              <w:ind w:left="105"/>
              <w:rPr>
                <w:sz w:val="24"/>
              </w:rPr>
            </w:pPr>
            <w:r>
              <w:rPr>
                <w:color w:val="221F1F"/>
                <w:spacing w:val="-2"/>
                <w:sz w:val="24"/>
              </w:rPr>
              <w:t>Drilling</w:t>
            </w:r>
          </w:p>
        </w:tc>
        <w:tc>
          <w:tcPr>
            <w:tcW w:w="361" w:type="dxa"/>
          </w:tcPr>
          <w:p w14:paraId="66D99EB1" w14:textId="77777777" w:rsidR="00555745" w:rsidRDefault="00555745" w:rsidP="00FD0A25">
            <w:pPr>
              <w:pStyle w:val="TableParagraph"/>
              <w:spacing w:before="120" w:after="120" w:line="255" w:lineRule="exact"/>
              <w:ind w:left="5"/>
              <w:jc w:val="center"/>
              <w:rPr>
                <w:sz w:val="24"/>
              </w:rPr>
            </w:pPr>
            <w:r>
              <w:rPr>
                <w:color w:val="221F1F"/>
                <w:w w:val="99"/>
                <w:sz w:val="24"/>
              </w:rPr>
              <w:t>:</w:t>
            </w:r>
          </w:p>
        </w:tc>
        <w:tc>
          <w:tcPr>
            <w:tcW w:w="4313" w:type="dxa"/>
            <w:gridSpan w:val="2"/>
          </w:tcPr>
          <w:p w14:paraId="45A9DCD8" w14:textId="3E575EDD" w:rsidR="00555745" w:rsidRDefault="00555745" w:rsidP="00FD0A25">
            <w:pPr>
              <w:pStyle w:val="TableParagraph"/>
              <w:spacing w:before="120" w:after="120" w:line="255" w:lineRule="exact"/>
              <w:ind w:left="105"/>
              <w:rPr>
                <w:sz w:val="24"/>
              </w:rPr>
            </w:pPr>
            <w:r>
              <w:rPr>
                <w:color w:val="221F1F"/>
                <w:sz w:val="24"/>
              </w:rPr>
              <w:t>IS</w:t>
            </w:r>
            <w:r>
              <w:rPr>
                <w:color w:val="221F1F"/>
                <w:spacing w:val="29"/>
                <w:sz w:val="24"/>
              </w:rPr>
              <w:t xml:space="preserve">  </w:t>
            </w:r>
            <w:r w:rsidR="007774FC">
              <w:rPr>
                <w:color w:val="221F1F"/>
                <w:sz w:val="24"/>
              </w:rPr>
              <w:t>15</w:t>
            </w:r>
            <w:r>
              <w:rPr>
                <w:color w:val="221F1F"/>
                <w:sz w:val="24"/>
              </w:rPr>
              <w:t>38</w:t>
            </w:r>
            <w:r>
              <w:rPr>
                <w:color w:val="221F1F"/>
                <w:spacing w:val="-2"/>
                <w:sz w:val="24"/>
              </w:rPr>
              <w:t xml:space="preserve"> </w:t>
            </w:r>
            <w:r>
              <w:rPr>
                <w:color w:val="221F1F"/>
                <w:sz w:val="24"/>
              </w:rPr>
              <w:t>Table</w:t>
            </w:r>
            <w:r>
              <w:rPr>
                <w:color w:val="221F1F"/>
                <w:spacing w:val="-2"/>
                <w:sz w:val="24"/>
              </w:rPr>
              <w:t xml:space="preserve"> </w:t>
            </w:r>
            <w:r>
              <w:rPr>
                <w:color w:val="221F1F"/>
                <w:sz w:val="24"/>
              </w:rPr>
              <w:t>4</w:t>
            </w:r>
            <w:r>
              <w:rPr>
                <w:color w:val="221F1F"/>
                <w:spacing w:val="-2"/>
                <w:sz w:val="24"/>
              </w:rPr>
              <w:t xml:space="preserve"> </w:t>
            </w:r>
            <w:r>
              <w:rPr>
                <w:color w:val="221F1F"/>
                <w:sz w:val="24"/>
              </w:rPr>
              <w:t>&amp;</w:t>
            </w:r>
            <w:r>
              <w:rPr>
                <w:color w:val="221F1F"/>
                <w:spacing w:val="-2"/>
                <w:sz w:val="24"/>
              </w:rPr>
              <w:t xml:space="preserve"> </w:t>
            </w:r>
            <w:r>
              <w:rPr>
                <w:color w:val="221F1F"/>
                <w:spacing w:val="-10"/>
                <w:sz w:val="24"/>
              </w:rPr>
              <w:t>6</w:t>
            </w:r>
          </w:p>
        </w:tc>
      </w:tr>
      <w:tr w:rsidR="00555745" w14:paraId="26EE7A74" w14:textId="77777777" w:rsidTr="00D61F8F">
        <w:trPr>
          <w:trHeight w:val="275"/>
        </w:trPr>
        <w:tc>
          <w:tcPr>
            <w:tcW w:w="910" w:type="dxa"/>
          </w:tcPr>
          <w:p w14:paraId="6D9D0802" w14:textId="77777777" w:rsidR="00555745" w:rsidRDefault="00555745" w:rsidP="00FD0A25">
            <w:pPr>
              <w:pStyle w:val="TableParagraph"/>
              <w:spacing w:before="120" w:after="120" w:line="255" w:lineRule="exact"/>
              <w:ind w:left="7"/>
              <w:jc w:val="center"/>
              <w:rPr>
                <w:sz w:val="24"/>
              </w:rPr>
            </w:pPr>
            <w:r>
              <w:rPr>
                <w:color w:val="221F1F"/>
                <w:spacing w:val="-5"/>
                <w:sz w:val="24"/>
              </w:rPr>
              <w:t>4.</w:t>
            </w:r>
          </w:p>
        </w:tc>
        <w:tc>
          <w:tcPr>
            <w:tcW w:w="3326" w:type="dxa"/>
          </w:tcPr>
          <w:p w14:paraId="3C4927BE" w14:textId="77777777" w:rsidR="00555745" w:rsidRDefault="00555745" w:rsidP="00FD0A25">
            <w:pPr>
              <w:pStyle w:val="TableParagraph"/>
              <w:spacing w:before="120" w:after="120" w:line="255" w:lineRule="exact"/>
              <w:ind w:left="106"/>
              <w:rPr>
                <w:b/>
                <w:sz w:val="24"/>
              </w:rPr>
            </w:pPr>
            <w:r>
              <w:rPr>
                <w:b/>
                <w:color w:val="221F1F"/>
                <w:sz w:val="24"/>
              </w:rPr>
              <w:t>Material</w:t>
            </w:r>
            <w:r>
              <w:rPr>
                <w:b/>
                <w:color w:val="221F1F"/>
                <w:spacing w:val="-6"/>
                <w:sz w:val="24"/>
              </w:rPr>
              <w:t xml:space="preserve"> </w:t>
            </w:r>
            <w:r>
              <w:rPr>
                <w:b/>
                <w:color w:val="221F1F"/>
                <w:sz w:val="24"/>
              </w:rPr>
              <w:t>of</w:t>
            </w:r>
            <w:r>
              <w:rPr>
                <w:b/>
                <w:color w:val="221F1F"/>
                <w:spacing w:val="-6"/>
                <w:sz w:val="24"/>
              </w:rPr>
              <w:t xml:space="preserve"> </w:t>
            </w:r>
            <w:r>
              <w:rPr>
                <w:b/>
                <w:color w:val="221F1F"/>
                <w:spacing w:val="-2"/>
                <w:sz w:val="24"/>
              </w:rPr>
              <w:t>construction</w:t>
            </w:r>
          </w:p>
        </w:tc>
        <w:tc>
          <w:tcPr>
            <w:tcW w:w="361" w:type="dxa"/>
          </w:tcPr>
          <w:p w14:paraId="5D8676F8" w14:textId="77777777" w:rsidR="00555745" w:rsidRDefault="00555745" w:rsidP="00FD0A25">
            <w:pPr>
              <w:pStyle w:val="TableParagraph"/>
              <w:spacing w:before="120" w:after="120" w:line="255" w:lineRule="exact"/>
              <w:ind w:left="5"/>
              <w:jc w:val="center"/>
              <w:rPr>
                <w:sz w:val="24"/>
              </w:rPr>
            </w:pPr>
            <w:r>
              <w:rPr>
                <w:color w:val="221F1F"/>
                <w:w w:val="99"/>
                <w:sz w:val="24"/>
              </w:rPr>
              <w:t>:</w:t>
            </w:r>
          </w:p>
        </w:tc>
        <w:tc>
          <w:tcPr>
            <w:tcW w:w="4313" w:type="dxa"/>
            <w:gridSpan w:val="2"/>
          </w:tcPr>
          <w:p w14:paraId="0A8EE4DC" w14:textId="77777777" w:rsidR="00555745" w:rsidRDefault="00555745" w:rsidP="00FD0A25">
            <w:pPr>
              <w:pStyle w:val="TableParagraph"/>
              <w:spacing w:before="120" w:after="120"/>
              <w:rPr>
                <w:rFonts w:ascii="Times New Roman"/>
                <w:sz w:val="20"/>
              </w:rPr>
            </w:pPr>
          </w:p>
        </w:tc>
      </w:tr>
      <w:tr w:rsidR="00555745" w14:paraId="7D44CF02" w14:textId="77777777" w:rsidTr="00D61F8F">
        <w:trPr>
          <w:trHeight w:val="276"/>
        </w:trPr>
        <w:tc>
          <w:tcPr>
            <w:tcW w:w="910" w:type="dxa"/>
            <w:vMerge w:val="restart"/>
          </w:tcPr>
          <w:p w14:paraId="25DC8644" w14:textId="77777777" w:rsidR="00555745" w:rsidRDefault="00555745" w:rsidP="00FD0A25">
            <w:pPr>
              <w:pStyle w:val="TableParagraph"/>
              <w:spacing w:before="120" w:after="120"/>
              <w:rPr>
                <w:rFonts w:ascii="Times New Roman"/>
              </w:rPr>
            </w:pPr>
          </w:p>
        </w:tc>
        <w:tc>
          <w:tcPr>
            <w:tcW w:w="3326" w:type="dxa"/>
            <w:tcBorders>
              <w:bottom w:val="nil"/>
            </w:tcBorders>
          </w:tcPr>
          <w:p w14:paraId="1817952E" w14:textId="77777777" w:rsidR="00555745" w:rsidRDefault="00555745" w:rsidP="00FD0A25">
            <w:pPr>
              <w:pStyle w:val="TableParagraph"/>
              <w:spacing w:before="120" w:after="120" w:line="255" w:lineRule="exact"/>
              <w:ind w:left="286"/>
              <w:rPr>
                <w:sz w:val="24"/>
              </w:rPr>
            </w:pPr>
            <w:r>
              <w:rPr>
                <w:color w:val="221F1F"/>
                <w:spacing w:val="-4"/>
                <w:sz w:val="24"/>
              </w:rPr>
              <w:t>Body</w:t>
            </w:r>
          </w:p>
        </w:tc>
        <w:tc>
          <w:tcPr>
            <w:tcW w:w="361" w:type="dxa"/>
            <w:tcBorders>
              <w:bottom w:val="nil"/>
            </w:tcBorders>
          </w:tcPr>
          <w:p w14:paraId="5BC2BB35" w14:textId="77777777" w:rsidR="00555745" w:rsidRDefault="00555745" w:rsidP="00FD0A25">
            <w:pPr>
              <w:pStyle w:val="TableParagraph"/>
              <w:spacing w:before="120" w:after="120" w:line="255" w:lineRule="exact"/>
              <w:ind w:left="6"/>
              <w:jc w:val="center"/>
              <w:rPr>
                <w:sz w:val="24"/>
              </w:rPr>
            </w:pPr>
            <w:r>
              <w:rPr>
                <w:color w:val="221F1F"/>
                <w:w w:val="99"/>
                <w:sz w:val="24"/>
              </w:rPr>
              <w:t>:</w:t>
            </w:r>
          </w:p>
        </w:tc>
        <w:tc>
          <w:tcPr>
            <w:tcW w:w="2394" w:type="dxa"/>
            <w:tcBorders>
              <w:bottom w:val="nil"/>
            </w:tcBorders>
          </w:tcPr>
          <w:p w14:paraId="5894D49E" w14:textId="5E0F2A59" w:rsidR="00555745" w:rsidRDefault="00555745" w:rsidP="001D7A7D">
            <w:pPr>
              <w:pStyle w:val="TableParagraph"/>
              <w:spacing w:before="120" w:after="120"/>
              <w:ind w:left="105"/>
              <w:rPr>
                <w:sz w:val="24"/>
              </w:rPr>
            </w:pPr>
            <w:r>
              <w:rPr>
                <w:color w:val="221F1F"/>
                <w:sz w:val="24"/>
              </w:rPr>
              <w:t>CI</w:t>
            </w:r>
            <w:r>
              <w:rPr>
                <w:color w:val="221F1F"/>
                <w:spacing w:val="-2"/>
                <w:sz w:val="24"/>
              </w:rPr>
              <w:t xml:space="preserve"> </w:t>
            </w:r>
            <w:r>
              <w:rPr>
                <w:color w:val="221F1F"/>
                <w:sz w:val="24"/>
              </w:rPr>
              <w:t>IS</w:t>
            </w:r>
            <w:r>
              <w:rPr>
                <w:color w:val="221F1F"/>
                <w:spacing w:val="-2"/>
                <w:sz w:val="24"/>
              </w:rPr>
              <w:t xml:space="preserve"> </w:t>
            </w:r>
            <w:r>
              <w:rPr>
                <w:color w:val="221F1F"/>
                <w:sz w:val="24"/>
              </w:rPr>
              <w:t>2</w:t>
            </w:r>
            <w:r w:rsidR="00DB1C2D">
              <w:rPr>
                <w:color w:val="221F1F"/>
                <w:sz w:val="24"/>
              </w:rPr>
              <w:t>1</w:t>
            </w:r>
            <w:r>
              <w:rPr>
                <w:color w:val="221F1F"/>
                <w:sz w:val="24"/>
              </w:rPr>
              <w:t>0</w:t>
            </w:r>
            <w:r>
              <w:rPr>
                <w:color w:val="221F1F"/>
                <w:spacing w:val="-1"/>
                <w:sz w:val="24"/>
              </w:rPr>
              <w:t xml:space="preserve"> </w:t>
            </w:r>
            <w:r>
              <w:rPr>
                <w:color w:val="221F1F"/>
                <w:sz w:val="24"/>
              </w:rPr>
              <w:t>Gr.</w:t>
            </w:r>
            <w:r>
              <w:rPr>
                <w:color w:val="221F1F"/>
                <w:spacing w:val="-2"/>
                <w:sz w:val="24"/>
              </w:rPr>
              <w:t xml:space="preserve"> </w:t>
            </w:r>
            <w:r>
              <w:rPr>
                <w:color w:val="221F1F"/>
                <w:spacing w:val="-5"/>
                <w:sz w:val="24"/>
              </w:rPr>
              <w:t>FG</w:t>
            </w:r>
          </w:p>
        </w:tc>
        <w:tc>
          <w:tcPr>
            <w:tcW w:w="1919" w:type="dxa"/>
            <w:tcBorders>
              <w:bottom w:val="nil"/>
            </w:tcBorders>
          </w:tcPr>
          <w:p w14:paraId="60AD8E9C" w14:textId="38DF270B" w:rsidR="00555745" w:rsidRDefault="00555745" w:rsidP="001D7A7D">
            <w:pPr>
              <w:pStyle w:val="TableParagraph"/>
              <w:spacing w:before="120" w:after="120"/>
              <w:ind w:left="103"/>
              <w:rPr>
                <w:sz w:val="24"/>
              </w:rPr>
            </w:pPr>
            <w:r>
              <w:rPr>
                <w:color w:val="221F1F"/>
                <w:sz w:val="24"/>
              </w:rPr>
              <w:t>Cast</w:t>
            </w:r>
            <w:r>
              <w:rPr>
                <w:color w:val="221F1F"/>
                <w:spacing w:val="-3"/>
                <w:sz w:val="24"/>
              </w:rPr>
              <w:t xml:space="preserve"> </w:t>
            </w:r>
            <w:r>
              <w:rPr>
                <w:color w:val="221F1F"/>
                <w:sz w:val="24"/>
              </w:rPr>
              <w:t>Steel</w:t>
            </w:r>
            <w:r>
              <w:rPr>
                <w:color w:val="221F1F"/>
                <w:spacing w:val="-3"/>
                <w:sz w:val="24"/>
              </w:rPr>
              <w:t xml:space="preserve"> </w:t>
            </w:r>
            <w:r>
              <w:rPr>
                <w:color w:val="221F1F"/>
                <w:sz w:val="24"/>
              </w:rPr>
              <w:t>IS</w:t>
            </w:r>
            <w:r>
              <w:rPr>
                <w:color w:val="221F1F"/>
                <w:spacing w:val="29"/>
                <w:sz w:val="24"/>
              </w:rPr>
              <w:t xml:space="preserve">  </w:t>
            </w:r>
            <w:r w:rsidR="007774FC">
              <w:rPr>
                <w:color w:val="221F1F"/>
                <w:spacing w:val="29"/>
                <w:sz w:val="24"/>
              </w:rPr>
              <w:t>1</w:t>
            </w:r>
            <w:r>
              <w:rPr>
                <w:color w:val="221F1F"/>
                <w:spacing w:val="-5"/>
                <w:sz w:val="24"/>
              </w:rPr>
              <w:t>030</w:t>
            </w:r>
          </w:p>
        </w:tc>
      </w:tr>
      <w:tr w:rsidR="00555745" w14:paraId="7C19F8FB" w14:textId="77777777" w:rsidTr="00D61F8F">
        <w:trPr>
          <w:trHeight w:val="265"/>
        </w:trPr>
        <w:tc>
          <w:tcPr>
            <w:tcW w:w="910" w:type="dxa"/>
            <w:vMerge/>
            <w:tcBorders>
              <w:top w:val="nil"/>
            </w:tcBorders>
          </w:tcPr>
          <w:p w14:paraId="53C685D9" w14:textId="77777777" w:rsidR="00555745" w:rsidRDefault="00555745" w:rsidP="00FD0A25">
            <w:pPr>
              <w:spacing w:before="120" w:after="120"/>
              <w:rPr>
                <w:sz w:val="2"/>
                <w:szCs w:val="2"/>
              </w:rPr>
            </w:pPr>
          </w:p>
        </w:tc>
        <w:tc>
          <w:tcPr>
            <w:tcW w:w="3326" w:type="dxa"/>
            <w:tcBorders>
              <w:top w:val="nil"/>
              <w:bottom w:val="nil"/>
            </w:tcBorders>
          </w:tcPr>
          <w:p w14:paraId="0209B512" w14:textId="77777777" w:rsidR="00555745" w:rsidRDefault="00555745" w:rsidP="00FD0A25">
            <w:pPr>
              <w:pStyle w:val="TableParagraph"/>
              <w:spacing w:before="120" w:after="120"/>
              <w:rPr>
                <w:rFonts w:ascii="Times New Roman"/>
                <w:sz w:val="18"/>
              </w:rPr>
            </w:pPr>
          </w:p>
        </w:tc>
        <w:tc>
          <w:tcPr>
            <w:tcW w:w="361" w:type="dxa"/>
            <w:tcBorders>
              <w:top w:val="nil"/>
              <w:bottom w:val="nil"/>
            </w:tcBorders>
          </w:tcPr>
          <w:p w14:paraId="497421D8" w14:textId="77777777" w:rsidR="00555745" w:rsidRDefault="00555745" w:rsidP="00FD0A25">
            <w:pPr>
              <w:pStyle w:val="TableParagraph"/>
              <w:spacing w:before="120" w:after="120"/>
              <w:rPr>
                <w:rFonts w:ascii="Times New Roman"/>
                <w:sz w:val="18"/>
              </w:rPr>
            </w:pPr>
          </w:p>
        </w:tc>
        <w:tc>
          <w:tcPr>
            <w:tcW w:w="2394" w:type="dxa"/>
            <w:tcBorders>
              <w:top w:val="nil"/>
              <w:bottom w:val="nil"/>
            </w:tcBorders>
          </w:tcPr>
          <w:p w14:paraId="07433F0E" w14:textId="39364CEF" w:rsidR="00555745" w:rsidRDefault="00555745" w:rsidP="001D7A7D">
            <w:pPr>
              <w:pStyle w:val="TableParagraph"/>
              <w:spacing w:before="120" w:after="120"/>
              <w:ind w:left="105"/>
              <w:rPr>
                <w:sz w:val="24"/>
              </w:rPr>
            </w:pPr>
            <w:r>
              <w:rPr>
                <w:color w:val="221F1F"/>
                <w:sz w:val="24"/>
              </w:rPr>
              <w:t>200</w:t>
            </w:r>
            <w:r>
              <w:rPr>
                <w:color w:val="221F1F"/>
                <w:spacing w:val="-2"/>
                <w:sz w:val="24"/>
              </w:rPr>
              <w:t xml:space="preserve"> </w:t>
            </w:r>
            <w:r>
              <w:rPr>
                <w:color w:val="221F1F"/>
                <w:sz w:val="24"/>
              </w:rPr>
              <w:t>/</w:t>
            </w:r>
            <w:r>
              <w:rPr>
                <w:color w:val="221F1F"/>
                <w:spacing w:val="-2"/>
                <w:sz w:val="24"/>
              </w:rPr>
              <w:t xml:space="preserve"> </w:t>
            </w:r>
            <w:r>
              <w:rPr>
                <w:color w:val="221F1F"/>
                <w:sz w:val="24"/>
              </w:rPr>
              <w:t>CI</w:t>
            </w:r>
            <w:r>
              <w:rPr>
                <w:color w:val="221F1F"/>
                <w:spacing w:val="-2"/>
                <w:sz w:val="24"/>
              </w:rPr>
              <w:t xml:space="preserve"> </w:t>
            </w:r>
            <w:r>
              <w:rPr>
                <w:color w:val="221F1F"/>
                <w:sz w:val="24"/>
              </w:rPr>
              <w:t>IS</w:t>
            </w:r>
            <w:r>
              <w:rPr>
                <w:color w:val="221F1F"/>
                <w:spacing w:val="-1"/>
                <w:sz w:val="24"/>
              </w:rPr>
              <w:t xml:space="preserve"> </w:t>
            </w:r>
            <w:r>
              <w:rPr>
                <w:color w:val="221F1F"/>
                <w:sz w:val="24"/>
              </w:rPr>
              <w:t>2</w:t>
            </w:r>
            <w:r w:rsidR="00DB1C2D">
              <w:rPr>
                <w:color w:val="221F1F"/>
                <w:sz w:val="24"/>
              </w:rPr>
              <w:t>1</w:t>
            </w:r>
            <w:r>
              <w:rPr>
                <w:color w:val="221F1F"/>
                <w:sz w:val="24"/>
              </w:rPr>
              <w:t>0</w:t>
            </w:r>
            <w:r>
              <w:rPr>
                <w:color w:val="221F1F"/>
                <w:spacing w:val="-1"/>
                <w:sz w:val="24"/>
              </w:rPr>
              <w:t xml:space="preserve"> </w:t>
            </w:r>
            <w:r>
              <w:rPr>
                <w:color w:val="221F1F"/>
                <w:spacing w:val="-5"/>
                <w:sz w:val="24"/>
              </w:rPr>
              <w:t>Gr.</w:t>
            </w:r>
          </w:p>
        </w:tc>
        <w:tc>
          <w:tcPr>
            <w:tcW w:w="1919" w:type="dxa"/>
            <w:tcBorders>
              <w:top w:val="nil"/>
              <w:bottom w:val="nil"/>
            </w:tcBorders>
          </w:tcPr>
          <w:p w14:paraId="39D6AF90" w14:textId="77777777" w:rsidR="00555745" w:rsidRDefault="00555745" w:rsidP="001D7A7D">
            <w:pPr>
              <w:pStyle w:val="TableParagraph"/>
              <w:spacing w:before="120" w:after="120"/>
              <w:ind w:left="103"/>
              <w:rPr>
                <w:sz w:val="24"/>
              </w:rPr>
            </w:pPr>
            <w:r>
              <w:rPr>
                <w:color w:val="221F1F"/>
                <w:w w:val="105"/>
                <w:sz w:val="24"/>
              </w:rPr>
              <w:t>Gr.</w:t>
            </w:r>
            <w:r>
              <w:rPr>
                <w:color w:val="221F1F"/>
                <w:spacing w:val="-10"/>
                <w:w w:val="105"/>
                <w:sz w:val="24"/>
              </w:rPr>
              <w:t xml:space="preserve"> </w:t>
            </w:r>
            <w:r>
              <w:rPr>
                <w:color w:val="221F1F"/>
                <w:w w:val="105"/>
                <w:sz w:val="24"/>
              </w:rPr>
              <w:t>230</w:t>
            </w:r>
            <w:r>
              <w:rPr>
                <w:color w:val="221F1F"/>
                <w:spacing w:val="-10"/>
                <w:w w:val="105"/>
                <w:sz w:val="24"/>
              </w:rPr>
              <w:t xml:space="preserve"> </w:t>
            </w:r>
            <w:r>
              <w:rPr>
                <w:color w:val="221F1F"/>
                <w:w w:val="105"/>
                <w:sz w:val="24"/>
              </w:rPr>
              <w:t>-</w:t>
            </w:r>
            <w:r>
              <w:rPr>
                <w:color w:val="221F1F"/>
                <w:spacing w:val="-10"/>
                <w:w w:val="105"/>
                <w:sz w:val="24"/>
              </w:rPr>
              <w:t xml:space="preserve"> </w:t>
            </w:r>
            <w:r>
              <w:rPr>
                <w:color w:val="221F1F"/>
                <w:w w:val="105"/>
                <w:sz w:val="24"/>
              </w:rPr>
              <w:t>450</w:t>
            </w:r>
            <w:r>
              <w:rPr>
                <w:color w:val="221F1F"/>
                <w:spacing w:val="-10"/>
                <w:w w:val="105"/>
                <w:sz w:val="24"/>
              </w:rPr>
              <w:t xml:space="preserve"> </w:t>
            </w:r>
            <w:r>
              <w:rPr>
                <w:color w:val="221F1F"/>
                <w:w w:val="105"/>
                <w:sz w:val="24"/>
              </w:rPr>
              <w:t>W</w:t>
            </w:r>
            <w:r>
              <w:rPr>
                <w:color w:val="221F1F"/>
                <w:spacing w:val="-10"/>
                <w:w w:val="105"/>
                <w:sz w:val="24"/>
              </w:rPr>
              <w:t xml:space="preserve"> /</w:t>
            </w:r>
          </w:p>
        </w:tc>
      </w:tr>
      <w:tr w:rsidR="00555745" w14:paraId="375DBB75" w14:textId="77777777" w:rsidTr="00D61F8F">
        <w:trPr>
          <w:trHeight w:val="265"/>
        </w:trPr>
        <w:tc>
          <w:tcPr>
            <w:tcW w:w="910" w:type="dxa"/>
            <w:vMerge/>
            <w:tcBorders>
              <w:top w:val="nil"/>
            </w:tcBorders>
          </w:tcPr>
          <w:p w14:paraId="0B71B4F1" w14:textId="77777777" w:rsidR="00555745" w:rsidRDefault="00555745" w:rsidP="00FD0A25">
            <w:pPr>
              <w:spacing w:before="120" w:after="120"/>
              <w:rPr>
                <w:sz w:val="2"/>
                <w:szCs w:val="2"/>
              </w:rPr>
            </w:pPr>
          </w:p>
        </w:tc>
        <w:tc>
          <w:tcPr>
            <w:tcW w:w="3326" w:type="dxa"/>
            <w:tcBorders>
              <w:top w:val="nil"/>
              <w:bottom w:val="nil"/>
            </w:tcBorders>
          </w:tcPr>
          <w:p w14:paraId="2437297D" w14:textId="77777777" w:rsidR="00555745" w:rsidRDefault="00555745" w:rsidP="00FD0A25">
            <w:pPr>
              <w:pStyle w:val="TableParagraph"/>
              <w:spacing w:before="120" w:after="120"/>
              <w:rPr>
                <w:rFonts w:ascii="Times New Roman"/>
                <w:sz w:val="18"/>
              </w:rPr>
            </w:pPr>
          </w:p>
        </w:tc>
        <w:tc>
          <w:tcPr>
            <w:tcW w:w="361" w:type="dxa"/>
            <w:tcBorders>
              <w:top w:val="nil"/>
              <w:bottom w:val="nil"/>
            </w:tcBorders>
          </w:tcPr>
          <w:p w14:paraId="733F7321" w14:textId="77777777" w:rsidR="00555745" w:rsidRDefault="00555745" w:rsidP="00FD0A25">
            <w:pPr>
              <w:pStyle w:val="TableParagraph"/>
              <w:spacing w:before="120" w:after="120"/>
              <w:rPr>
                <w:rFonts w:ascii="Times New Roman"/>
                <w:sz w:val="18"/>
              </w:rPr>
            </w:pPr>
          </w:p>
        </w:tc>
        <w:tc>
          <w:tcPr>
            <w:tcW w:w="2394" w:type="dxa"/>
            <w:tcBorders>
              <w:top w:val="nil"/>
              <w:bottom w:val="nil"/>
            </w:tcBorders>
          </w:tcPr>
          <w:p w14:paraId="6430A735" w14:textId="77777777" w:rsidR="00555745" w:rsidRDefault="00555745" w:rsidP="001D7A7D">
            <w:pPr>
              <w:pStyle w:val="TableParagraph"/>
              <w:spacing w:before="120" w:after="120"/>
              <w:ind w:left="105"/>
              <w:rPr>
                <w:sz w:val="24"/>
              </w:rPr>
            </w:pPr>
            <w:r>
              <w:rPr>
                <w:color w:val="221F1F"/>
                <w:sz w:val="24"/>
              </w:rPr>
              <w:t>FG</w:t>
            </w:r>
            <w:r>
              <w:rPr>
                <w:color w:val="221F1F"/>
                <w:spacing w:val="-4"/>
                <w:sz w:val="24"/>
              </w:rPr>
              <w:t xml:space="preserve"> </w:t>
            </w:r>
            <w:r>
              <w:rPr>
                <w:color w:val="221F1F"/>
                <w:spacing w:val="-5"/>
                <w:sz w:val="24"/>
              </w:rPr>
              <w:t>260</w:t>
            </w:r>
          </w:p>
        </w:tc>
        <w:tc>
          <w:tcPr>
            <w:tcW w:w="1919" w:type="dxa"/>
            <w:tcBorders>
              <w:top w:val="nil"/>
              <w:bottom w:val="nil"/>
            </w:tcBorders>
          </w:tcPr>
          <w:p w14:paraId="398B7D96" w14:textId="3C5EE3BC" w:rsidR="00555745" w:rsidRDefault="00555745" w:rsidP="001D7A7D">
            <w:pPr>
              <w:pStyle w:val="TableParagraph"/>
              <w:spacing w:before="120" w:after="120"/>
              <w:ind w:left="103"/>
              <w:rPr>
                <w:sz w:val="24"/>
              </w:rPr>
            </w:pPr>
            <w:r>
              <w:rPr>
                <w:color w:val="221F1F"/>
                <w:sz w:val="24"/>
              </w:rPr>
              <w:t>ASTM</w:t>
            </w:r>
            <w:r>
              <w:rPr>
                <w:color w:val="221F1F"/>
                <w:spacing w:val="-3"/>
                <w:sz w:val="24"/>
              </w:rPr>
              <w:t xml:space="preserve"> </w:t>
            </w:r>
            <w:r>
              <w:rPr>
                <w:color w:val="221F1F"/>
                <w:sz w:val="24"/>
              </w:rPr>
              <w:t>A</w:t>
            </w:r>
            <w:r>
              <w:rPr>
                <w:color w:val="221F1F"/>
                <w:spacing w:val="-2"/>
                <w:sz w:val="24"/>
              </w:rPr>
              <w:t xml:space="preserve"> </w:t>
            </w:r>
            <w:r>
              <w:rPr>
                <w:color w:val="221F1F"/>
                <w:sz w:val="24"/>
              </w:rPr>
              <w:t>2</w:t>
            </w:r>
            <w:r w:rsidR="007774FC">
              <w:rPr>
                <w:color w:val="221F1F"/>
                <w:sz w:val="24"/>
              </w:rPr>
              <w:t>16</w:t>
            </w:r>
            <w:r>
              <w:rPr>
                <w:color w:val="221F1F"/>
                <w:spacing w:val="-2"/>
                <w:sz w:val="24"/>
              </w:rPr>
              <w:t xml:space="preserve"> </w:t>
            </w:r>
            <w:r>
              <w:rPr>
                <w:color w:val="221F1F"/>
                <w:spacing w:val="-5"/>
                <w:sz w:val="24"/>
              </w:rPr>
              <w:t>Gr.</w:t>
            </w:r>
          </w:p>
        </w:tc>
      </w:tr>
      <w:tr w:rsidR="00555745" w14:paraId="51F1D1AF" w14:textId="77777777" w:rsidTr="00D61F8F">
        <w:trPr>
          <w:trHeight w:val="266"/>
        </w:trPr>
        <w:tc>
          <w:tcPr>
            <w:tcW w:w="910" w:type="dxa"/>
            <w:vMerge/>
            <w:tcBorders>
              <w:top w:val="nil"/>
            </w:tcBorders>
          </w:tcPr>
          <w:p w14:paraId="21ED5AC9" w14:textId="77777777" w:rsidR="00555745" w:rsidRDefault="00555745" w:rsidP="00FD0A25">
            <w:pPr>
              <w:spacing w:before="120" w:after="120"/>
              <w:rPr>
                <w:sz w:val="2"/>
                <w:szCs w:val="2"/>
              </w:rPr>
            </w:pPr>
          </w:p>
        </w:tc>
        <w:tc>
          <w:tcPr>
            <w:tcW w:w="3326" w:type="dxa"/>
            <w:tcBorders>
              <w:top w:val="nil"/>
            </w:tcBorders>
          </w:tcPr>
          <w:p w14:paraId="29C09E59" w14:textId="77777777" w:rsidR="00555745" w:rsidRDefault="00555745" w:rsidP="00FD0A25">
            <w:pPr>
              <w:pStyle w:val="TableParagraph"/>
              <w:spacing w:before="120" w:after="120"/>
              <w:rPr>
                <w:rFonts w:ascii="Times New Roman"/>
                <w:sz w:val="18"/>
              </w:rPr>
            </w:pPr>
          </w:p>
        </w:tc>
        <w:tc>
          <w:tcPr>
            <w:tcW w:w="361" w:type="dxa"/>
            <w:tcBorders>
              <w:top w:val="nil"/>
            </w:tcBorders>
          </w:tcPr>
          <w:p w14:paraId="5D878131" w14:textId="77777777" w:rsidR="00555745" w:rsidRDefault="00555745" w:rsidP="00FD0A25">
            <w:pPr>
              <w:pStyle w:val="TableParagraph"/>
              <w:spacing w:before="120" w:after="120"/>
              <w:rPr>
                <w:rFonts w:ascii="Times New Roman"/>
                <w:sz w:val="18"/>
              </w:rPr>
            </w:pPr>
          </w:p>
        </w:tc>
        <w:tc>
          <w:tcPr>
            <w:tcW w:w="2394" w:type="dxa"/>
            <w:tcBorders>
              <w:top w:val="nil"/>
            </w:tcBorders>
          </w:tcPr>
          <w:p w14:paraId="32740BDE" w14:textId="77777777" w:rsidR="00555745" w:rsidRDefault="00555745" w:rsidP="001D7A7D">
            <w:pPr>
              <w:pStyle w:val="TableParagraph"/>
              <w:spacing w:before="120" w:after="120"/>
              <w:rPr>
                <w:rFonts w:ascii="Times New Roman"/>
                <w:sz w:val="18"/>
              </w:rPr>
            </w:pPr>
          </w:p>
        </w:tc>
        <w:tc>
          <w:tcPr>
            <w:tcW w:w="1919" w:type="dxa"/>
            <w:tcBorders>
              <w:top w:val="nil"/>
            </w:tcBorders>
          </w:tcPr>
          <w:p w14:paraId="28F82009" w14:textId="77777777" w:rsidR="00555745" w:rsidRDefault="00555745" w:rsidP="001D7A7D">
            <w:pPr>
              <w:pStyle w:val="TableParagraph"/>
              <w:spacing w:before="120" w:after="120"/>
              <w:ind w:left="103"/>
              <w:rPr>
                <w:sz w:val="24"/>
              </w:rPr>
            </w:pPr>
            <w:r>
              <w:rPr>
                <w:color w:val="221F1F"/>
                <w:spacing w:val="-5"/>
                <w:sz w:val="24"/>
              </w:rPr>
              <w:t>WCB</w:t>
            </w:r>
          </w:p>
        </w:tc>
      </w:tr>
      <w:tr w:rsidR="00555745" w14:paraId="02F9230D" w14:textId="77777777" w:rsidTr="00D61F8F">
        <w:trPr>
          <w:trHeight w:val="275"/>
        </w:trPr>
        <w:tc>
          <w:tcPr>
            <w:tcW w:w="910" w:type="dxa"/>
            <w:vMerge w:val="restart"/>
          </w:tcPr>
          <w:p w14:paraId="45060D4D" w14:textId="77777777" w:rsidR="00555745" w:rsidRDefault="00555745" w:rsidP="00FD0A25">
            <w:pPr>
              <w:pStyle w:val="TableParagraph"/>
              <w:spacing w:before="120" w:after="120"/>
              <w:rPr>
                <w:rFonts w:ascii="Times New Roman"/>
              </w:rPr>
            </w:pPr>
          </w:p>
        </w:tc>
        <w:tc>
          <w:tcPr>
            <w:tcW w:w="3326" w:type="dxa"/>
            <w:tcBorders>
              <w:bottom w:val="nil"/>
            </w:tcBorders>
          </w:tcPr>
          <w:p w14:paraId="14391DF0" w14:textId="77777777" w:rsidR="00555745" w:rsidRDefault="00555745" w:rsidP="00FD0A25">
            <w:pPr>
              <w:pStyle w:val="TableParagraph"/>
              <w:spacing w:before="120" w:after="120" w:line="255" w:lineRule="exact"/>
              <w:ind w:left="286"/>
              <w:rPr>
                <w:sz w:val="24"/>
              </w:rPr>
            </w:pPr>
            <w:r>
              <w:rPr>
                <w:color w:val="221F1F"/>
                <w:spacing w:val="-2"/>
                <w:sz w:val="24"/>
              </w:rPr>
              <w:t>Wedge</w:t>
            </w:r>
          </w:p>
        </w:tc>
        <w:tc>
          <w:tcPr>
            <w:tcW w:w="361" w:type="dxa"/>
            <w:tcBorders>
              <w:bottom w:val="nil"/>
            </w:tcBorders>
          </w:tcPr>
          <w:p w14:paraId="6E3E474B" w14:textId="77777777" w:rsidR="00555745" w:rsidRDefault="00555745" w:rsidP="00FD0A25">
            <w:pPr>
              <w:pStyle w:val="TableParagraph"/>
              <w:spacing w:before="120" w:after="120" w:line="255" w:lineRule="exact"/>
              <w:ind w:left="4"/>
              <w:jc w:val="center"/>
              <w:rPr>
                <w:sz w:val="24"/>
              </w:rPr>
            </w:pPr>
            <w:r>
              <w:rPr>
                <w:color w:val="221F1F"/>
                <w:w w:val="99"/>
                <w:sz w:val="24"/>
              </w:rPr>
              <w:t>:</w:t>
            </w:r>
          </w:p>
        </w:tc>
        <w:tc>
          <w:tcPr>
            <w:tcW w:w="2394" w:type="dxa"/>
            <w:tcBorders>
              <w:bottom w:val="nil"/>
            </w:tcBorders>
          </w:tcPr>
          <w:p w14:paraId="6641F08B" w14:textId="2016887E" w:rsidR="00555745" w:rsidRDefault="00555745" w:rsidP="00FD0A25">
            <w:pPr>
              <w:pStyle w:val="TableParagraph"/>
              <w:spacing w:before="120" w:after="120" w:line="255" w:lineRule="exact"/>
              <w:ind w:left="105"/>
              <w:rPr>
                <w:sz w:val="24"/>
              </w:rPr>
            </w:pPr>
            <w:r>
              <w:rPr>
                <w:color w:val="221F1F"/>
                <w:sz w:val="24"/>
              </w:rPr>
              <w:t>CI</w:t>
            </w:r>
            <w:r>
              <w:rPr>
                <w:color w:val="221F1F"/>
                <w:spacing w:val="57"/>
                <w:w w:val="150"/>
                <w:sz w:val="24"/>
              </w:rPr>
              <w:t xml:space="preserve"> </w:t>
            </w:r>
            <w:r>
              <w:rPr>
                <w:color w:val="221F1F"/>
                <w:sz w:val="24"/>
              </w:rPr>
              <w:t>IS</w:t>
            </w:r>
            <w:r>
              <w:rPr>
                <w:color w:val="221F1F"/>
                <w:spacing w:val="57"/>
                <w:w w:val="150"/>
                <w:sz w:val="24"/>
              </w:rPr>
              <w:t xml:space="preserve"> </w:t>
            </w:r>
            <w:r>
              <w:rPr>
                <w:color w:val="221F1F"/>
                <w:sz w:val="24"/>
              </w:rPr>
              <w:t>2</w:t>
            </w:r>
            <w:r w:rsidR="007774FC">
              <w:rPr>
                <w:color w:val="221F1F"/>
                <w:sz w:val="24"/>
              </w:rPr>
              <w:t>10</w:t>
            </w:r>
            <w:r>
              <w:rPr>
                <w:color w:val="221F1F"/>
                <w:spacing w:val="57"/>
                <w:w w:val="150"/>
                <w:sz w:val="24"/>
              </w:rPr>
              <w:t xml:space="preserve"> </w:t>
            </w:r>
            <w:r>
              <w:rPr>
                <w:color w:val="221F1F"/>
                <w:sz w:val="24"/>
              </w:rPr>
              <w:t>Gr.</w:t>
            </w:r>
            <w:r>
              <w:rPr>
                <w:color w:val="221F1F"/>
                <w:spacing w:val="57"/>
                <w:w w:val="150"/>
                <w:sz w:val="24"/>
              </w:rPr>
              <w:t xml:space="preserve"> </w:t>
            </w:r>
            <w:r>
              <w:rPr>
                <w:color w:val="221F1F"/>
                <w:spacing w:val="-5"/>
                <w:sz w:val="24"/>
              </w:rPr>
              <w:t>FG</w:t>
            </w:r>
          </w:p>
        </w:tc>
        <w:tc>
          <w:tcPr>
            <w:tcW w:w="1919" w:type="dxa"/>
            <w:tcBorders>
              <w:bottom w:val="nil"/>
            </w:tcBorders>
          </w:tcPr>
          <w:p w14:paraId="0AB5FEB5" w14:textId="5B0A16C0" w:rsidR="00555745" w:rsidRDefault="00555745" w:rsidP="00FD0A25">
            <w:pPr>
              <w:pStyle w:val="TableParagraph"/>
              <w:spacing w:before="120" w:after="120" w:line="255" w:lineRule="exact"/>
              <w:ind w:left="103"/>
              <w:rPr>
                <w:sz w:val="24"/>
              </w:rPr>
            </w:pPr>
            <w:r>
              <w:rPr>
                <w:color w:val="221F1F"/>
                <w:sz w:val="24"/>
              </w:rPr>
              <w:t>Cast</w:t>
            </w:r>
            <w:r>
              <w:rPr>
                <w:color w:val="221F1F"/>
                <w:spacing w:val="-3"/>
                <w:sz w:val="24"/>
              </w:rPr>
              <w:t xml:space="preserve"> </w:t>
            </w:r>
            <w:r>
              <w:rPr>
                <w:color w:val="221F1F"/>
                <w:sz w:val="24"/>
              </w:rPr>
              <w:t>Steel</w:t>
            </w:r>
            <w:r>
              <w:rPr>
                <w:color w:val="221F1F"/>
                <w:spacing w:val="-3"/>
                <w:sz w:val="24"/>
              </w:rPr>
              <w:t xml:space="preserve"> </w:t>
            </w:r>
            <w:r>
              <w:rPr>
                <w:color w:val="221F1F"/>
                <w:sz w:val="24"/>
              </w:rPr>
              <w:t>IS</w:t>
            </w:r>
            <w:r>
              <w:rPr>
                <w:color w:val="221F1F"/>
                <w:spacing w:val="29"/>
                <w:sz w:val="24"/>
              </w:rPr>
              <w:t xml:space="preserve">  </w:t>
            </w:r>
            <w:r w:rsidR="007774FC">
              <w:rPr>
                <w:color w:val="221F1F"/>
                <w:spacing w:val="29"/>
                <w:sz w:val="24"/>
              </w:rPr>
              <w:t>1</w:t>
            </w:r>
            <w:r>
              <w:rPr>
                <w:color w:val="221F1F"/>
                <w:spacing w:val="-5"/>
                <w:sz w:val="24"/>
              </w:rPr>
              <w:t>030</w:t>
            </w:r>
          </w:p>
        </w:tc>
      </w:tr>
      <w:tr w:rsidR="00555745" w14:paraId="46FCC56C" w14:textId="77777777" w:rsidTr="00D61F8F">
        <w:trPr>
          <w:trHeight w:val="265"/>
        </w:trPr>
        <w:tc>
          <w:tcPr>
            <w:tcW w:w="910" w:type="dxa"/>
            <w:vMerge/>
            <w:tcBorders>
              <w:top w:val="nil"/>
            </w:tcBorders>
          </w:tcPr>
          <w:p w14:paraId="2AC24D2A" w14:textId="77777777" w:rsidR="00555745" w:rsidRDefault="00555745" w:rsidP="00FD0A25">
            <w:pPr>
              <w:spacing w:before="120" w:after="120"/>
              <w:rPr>
                <w:sz w:val="2"/>
                <w:szCs w:val="2"/>
              </w:rPr>
            </w:pPr>
          </w:p>
        </w:tc>
        <w:tc>
          <w:tcPr>
            <w:tcW w:w="3326" w:type="dxa"/>
            <w:tcBorders>
              <w:top w:val="nil"/>
              <w:bottom w:val="nil"/>
            </w:tcBorders>
          </w:tcPr>
          <w:p w14:paraId="7B171AE0" w14:textId="77777777" w:rsidR="00555745" w:rsidRDefault="00555745" w:rsidP="00FD0A25">
            <w:pPr>
              <w:pStyle w:val="TableParagraph"/>
              <w:spacing w:before="120" w:after="120"/>
              <w:rPr>
                <w:rFonts w:ascii="Times New Roman"/>
                <w:sz w:val="18"/>
              </w:rPr>
            </w:pPr>
          </w:p>
        </w:tc>
        <w:tc>
          <w:tcPr>
            <w:tcW w:w="361" w:type="dxa"/>
            <w:tcBorders>
              <w:top w:val="nil"/>
              <w:bottom w:val="nil"/>
            </w:tcBorders>
          </w:tcPr>
          <w:p w14:paraId="406EF351" w14:textId="77777777" w:rsidR="00555745" w:rsidRDefault="00555745" w:rsidP="00FD0A25">
            <w:pPr>
              <w:pStyle w:val="TableParagraph"/>
              <w:spacing w:before="120" w:after="120"/>
              <w:rPr>
                <w:rFonts w:ascii="Times New Roman"/>
                <w:sz w:val="18"/>
              </w:rPr>
            </w:pPr>
          </w:p>
        </w:tc>
        <w:tc>
          <w:tcPr>
            <w:tcW w:w="2394" w:type="dxa"/>
            <w:tcBorders>
              <w:top w:val="nil"/>
              <w:bottom w:val="nil"/>
            </w:tcBorders>
          </w:tcPr>
          <w:p w14:paraId="7B7952A6" w14:textId="3FCDF3AD" w:rsidR="00555745" w:rsidRDefault="00555745" w:rsidP="00FD0A25">
            <w:pPr>
              <w:pStyle w:val="TableParagraph"/>
              <w:spacing w:before="120" w:after="120" w:line="246" w:lineRule="exact"/>
              <w:ind w:left="105"/>
              <w:rPr>
                <w:sz w:val="24"/>
              </w:rPr>
            </w:pPr>
            <w:r>
              <w:rPr>
                <w:color w:val="221F1F"/>
                <w:sz w:val="24"/>
              </w:rPr>
              <w:t>200</w:t>
            </w:r>
            <w:r>
              <w:rPr>
                <w:color w:val="221F1F"/>
                <w:spacing w:val="31"/>
                <w:sz w:val="24"/>
              </w:rPr>
              <w:t xml:space="preserve"> </w:t>
            </w:r>
            <w:r>
              <w:rPr>
                <w:color w:val="221F1F"/>
                <w:sz w:val="24"/>
              </w:rPr>
              <w:t>/</w:t>
            </w:r>
            <w:r>
              <w:rPr>
                <w:color w:val="221F1F"/>
                <w:spacing w:val="32"/>
                <w:sz w:val="24"/>
              </w:rPr>
              <w:t xml:space="preserve"> </w:t>
            </w:r>
            <w:r>
              <w:rPr>
                <w:color w:val="221F1F"/>
                <w:sz w:val="24"/>
              </w:rPr>
              <w:t>CI</w:t>
            </w:r>
            <w:r>
              <w:rPr>
                <w:color w:val="221F1F"/>
                <w:spacing w:val="32"/>
                <w:sz w:val="24"/>
              </w:rPr>
              <w:t xml:space="preserve"> </w:t>
            </w:r>
            <w:r>
              <w:rPr>
                <w:color w:val="221F1F"/>
                <w:sz w:val="24"/>
              </w:rPr>
              <w:t>IS</w:t>
            </w:r>
            <w:r>
              <w:rPr>
                <w:color w:val="221F1F"/>
                <w:spacing w:val="32"/>
                <w:sz w:val="24"/>
              </w:rPr>
              <w:t xml:space="preserve"> </w:t>
            </w:r>
            <w:r>
              <w:rPr>
                <w:color w:val="221F1F"/>
                <w:sz w:val="24"/>
              </w:rPr>
              <w:t>2</w:t>
            </w:r>
            <w:r w:rsidR="007774FC">
              <w:rPr>
                <w:color w:val="221F1F"/>
                <w:sz w:val="24"/>
              </w:rPr>
              <w:t>10</w:t>
            </w:r>
            <w:r>
              <w:rPr>
                <w:color w:val="221F1F"/>
                <w:spacing w:val="32"/>
                <w:sz w:val="24"/>
              </w:rPr>
              <w:t xml:space="preserve"> </w:t>
            </w:r>
            <w:r>
              <w:rPr>
                <w:color w:val="221F1F"/>
                <w:spacing w:val="-5"/>
                <w:sz w:val="24"/>
              </w:rPr>
              <w:t>Gr.</w:t>
            </w:r>
          </w:p>
        </w:tc>
        <w:tc>
          <w:tcPr>
            <w:tcW w:w="1919" w:type="dxa"/>
            <w:tcBorders>
              <w:top w:val="nil"/>
              <w:bottom w:val="nil"/>
            </w:tcBorders>
          </w:tcPr>
          <w:p w14:paraId="78649D8B" w14:textId="77777777" w:rsidR="00555745" w:rsidRDefault="00555745" w:rsidP="00FD0A25">
            <w:pPr>
              <w:pStyle w:val="TableParagraph"/>
              <w:spacing w:before="120" w:after="120" w:line="246" w:lineRule="exact"/>
              <w:ind w:left="103"/>
              <w:rPr>
                <w:sz w:val="24"/>
              </w:rPr>
            </w:pPr>
            <w:r>
              <w:rPr>
                <w:color w:val="221F1F"/>
                <w:w w:val="105"/>
                <w:sz w:val="24"/>
              </w:rPr>
              <w:t>Gr.</w:t>
            </w:r>
            <w:r>
              <w:rPr>
                <w:color w:val="221F1F"/>
                <w:spacing w:val="-10"/>
                <w:w w:val="105"/>
                <w:sz w:val="24"/>
              </w:rPr>
              <w:t xml:space="preserve"> </w:t>
            </w:r>
            <w:r>
              <w:rPr>
                <w:color w:val="221F1F"/>
                <w:w w:val="105"/>
                <w:sz w:val="24"/>
              </w:rPr>
              <w:t>230</w:t>
            </w:r>
            <w:r>
              <w:rPr>
                <w:color w:val="221F1F"/>
                <w:spacing w:val="-10"/>
                <w:w w:val="105"/>
                <w:sz w:val="24"/>
              </w:rPr>
              <w:t xml:space="preserve"> </w:t>
            </w:r>
            <w:r>
              <w:rPr>
                <w:color w:val="221F1F"/>
                <w:w w:val="105"/>
                <w:sz w:val="24"/>
              </w:rPr>
              <w:t>-</w:t>
            </w:r>
            <w:r>
              <w:rPr>
                <w:color w:val="221F1F"/>
                <w:spacing w:val="-10"/>
                <w:w w:val="105"/>
                <w:sz w:val="24"/>
              </w:rPr>
              <w:t xml:space="preserve"> </w:t>
            </w:r>
            <w:r>
              <w:rPr>
                <w:color w:val="221F1F"/>
                <w:w w:val="105"/>
                <w:sz w:val="24"/>
              </w:rPr>
              <w:t>450</w:t>
            </w:r>
            <w:r>
              <w:rPr>
                <w:color w:val="221F1F"/>
                <w:spacing w:val="-10"/>
                <w:w w:val="105"/>
                <w:sz w:val="24"/>
              </w:rPr>
              <w:t xml:space="preserve"> </w:t>
            </w:r>
            <w:r>
              <w:rPr>
                <w:color w:val="221F1F"/>
                <w:w w:val="105"/>
                <w:sz w:val="24"/>
              </w:rPr>
              <w:t>W</w:t>
            </w:r>
            <w:r>
              <w:rPr>
                <w:color w:val="221F1F"/>
                <w:spacing w:val="-10"/>
                <w:w w:val="105"/>
                <w:sz w:val="24"/>
              </w:rPr>
              <w:t xml:space="preserve"> /</w:t>
            </w:r>
          </w:p>
        </w:tc>
      </w:tr>
      <w:tr w:rsidR="00555745" w14:paraId="62C82F96" w14:textId="77777777" w:rsidTr="00D61F8F">
        <w:trPr>
          <w:trHeight w:val="265"/>
        </w:trPr>
        <w:tc>
          <w:tcPr>
            <w:tcW w:w="910" w:type="dxa"/>
            <w:vMerge/>
            <w:tcBorders>
              <w:top w:val="nil"/>
            </w:tcBorders>
          </w:tcPr>
          <w:p w14:paraId="6A2E97AC" w14:textId="77777777" w:rsidR="00555745" w:rsidRDefault="00555745" w:rsidP="00FD0A25">
            <w:pPr>
              <w:spacing w:before="120" w:after="120"/>
              <w:rPr>
                <w:sz w:val="2"/>
                <w:szCs w:val="2"/>
              </w:rPr>
            </w:pPr>
          </w:p>
        </w:tc>
        <w:tc>
          <w:tcPr>
            <w:tcW w:w="3326" w:type="dxa"/>
            <w:tcBorders>
              <w:top w:val="nil"/>
              <w:bottom w:val="nil"/>
            </w:tcBorders>
          </w:tcPr>
          <w:p w14:paraId="187DA0B7" w14:textId="77777777" w:rsidR="00555745" w:rsidRDefault="00555745" w:rsidP="00FD0A25">
            <w:pPr>
              <w:pStyle w:val="TableParagraph"/>
              <w:spacing w:before="120" w:after="120"/>
              <w:rPr>
                <w:rFonts w:ascii="Times New Roman"/>
                <w:sz w:val="18"/>
              </w:rPr>
            </w:pPr>
          </w:p>
        </w:tc>
        <w:tc>
          <w:tcPr>
            <w:tcW w:w="361" w:type="dxa"/>
            <w:tcBorders>
              <w:top w:val="nil"/>
              <w:bottom w:val="nil"/>
            </w:tcBorders>
          </w:tcPr>
          <w:p w14:paraId="268B504B" w14:textId="77777777" w:rsidR="00555745" w:rsidRDefault="00555745" w:rsidP="00FD0A25">
            <w:pPr>
              <w:pStyle w:val="TableParagraph"/>
              <w:spacing w:before="120" w:after="120"/>
              <w:rPr>
                <w:rFonts w:ascii="Times New Roman"/>
                <w:sz w:val="18"/>
              </w:rPr>
            </w:pPr>
          </w:p>
        </w:tc>
        <w:tc>
          <w:tcPr>
            <w:tcW w:w="2394" w:type="dxa"/>
            <w:tcBorders>
              <w:top w:val="nil"/>
              <w:bottom w:val="nil"/>
            </w:tcBorders>
          </w:tcPr>
          <w:p w14:paraId="49940F7C" w14:textId="77777777" w:rsidR="00555745" w:rsidRDefault="00555745" w:rsidP="00FD0A25">
            <w:pPr>
              <w:pStyle w:val="TableParagraph"/>
              <w:spacing w:before="120" w:after="120" w:line="246" w:lineRule="exact"/>
              <w:ind w:left="105"/>
              <w:rPr>
                <w:sz w:val="24"/>
              </w:rPr>
            </w:pPr>
            <w:r>
              <w:rPr>
                <w:color w:val="221F1F"/>
                <w:sz w:val="24"/>
              </w:rPr>
              <w:t>FG</w:t>
            </w:r>
            <w:r>
              <w:rPr>
                <w:color w:val="221F1F"/>
                <w:spacing w:val="-4"/>
                <w:sz w:val="24"/>
              </w:rPr>
              <w:t xml:space="preserve"> </w:t>
            </w:r>
            <w:r>
              <w:rPr>
                <w:color w:val="221F1F"/>
                <w:spacing w:val="-5"/>
                <w:sz w:val="24"/>
              </w:rPr>
              <w:t>260</w:t>
            </w:r>
          </w:p>
        </w:tc>
        <w:tc>
          <w:tcPr>
            <w:tcW w:w="1919" w:type="dxa"/>
            <w:tcBorders>
              <w:top w:val="nil"/>
              <w:bottom w:val="nil"/>
            </w:tcBorders>
          </w:tcPr>
          <w:p w14:paraId="5022D167" w14:textId="026C48D6" w:rsidR="00555745" w:rsidRDefault="00555745" w:rsidP="00FD0A25">
            <w:pPr>
              <w:pStyle w:val="TableParagraph"/>
              <w:spacing w:before="120" w:after="120" w:line="246" w:lineRule="exact"/>
              <w:ind w:left="103"/>
              <w:rPr>
                <w:sz w:val="24"/>
              </w:rPr>
            </w:pPr>
            <w:r>
              <w:rPr>
                <w:color w:val="221F1F"/>
                <w:sz w:val="24"/>
              </w:rPr>
              <w:t>ASTM</w:t>
            </w:r>
            <w:r>
              <w:rPr>
                <w:color w:val="221F1F"/>
                <w:spacing w:val="-3"/>
                <w:sz w:val="24"/>
              </w:rPr>
              <w:t xml:space="preserve"> </w:t>
            </w:r>
            <w:r>
              <w:rPr>
                <w:color w:val="221F1F"/>
                <w:sz w:val="24"/>
              </w:rPr>
              <w:t>A</w:t>
            </w:r>
            <w:r>
              <w:rPr>
                <w:color w:val="221F1F"/>
                <w:spacing w:val="-2"/>
                <w:sz w:val="24"/>
              </w:rPr>
              <w:t xml:space="preserve"> </w:t>
            </w:r>
            <w:r>
              <w:rPr>
                <w:color w:val="221F1F"/>
                <w:sz w:val="24"/>
              </w:rPr>
              <w:t>2</w:t>
            </w:r>
            <w:r w:rsidR="007774FC">
              <w:rPr>
                <w:color w:val="221F1F"/>
                <w:sz w:val="24"/>
              </w:rPr>
              <w:t>1</w:t>
            </w:r>
            <w:r>
              <w:rPr>
                <w:color w:val="221F1F"/>
                <w:sz w:val="24"/>
              </w:rPr>
              <w:t>6</w:t>
            </w:r>
            <w:r>
              <w:rPr>
                <w:color w:val="221F1F"/>
                <w:spacing w:val="-2"/>
                <w:sz w:val="24"/>
              </w:rPr>
              <w:t xml:space="preserve"> </w:t>
            </w:r>
            <w:r>
              <w:rPr>
                <w:color w:val="221F1F"/>
                <w:spacing w:val="-5"/>
                <w:sz w:val="24"/>
              </w:rPr>
              <w:t>Gr.</w:t>
            </w:r>
          </w:p>
        </w:tc>
      </w:tr>
      <w:tr w:rsidR="00555745" w14:paraId="7B8926F1" w14:textId="77777777" w:rsidTr="00D61F8F">
        <w:trPr>
          <w:trHeight w:val="266"/>
        </w:trPr>
        <w:tc>
          <w:tcPr>
            <w:tcW w:w="910" w:type="dxa"/>
            <w:vMerge/>
            <w:tcBorders>
              <w:top w:val="nil"/>
            </w:tcBorders>
          </w:tcPr>
          <w:p w14:paraId="34D67F29" w14:textId="77777777" w:rsidR="00555745" w:rsidRDefault="00555745" w:rsidP="00FD0A25">
            <w:pPr>
              <w:spacing w:before="120" w:after="120"/>
              <w:rPr>
                <w:sz w:val="2"/>
                <w:szCs w:val="2"/>
              </w:rPr>
            </w:pPr>
          </w:p>
        </w:tc>
        <w:tc>
          <w:tcPr>
            <w:tcW w:w="3326" w:type="dxa"/>
            <w:tcBorders>
              <w:top w:val="nil"/>
            </w:tcBorders>
          </w:tcPr>
          <w:p w14:paraId="23D9106D" w14:textId="77777777" w:rsidR="00555745" w:rsidRDefault="00555745" w:rsidP="00FD0A25">
            <w:pPr>
              <w:pStyle w:val="TableParagraph"/>
              <w:spacing w:before="120" w:after="120"/>
              <w:rPr>
                <w:rFonts w:ascii="Times New Roman"/>
                <w:sz w:val="18"/>
              </w:rPr>
            </w:pPr>
          </w:p>
        </w:tc>
        <w:tc>
          <w:tcPr>
            <w:tcW w:w="361" w:type="dxa"/>
            <w:tcBorders>
              <w:top w:val="nil"/>
            </w:tcBorders>
          </w:tcPr>
          <w:p w14:paraId="5957F8D7" w14:textId="77777777" w:rsidR="00555745" w:rsidRDefault="00555745" w:rsidP="00FD0A25">
            <w:pPr>
              <w:pStyle w:val="TableParagraph"/>
              <w:spacing w:before="120" w:after="120"/>
              <w:rPr>
                <w:rFonts w:ascii="Times New Roman"/>
                <w:sz w:val="18"/>
              </w:rPr>
            </w:pPr>
          </w:p>
        </w:tc>
        <w:tc>
          <w:tcPr>
            <w:tcW w:w="2394" w:type="dxa"/>
            <w:tcBorders>
              <w:top w:val="nil"/>
            </w:tcBorders>
          </w:tcPr>
          <w:p w14:paraId="1EF248BE" w14:textId="77777777" w:rsidR="00555745" w:rsidRDefault="00555745" w:rsidP="00FD0A25">
            <w:pPr>
              <w:pStyle w:val="TableParagraph"/>
              <w:spacing w:before="120" w:after="120"/>
              <w:rPr>
                <w:rFonts w:ascii="Times New Roman"/>
                <w:sz w:val="18"/>
              </w:rPr>
            </w:pPr>
          </w:p>
        </w:tc>
        <w:tc>
          <w:tcPr>
            <w:tcW w:w="1919" w:type="dxa"/>
            <w:tcBorders>
              <w:top w:val="nil"/>
            </w:tcBorders>
          </w:tcPr>
          <w:p w14:paraId="4FDD656F" w14:textId="77777777" w:rsidR="00555745" w:rsidRDefault="00555745" w:rsidP="00FD0A25">
            <w:pPr>
              <w:pStyle w:val="TableParagraph"/>
              <w:spacing w:before="120" w:after="120" w:line="246" w:lineRule="exact"/>
              <w:ind w:left="103"/>
              <w:rPr>
                <w:sz w:val="24"/>
              </w:rPr>
            </w:pPr>
            <w:r>
              <w:rPr>
                <w:color w:val="221F1F"/>
                <w:spacing w:val="-5"/>
                <w:sz w:val="24"/>
              </w:rPr>
              <w:t>WCB</w:t>
            </w:r>
          </w:p>
        </w:tc>
      </w:tr>
      <w:tr w:rsidR="00555745" w14:paraId="5F363BDB" w14:textId="77777777" w:rsidTr="00D61F8F">
        <w:trPr>
          <w:trHeight w:val="275"/>
        </w:trPr>
        <w:tc>
          <w:tcPr>
            <w:tcW w:w="910" w:type="dxa"/>
          </w:tcPr>
          <w:p w14:paraId="57A7E0AA" w14:textId="77777777" w:rsidR="00555745" w:rsidRDefault="00555745" w:rsidP="00FD0A25">
            <w:pPr>
              <w:pStyle w:val="TableParagraph"/>
              <w:spacing w:before="120" w:after="120"/>
              <w:rPr>
                <w:rFonts w:ascii="Times New Roman"/>
                <w:sz w:val="20"/>
              </w:rPr>
            </w:pPr>
          </w:p>
        </w:tc>
        <w:tc>
          <w:tcPr>
            <w:tcW w:w="3326" w:type="dxa"/>
          </w:tcPr>
          <w:p w14:paraId="5E62B000" w14:textId="77777777" w:rsidR="00555745" w:rsidRDefault="00555745" w:rsidP="00FD0A25">
            <w:pPr>
              <w:pStyle w:val="TableParagraph"/>
              <w:spacing w:before="120" w:after="120" w:line="255" w:lineRule="exact"/>
              <w:ind w:left="286"/>
              <w:rPr>
                <w:sz w:val="24"/>
              </w:rPr>
            </w:pPr>
            <w:r>
              <w:rPr>
                <w:color w:val="221F1F"/>
                <w:spacing w:val="-2"/>
                <w:sz w:val="24"/>
              </w:rPr>
              <w:t>Spindle</w:t>
            </w:r>
          </w:p>
        </w:tc>
        <w:tc>
          <w:tcPr>
            <w:tcW w:w="361" w:type="dxa"/>
          </w:tcPr>
          <w:p w14:paraId="0B06CC77" w14:textId="77777777" w:rsidR="00555745" w:rsidRDefault="00555745" w:rsidP="00FD0A25">
            <w:pPr>
              <w:pStyle w:val="TableParagraph"/>
              <w:spacing w:before="120" w:after="120" w:line="255" w:lineRule="exact"/>
              <w:ind w:left="4"/>
              <w:jc w:val="center"/>
              <w:rPr>
                <w:sz w:val="24"/>
              </w:rPr>
            </w:pPr>
            <w:r>
              <w:rPr>
                <w:color w:val="221F1F"/>
                <w:w w:val="99"/>
                <w:sz w:val="24"/>
              </w:rPr>
              <w:t>:</w:t>
            </w:r>
          </w:p>
        </w:tc>
        <w:tc>
          <w:tcPr>
            <w:tcW w:w="4313" w:type="dxa"/>
            <w:gridSpan w:val="2"/>
          </w:tcPr>
          <w:p w14:paraId="1EDEAA41" w14:textId="2CD654F9" w:rsidR="00555745" w:rsidRDefault="00555745" w:rsidP="00FD0A25">
            <w:pPr>
              <w:pStyle w:val="TableParagraph"/>
              <w:spacing w:before="120" w:after="120" w:line="255" w:lineRule="exact"/>
              <w:ind w:left="105"/>
              <w:rPr>
                <w:sz w:val="24"/>
              </w:rPr>
            </w:pPr>
            <w:r w:rsidRPr="007774FC">
              <w:rPr>
                <w:sz w:val="24"/>
              </w:rPr>
              <w:t>Stainless</w:t>
            </w:r>
            <w:r w:rsidRPr="007774FC">
              <w:rPr>
                <w:spacing w:val="-4"/>
                <w:sz w:val="24"/>
              </w:rPr>
              <w:t xml:space="preserve"> </w:t>
            </w:r>
            <w:r w:rsidRPr="007774FC">
              <w:rPr>
                <w:sz w:val="24"/>
              </w:rPr>
              <w:t>steel</w:t>
            </w:r>
            <w:r w:rsidRPr="007774FC">
              <w:rPr>
                <w:spacing w:val="-3"/>
                <w:sz w:val="24"/>
              </w:rPr>
              <w:t xml:space="preserve"> </w:t>
            </w:r>
            <w:r w:rsidRPr="007774FC">
              <w:rPr>
                <w:sz w:val="24"/>
              </w:rPr>
              <w:t>AISI</w:t>
            </w:r>
            <w:r w:rsidRPr="007774FC">
              <w:rPr>
                <w:spacing w:val="-3"/>
                <w:sz w:val="24"/>
              </w:rPr>
              <w:t xml:space="preserve"> </w:t>
            </w:r>
            <w:r w:rsidRPr="007774FC">
              <w:rPr>
                <w:sz w:val="24"/>
              </w:rPr>
              <w:t>4</w:t>
            </w:r>
            <w:r w:rsidR="007774FC" w:rsidRPr="007774FC">
              <w:rPr>
                <w:sz w:val="24"/>
              </w:rPr>
              <w:t>10</w:t>
            </w:r>
            <w:r w:rsidRPr="007774FC">
              <w:rPr>
                <w:spacing w:val="-3"/>
                <w:sz w:val="24"/>
              </w:rPr>
              <w:t xml:space="preserve"> </w:t>
            </w:r>
            <w:r w:rsidRPr="007774FC">
              <w:rPr>
                <w:sz w:val="24"/>
              </w:rPr>
              <w:t>/</w:t>
            </w:r>
            <w:r w:rsidRPr="007774FC">
              <w:rPr>
                <w:spacing w:val="-3"/>
                <w:sz w:val="24"/>
              </w:rPr>
              <w:t xml:space="preserve"> </w:t>
            </w:r>
            <w:r w:rsidRPr="007774FC">
              <w:rPr>
                <w:spacing w:val="-5"/>
                <w:sz w:val="24"/>
              </w:rPr>
              <w:t>43</w:t>
            </w:r>
            <w:r w:rsidR="007774FC" w:rsidRPr="007774FC">
              <w:rPr>
                <w:spacing w:val="-5"/>
                <w:sz w:val="24"/>
              </w:rPr>
              <w:t>1</w:t>
            </w:r>
            <w:r w:rsidRPr="007774FC">
              <w:rPr>
                <w:spacing w:val="-5"/>
                <w:sz w:val="24"/>
              </w:rPr>
              <w:t xml:space="preserve"> </w:t>
            </w:r>
          </w:p>
        </w:tc>
      </w:tr>
      <w:tr w:rsidR="00555745" w14:paraId="776CB959" w14:textId="77777777" w:rsidTr="00D61F8F">
        <w:trPr>
          <w:trHeight w:val="276"/>
        </w:trPr>
        <w:tc>
          <w:tcPr>
            <w:tcW w:w="910" w:type="dxa"/>
          </w:tcPr>
          <w:p w14:paraId="3EA31BE6" w14:textId="77777777" w:rsidR="00555745" w:rsidRDefault="00555745" w:rsidP="00FD0A25">
            <w:pPr>
              <w:pStyle w:val="TableParagraph"/>
              <w:spacing w:before="120" w:after="120"/>
              <w:rPr>
                <w:rFonts w:ascii="Times New Roman"/>
                <w:sz w:val="20"/>
              </w:rPr>
            </w:pPr>
          </w:p>
        </w:tc>
        <w:tc>
          <w:tcPr>
            <w:tcW w:w="3326" w:type="dxa"/>
          </w:tcPr>
          <w:p w14:paraId="12720A25" w14:textId="77777777" w:rsidR="00555745" w:rsidRDefault="00555745" w:rsidP="00FD0A25">
            <w:pPr>
              <w:pStyle w:val="TableParagraph"/>
              <w:spacing w:before="120" w:after="120" w:line="255" w:lineRule="exact"/>
              <w:ind w:left="286"/>
              <w:rPr>
                <w:sz w:val="24"/>
              </w:rPr>
            </w:pPr>
            <w:r>
              <w:rPr>
                <w:color w:val="221F1F"/>
                <w:sz w:val="24"/>
              </w:rPr>
              <w:t>Seat</w:t>
            </w:r>
            <w:r>
              <w:rPr>
                <w:color w:val="221F1F"/>
                <w:spacing w:val="-5"/>
                <w:sz w:val="24"/>
              </w:rPr>
              <w:t xml:space="preserve"> </w:t>
            </w:r>
            <w:r>
              <w:rPr>
                <w:color w:val="221F1F"/>
                <w:sz w:val="24"/>
              </w:rPr>
              <w:t>&amp;</w:t>
            </w:r>
            <w:r>
              <w:rPr>
                <w:color w:val="221F1F"/>
                <w:spacing w:val="-4"/>
                <w:sz w:val="24"/>
              </w:rPr>
              <w:t xml:space="preserve"> </w:t>
            </w:r>
            <w:r>
              <w:rPr>
                <w:color w:val="221F1F"/>
                <w:sz w:val="24"/>
              </w:rPr>
              <w:t>face</w:t>
            </w:r>
            <w:r>
              <w:rPr>
                <w:color w:val="221F1F"/>
                <w:spacing w:val="-4"/>
                <w:sz w:val="24"/>
              </w:rPr>
              <w:t xml:space="preserve"> rings</w:t>
            </w:r>
          </w:p>
        </w:tc>
        <w:tc>
          <w:tcPr>
            <w:tcW w:w="361" w:type="dxa"/>
          </w:tcPr>
          <w:p w14:paraId="3BFBDAC6" w14:textId="77777777" w:rsidR="00555745" w:rsidRDefault="00555745" w:rsidP="00FD0A25">
            <w:pPr>
              <w:pStyle w:val="TableParagraph"/>
              <w:spacing w:before="120" w:after="120" w:line="255" w:lineRule="exact"/>
              <w:ind w:left="5"/>
              <w:jc w:val="center"/>
              <w:rPr>
                <w:sz w:val="24"/>
              </w:rPr>
            </w:pPr>
            <w:r>
              <w:rPr>
                <w:color w:val="221F1F"/>
                <w:w w:val="99"/>
                <w:sz w:val="24"/>
              </w:rPr>
              <w:t>:</w:t>
            </w:r>
          </w:p>
        </w:tc>
        <w:tc>
          <w:tcPr>
            <w:tcW w:w="4313" w:type="dxa"/>
            <w:gridSpan w:val="2"/>
          </w:tcPr>
          <w:p w14:paraId="4804B3A6" w14:textId="0A7D6F6C" w:rsidR="00555745" w:rsidRDefault="00555745" w:rsidP="00FD0A25">
            <w:pPr>
              <w:pStyle w:val="TableParagraph"/>
              <w:spacing w:before="120" w:after="120" w:line="255" w:lineRule="exact"/>
              <w:ind w:left="105"/>
              <w:rPr>
                <w:sz w:val="24"/>
              </w:rPr>
            </w:pPr>
            <w:r>
              <w:rPr>
                <w:color w:val="221F1F"/>
                <w:sz w:val="24"/>
              </w:rPr>
              <w:t>Bronze</w:t>
            </w:r>
            <w:r>
              <w:rPr>
                <w:color w:val="221F1F"/>
                <w:spacing w:val="-3"/>
                <w:sz w:val="24"/>
              </w:rPr>
              <w:t xml:space="preserve"> </w:t>
            </w:r>
            <w:r>
              <w:rPr>
                <w:color w:val="221F1F"/>
                <w:sz w:val="24"/>
              </w:rPr>
              <w:t>IS</w:t>
            </w:r>
            <w:r>
              <w:rPr>
                <w:color w:val="221F1F"/>
                <w:spacing w:val="-3"/>
                <w:sz w:val="24"/>
              </w:rPr>
              <w:t xml:space="preserve"> </w:t>
            </w:r>
            <w:r>
              <w:rPr>
                <w:color w:val="221F1F"/>
                <w:sz w:val="24"/>
              </w:rPr>
              <w:t>3</w:t>
            </w:r>
            <w:r w:rsidR="007774FC">
              <w:rPr>
                <w:color w:val="221F1F"/>
                <w:sz w:val="24"/>
              </w:rPr>
              <w:t>1</w:t>
            </w:r>
            <w:r>
              <w:rPr>
                <w:color w:val="221F1F"/>
                <w:sz w:val="24"/>
              </w:rPr>
              <w:t>8</w:t>
            </w:r>
            <w:r>
              <w:rPr>
                <w:color w:val="221F1F"/>
                <w:spacing w:val="-3"/>
                <w:sz w:val="24"/>
              </w:rPr>
              <w:t xml:space="preserve"> </w:t>
            </w:r>
            <w:r>
              <w:rPr>
                <w:color w:val="221F1F"/>
                <w:sz w:val="24"/>
              </w:rPr>
              <w:t>LTB</w:t>
            </w:r>
            <w:r>
              <w:rPr>
                <w:color w:val="221F1F"/>
                <w:spacing w:val="-3"/>
                <w:sz w:val="24"/>
              </w:rPr>
              <w:t xml:space="preserve"> </w:t>
            </w:r>
            <w:r>
              <w:rPr>
                <w:color w:val="221F1F"/>
                <w:spacing w:val="-5"/>
                <w:sz w:val="24"/>
              </w:rPr>
              <w:t>II</w:t>
            </w:r>
          </w:p>
        </w:tc>
      </w:tr>
      <w:tr w:rsidR="00555745" w14:paraId="141B2223" w14:textId="77777777" w:rsidTr="00D61F8F">
        <w:trPr>
          <w:trHeight w:val="275"/>
        </w:trPr>
        <w:tc>
          <w:tcPr>
            <w:tcW w:w="910" w:type="dxa"/>
          </w:tcPr>
          <w:p w14:paraId="210F8791" w14:textId="77777777" w:rsidR="00555745" w:rsidRDefault="00555745" w:rsidP="00FD0A25">
            <w:pPr>
              <w:pStyle w:val="TableParagraph"/>
              <w:spacing w:before="120" w:after="120"/>
              <w:rPr>
                <w:rFonts w:ascii="Times New Roman"/>
                <w:sz w:val="20"/>
              </w:rPr>
            </w:pPr>
          </w:p>
        </w:tc>
        <w:tc>
          <w:tcPr>
            <w:tcW w:w="3326" w:type="dxa"/>
          </w:tcPr>
          <w:p w14:paraId="6BD07F71" w14:textId="77777777" w:rsidR="00555745" w:rsidRDefault="00555745" w:rsidP="00FD0A25">
            <w:pPr>
              <w:pStyle w:val="TableParagraph"/>
              <w:spacing w:before="120" w:after="120" w:line="255" w:lineRule="exact"/>
              <w:ind w:left="286"/>
              <w:rPr>
                <w:sz w:val="24"/>
              </w:rPr>
            </w:pPr>
            <w:r>
              <w:rPr>
                <w:color w:val="221F1F"/>
                <w:sz w:val="24"/>
              </w:rPr>
              <w:t>Channel</w:t>
            </w:r>
            <w:r>
              <w:rPr>
                <w:color w:val="221F1F"/>
                <w:spacing w:val="-6"/>
                <w:sz w:val="24"/>
              </w:rPr>
              <w:t xml:space="preserve"> </w:t>
            </w:r>
            <w:r>
              <w:rPr>
                <w:color w:val="221F1F"/>
                <w:sz w:val="24"/>
              </w:rPr>
              <w:t>&amp;</w:t>
            </w:r>
            <w:r>
              <w:rPr>
                <w:color w:val="221F1F"/>
                <w:spacing w:val="-5"/>
                <w:sz w:val="24"/>
              </w:rPr>
              <w:t xml:space="preserve"> </w:t>
            </w:r>
            <w:r>
              <w:rPr>
                <w:color w:val="221F1F"/>
                <w:spacing w:val="-4"/>
                <w:sz w:val="24"/>
              </w:rPr>
              <w:t>shoe</w:t>
            </w:r>
          </w:p>
        </w:tc>
        <w:tc>
          <w:tcPr>
            <w:tcW w:w="361" w:type="dxa"/>
          </w:tcPr>
          <w:p w14:paraId="38B613FA" w14:textId="77777777" w:rsidR="00555745" w:rsidRDefault="00555745" w:rsidP="00FD0A25">
            <w:pPr>
              <w:pStyle w:val="TableParagraph"/>
              <w:spacing w:before="120" w:after="120" w:line="255" w:lineRule="exact"/>
              <w:ind w:left="6"/>
              <w:jc w:val="center"/>
              <w:rPr>
                <w:sz w:val="24"/>
              </w:rPr>
            </w:pPr>
            <w:r>
              <w:rPr>
                <w:color w:val="221F1F"/>
                <w:w w:val="99"/>
                <w:sz w:val="24"/>
              </w:rPr>
              <w:t>:</w:t>
            </w:r>
          </w:p>
        </w:tc>
        <w:tc>
          <w:tcPr>
            <w:tcW w:w="4313" w:type="dxa"/>
            <w:gridSpan w:val="2"/>
          </w:tcPr>
          <w:p w14:paraId="3C293676" w14:textId="6913FC98" w:rsidR="00555745" w:rsidRDefault="00555745" w:rsidP="00FD0A25">
            <w:pPr>
              <w:pStyle w:val="TableParagraph"/>
              <w:spacing w:before="120" w:after="120" w:line="255" w:lineRule="exact"/>
              <w:ind w:left="106"/>
              <w:rPr>
                <w:sz w:val="24"/>
              </w:rPr>
            </w:pPr>
            <w:r>
              <w:rPr>
                <w:color w:val="221F1F"/>
                <w:sz w:val="24"/>
              </w:rPr>
              <w:t>Bronze</w:t>
            </w:r>
            <w:r>
              <w:rPr>
                <w:color w:val="221F1F"/>
                <w:spacing w:val="-3"/>
                <w:sz w:val="24"/>
              </w:rPr>
              <w:t xml:space="preserve"> </w:t>
            </w:r>
            <w:r>
              <w:rPr>
                <w:color w:val="221F1F"/>
                <w:sz w:val="24"/>
              </w:rPr>
              <w:t>IS</w:t>
            </w:r>
            <w:r>
              <w:rPr>
                <w:color w:val="221F1F"/>
                <w:spacing w:val="-3"/>
                <w:sz w:val="24"/>
              </w:rPr>
              <w:t xml:space="preserve"> </w:t>
            </w:r>
            <w:r>
              <w:rPr>
                <w:color w:val="221F1F"/>
                <w:sz w:val="24"/>
              </w:rPr>
              <w:t>3</w:t>
            </w:r>
            <w:r w:rsidR="007774FC">
              <w:rPr>
                <w:color w:val="221F1F"/>
                <w:sz w:val="24"/>
              </w:rPr>
              <w:t>1</w:t>
            </w:r>
            <w:r>
              <w:rPr>
                <w:color w:val="221F1F"/>
                <w:sz w:val="24"/>
              </w:rPr>
              <w:t>8</w:t>
            </w:r>
            <w:r>
              <w:rPr>
                <w:color w:val="221F1F"/>
                <w:spacing w:val="-3"/>
                <w:sz w:val="24"/>
              </w:rPr>
              <w:t xml:space="preserve"> </w:t>
            </w:r>
            <w:r>
              <w:rPr>
                <w:color w:val="221F1F"/>
                <w:sz w:val="24"/>
              </w:rPr>
              <w:t>LTB</w:t>
            </w:r>
            <w:r>
              <w:rPr>
                <w:color w:val="221F1F"/>
                <w:spacing w:val="-2"/>
                <w:sz w:val="24"/>
              </w:rPr>
              <w:t xml:space="preserve"> </w:t>
            </w:r>
            <w:r>
              <w:rPr>
                <w:color w:val="221F1F"/>
                <w:spacing w:val="-5"/>
                <w:sz w:val="24"/>
              </w:rPr>
              <w:t>II</w:t>
            </w:r>
          </w:p>
        </w:tc>
      </w:tr>
      <w:tr w:rsidR="00555745" w14:paraId="6E93C547" w14:textId="77777777" w:rsidTr="00D61F8F">
        <w:trPr>
          <w:trHeight w:val="275"/>
        </w:trPr>
        <w:tc>
          <w:tcPr>
            <w:tcW w:w="910" w:type="dxa"/>
          </w:tcPr>
          <w:p w14:paraId="6FF96750" w14:textId="77777777" w:rsidR="00555745" w:rsidRDefault="00555745" w:rsidP="00FD0A25">
            <w:pPr>
              <w:pStyle w:val="TableParagraph"/>
              <w:spacing w:before="120" w:after="120"/>
              <w:rPr>
                <w:rFonts w:ascii="Times New Roman"/>
                <w:sz w:val="20"/>
              </w:rPr>
            </w:pPr>
          </w:p>
        </w:tc>
        <w:tc>
          <w:tcPr>
            <w:tcW w:w="3326" w:type="dxa"/>
          </w:tcPr>
          <w:p w14:paraId="4DFD56A8" w14:textId="77777777" w:rsidR="00555745" w:rsidRDefault="00555745" w:rsidP="00FD0A25">
            <w:pPr>
              <w:pStyle w:val="TableParagraph"/>
              <w:spacing w:before="120" w:after="120" w:line="255" w:lineRule="exact"/>
              <w:ind w:left="286"/>
              <w:rPr>
                <w:sz w:val="24"/>
              </w:rPr>
            </w:pPr>
            <w:r>
              <w:rPr>
                <w:color w:val="221F1F"/>
                <w:sz w:val="24"/>
              </w:rPr>
              <w:t>Drain</w:t>
            </w:r>
            <w:r>
              <w:rPr>
                <w:color w:val="221F1F"/>
                <w:spacing w:val="-6"/>
                <w:sz w:val="24"/>
              </w:rPr>
              <w:t xml:space="preserve"> </w:t>
            </w:r>
            <w:r>
              <w:rPr>
                <w:color w:val="221F1F"/>
                <w:sz w:val="24"/>
              </w:rPr>
              <w:t>&amp;</w:t>
            </w:r>
            <w:r>
              <w:rPr>
                <w:color w:val="221F1F"/>
                <w:spacing w:val="-4"/>
                <w:sz w:val="24"/>
              </w:rPr>
              <w:t xml:space="preserve"> </w:t>
            </w:r>
            <w:r>
              <w:rPr>
                <w:color w:val="221F1F"/>
                <w:sz w:val="24"/>
              </w:rPr>
              <w:t>air</w:t>
            </w:r>
            <w:r>
              <w:rPr>
                <w:color w:val="221F1F"/>
                <w:spacing w:val="-3"/>
                <w:sz w:val="24"/>
              </w:rPr>
              <w:t xml:space="preserve"> </w:t>
            </w:r>
            <w:r>
              <w:rPr>
                <w:color w:val="221F1F"/>
                <w:spacing w:val="-4"/>
                <w:sz w:val="24"/>
              </w:rPr>
              <w:t>plug</w:t>
            </w:r>
          </w:p>
        </w:tc>
        <w:tc>
          <w:tcPr>
            <w:tcW w:w="361" w:type="dxa"/>
          </w:tcPr>
          <w:p w14:paraId="0AF248C5" w14:textId="77777777" w:rsidR="00555745" w:rsidRDefault="00555745" w:rsidP="00FD0A25">
            <w:pPr>
              <w:pStyle w:val="TableParagraph"/>
              <w:spacing w:before="120" w:after="120" w:line="255" w:lineRule="exact"/>
              <w:ind w:left="5"/>
              <w:jc w:val="center"/>
              <w:rPr>
                <w:sz w:val="24"/>
              </w:rPr>
            </w:pPr>
            <w:r>
              <w:rPr>
                <w:color w:val="221F1F"/>
                <w:w w:val="99"/>
                <w:sz w:val="24"/>
              </w:rPr>
              <w:t>:</w:t>
            </w:r>
          </w:p>
        </w:tc>
        <w:tc>
          <w:tcPr>
            <w:tcW w:w="4313" w:type="dxa"/>
            <w:gridSpan w:val="2"/>
          </w:tcPr>
          <w:p w14:paraId="0BDE69F6" w14:textId="09EAC45D" w:rsidR="00555745" w:rsidRDefault="00555745" w:rsidP="00FD0A25">
            <w:pPr>
              <w:pStyle w:val="TableParagraph"/>
              <w:spacing w:before="120" w:after="120" w:line="255" w:lineRule="exact"/>
              <w:ind w:left="105"/>
              <w:rPr>
                <w:sz w:val="24"/>
              </w:rPr>
            </w:pPr>
            <w:r>
              <w:rPr>
                <w:color w:val="221F1F"/>
                <w:sz w:val="24"/>
              </w:rPr>
              <w:t>Bronze</w:t>
            </w:r>
            <w:r>
              <w:rPr>
                <w:color w:val="221F1F"/>
                <w:spacing w:val="-3"/>
                <w:sz w:val="24"/>
              </w:rPr>
              <w:t xml:space="preserve"> </w:t>
            </w:r>
            <w:r>
              <w:rPr>
                <w:color w:val="221F1F"/>
                <w:sz w:val="24"/>
              </w:rPr>
              <w:t>IS</w:t>
            </w:r>
            <w:r>
              <w:rPr>
                <w:color w:val="221F1F"/>
                <w:spacing w:val="-3"/>
                <w:sz w:val="24"/>
              </w:rPr>
              <w:t xml:space="preserve"> </w:t>
            </w:r>
            <w:r>
              <w:rPr>
                <w:color w:val="221F1F"/>
                <w:sz w:val="24"/>
              </w:rPr>
              <w:t>3</w:t>
            </w:r>
            <w:r w:rsidR="007774FC">
              <w:rPr>
                <w:color w:val="221F1F"/>
                <w:sz w:val="24"/>
              </w:rPr>
              <w:t>1</w:t>
            </w:r>
            <w:r>
              <w:rPr>
                <w:color w:val="221F1F"/>
                <w:sz w:val="24"/>
              </w:rPr>
              <w:t>8</w:t>
            </w:r>
            <w:r>
              <w:rPr>
                <w:color w:val="221F1F"/>
                <w:spacing w:val="-3"/>
                <w:sz w:val="24"/>
              </w:rPr>
              <w:t xml:space="preserve"> </w:t>
            </w:r>
            <w:r>
              <w:rPr>
                <w:color w:val="221F1F"/>
                <w:sz w:val="24"/>
              </w:rPr>
              <w:t>LTB</w:t>
            </w:r>
            <w:r>
              <w:rPr>
                <w:color w:val="221F1F"/>
                <w:spacing w:val="-3"/>
                <w:sz w:val="24"/>
              </w:rPr>
              <w:t xml:space="preserve"> </w:t>
            </w:r>
            <w:r>
              <w:rPr>
                <w:color w:val="221F1F"/>
                <w:spacing w:val="-5"/>
                <w:sz w:val="24"/>
              </w:rPr>
              <w:t>II</w:t>
            </w:r>
          </w:p>
        </w:tc>
      </w:tr>
      <w:tr w:rsidR="00555745" w14:paraId="68BFC4B3" w14:textId="77777777" w:rsidTr="00D61F8F">
        <w:trPr>
          <w:trHeight w:val="276"/>
        </w:trPr>
        <w:tc>
          <w:tcPr>
            <w:tcW w:w="910" w:type="dxa"/>
          </w:tcPr>
          <w:p w14:paraId="36041680" w14:textId="77777777" w:rsidR="00555745" w:rsidRDefault="00555745" w:rsidP="00FD0A25">
            <w:pPr>
              <w:pStyle w:val="TableParagraph"/>
              <w:spacing w:before="120" w:after="120"/>
              <w:rPr>
                <w:rFonts w:ascii="Times New Roman"/>
                <w:sz w:val="20"/>
              </w:rPr>
            </w:pPr>
          </w:p>
        </w:tc>
        <w:tc>
          <w:tcPr>
            <w:tcW w:w="3326" w:type="dxa"/>
          </w:tcPr>
          <w:p w14:paraId="55E000F1" w14:textId="77777777" w:rsidR="00555745" w:rsidRDefault="00555745" w:rsidP="00FD0A25">
            <w:pPr>
              <w:pStyle w:val="TableParagraph"/>
              <w:spacing w:before="120" w:after="120" w:line="255" w:lineRule="exact"/>
              <w:ind w:left="286"/>
              <w:rPr>
                <w:sz w:val="24"/>
              </w:rPr>
            </w:pPr>
            <w:r>
              <w:rPr>
                <w:color w:val="221F1F"/>
                <w:sz w:val="24"/>
              </w:rPr>
              <w:t>Ball</w:t>
            </w:r>
            <w:r>
              <w:rPr>
                <w:color w:val="221F1F"/>
                <w:spacing w:val="-8"/>
                <w:sz w:val="24"/>
              </w:rPr>
              <w:t xml:space="preserve"> </w:t>
            </w:r>
            <w:r>
              <w:rPr>
                <w:color w:val="221F1F"/>
                <w:sz w:val="24"/>
              </w:rPr>
              <w:t>thrust</w:t>
            </w:r>
            <w:r>
              <w:rPr>
                <w:color w:val="221F1F"/>
                <w:spacing w:val="-5"/>
                <w:sz w:val="24"/>
              </w:rPr>
              <w:t xml:space="preserve"> </w:t>
            </w:r>
            <w:r>
              <w:rPr>
                <w:color w:val="221F1F"/>
                <w:spacing w:val="-2"/>
                <w:sz w:val="24"/>
              </w:rPr>
              <w:t>bearing</w:t>
            </w:r>
          </w:p>
        </w:tc>
        <w:tc>
          <w:tcPr>
            <w:tcW w:w="361" w:type="dxa"/>
          </w:tcPr>
          <w:p w14:paraId="0D911298" w14:textId="77777777" w:rsidR="00555745" w:rsidRDefault="00555745" w:rsidP="00FD0A25">
            <w:pPr>
              <w:pStyle w:val="TableParagraph"/>
              <w:spacing w:before="120" w:after="120" w:line="255" w:lineRule="exact"/>
              <w:ind w:left="5"/>
              <w:jc w:val="center"/>
              <w:rPr>
                <w:sz w:val="24"/>
              </w:rPr>
            </w:pPr>
            <w:r>
              <w:rPr>
                <w:color w:val="221F1F"/>
                <w:w w:val="99"/>
                <w:sz w:val="24"/>
              </w:rPr>
              <w:t>:</w:t>
            </w:r>
          </w:p>
        </w:tc>
        <w:tc>
          <w:tcPr>
            <w:tcW w:w="4313" w:type="dxa"/>
            <w:gridSpan w:val="2"/>
          </w:tcPr>
          <w:p w14:paraId="1182FA0F" w14:textId="77777777" w:rsidR="00555745" w:rsidRDefault="00555745" w:rsidP="00FD0A25">
            <w:pPr>
              <w:pStyle w:val="TableParagraph"/>
              <w:spacing w:before="120" w:after="120" w:line="255" w:lineRule="exact"/>
              <w:ind w:left="105"/>
              <w:rPr>
                <w:sz w:val="24"/>
              </w:rPr>
            </w:pPr>
            <w:r>
              <w:rPr>
                <w:color w:val="221F1F"/>
                <w:sz w:val="24"/>
              </w:rPr>
              <w:t>SKF</w:t>
            </w:r>
            <w:r>
              <w:rPr>
                <w:color w:val="221F1F"/>
                <w:spacing w:val="-4"/>
                <w:sz w:val="24"/>
              </w:rPr>
              <w:t xml:space="preserve"> </w:t>
            </w:r>
            <w:r>
              <w:rPr>
                <w:color w:val="221F1F"/>
                <w:sz w:val="24"/>
              </w:rPr>
              <w:t>or</w:t>
            </w:r>
            <w:r>
              <w:rPr>
                <w:color w:val="221F1F"/>
                <w:spacing w:val="-3"/>
                <w:sz w:val="24"/>
              </w:rPr>
              <w:t xml:space="preserve"> </w:t>
            </w:r>
            <w:r>
              <w:rPr>
                <w:color w:val="221F1F"/>
                <w:spacing w:val="-2"/>
                <w:sz w:val="24"/>
              </w:rPr>
              <w:t>equivalent</w:t>
            </w:r>
          </w:p>
        </w:tc>
      </w:tr>
      <w:tr w:rsidR="00555745" w14:paraId="58696791" w14:textId="77777777" w:rsidTr="00D61F8F">
        <w:trPr>
          <w:trHeight w:val="275"/>
        </w:trPr>
        <w:tc>
          <w:tcPr>
            <w:tcW w:w="910" w:type="dxa"/>
          </w:tcPr>
          <w:p w14:paraId="1FE9EA29" w14:textId="77777777" w:rsidR="00555745" w:rsidRDefault="00555745" w:rsidP="00FD0A25">
            <w:pPr>
              <w:pStyle w:val="TableParagraph"/>
              <w:spacing w:before="120" w:after="120"/>
              <w:rPr>
                <w:rFonts w:ascii="Times New Roman"/>
                <w:sz w:val="20"/>
              </w:rPr>
            </w:pPr>
          </w:p>
        </w:tc>
        <w:tc>
          <w:tcPr>
            <w:tcW w:w="3326" w:type="dxa"/>
          </w:tcPr>
          <w:p w14:paraId="6BC8E648" w14:textId="77777777" w:rsidR="00555745" w:rsidRDefault="00555745" w:rsidP="00FD0A25">
            <w:pPr>
              <w:pStyle w:val="TableParagraph"/>
              <w:spacing w:before="120" w:after="120" w:line="255" w:lineRule="exact"/>
              <w:ind w:left="286"/>
              <w:rPr>
                <w:sz w:val="24"/>
              </w:rPr>
            </w:pPr>
            <w:r>
              <w:rPr>
                <w:color w:val="221F1F"/>
                <w:sz w:val="24"/>
              </w:rPr>
              <w:t>Bushing</w:t>
            </w:r>
            <w:r>
              <w:rPr>
                <w:color w:val="221F1F"/>
                <w:spacing w:val="-13"/>
                <w:sz w:val="24"/>
              </w:rPr>
              <w:t xml:space="preserve"> </w:t>
            </w:r>
            <w:r>
              <w:rPr>
                <w:color w:val="221F1F"/>
                <w:spacing w:val="-2"/>
                <w:sz w:val="24"/>
              </w:rPr>
              <w:t>arrangement</w:t>
            </w:r>
          </w:p>
        </w:tc>
        <w:tc>
          <w:tcPr>
            <w:tcW w:w="361" w:type="dxa"/>
          </w:tcPr>
          <w:p w14:paraId="15374BA0" w14:textId="77777777" w:rsidR="00555745" w:rsidRDefault="00555745" w:rsidP="00FD0A25">
            <w:pPr>
              <w:pStyle w:val="TableParagraph"/>
              <w:spacing w:before="120" w:after="120" w:line="255" w:lineRule="exact"/>
              <w:ind w:left="5"/>
              <w:jc w:val="center"/>
              <w:rPr>
                <w:sz w:val="24"/>
              </w:rPr>
            </w:pPr>
            <w:r>
              <w:rPr>
                <w:color w:val="221F1F"/>
                <w:w w:val="99"/>
                <w:sz w:val="24"/>
              </w:rPr>
              <w:t>:</w:t>
            </w:r>
          </w:p>
        </w:tc>
        <w:tc>
          <w:tcPr>
            <w:tcW w:w="4313" w:type="dxa"/>
            <w:gridSpan w:val="2"/>
          </w:tcPr>
          <w:p w14:paraId="055CE928" w14:textId="77777777" w:rsidR="00555745" w:rsidRDefault="00555745" w:rsidP="00FD0A25">
            <w:pPr>
              <w:pStyle w:val="TableParagraph"/>
              <w:spacing w:before="120" w:after="120" w:line="255" w:lineRule="exact"/>
              <w:ind w:left="105"/>
              <w:rPr>
                <w:sz w:val="24"/>
              </w:rPr>
            </w:pPr>
            <w:proofErr w:type="spellStart"/>
            <w:r>
              <w:rPr>
                <w:color w:val="221F1F"/>
                <w:sz w:val="24"/>
              </w:rPr>
              <w:t>Halprene</w:t>
            </w:r>
            <w:proofErr w:type="spellEnd"/>
            <w:r>
              <w:rPr>
                <w:color w:val="221F1F"/>
                <w:spacing w:val="-7"/>
                <w:sz w:val="24"/>
              </w:rPr>
              <w:t xml:space="preserve"> </w:t>
            </w:r>
            <w:r>
              <w:rPr>
                <w:color w:val="221F1F"/>
                <w:sz w:val="24"/>
              </w:rPr>
              <w:t>on</w:t>
            </w:r>
            <w:r>
              <w:rPr>
                <w:color w:val="221F1F"/>
                <w:spacing w:val="-7"/>
                <w:sz w:val="24"/>
              </w:rPr>
              <w:t xml:space="preserve"> </w:t>
            </w:r>
            <w:r>
              <w:rPr>
                <w:color w:val="221F1F"/>
                <w:spacing w:val="-2"/>
                <w:sz w:val="24"/>
              </w:rPr>
              <w:t>bronze</w:t>
            </w:r>
          </w:p>
        </w:tc>
      </w:tr>
      <w:tr w:rsidR="00555745" w14:paraId="386ABC2E" w14:textId="77777777" w:rsidTr="00D61F8F">
        <w:trPr>
          <w:trHeight w:val="275"/>
        </w:trPr>
        <w:tc>
          <w:tcPr>
            <w:tcW w:w="910" w:type="dxa"/>
          </w:tcPr>
          <w:p w14:paraId="5EB6FCD1" w14:textId="77777777" w:rsidR="00555745" w:rsidRDefault="00555745" w:rsidP="00FD0A25">
            <w:pPr>
              <w:pStyle w:val="TableParagraph"/>
              <w:spacing w:before="120" w:after="120"/>
              <w:rPr>
                <w:rFonts w:ascii="Times New Roman"/>
                <w:sz w:val="20"/>
              </w:rPr>
            </w:pPr>
          </w:p>
        </w:tc>
        <w:tc>
          <w:tcPr>
            <w:tcW w:w="3326" w:type="dxa"/>
          </w:tcPr>
          <w:p w14:paraId="2D0DC148" w14:textId="77777777" w:rsidR="00555745" w:rsidRDefault="00555745" w:rsidP="00FD0A25">
            <w:pPr>
              <w:pStyle w:val="TableParagraph"/>
              <w:spacing w:before="120" w:after="120" w:line="255" w:lineRule="exact"/>
              <w:ind w:left="286"/>
              <w:rPr>
                <w:sz w:val="24"/>
              </w:rPr>
            </w:pPr>
            <w:r>
              <w:rPr>
                <w:color w:val="221F1F"/>
                <w:spacing w:val="-2"/>
                <w:sz w:val="24"/>
              </w:rPr>
              <w:t>Rivets</w:t>
            </w:r>
          </w:p>
        </w:tc>
        <w:tc>
          <w:tcPr>
            <w:tcW w:w="361" w:type="dxa"/>
          </w:tcPr>
          <w:p w14:paraId="03BCBB74" w14:textId="77777777" w:rsidR="00555745" w:rsidRDefault="00555745" w:rsidP="00FD0A25">
            <w:pPr>
              <w:pStyle w:val="TableParagraph"/>
              <w:spacing w:before="120" w:after="120" w:line="255" w:lineRule="exact"/>
              <w:ind w:left="6"/>
              <w:jc w:val="center"/>
              <w:rPr>
                <w:sz w:val="24"/>
              </w:rPr>
            </w:pPr>
            <w:r>
              <w:rPr>
                <w:color w:val="221F1F"/>
                <w:w w:val="99"/>
                <w:sz w:val="24"/>
              </w:rPr>
              <w:t>:</w:t>
            </w:r>
          </w:p>
        </w:tc>
        <w:tc>
          <w:tcPr>
            <w:tcW w:w="4313" w:type="dxa"/>
            <w:gridSpan w:val="2"/>
          </w:tcPr>
          <w:p w14:paraId="7A7011E0" w14:textId="77777777" w:rsidR="00555745" w:rsidRDefault="00555745" w:rsidP="00FD0A25">
            <w:pPr>
              <w:pStyle w:val="TableParagraph"/>
              <w:spacing w:before="120" w:after="120" w:line="255" w:lineRule="exact"/>
              <w:ind w:left="106"/>
              <w:rPr>
                <w:sz w:val="24"/>
              </w:rPr>
            </w:pPr>
            <w:r>
              <w:rPr>
                <w:color w:val="221F1F"/>
                <w:sz w:val="24"/>
              </w:rPr>
              <w:t>Soft</w:t>
            </w:r>
            <w:r>
              <w:rPr>
                <w:color w:val="221F1F"/>
                <w:spacing w:val="-8"/>
                <w:sz w:val="24"/>
              </w:rPr>
              <w:t xml:space="preserve"> </w:t>
            </w:r>
            <w:r>
              <w:rPr>
                <w:color w:val="221F1F"/>
                <w:sz w:val="24"/>
              </w:rPr>
              <w:t>annealed</w:t>
            </w:r>
            <w:r>
              <w:rPr>
                <w:color w:val="221F1F"/>
                <w:spacing w:val="-8"/>
                <w:sz w:val="24"/>
              </w:rPr>
              <w:t xml:space="preserve"> </w:t>
            </w:r>
            <w:r>
              <w:rPr>
                <w:color w:val="221F1F"/>
                <w:spacing w:val="-2"/>
                <w:sz w:val="24"/>
              </w:rPr>
              <w:t>brass</w:t>
            </w:r>
          </w:p>
        </w:tc>
      </w:tr>
      <w:tr w:rsidR="00555745" w14:paraId="6F206229" w14:textId="77777777" w:rsidTr="00D61F8F">
        <w:trPr>
          <w:trHeight w:val="276"/>
        </w:trPr>
        <w:tc>
          <w:tcPr>
            <w:tcW w:w="910" w:type="dxa"/>
          </w:tcPr>
          <w:p w14:paraId="71C209A6" w14:textId="77777777" w:rsidR="00555745" w:rsidRDefault="00555745" w:rsidP="00FD0A25">
            <w:pPr>
              <w:pStyle w:val="TableParagraph"/>
              <w:spacing w:before="120" w:after="120"/>
              <w:rPr>
                <w:rFonts w:ascii="Times New Roman"/>
                <w:sz w:val="20"/>
              </w:rPr>
            </w:pPr>
          </w:p>
        </w:tc>
        <w:tc>
          <w:tcPr>
            <w:tcW w:w="3326" w:type="dxa"/>
          </w:tcPr>
          <w:p w14:paraId="3BF91672" w14:textId="77777777" w:rsidR="00555745" w:rsidRDefault="00555745" w:rsidP="00FD0A25">
            <w:pPr>
              <w:pStyle w:val="TableParagraph"/>
              <w:spacing w:before="120" w:after="120" w:line="255" w:lineRule="exact"/>
              <w:ind w:left="286"/>
              <w:rPr>
                <w:sz w:val="24"/>
              </w:rPr>
            </w:pPr>
            <w:r>
              <w:rPr>
                <w:color w:val="221F1F"/>
                <w:sz w:val="24"/>
              </w:rPr>
              <w:t>Gland</w:t>
            </w:r>
            <w:r>
              <w:rPr>
                <w:color w:val="221F1F"/>
                <w:spacing w:val="-8"/>
                <w:sz w:val="24"/>
              </w:rPr>
              <w:t xml:space="preserve"> </w:t>
            </w:r>
            <w:r>
              <w:rPr>
                <w:color w:val="221F1F"/>
                <w:spacing w:val="-2"/>
                <w:sz w:val="24"/>
              </w:rPr>
              <w:t>packing</w:t>
            </w:r>
          </w:p>
        </w:tc>
        <w:tc>
          <w:tcPr>
            <w:tcW w:w="361" w:type="dxa"/>
          </w:tcPr>
          <w:p w14:paraId="5DDEF80B" w14:textId="77777777" w:rsidR="00555745" w:rsidRDefault="00555745" w:rsidP="00FD0A25">
            <w:pPr>
              <w:pStyle w:val="TableParagraph"/>
              <w:spacing w:before="120" w:after="120" w:line="255" w:lineRule="exact"/>
              <w:ind w:left="5"/>
              <w:jc w:val="center"/>
              <w:rPr>
                <w:sz w:val="24"/>
              </w:rPr>
            </w:pPr>
            <w:r>
              <w:rPr>
                <w:color w:val="221F1F"/>
                <w:w w:val="99"/>
                <w:sz w:val="24"/>
              </w:rPr>
              <w:t>:</w:t>
            </w:r>
          </w:p>
        </w:tc>
        <w:tc>
          <w:tcPr>
            <w:tcW w:w="4313" w:type="dxa"/>
            <w:gridSpan w:val="2"/>
          </w:tcPr>
          <w:p w14:paraId="4DDE95A9" w14:textId="77777777" w:rsidR="00555745" w:rsidRDefault="00555745" w:rsidP="00FD0A25">
            <w:pPr>
              <w:pStyle w:val="TableParagraph"/>
              <w:spacing w:before="120" w:after="120" w:line="255" w:lineRule="exact"/>
              <w:ind w:left="105"/>
              <w:rPr>
                <w:sz w:val="24"/>
              </w:rPr>
            </w:pPr>
            <w:r>
              <w:rPr>
                <w:color w:val="221F1F"/>
                <w:sz w:val="24"/>
              </w:rPr>
              <w:t>Teflon</w:t>
            </w:r>
            <w:r>
              <w:rPr>
                <w:color w:val="221F1F"/>
                <w:spacing w:val="-6"/>
                <w:sz w:val="24"/>
              </w:rPr>
              <w:t xml:space="preserve"> </w:t>
            </w:r>
            <w:r>
              <w:rPr>
                <w:color w:val="221F1F"/>
                <w:sz w:val="24"/>
              </w:rPr>
              <w:t>coated</w:t>
            </w:r>
            <w:r>
              <w:rPr>
                <w:color w:val="221F1F"/>
                <w:spacing w:val="-6"/>
                <w:sz w:val="24"/>
              </w:rPr>
              <w:t xml:space="preserve"> </w:t>
            </w:r>
            <w:r>
              <w:rPr>
                <w:color w:val="221F1F"/>
                <w:sz w:val="24"/>
              </w:rPr>
              <w:t>/</w:t>
            </w:r>
            <w:r>
              <w:rPr>
                <w:color w:val="221F1F"/>
                <w:spacing w:val="-6"/>
                <w:sz w:val="24"/>
              </w:rPr>
              <w:t xml:space="preserve"> </w:t>
            </w:r>
            <w:r>
              <w:rPr>
                <w:color w:val="221F1F"/>
                <w:sz w:val="24"/>
              </w:rPr>
              <w:t>graphite</w:t>
            </w:r>
            <w:r>
              <w:rPr>
                <w:color w:val="221F1F"/>
                <w:spacing w:val="-5"/>
                <w:sz w:val="24"/>
              </w:rPr>
              <w:t xml:space="preserve"> </w:t>
            </w:r>
            <w:r>
              <w:rPr>
                <w:color w:val="221F1F"/>
                <w:sz w:val="24"/>
              </w:rPr>
              <w:t>asbestos</w:t>
            </w:r>
            <w:r>
              <w:rPr>
                <w:color w:val="221F1F"/>
                <w:spacing w:val="-6"/>
                <w:sz w:val="24"/>
              </w:rPr>
              <w:t xml:space="preserve"> </w:t>
            </w:r>
            <w:r>
              <w:rPr>
                <w:color w:val="221F1F"/>
                <w:sz w:val="24"/>
              </w:rPr>
              <w:t>/</w:t>
            </w:r>
            <w:r>
              <w:rPr>
                <w:color w:val="221F1F"/>
                <w:spacing w:val="-6"/>
                <w:sz w:val="24"/>
              </w:rPr>
              <w:t xml:space="preserve"> </w:t>
            </w:r>
            <w:r>
              <w:rPr>
                <w:color w:val="221F1F"/>
                <w:spacing w:val="-4"/>
                <w:sz w:val="24"/>
              </w:rPr>
              <w:t>hemp</w:t>
            </w:r>
          </w:p>
        </w:tc>
      </w:tr>
      <w:tr w:rsidR="00555745" w14:paraId="1AC1F7BE" w14:textId="77777777" w:rsidTr="00D61F8F">
        <w:trPr>
          <w:trHeight w:val="275"/>
        </w:trPr>
        <w:tc>
          <w:tcPr>
            <w:tcW w:w="910" w:type="dxa"/>
          </w:tcPr>
          <w:p w14:paraId="4862C311" w14:textId="77777777" w:rsidR="00555745" w:rsidRDefault="00555745" w:rsidP="00FD0A25">
            <w:pPr>
              <w:pStyle w:val="TableParagraph"/>
              <w:spacing w:before="120" w:after="120"/>
              <w:rPr>
                <w:rFonts w:ascii="Times New Roman"/>
                <w:sz w:val="20"/>
              </w:rPr>
            </w:pPr>
          </w:p>
        </w:tc>
        <w:tc>
          <w:tcPr>
            <w:tcW w:w="3326" w:type="dxa"/>
          </w:tcPr>
          <w:p w14:paraId="0FE24CE7" w14:textId="77777777" w:rsidR="00555745" w:rsidRDefault="00555745" w:rsidP="00FD0A25">
            <w:pPr>
              <w:pStyle w:val="TableParagraph"/>
              <w:spacing w:before="120" w:after="120" w:line="255" w:lineRule="exact"/>
              <w:ind w:left="286"/>
              <w:rPr>
                <w:sz w:val="24"/>
              </w:rPr>
            </w:pPr>
            <w:r>
              <w:rPr>
                <w:color w:val="221F1F"/>
                <w:spacing w:val="-2"/>
                <w:sz w:val="24"/>
              </w:rPr>
              <w:t>Fasteners</w:t>
            </w:r>
          </w:p>
        </w:tc>
        <w:tc>
          <w:tcPr>
            <w:tcW w:w="361" w:type="dxa"/>
          </w:tcPr>
          <w:p w14:paraId="77ACF8B4" w14:textId="77777777" w:rsidR="00555745" w:rsidRDefault="00555745" w:rsidP="00FD0A25">
            <w:pPr>
              <w:pStyle w:val="TableParagraph"/>
              <w:spacing w:before="120" w:after="120" w:line="255" w:lineRule="exact"/>
              <w:ind w:left="6"/>
              <w:jc w:val="center"/>
              <w:rPr>
                <w:sz w:val="24"/>
              </w:rPr>
            </w:pPr>
            <w:r>
              <w:rPr>
                <w:color w:val="221F1F"/>
                <w:w w:val="99"/>
                <w:sz w:val="24"/>
              </w:rPr>
              <w:t>:</w:t>
            </w:r>
          </w:p>
        </w:tc>
        <w:tc>
          <w:tcPr>
            <w:tcW w:w="4313" w:type="dxa"/>
            <w:gridSpan w:val="2"/>
          </w:tcPr>
          <w:p w14:paraId="41CE19D6" w14:textId="77777777" w:rsidR="00555745" w:rsidRDefault="00555745" w:rsidP="00FD0A25">
            <w:pPr>
              <w:pStyle w:val="TableParagraph"/>
              <w:spacing w:before="120" w:after="120" w:line="255" w:lineRule="exact"/>
              <w:ind w:left="105"/>
              <w:rPr>
                <w:sz w:val="24"/>
              </w:rPr>
            </w:pPr>
            <w:r>
              <w:rPr>
                <w:color w:val="221F1F"/>
                <w:sz w:val="24"/>
              </w:rPr>
              <w:t>Carbon</w:t>
            </w:r>
            <w:r>
              <w:rPr>
                <w:color w:val="221F1F"/>
                <w:spacing w:val="-9"/>
                <w:sz w:val="24"/>
              </w:rPr>
              <w:t xml:space="preserve"> </w:t>
            </w:r>
            <w:r>
              <w:rPr>
                <w:color w:val="221F1F"/>
                <w:spacing w:val="-2"/>
                <w:sz w:val="24"/>
              </w:rPr>
              <w:t>Steel</w:t>
            </w:r>
          </w:p>
        </w:tc>
      </w:tr>
      <w:tr w:rsidR="00555745" w14:paraId="768713FC" w14:textId="77777777" w:rsidTr="00D61F8F">
        <w:trPr>
          <w:trHeight w:val="275"/>
        </w:trPr>
        <w:tc>
          <w:tcPr>
            <w:tcW w:w="910" w:type="dxa"/>
          </w:tcPr>
          <w:p w14:paraId="1E49F510" w14:textId="77777777" w:rsidR="00555745" w:rsidRDefault="00555745" w:rsidP="00FD0A25">
            <w:pPr>
              <w:pStyle w:val="TableParagraph"/>
              <w:spacing w:before="120" w:after="120" w:line="255" w:lineRule="exact"/>
              <w:ind w:left="7"/>
              <w:jc w:val="center"/>
              <w:rPr>
                <w:sz w:val="24"/>
              </w:rPr>
            </w:pPr>
            <w:r>
              <w:rPr>
                <w:color w:val="221F1F"/>
                <w:spacing w:val="-5"/>
                <w:sz w:val="24"/>
              </w:rPr>
              <w:t>5.</w:t>
            </w:r>
          </w:p>
        </w:tc>
        <w:tc>
          <w:tcPr>
            <w:tcW w:w="3326" w:type="dxa"/>
          </w:tcPr>
          <w:p w14:paraId="164B33C4" w14:textId="77777777" w:rsidR="00555745" w:rsidRDefault="00555745" w:rsidP="00FD0A25">
            <w:pPr>
              <w:pStyle w:val="TableParagraph"/>
              <w:spacing w:before="120" w:after="120" w:line="255" w:lineRule="exact"/>
              <w:ind w:left="106"/>
              <w:rPr>
                <w:b/>
                <w:sz w:val="24"/>
              </w:rPr>
            </w:pPr>
            <w:r>
              <w:rPr>
                <w:b/>
                <w:color w:val="221F1F"/>
                <w:sz w:val="24"/>
              </w:rPr>
              <w:t>Gear</w:t>
            </w:r>
            <w:r>
              <w:rPr>
                <w:b/>
                <w:color w:val="221F1F"/>
                <w:spacing w:val="-6"/>
                <w:sz w:val="24"/>
              </w:rPr>
              <w:t xml:space="preserve"> </w:t>
            </w:r>
            <w:r>
              <w:rPr>
                <w:b/>
                <w:color w:val="221F1F"/>
                <w:spacing w:val="-5"/>
                <w:sz w:val="24"/>
              </w:rPr>
              <w:t>Box</w:t>
            </w:r>
          </w:p>
        </w:tc>
        <w:tc>
          <w:tcPr>
            <w:tcW w:w="361" w:type="dxa"/>
          </w:tcPr>
          <w:p w14:paraId="5E0DAE95" w14:textId="77777777" w:rsidR="00555745" w:rsidRDefault="00555745" w:rsidP="00FD0A25">
            <w:pPr>
              <w:pStyle w:val="TableParagraph"/>
              <w:spacing w:before="120" w:after="120"/>
              <w:rPr>
                <w:rFonts w:ascii="Times New Roman"/>
                <w:sz w:val="20"/>
              </w:rPr>
            </w:pPr>
          </w:p>
        </w:tc>
        <w:tc>
          <w:tcPr>
            <w:tcW w:w="4313" w:type="dxa"/>
            <w:gridSpan w:val="2"/>
          </w:tcPr>
          <w:p w14:paraId="4DEF75CD" w14:textId="77777777" w:rsidR="00555745" w:rsidRDefault="00555745" w:rsidP="00FD0A25">
            <w:pPr>
              <w:pStyle w:val="TableParagraph"/>
              <w:spacing w:before="120" w:after="120"/>
              <w:rPr>
                <w:rFonts w:ascii="Times New Roman"/>
                <w:sz w:val="20"/>
              </w:rPr>
            </w:pPr>
          </w:p>
        </w:tc>
      </w:tr>
      <w:tr w:rsidR="00555745" w14:paraId="49E2003E" w14:textId="77777777" w:rsidTr="00D61F8F">
        <w:trPr>
          <w:trHeight w:val="275"/>
        </w:trPr>
        <w:tc>
          <w:tcPr>
            <w:tcW w:w="910" w:type="dxa"/>
          </w:tcPr>
          <w:p w14:paraId="37169492" w14:textId="77777777" w:rsidR="00555745" w:rsidRDefault="00555745" w:rsidP="00FD0A25">
            <w:pPr>
              <w:pStyle w:val="TableParagraph"/>
              <w:spacing w:before="120" w:after="120"/>
              <w:rPr>
                <w:rFonts w:ascii="Times New Roman"/>
                <w:sz w:val="20"/>
              </w:rPr>
            </w:pPr>
          </w:p>
        </w:tc>
        <w:tc>
          <w:tcPr>
            <w:tcW w:w="3326" w:type="dxa"/>
          </w:tcPr>
          <w:p w14:paraId="784E7FC6" w14:textId="77777777" w:rsidR="00555745" w:rsidRDefault="00555745" w:rsidP="00FD0A25">
            <w:pPr>
              <w:pStyle w:val="TableParagraph"/>
              <w:spacing w:before="120" w:after="120" w:line="255" w:lineRule="exact"/>
              <w:ind w:left="376"/>
              <w:rPr>
                <w:sz w:val="24"/>
              </w:rPr>
            </w:pPr>
            <w:r>
              <w:rPr>
                <w:color w:val="221F1F"/>
                <w:sz w:val="24"/>
              </w:rPr>
              <w:t>Housing</w:t>
            </w:r>
            <w:r>
              <w:rPr>
                <w:color w:val="221F1F"/>
                <w:spacing w:val="-8"/>
                <w:sz w:val="24"/>
              </w:rPr>
              <w:t xml:space="preserve"> </w:t>
            </w:r>
            <w:r>
              <w:rPr>
                <w:color w:val="221F1F"/>
                <w:sz w:val="24"/>
              </w:rPr>
              <w:t>and</w:t>
            </w:r>
            <w:r>
              <w:rPr>
                <w:color w:val="221F1F"/>
                <w:spacing w:val="-7"/>
                <w:sz w:val="24"/>
              </w:rPr>
              <w:t xml:space="preserve"> </w:t>
            </w:r>
            <w:r>
              <w:rPr>
                <w:color w:val="221F1F"/>
                <w:spacing w:val="-2"/>
                <w:sz w:val="24"/>
              </w:rPr>
              <w:t>Cover</w:t>
            </w:r>
          </w:p>
        </w:tc>
        <w:tc>
          <w:tcPr>
            <w:tcW w:w="361" w:type="dxa"/>
          </w:tcPr>
          <w:p w14:paraId="7688CDDB" w14:textId="77777777" w:rsidR="00555745" w:rsidRDefault="00555745" w:rsidP="00FD0A25">
            <w:pPr>
              <w:pStyle w:val="TableParagraph"/>
              <w:spacing w:before="120" w:after="120"/>
              <w:rPr>
                <w:rFonts w:ascii="Times New Roman"/>
                <w:sz w:val="20"/>
              </w:rPr>
            </w:pPr>
          </w:p>
        </w:tc>
        <w:tc>
          <w:tcPr>
            <w:tcW w:w="4313" w:type="dxa"/>
            <w:gridSpan w:val="2"/>
          </w:tcPr>
          <w:p w14:paraId="794E3F5E" w14:textId="77777777" w:rsidR="00555745" w:rsidRDefault="00555745" w:rsidP="00FD0A25">
            <w:pPr>
              <w:pStyle w:val="TableParagraph"/>
              <w:spacing w:before="120" w:after="120" w:line="255" w:lineRule="exact"/>
              <w:ind w:left="105"/>
              <w:rPr>
                <w:sz w:val="24"/>
              </w:rPr>
            </w:pPr>
            <w:r>
              <w:rPr>
                <w:color w:val="221F1F"/>
                <w:sz w:val="24"/>
              </w:rPr>
              <w:t>CI</w:t>
            </w:r>
            <w:r>
              <w:rPr>
                <w:color w:val="221F1F"/>
                <w:spacing w:val="-5"/>
                <w:sz w:val="24"/>
              </w:rPr>
              <w:t xml:space="preserve"> </w:t>
            </w:r>
            <w:r>
              <w:rPr>
                <w:color w:val="221F1F"/>
                <w:sz w:val="24"/>
              </w:rPr>
              <w:t>Gr</w:t>
            </w:r>
            <w:r>
              <w:rPr>
                <w:color w:val="221F1F"/>
                <w:spacing w:val="-5"/>
                <w:sz w:val="24"/>
              </w:rPr>
              <w:t xml:space="preserve"> </w:t>
            </w:r>
            <w:r>
              <w:rPr>
                <w:color w:val="221F1F"/>
                <w:sz w:val="24"/>
              </w:rPr>
              <w:t>25/SG</w:t>
            </w:r>
            <w:r>
              <w:rPr>
                <w:color w:val="221F1F"/>
                <w:spacing w:val="-5"/>
                <w:sz w:val="24"/>
              </w:rPr>
              <w:t xml:space="preserve"> </w:t>
            </w:r>
            <w:r>
              <w:rPr>
                <w:color w:val="221F1F"/>
                <w:sz w:val="24"/>
              </w:rPr>
              <w:t>Gr</w:t>
            </w:r>
            <w:r>
              <w:rPr>
                <w:color w:val="221F1F"/>
                <w:spacing w:val="-4"/>
                <w:sz w:val="24"/>
              </w:rPr>
              <w:t xml:space="preserve"> </w:t>
            </w:r>
            <w:r>
              <w:rPr>
                <w:color w:val="221F1F"/>
                <w:sz w:val="24"/>
              </w:rPr>
              <w:t>500-7/CS</w:t>
            </w:r>
            <w:r>
              <w:rPr>
                <w:color w:val="221F1F"/>
                <w:spacing w:val="-5"/>
                <w:sz w:val="24"/>
              </w:rPr>
              <w:t xml:space="preserve"> </w:t>
            </w:r>
            <w:r>
              <w:rPr>
                <w:color w:val="221F1F"/>
                <w:sz w:val="24"/>
              </w:rPr>
              <w:t>Gr</w:t>
            </w:r>
            <w:r>
              <w:rPr>
                <w:color w:val="221F1F"/>
                <w:spacing w:val="-5"/>
                <w:sz w:val="24"/>
              </w:rPr>
              <w:t xml:space="preserve"> WCB</w:t>
            </w:r>
          </w:p>
        </w:tc>
      </w:tr>
      <w:tr w:rsidR="00555745" w14:paraId="73C79BDD" w14:textId="77777777" w:rsidTr="00D61F8F">
        <w:trPr>
          <w:trHeight w:val="276"/>
        </w:trPr>
        <w:tc>
          <w:tcPr>
            <w:tcW w:w="910" w:type="dxa"/>
          </w:tcPr>
          <w:p w14:paraId="7E30378A" w14:textId="77777777" w:rsidR="00555745" w:rsidRDefault="00555745" w:rsidP="00FD0A25">
            <w:pPr>
              <w:pStyle w:val="TableParagraph"/>
              <w:spacing w:before="120" w:after="120"/>
              <w:rPr>
                <w:rFonts w:ascii="Times New Roman"/>
                <w:sz w:val="20"/>
              </w:rPr>
            </w:pPr>
          </w:p>
        </w:tc>
        <w:tc>
          <w:tcPr>
            <w:tcW w:w="3326" w:type="dxa"/>
          </w:tcPr>
          <w:p w14:paraId="1ACFB45A" w14:textId="77777777" w:rsidR="00555745" w:rsidRDefault="00555745" w:rsidP="00FD0A25">
            <w:pPr>
              <w:pStyle w:val="TableParagraph"/>
              <w:spacing w:before="120" w:after="120" w:line="255" w:lineRule="exact"/>
              <w:ind w:left="376"/>
              <w:rPr>
                <w:sz w:val="24"/>
              </w:rPr>
            </w:pPr>
            <w:r>
              <w:rPr>
                <w:color w:val="221F1F"/>
                <w:sz w:val="24"/>
              </w:rPr>
              <w:t>Spur</w:t>
            </w:r>
            <w:r>
              <w:rPr>
                <w:color w:val="221F1F"/>
                <w:spacing w:val="-7"/>
                <w:sz w:val="24"/>
              </w:rPr>
              <w:t xml:space="preserve"> </w:t>
            </w:r>
            <w:r>
              <w:rPr>
                <w:color w:val="221F1F"/>
                <w:spacing w:val="-2"/>
                <w:sz w:val="24"/>
              </w:rPr>
              <w:t>Gears</w:t>
            </w:r>
          </w:p>
        </w:tc>
        <w:tc>
          <w:tcPr>
            <w:tcW w:w="361" w:type="dxa"/>
          </w:tcPr>
          <w:p w14:paraId="2D46A70E" w14:textId="77777777" w:rsidR="00555745" w:rsidRDefault="00555745" w:rsidP="00FD0A25">
            <w:pPr>
              <w:pStyle w:val="TableParagraph"/>
              <w:spacing w:before="120" w:after="120"/>
              <w:rPr>
                <w:rFonts w:ascii="Times New Roman"/>
                <w:sz w:val="20"/>
              </w:rPr>
            </w:pPr>
          </w:p>
        </w:tc>
        <w:tc>
          <w:tcPr>
            <w:tcW w:w="4313" w:type="dxa"/>
            <w:gridSpan w:val="2"/>
          </w:tcPr>
          <w:p w14:paraId="0A838D12" w14:textId="77777777" w:rsidR="00555745" w:rsidRDefault="00555745" w:rsidP="00FD0A25">
            <w:pPr>
              <w:pStyle w:val="TableParagraph"/>
              <w:spacing w:before="120" w:after="120" w:line="255" w:lineRule="exact"/>
              <w:ind w:left="104"/>
              <w:rPr>
                <w:sz w:val="24"/>
              </w:rPr>
            </w:pPr>
            <w:r>
              <w:rPr>
                <w:color w:val="221F1F"/>
                <w:sz w:val="24"/>
              </w:rPr>
              <w:t>EN-8</w:t>
            </w:r>
            <w:r>
              <w:rPr>
                <w:color w:val="221F1F"/>
                <w:spacing w:val="-7"/>
                <w:sz w:val="24"/>
              </w:rPr>
              <w:t xml:space="preserve"> </w:t>
            </w:r>
            <w:r>
              <w:rPr>
                <w:color w:val="221F1F"/>
                <w:sz w:val="24"/>
              </w:rPr>
              <w:t>with</w:t>
            </w:r>
            <w:r>
              <w:rPr>
                <w:color w:val="221F1F"/>
                <w:spacing w:val="-6"/>
                <w:sz w:val="24"/>
              </w:rPr>
              <w:t xml:space="preserve"> </w:t>
            </w:r>
            <w:r>
              <w:rPr>
                <w:color w:val="221F1F"/>
                <w:sz w:val="24"/>
              </w:rPr>
              <w:t>hardened</w:t>
            </w:r>
            <w:r>
              <w:rPr>
                <w:color w:val="221F1F"/>
                <w:spacing w:val="-5"/>
                <w:sz w:val="24"/>
              </w:rPr>
              <w:t xml:space="preserve"> </w:t>
            </w:r>
            <w:r>
              <w:rPr>
                <w:color w:val="221F1F"/>
                <w:sz w:val="24"/>
              </w:rPr>
              <w:t>(by</w:t>
            </w:r>
            <w:r>
              <w:rPr>
                <w:color w:val="221F1F"/>
                <w:spacing w:val="-6"/>
                <w:sz w:val="24"/>
              </w:rPr>
              <w:t xml:space="preserve"> </w:t>
            </w:r>
            <w:r>
              <w:rPr>
                <w:color w:val="221F1F"/>
                <w:spacing w:val="-2"/>
                <w:sz w:val="24"/>
              </w:rPr>
              <w:t>nitriding)</w:t>
            </w:r>
          </w:p>
        </w:tc>
      </w:tr>
      <w:tr w:rsidR="00555745" w14:paraId="5DE221A3" w14:textId="77777777" w:rsidTr="00D61F8F">
        <w:trPr>
          <w:trHeight w:val="275"/>
        </w:trPr>
        <w:tc>
          <w:tcPr>
            <w:tcW w:w="910" w:type="dxa"/>
          </w:tcPr>
          <w:p w14:paraId="4BB3738E" w14:textId="77777777" w:rsidR="00555745" w:rsidRDefault="00555745" w:rsidP="00FD0A25">
            <w:pPr>
              <w:pStyle w:val="TableParagraph"/>
              <w:spacing w:before="120" w:after="120"/>
              <w:rPr>
                <w:rFonts w:ascii="Times New Roman"/>
                <w:sz w:val="20"/>
              </w:rPr>
            </w:pPr>
          </w:p>
        </w:tc>
        <w:tc>
          <w:tcPr>
            <w:tcW w:w="3326" w:type="dxa"/>
          </w:tcPr>
          <w:p w14:paraId="3E64FB9B" w14:textId="77777777" w:rsidR="00555745" w:rsidRDefault="00555745" w:rsidP="00FD0A25">
            <w:pPr>
              <w:pStyle w:val="TableParagraph"/>
              <w:spacing w:before="120" w:after="120" w:line="255" w:lineRule="exact"/>
              <w:ind w:left="376"/>
              <w:rPr>
                <w:sz w:val="24"/>
              </w:rPr>
            </w:pPr>
            <w:r>
              <w:rPr>
                <w:color w:val="221F1F"/>
                <w:spacing w:val="-2"/>
                <w:sz w:val="24"/>
              </w:rPr>
              <w:t>pinions</w:t>
            </w:r>
          </w:p>
        </w:tc>
        <w:tc>
          <w:tcPr>
            <w:tcW w:w="361" w:type="dxa"/>
          </w:tcPr>
          <w:p w14:paraId="43154E2A" w14:textId="77777777" w:rsidR="00555745" w:rsidRDefault="00555745" w:rsidP="00FD0A25">
            <w:pPr>
              <w:pStyle w:val="TableParagraph"/>
              <w:spacing w:before="120" w:after="120"/>
              <w:rPr>
                <w:rFonts w:ascii="Times New Roman"/>
                <w:sz w:val="20"/>
              </w:rPr>
            </w:pPr>
          </w:p>
        </w:tc>
        <w:tc>
          <w:tcPr>
            <w:tcW w:w="4313" w:type="dxa"/>
            <w:gridSpan w:val="2"/>
          </w:tcPr>
          <w:p w14:paraId="23646778" w14:textId="6F290092" w:rsidR="00555745" w:rsidRDefault="00555745" w:rsidP="00FD0A25">
            <w:pPr>
              <w:pStyle w:val="TableParagraph"/>
              <w:spacing w:before="120" w:after="120" w:line="255" w:lineRule="exact"/>
              <w:ind w:left="105"/>
              <w:rPr>
                <w:sz w:val="24"/>
              </w:rPr>
            </w:pPr>
            <w:r>
              <w:rPr>
                <w:color w:val="221F1F"/>
                <w:sz w:val="24"/>
              </w:rPr>
              <w:t>EN-</w:t>
            </w:r>
            <w:r w:rsidR="007774FC">
              <w:rPr>
                <w:color w:val="221F1F"/>
                <w:sz w:val="24"/>
              </w:rPr>
              <w:t>19</w:t>
            </w:r>
          </w:p>
        </w:tc>
      </w:tr>
      <w:tr w:rsidR="00555745" w14:paraId="2D67B538" w14:textId="77777777" w:rsidTr="00D61F8F">
        <w:trPr>
          <w:trHeight w:val="276"/>
        </w:trPr>
        <w:tc>
          <w:tcPr>
            <w:tcW w:w="910" w:type="dxa"/>
          </w:tcPr>
          <w:p w14:paraId="47314926" w14:textId="77777777" w:rsidR="00555745" w:rsidRDefault="00555745" w:rsidP="00FD0A25">
            <w:pPr>
              <w:pStyle w:val="TableParagraph"/>
              <w:spacing w:before="120" w:after="120"/>
              <w:rPr>
                <w:rFonts w:ascii="Times New Roman"/>
                <w:sz w:val="20"/>
              </w:rPr>
            </w:pPr>
          </w:p>
        </w:tc>
        <w:tc>
          <w:tcPr>
            <w:tcW w:w="3326" w:type="dxa"/>
          </w:tcPr>
          <w:p w14:paraId="48D015F7" w14:textId="77777777" w:rsidR="00555745" w:rsidRDefault="00555745" w:rsidP="00FD0A25">
            <w:pPr>
              <w:pStyle w:val="TableParagraph"/>
              <w:spacing w:before="120" w:after="120" w:line="257" w:lineRule="exact"/>
              <w:ind w:left="376"/>
              <w:rPr>
                <w:sz w:val="24"/>
              </w:rPr>
            </w:pPr>
            <w:r>
              <w:rPr>
                <w:color w:val="221F1F"/>
                <w:spacing w:val="-4"/>
                <w:sz w:val="24"/>
              </w:rPr>
              <w:t>Worm</w:t>
            </w:r>
          </w:p>
        </w:tc>
        <w:tc>
          <w:tcPr>
            <w:tcW w:w="361" w:type="dxa"/>
          </w:tcPr>
          <w:p w14:paraId="71E7726E" w14:textId="77777777" w:rsidR="00555745" w:rsidRDefault="00555745" w:rsidP="00FD0A25">
            <w:pPr>
              <w:pStyle w:val="TableParagraph"/>
              <w:spacing w:before="120" w:after="120"/>
              <w:rPr>
                <w:rFonts w:ascii="Times New Roman"/>
                <w:sz w:val="20"/>
              </w:rPr>
            </w:pPr>
          </w:p>
        </w:tc>
        <w:tc>
          <w:tcPr>
            <w:tcW w:w="4313" w:type="dxa"/>
            <w:gridSpan w:val="2"/>
          </w:tcPr>
          <w:p w14:paraId="571DCDA9" w14:textId="3104821E" w:rsidR="00555745" w:rsidRDefault="00555745" w:rsidP="00FD0A25">
            <w:pPr>
              <w:pStyle w:val="TableParagraph"/>
              <w:spacing w:before="120" w:after="120" w:line="257" w:lineRule="exact"/>
              <w:ind w:left="105"/>
              <w:rPr>
                <w:sz w:val="24"/>
              </w:rPr>
            </w:pPr>
            <w:r>
              <w:rPr>
                <w:color w:val="221F1F"/>
                <w:sz w:val="24"/>
              </w:rPr>
              <w:t>EN-</w:t>
            </w:r>
            <w:r w:rsidR="007774FC">
              <w:rPr>
                <w:color w:val="221F1F"/>
                <w:sz w:val="24"/>
              </w:rPr>
              <w:t>19</w:t>
            </w:r>
            <w:r>
              <w:rPr>
                <w:color w:val="221F1F"/>
                <w:sz w:val="24"/>
              </w:rPr>
              <w:t>,</w:t>
            </w:r>
            <w:r>
              <w:rPr>
                <w:color w:val="221F1F"/>
                <w:spacing w:val="-4"/>
                <w:sz w:val="24"/>
              </w:rPr>
              <w:t xml:space="preserve"> </w:t>
            </w:r>
            <w:r>
              <w:rPr>
                <w:color w:val="221F1F"/>
                <w:sz w:val="24"/>
              </w:rPr>
              <w:t>hardened</w:t>
            </w:r>
            <w:r>
              <w:rPr>
                <w:color w:val="221F1F"/>
                <w:spacing w:val="-3"/>
                <w:sz w:val="24"/>
              </w:rPr>
              <w:t xml:space="preserve"> </w:t>
            </w:r>
            <w:r>
              <w:rPr>
                <w:color w:val="221F1F"/>
                <w:sz w:val="24"/>
              </w:rPr>
              <w:t>(by</w:t>
            </w:r>
            <w:r>
              <w:rPr>
                <w:color w:val="221F1F"/>
                <w:spacing w:val="-4"/>
                <w:sz w:val="24"/>
              </w:rPr>
              <w:t xml:space="preserve"> </w:t>
            </w:r>
            <w:r>
              <w:rPr>
                <w:color w:val="221F1F"/>
                <w:spacing w:val="-2"/>
                <w:sz w:val="24"/>
              </w:rPr>
              <w:t>nitriding)</w:t>
            </w:r>
          </w:p>
        </w:tc>
      </w:tr>
      <w:tr w:rsidR="00555745" w14:paraId="60328C56" w14:textId="77777777" w:rsidTr="00D61F8F">
        <w:trPr>
          <w:trHeight w:val="275"/>
        </w:trPr>
        <w:tc>
          <w:tcPr>
            <w:tcW w:w="910" w:type="dxa"/>
          </w:tcPr>
          <w:p w14:paraId="5052BAA1" w14:textId="77777777" w:rsidR="00555745" w:rsidRDefault="00555745" w:rsidP="00FD0A25">
            <w:pPr>
              <w:pStyle w:val="TableParagraph"/>
              <w:spacing w:before="120" w:after="120"/>
              <w:rPr>
                <w:rFonts w:ascii="Times New Roman"/>
                <w:sz w:val="20"/>
              </w:rPr>
            </w:pPr>
          </w:p>
        </w:tc>
        <w:tc>
          <w:tcPr>
            <w:tcW w:w="3326" w:type="dxa"/>
          </w:tcPr>
          <w:p w14:paraId="10CE9F36" w14:textId="77777777" w:rsidR="00555745" w:rsidRDefault="00555745" w:rsidP="00FD0A25">
            <w:pPr>
              <w:pStyle w:val="TableParagraph"/>
              <w:spacing w:before="120" w:after="120" w:line="255" w:lineRule="exact"/>
              <w:ind w:left="376"/>
              <w:rPr>
                <w:sz w:val="24"/>
              </w:rPr>
            </w:pPr>
            <w:r>
              <w:rPr>
                <w:color w:val="221F1F"/>
                <w:spacing w:val="-2"/>
                <w:sz w:val="24"/>
              </w:rPr>
              <w:t>Bearings</w:t>
            </w:r>
          </w:p>
        </w:tc>
        <w:tc>
          <w:tcPr>
            <w:tcW w:w="361" w:type="dxa"/>
          </w:tcPr>
          <w:p w14:paraId="61BEA398" w14:textId="77777777" w:rsidR="00555745" w:rsidRDefault="00555745" w:rsidP="00FD0A25">
            <w:pPr>
              <w:pStyle w:val="TableParagraph"/>
              <w:spacing w:before="120" w:after="120"/>
              <w:rPr>
                <w:rFonts w:ascii="Times New Roman"/>
                <w:sz w:val="20"/>
              </w:rPr>
            </w:pPr>
          </w:p>
        </w:tc>
        <w:tc>
          <w:tcPr>
            <w:tcW w:w="4313" w:type="dxa"/>
            <w:gridSpan w:val="2"/>
          </w:tcPr>
          <w:p w14:paraId="6996FB46" w14:textId="77777777" w:rsidR="00555745" w:rsidRDefault="00555745" w:rsidP="00FD0A25">
            <w:pPr>
              <w:pStyle w:val="TableParagraph"/>
              <w:spacing w:before="120" w:after="120" w:line="255" w:lineRule="exact"/>
              <w:ind w:left="105"/>
              <w:rPr>
                <w:sz w:val="24"/>
              </w:rPr>
            </w:pPr>
            <w:r>
              <w:rPr>
                <w:color w:val="221F1F"/>
                <w:spacing w:val="-2"/>
                <w:sz w:val="24"/>
              </w:rPr>
              <w:t>FAG/SKF/Equivalent</w:t>
            </w:r>
          </w:p>
        </w:tc>
      </w:tr>
      <w:tr w:rsidR="00555745" w14:paraId="36FE1A4E" w14:textId="77777777" w:rsidTr="00D61F8F">
        <w:trPr>
          <w:trHeight w:val="275"/>
        </w:trPr>
        <w:tc>
          <w:tcPr>
            <w:tcW w:w="910" w:type="dxa"/>
          </w:tcPr>
          <w:p w14:paraId="0E3EAC44" w14:textId="77777777" w:rsidR="00555745" w:rsidRDefault="00555745" w:rsidP="00FD0A25">
            <w:pPr>
              <w:pStyle w:val="TableParagraph"/>
              <w:spacing w:before="120" w:after="120"/>
              <w:rPr>
                <w:rFonts w:ascii="Times New Roman"/>
                <w:sz w:val="20"/>
              </w:rPr>
            </w:pPr>
          </w:p>
        </w:tc>
        <w:tc>
          <w:tcPr>
            <w:tcW w:w="3326" w:type="dxa"/>
          </w:tcPr>
          <w:p w14:paraId="15636B32" w14:textId="77777777" w:rsidR="00555745" w:rsidRDefault="00555745" w:rsidP="00FD0A25">
            <w:pPr>
              <w:pStyle w:val="TableParagraph"/>
              <w:spacing w:before="120" w:after="120" w:line="255" w:lineRule="exact"/>
              <w:ind w:left="376"/>
              <w:rPr>
                <w:sz w:val="24"/>
              </w:rPr>
            </w:pPr>
            <w:r>
              <w:rPr>
                <w:color w:val="221F1F"/>
                <w:sz w:val="24"/>
              </w:rPr>
              <w:t>"O"</w:t>
            </w:r>
            <w:r>
              <w:rPr>
                <w:color w:val="221F1F"/>
                <w:spacing w:val="-15"/>
                <w:sz w:val="24"/>
              </w:rPr>
              <w:t xml:space="preserve"> </w:t>
            </w:r>
            <w:r>
              <w:rPr>
                <w:color w:val="221F1F"/>
                <w:spacing w:val="-2"/>
                <w:sz w:val="24"/>
              </w:rPr>
              <w:t>rings</w:t>
            </w:r>
          </w:p>
        </w:tc>
        <w:tc>
          <w:tcPr>
            <w:tcW w:w="361" w:type="dxa"/>
          </w:tcPr>
          <w:p w14:paraId="22142360" w14:textId="77777777" w:rsidR="00555745" w:rsidRDefault="00555745" w:rsidP="00FD0A25">
            <w:pPr>
              <w:pStyle w:val="TableParagraph"/>
              <w:spacing w:before="120" w:after="120"/>
              <w:rPr>
                <w:rFonts w:ascii="Times New Roman"/>
                <w:sz w:val="20"/>
              </w:rPr>
            </w:pPr>
          </w:p>
        </w:tc>
        <w:tc>
          <w:tcPr>
            <w:tcW w:w="4313" w:type="dxa"/>
            <w:gridSpan w:val="2"/>
          </w:tcPr>
          <w:p w14:paraId="799DD4EA" w14:textId="77777777" w:rsidR="00555745" w:rsidRDefault="00555745" w:rsidP="00FD0A25">
            <w:pPr>
              <w:pStyle w:val="TableParagraph"/>
              <w:spacing w:before="120" w:after="120" w:line="255" w:lineRule="exact"/>
              <w:ind w:left="105"/>
              <w:rPr>
                <w:sz w:val="24"/>
              </w:rPr>
            </w:pPr>
            <w:r>
              <w:rPr>
                <w:color w:val="221F1F"/>
                <w:sz w:val="24"/>
              </w:rPr>
              <w:t>Nitrile</w:t>
            </w:r>
            <w:r>
              <w:rPr>
                <w:color w:val="221F1F"/>
                <w:spacing w:val="-7"/>
                <w:sz w:val="24"/>
              </w:rPr>
              <w:t xml:space="preserve"> </w:t>
            </w:r>
            <w:r>
              <w:rPr>
                <w:color w:val="221F1F"/>
                <w:spacing w:val="-2"/>
                <w:sz w:val="24"/>
              </w:rPr>
              <w:t>rubber</w:t>
            </w:r>
          </w:p>
        </w:tc>
      </w:tr>
      <w:tr w:rsidR="00555745" w14:paraId="40A7DD01" w14:textId="77777777" w:rsidTr="00D61F8F">
        <w:trPr>
          <w:trHeight w:val="276"/>
        </w:trPr>
        <w:tc>
          <w:tcPr>
            <w:tcW w:w="910" w:type="dxa"/>
          </w:tcPr>
          <w:p w14:paraId="4D440192" w14:textId="77777777" w:rsidR="00555745" w:rsidRDefault="00555745" w:rsidP="00FD0A25">
            <w:pPr>
              <w:pStyle w:val="TableParagraph"/>
              <w:spacing w:before="120" w:after="120"/>
              <w:rPr>
                <w:rFonts w:ascii="Times New Roman"/>
                <w:sz w:val="20"/>
              </w:rPr>
            </w:pPr>
          </w:p>
        </w:tc>
        <w:tc>
          <w:tcPr>
            <w:tcW w:w="3326" w:type="dxa"/>
          </w:tcPr>
          <w:p w14:paraId="44FD12B5" w14:textId="77777777" w:rsidR="00555745" w:rsidRDefault="00555745" w:rsidP="00FD0A25">
            <w:pPr>
              <w:pStyle w:val="TableParagraph"/>
              <w:spacing w:before="120" w:after="120" w:line="255" w:lineRule="exact"/>
              <w:ind w:left="376"/>
              <w:rPr>
                <w:sz w:val="24"/>
              </w:rPr>
            </w:pPr>
            <w:r>
              <w:rPr>
                <w:color w:val="221F1F"/>
                <w:sz w:val="24"/>
              </w:rPr>
              <w:t>Hand</w:t>
            </w:r>
            <w:r>
              <w:rPr>
                <w:color w:val="221F1F"/>
                <w:spacing w:val="-7"/>
                <w:sz w:val="24"/>
              </w:rPr>
              <w:t xml:space="preserve"> </w:t>
            </w:r>
            <w:r>
              <w:rPr>
                <w:color w:val="221F1F"/>
                <w:spacing w:val="-2"/>
                <w:sz w:val="24"/>
              </w:rPr>
              <w:t>wheel</w:t>
            </w:r>
          </w:p>
        </w:tc>
        <w:tc>
          <w:tcPr>
            <w:tcW w:w="361" w:type="dxa"/>
          </w:tcPr>
          <w:p w14:paraId="3BC38D56" w14:textId="77777777" w:rsidR="00555745" w:rsidRDefault="00555745" w:rsidP="00FD0A25">
            <w:pPr>
              <w:pStyle w:val="TableParagraph"/>
              <w:spacing w:before="120" w:after="120"/>
              <w:rPr>
                <w:rFonts w:ascii="Times New Roman"/>
                <w:sz w:val="20"/>
              </w:rPr>
            </w:pPr>
          </w:p>
        </w:tc>
        <w:tc>
          <w:tcPr>
            <w:tcW w:w="4313" w:type="dxa"/>
            <w:gridSpan w:val="2"/>
          </w:tcPr>
          <w:p w14:paraId="5811DF14" w14:textId="77777777" w:rsidR="00555745" w:rsidRDefault="00555745" w:rsidP="00FD0A25">
            <w:pPr>
              <w:pStyle w:val="TableParagraph"/>
              <w:spacing w:before="120" w:after="120" w:line="255" w:lineRule="exact"/>
              <w:ind w:left="105"/>
              <w:rPr>
                <w:sz w:val="24"/>
              </w:rPr>
            </w:pPr>
            <w:r>
              <w:rPr>
                <w:color w:val="221F1F"/>
                <w:sz w:val="24"/>
              </w:rPr>
              <w:t>Steel</w:t>
            </w:r>
            <w:r>
              <w:rPr>
                <w:color w:val="221F1F"/>
                <w:spacing w:val="-4"/>
                <w:sz w:val="24"/>
              </w:rPr>
              <w:t xml:space="preserve"> </w:t>
            </w:r>
            <w:r>
              <w:rPr>
                <w:color w:val="221F1F"/>
                <w:sz w:val="24"/>
              </w:rPr>
              <w:t>/</w:t>
            </w:r>
            <w:r>
              <w:rPr>
                <w:color w:val="221F1F"/>
                <w:spacing w:val="-4"/>
                <w:sz w:val="24"/>
              </w:rPr>
              <w:t xml:space="preserve"> </w:t>
            </w:r>
            <w:r>
              <w:rPr>
                <w:color w:val="221F1F"/>
                <w:sz w:val="24"/>
              </w:rPr>
              <w:t>SG</w:t>
            </w:r>
            <w:r>
              <w:rPr>
                <w:color w:val="221F1F"/>
                <w:spacing w:val="-3"/>
                <w:sz w:val="24"/>
              </w:rPr>
              <w:t xml:space="preserve"> </w:t>
            </w:r>
            <w:r>
              <w:rPr>
                <w:color w:val="221F1F"/>
                <w:spacing w:val="-4"/>
                <w:sz w:val="24"/>
              </w:rPr>
              <w:t>Iron</w:t>
            </w:r>
          </w:p>
        </w:tc>
      </w:tr>
      <w:tr w:rsidR="00555745" w14:paraId="5C01090B" w14:textId="77777777" w:rsidTr="00D61F8F">
        <w:trPr>
          <w:trHeight w:val="275"/>
        </w:trPr>
        <w:tc>
          <w:tcPr>
            <w:tcW w:w="910" w:type="dxa"/>
          </w:tcPr>
          <w:p w14:paraId="02D647EF" w14:textId="77777777" w:rsidR="00555745" w:rsidRDefault="00555745" w:rsidP="00FD0A25">
            <w:pPr>
              <w:pStyle w:val="TableParagraph"/>
              <w:spacing w:before="120" w:after="120"/>
              <w:rPr>
                <w:rFonts w:ascii="Times New Roman"/>
                <w:sz w:val="20"/>
              </w:rPr>
            </w:pPr>
          </w:p>
        </w:tc>
        <w:tc>
          <w:tcPr>
            <w:tcW w:w="3326" w:type="dxa"/>
          </w:tcPr>
          <w:p w14:paraId="719243C2" w14:textId="77777777" w:rsidR="00555745" w:rsidRDefault="00555745" w:rsidP="00FD0A25">
            <w:pPr>
              <w:pStyle w:val="TableParagraph"/>
              <w:spacing w:before="120" w:after="120" w:line="255" w:lineRule="exact"/>
              <w:ind w:left="376"/>
              <w:rPr>
                <w:sz w:val="24"/>
              </w:rPr>
            </w:pPr>
            <w:r>
              <w:rPr>
                <w:color w:val="221F1F"/>
                <w:spacing w:val="-4"/>
                <w:sz w:val="24"/>
              </w:rPr>
              <w:t>Make</w:t>
            </w:r>
          </w:p>
        </w:tc>
        <w:tc>
          <w:tcPr>
            <w:tcW w:w="361" w:type="dxa"/>
          </w:tcPr>
          <w:p w14:paraId="133E6291" w14:textId="77777777" w:rsidR="00555745" w:rsidRDefault="00555745" w:rsidP="00FD0A25">
            <w:pPr>
              <w:pStyle w:val="TableParagraph"/>
              <w:spacing w:before="120" w:after="120"/>
              <w:rPr>
                <w:rFonts w:ascii="Times New Roman"/>
                <w:sz w:val="20"/>
              </w:rPr>
            </w:pPr>
          </w:p>
        </w:tc>
        <w:tc>
          <w:tcPr>
            <w:tcW w:w="4313" w:type="dxa"/>
            <w:gridSpan w:val="2"/>
          </w:tcPr>
          <w:p w14:paraId="5B580D3F" w14:textId="77777777" w:rsidR="00555745" w:rsidRDefault="00555745" w:rsidP="00FD0A25">
            <w:pPr>
              <w:pStyle w:val="TableParagraph"/>
              <w:spacing w:before="120" w:after="120" w:line="255" w:lineRule="exact"/>
              <w:ind w:left="105"/>
              <w:rPr>
                <w:sz w:val="24"/>
              </w:rPr>
            </w:pPr>
            <w:r>
              <w:rPr>
                <w:color w:val="221F1F"/>
                <w:sz w:val="24"/>
              </w:rPr>
              <w:t>Bidder</w:t>
            </w:r>
            <w:r>
              <w:rPr>
                <w:color w:val="221F1F"/>
                <w:spacing w:val="-5"/>
                <w:sz w:val="24"/>
              </w:rPr>
              <w:t xml:space="preserve"> </w:t>
            </w:r>
            <w:r>
              <w:rPr>
                <w:color w:val="221F1F"/>
                <w:sz w:val="24"/>
              </w:rPr>
              <w:t>to</w:t>
            </w:r>
            <w:r>
              <w:rPr>
                <w:color w:val="221F1F"/>
                <w:spacing w:val="-4"/>
                <w:sz w:val="24"/>
              </w:rPr>
              <w:t xml:space="preserve"> </w:t>
            </w:r>
            <w:r>
              <w:rPr>
                <w:color w:val="221F1F"/>
                <w:spacing w:val="-2"/>
                <w:sz w:val="24"/>
              </w:rPr>
              <w:t>confirm</w:t>
            </w:r>
          </w:p>
        </w:tc>
      </w:tr>
      <w:tr w:rsidR="00555745" w14:paraId="63B69735" w14:textId="77777777" w:rsidTr="00D61F8F">
        <w:trPr>
          <w:trHeight w:val="276"/>
        </w:trPr>
        <w:tc>
          <w:tcPr>
            <w:tcW w:w="910" w:type="dxa"/>
          </w:tcPr>
          <w:p w14:paraId="4372D8C2" w14:textId="77777777" w:rsidR="00555745" w:rsidRDefault="00555745" w:rsidP="00FD0A25">
            <w:pPr>
              <w:pStyle w:val="TableParagraph"/>
              <w:spacing w:before="120" w:after="120" w:line="255" w:lineRule="exact"/>
              <w:ind w:left="7"/>
              <w:jc w:val="center"/>
              <w:rPr>
                <w:sz w:val="24"/>
              </w:rPr>
            </w:pPr>
            <w:r>
              <w:rPr>
                <w:color w:val="221F1F"/>
                <w:spacing w:val="-5"/>
                <w:sz w:val="24"/>
              </w:rPr>
              <w:t>6.</w:t>
            </w:r>
          </w:p>
        </w:tc>
        <w:tc>
          <w:tcPr>
            <w:tcW w:w="3326" w:type="dxa"/>
          </w:tcPr>
          <w:p w14:paraId="27F27553" w14:textId="77777777" w:rsidR="00555745" w:rsidRDefault="00555745" w:rsidP="00FD0A25">
            <w:pPr>
              <w:pStyle w:val="TableParagraph"/>
              <w:spacing w:before="120" w:after="120" w:line="255" w:lineRule="exact"/>
              <w:ind w:left="106"/>
              <w:rPr>
                <w:b/>
                <w:sz w:val="24"/>
              </w:rPr>
            </w:pPr>
            <w:r>
              <w:rPr>
                <w:b/>
                <w:color w:val="221F1F"/>
                <w:sz w:val="24"/>
              </w:rPr>
              <w:t>Shop</w:t>
            </w:r>
            <w:r>
              <w:rPr>
                <w:b/>
                <w:color w:val="221F1F"/>
                <w:spacing w:val="-6"/>
                <w:sz w:val="24"/>
              </w:rPr>
              <w:t xml:space="preserve"> </w:t>
            </w:r>
            <w:r>
              <w:rPr>
                <w:b/>
                <w:color w:val="221F1F"/>
                <w:spacing w:val="-2"/>
                <w:sz w:val="24"/>
              </w:rPr>
              <w:t>Testing</w:t>
            </w:r>
          </w:p>
        </w:tc>
        <w:tc>
          <w:tcPr>
            <w:tcW w:w="361" w:type="dxa"/>
          </w:tcPr>
          <w:p w14:paraId="1B8BCBBE" w14:textId="77777777" w:rsidR="00555745" w:rsidRDefault="00555745" w:rsidP="00FD0A25">
            <w:pPr>
              <w:pStyle w:val="TableParagraph"/>
              <w:spacing w:before="120" w:after="120"/>
              <w:rPr>
                <w:rFonts w:ascii="Times New Roman"/>
                <w:sz w:val="20"/>
              </w:rPr>
            </w:pPr>
          </w:p>
        </w:tc>
        <w:tc>
          <w:tcPr>
            <w:tcW w:w="4313" w:type="dxa"/>
            <w:gridSpan w:val="2"/>
          </w:tcPr>
          <w:p w14:paraId="5D1402A7" w14:textId="77777777" w:rsidR="00555745" w:rsidRDefault="00555745" w:rsidP="00FD0A25">
            <w:pPr>
              <w:pStyle w:val="TableParagraph"/>
              <w:spacing w:before="120" w:after="120"/>
              <w:rPr>
                <w:rFonts w:ascii="Times New Roman"/>
                <w:sz w:val="20"/>
              </w:rPr>
            </w:pPr>
          </w:p>
        </w:tc>
      </w:tr>
      <w:tr w:rsidR="00555745" w14:paraId="49EF615D" w14:textId="77777777" w:rsidTr="00D61F8F">
        <w:trPr>
          <w:trHeight w:val="551"/>
        </w:trPr>
        <w:tc>
          <w:tcPr>
            <w:tcW w:w="910" w:type="dxa"/>
          </w:tcPr>
          <w:p w14:paraId="6ED3C496" w14:textId="77777777" w:rsidR="00555745" w:rsidRDefault="00555745" w:rsidP="00FD0A25">
            <w:pPr>
              <w:pStyle w:val="TableParagraph"/>
              <w:spacing w:before="120" w:after="120"/>
              <w:rPr>
                <w:rFonts w:ascii="Times New Roman"/>
              </w:rPr>
            </w:pPr>
          </w:p>
        </w:tc>
        <w:tc>
          <w:tcPr>
            <w:tcW w:w="3326" w:type="dxa"/>
          </w:tcPr>
          <w:p w14:paraId="4D29A3C1" w14:textId="77777777" w:rsidR="00555745" w:rsidRDefault="00555745" w:rsidP="00FD0A25">
            <w:pPr>
              <w:pStyle w:val="TableParagraph"/>
              <w:spacing w:before="120" w:after="120" w:line="270" w:lineRule="atLeast"/>
              <w:ind w:left="106"/>
              <w:rPr>
                <w:sz w:val="24"/>
              </w:rPr>
            </w:pPr>
            <w:r>
              <w:rPr>
                <w:color w:val="221F1F"/>
                <w:sz w:val="24"/>
              </w:rPr>
              <w:t xml:space="preserve">Seat leakage (Minimum for 5 </w:t>
            </w:r>
            <w:r>
              <w:rPr>
                <w:color w:val="221F1F"/>
                <w:spacing w:val="-2"/>
                <w:sz w:val="24"/>
              </w:rPr>
              <w:t>minutes)</w:t>
            </w:r>
          </w:p>
        </w:tc>
        <w:tc>
          <w:tcPr>
            <w:tcW w:w="361" w:type="dxa"/>
          </w:tcPr>
          <w:p w14:paraId="517C074B" w14:textId="77777777" w:rsidR="00555745" w:rsidRDefault="00555745" w:rsidP="00FD0A25">
            <w:pPr>
              <w:pStyle w:val="TableParagraph"/>
              <w:spacing w:before="120" w:after="120"/>
              <w:ind w:left="5"/>
              <w:jc w:val="center"/>
              <w:rPr>
                <w:sz w:val="24"/>
              </w:rPr>
            </w:pPr>
            <w:r>
              <w:rPr>
                <w:color w:val="221F1F"/>
                <w:w w:val="99"/>
                <w:sz w:val="24"/>
              </w:rPr>
              <w:t>:</w:t>
            </w:r>
          </w:p>
        </w:tc>
        <w:tc>
          <w:tcPr>
            <w:tcW w:w="4313" w:type="dxa"/>
            <w:gridSpan w:val="2"/>
          </w:tcPr>
          <w:p w14:paraId="1E309C78" w14:textId="5063A158" w:rsidR="00555745" w:rsidRDefault="00555745" w:rsidP="00FD0A25">
            <w:pPr>
              <w:pStyle w:val="TableParagraph"/>
              <w:spacing w:before="120" w:after="120"/>
              <w:ind w:left="105"/>
              <w:rPr>
                <w:sz w:val="24"/>
              </w:rPr>
            </w:pPr>
            <w:r>
              <w:rPr>
                <w:color w:val="221F1F"/>
                <w:spacing w:val="27"/>
                <w:sz w:val="24"/>
              </w:rPr>
              <w:t xml:space="preserve"> </w:t>
            </w:r>
            <w:r w:rsidR="007774FC">
              <w:rPr>
                <w:color w:val="221F1F"/>
                <w:spacing w:val="27"/>
                <w:sz w:val="24"/>
              </w:rPr>
              <w:t>1</w:t>
            </w:r>
            <w:r>
              <w:rPr>
                <w:color w:val="221F1F"/>
                <w:sz w:val="24"/>
              </w:rPr>
              <w:t>time</w:t>
            </w:r>
            <w:r>
              <w:rPr>
                <w:color w:val="221F1F"/>
                <w:spacing w:val="-4"/>
                <w:sz w:val="24"/>
              </w:rPr>
              <w:t xml:space="preserve"> </w:t>
            </w:r>
            <w:r>
              <w:rPr>
                <w:color w:val="221F1F"/>
                <w:sz w:val="24"/>
              </w:rPr>
              <w:t>of</w:t>
            </w:r>
            <w:r>
              <w:rPr>
                <w:color w:val="221F1F"/>
                <w:spacing w:val="-3"/>
                <w:sz w:val="24"/>
              </w:rPr>
              <w:t xml:space="preserve"> </w:t>
            </w:r>
            <w:r>
              <w:rPr>
                <w:color w:val="221F1F"/>
                <w:sz w:val="24"/>
              </w:rPr>
              <w:t>maximum</w:t>
            </w:r>
            <w:r>
              <w:rPr>
                <w:color w:val="221F1F"/>
                <w:spacing w:val="-5"/>
                <w:sz w:val="24"/>
              </w:rPr>
              <w:t xml:space="preserve"> </w:t>
            </w:r>
            <w:r>
              <w:rPr>
                <w:color w:val="221F1F"/>
                <w:sz w:val="24"/>
              </w:rPr>
              <w:t>working</w:t>
            </w:r>
            <w:r>
              <w:rPr>
                <w:color w:val="221F1F"/>
                <w:spacing w:val="-3"/>
                <w:sz w:val="24"/>
              </w:rPr>
              <w:t xml:space="preserve"> </w:t>
            </w:r>
            <w:r>
              <w:rPr>
                <w:color w:val="221F1F"/>
                <w:spacing w:val="-2"/>
                <w:sz w:val="24"/>
              </w:rPr>
              <w:t>pressure</w:t>
            </w:r>
          </w:p>
        </w:tc>
      </w:tr>
      <w:tr w:rsidR="00555745" w14:paraId="3EE4DAB3" w14:textId="77777777" w:rsidTr="00D61F8F">
        <w:trPr>
          <w:trHeight w:val="551"/>
        </w:trPr>
        <w:tc>
          <w:tcPr>
            <w:tcW w:w="910" w:type="dxa"/>
          </w:tcPr>
          <w:p w14:paraId="7F770858" w14:textId="77777777" w:rsidR="00555745" w:rsidRDefault="00555745" w:rsidP="00FD0A25">
            <w:pPr>
              <w:pStyle w:val="TableParagraph"/>
              <w:spacing w:before="120" w:after="120"/>
              <w:rPr>
                <w:rFonts w:ascii="Times New Roman"/>
              </w:rPr>
            </w:pPr>
          </w:p>
        </w:tc>
        <w:tc>
          <w:tcPr>
            <w:tcW w:w="3326" w:type="dxa"/>
          </w:tcPr>
          <w:p w14:paraId="148816D3" w14:textId="77777777" w:rsidR="00555745" w:rsidRDefault="00555745" w:rsidP="00FD0A25">
            <w:pPr>
              <w:pStyle w:val="TableParagraph"/>
              <w:spacing w:before="120" w:after="120" w:line="270" w:lineRule="atLeast"/>
              <w:ind w:left="106"/>
              <w:rPr>
                <w:sz w:val="24"/>
              </w:rPr>
            </w:pPr>
            <w:r>
              <w:rPr>
                <w:color w:val="221F1F"/>
                <w:sz w:val="24"/>
              </w:rPr>
              <w:t>Back</w:t>
            </w:r>
            <w:r>
              <w:rPr>
                <w:color w:val="221F1F"/>
                <w:spacing w:val="-19"/>
                <w:sz w:val="24"/>
              </w:rPr>
              <w:t xml:space="preserve"> </w:t>
            </w:r>
            <w:r>
              <w:rPr>
                <w:color w:val="221F1F"/>
                <w:sz w:val="24"/>
              </w:rPr>
              <w:t>Seat</w:t>
            </w:r>
            <w:r>
              <w:rPr>
                <w:color w:val="221F1F"/>
                <w:spacing w:val="-17"/>
                <w:sz w:val="24"/>
              </w:rPr>
              <w:t xml:space="preserve"> </w:t>
            </w:r>
            <w:r>
              <w:rPr>
                <w:color w:val="221F1F"/>
                <w:sz w:val="24"/>
              </w:rPr>
              <w:t>leakage</w:t>
            </w:r>
            <w:r>
              <w:rPr>
                <w:color w:val="221F1F"/>
                <w:spacing w:val="-16"/>
                <w:sz w:val="24"/>
              </w:rPr>
              <w:t xml:space="preserve"> </w:t>
            </w:r>
            <w:r>
              <w:rPr>
                <w:color w:val="221F1F"/>
                <w:sz w:val="24"/>
              </w:rPr>
              <w:t>(Minimum for 2 minutes)</w:t>
            </w:r>
          </w:p>
        </w:tc>
        <w:tc>
          <w:tcPr>
            <w:tcW w:w="361" w:type="dxa"/>
          </w:tcPr>
          <w:p w14:paraId="43E0640F" w14:textId="77777777" w:rsidR="00555745" w:rsidRDefault="00555745" w:rsidP="00FD0A25">
            <w:pPr>
              <w:pStyle w:val="TableParagraph"/>
              <w:spacing w:before="120" w:after="120"/>
              <w:rPr>
                <w:rFonts w:ascii="Times New Roman"/>
              </w:rPr>
            </w:pPr>
          </w:p>
        </w:tc>
        <w:tc>
          <w:tcPr>
            <w:tcW w:w="4313" w:type="dxa"/>
            <w:gridSpan w:val="2"/>
          </w:tcPr>
          <w:p w14:paraId="126B7143" w14:textId="77777777" w:rsidR="00555745" w:rsidRDefault="00555745" w:rsidP="00FD0A25">
            <w:pPr>
              <w:pStyle w:val="TableParagraph"/>
              <w:spacing w:before="120" w:after="120"/>
              <w:ind w:left="105"/>
              <w:rPr>
                <w:sz w:val="24"/>
              </w:rPr>
            </w:pPr>
            <w:r>
              <w:rPr>
                <w:color w:val="221F1F"/>
                <w:sz w:val="24"/>
              </w:rPr>
              <w:t>0.5</w:t>
            </w:r>
            <w:r>
              <w:rPr>
                <w:color w:val="221F1F"/>
                <w:spacing w:val="-7"/>
                <w:sz w:val="24"/>
              </w:rPr>
              <w:t xml:space="preserve"> </w:t>
            </w:r>
            <w:r>
              <w:rPr>
                <w:color w:val="221F1F"/>
                <w:sz w:val="24"/>
              </w:rPr>
              <w:t>times</w:t>
            </w:r>
            <w:r>
              <w:rPr>
                <w:color w:val="221F1F"/>
                <w:spacing w:val="-7"/>
                <w:sz w:val="24"/>
              </w:rPr>
              <w:t xml:space="preserve"> </w:t>
            </w:r>
            <w:r>
              <w:rPr>
                <w:color w:val="221F1F"/>
                <w:sz w:val="24"/>
              </w:rPr>
              <w:t>of</w:t>
            </w:r>
            <w:r>
              <w:rPr>
                <w:color w:val="221F1F"/>
                <w:spacing w:val="-6"/>
                <w:sz w:val="24"/>
              </w:rPr>
              <w:t xml:space="preserve"> </w:t>
            </w:r>
            <w:r>
              <w:rPr>
                <w:color w:val="221F1F"/>
                <w:sz w:val="24"/>
              </w:rPr>
              <w:t>maximum</w:t>
            </w:r>
            <w:r>
              <w:rPr>
                <w:color w:val="221F1F"/>
                <w:spacing w:val="-7"/>
                <w:sz w:val="24"/>
              </w:rPr>
              <w:t xml:space="preserve"> </w:t>
            </w:r>
            <w:r>
              <w:rPr>
                <w:color w:val="221F1F"/>
                <w:sz w:val="24"/>
              </w:rPr>
              <w:t>working</w:t>
            </w:r>
            <w:r>
              <w:rPr>
                <w:color w:val="221F1F"/>
                <w:spacing w:val="-6"/>
                <w:sz w:val="24"/>
              </w:rPr>
              <w:t xml:space="preserve"> </w:t>
            </w:r>
            <w:r>
              <w:rPr>
                <w:color w:val="221F1F"/>
                <w:spacing w:val="-2"/>
                <w:sz w:val="24"/>
              </w:rPr>
              <w:t>pressure</w:t>
            </w:r>
          </w:p>
        </w:tc>
      </w:tr>
      <w:tr w:rsidR="00555745" w14:paraId="6A21068C" w14:textId="77777777" w:rsidTr="00D61F8F">
        <w:trPr>
          <w:trHeight w:val="551"/>
        </w:trPr>
        <w:tc>
          <w:tcPr>
            <w:tcW w:w="910" w:type="dxa"/>
          </w:tcPr>
          <w:p w14:paraId="6CA6EA2E" w14:textId="77777777" w:rsidR="00555745" w:rsidRDefault="00555745" w:rsidP="00FD0A25">
            <w:pPr>
              <w:pStyle w:val="TableParagraph"/>
              <w:spacing w:before="120" w:after="120"/>
              <w:rPr>
                <w:rFonts w:ascii="Times New Roman"/>
              </w:rPr>
            </w:pPr>
          </w:p>
        </w:tc>
        <w:tc>
          <w:tcPr>
            <w:tcW w:w="3326" w:type="dxa"/>
          </w:tcPr>
          <w:p w14:paraId="5A72C8CA" w14:textId="77777777" w:rsidR="00555745" w:rsidRDefault="00555745" w:rsidP="00FD0A25">
            <w:pPr>
              <w:pStyle w:val="TableParagraph"/>
              <w:tabs>
                <w:tab w:val="left" w:pos="1019"/>
                <w:tab w:val="left" w:pos="2438"/>
                <w:tab w:val="left" w:pos="3085"/>
              </w:tabs>
              <w:spacing w:before="120" w:after="120" w:line="270" w:lineRule="atLeast"/>
              <w:ind w:left="106" w:right="95"/>
              <w:rPr>
                <w:sz w:val="24"/>
              </w:rPr>
            </w:pPr>
            <w:r>
              <w:rPr>
                <w:color w:val="221F1F"/>
                <w:spacing w:val="-4"/>
                <w:sz w:val="24"/>
              </w:rPr>
              <w:t>Body</w:t>
            </w:r>
            <w:r>
              <w:rPr>
                <w:color w:val="221F1F"/>
                <w:sz w:val="24"/>
              </w:rPr>
              <w:tab/>
            </w:r>
            <w:r>
              <w:rPr>
                <w:color w:val="221F1F"/>
                <w:spacing w:val="-2"/>
                <w:sz w:val="24"/>
              </w:rPr>
              <w:t>(Minimum</w:t>
            </w:r>
            <w:r>
              <w:rPr>
                <w:color w:val="221F1F"/>
                <w:sz w:val="24"/>
              </w:rPr>
              <w:tab/>
            </w:r>
            <w:r>
              <w:rPr>
                <w:color w:val="221F1F"/>
                <w:spacing w:val="-4"/>
                <w:sz w:val="24"/>
              </w:rPr>
              <w:t>for</w:t>
            </w:r>
            <w:r>
              <w:rPr>
                <w:color w:val="221F1F"/>
                <w:sz w:val="24"/>
              </w:rPr>
              <w:tab/>
            </w:r>
            <w:r>
              <w:rPr>
                <w:color w:val="221F1F"/>
                <w:spacing w:val="-10"/>
                <w:sz w:val="24"/>
              </w:rPr>
              <w:t xml:space="preserve">5 </w:t>
            </w:r>
            <w:r>
              <w:rPr>
                <w:color w:val="221F1F"/>
                <w:spacing w:val="-2"/>
                <w:sz w:val="24"/>
              </w:rPr>
              <w:t>minutes)</w:t>
            </w:r>
          </w:p>
        </w:tc>
        <w:tc>
          <w:tcPr>
            <w:tcW w:w="361" w:type="dxa"/>
          </w:tcPr>
          <w:p w14:paraId="008DE4BF" w14:textId="77777777" w:rsidR="00555745" w:rsidRDefault="00555745" w:rsidP="00FD0A25">
            <w:pPr>
              <w:pStyle w:val="TableParagraph"/>
              <w:spacing w:before="120" w:after="120"/>
              <w:ind w:left="5"/>
              <w:jc w:val="center"/>
              <w:rPr>
                <w:sz w:val="24"/>
              </w:rPr>
            </w:pPr>
            <w:r>
              <w:rPr>
                <w:color w:val="221F1F"/>
                <w:w w:val="99"/>
                <w:sz w:val="24"/>
              </w:rPr>
              <w:t>:</w:t>
            </w:r>
          </w:p>
        </w:tc>
        <w:tc>
          <w:tcPr>
            <w:tcW w:w="4313" w:type="dxa"/>
            <w:gridSpan w:val="2"/>
          </w:tcPr>
          <w:p w14:paraId="5E8D346C" w14:textId="19317E58" w:rsidR="00555745" w:rsidRDefault="00555745" w:rsidP="00FD0A25">
            <w:pPr>
              <w:pStyle w:val="TableParagraph"/>
              <w:spacing w:before="120" w:after="120"/>
              <w:ind w:left="105"/>
              <w:rPr>
                <w:sz w:val="24"/>
              </w:rPr>
            </w:pPr>
            <w:r>
              <w:rPr>
                <w:color w:val="221F1F"/>
                <w:spacing w:val="57"/>
                <w:sz w:val="24"/>
              </w:rPr>
              <w:t xml:space="preserve"> </w:t>
            </w:r>
            <w:r w:rsidR="007774FC" w:rsidRPr="007774FC">
              <w:rPr>
                <w:spacing w:val="57"/>
                <w:sz w:val="24"/>
              </w:rPr>
              <w:t>1</w:t>
            </w:r>
            <w:r w:rsidRPr="007774FC">
              <w:rPr>
                <w:sz w:val="24"/>
              </w:rPr>
              <w:t>.5</w:t>
            </w:r>
            <w:r w:rsidRPr="007774FC">
              <w:rPr>
                <w:spacing w:val="-4"/>
                <w:sz w:val="24"/>
              </w:rPr>
              <w:t xml:space="preserve"> </w:t>
            </w:r>
            <w:r w:rsidRPr="007774FC">
              <w:rPr>
                <w:sz w:val="24"/>
              </w:rPr>
              <w:t>times</w:t>
            </w:r>
            <w:r w:rsidRPr="007774FC">
              <w:rPr>
                <w:spacing w:val="-4"/>
                <w:sz w:val="24"/>
              </w:rPr>
              <w:t xml:space="preserve"> </w:t>
            </w:r>
            <w:r w:rsidRPr="007774FC">
              <w:rPr>
                <w:sz w:val="24"/>
              </w:rPr>
              <w:t>of</w:t>
            </w:r>
            <w:r w:rsidRPr="00DB1C2D">
              <w:rPr>
                <w:spacing w:val="-4"/>
                <w:sz w:val="24"/>
              </w:rPr>
              <w:t xml:space="preserve"> </w:t>
            </w:r>
            <w:r w:rsidRPr="00DB1C2D">
              <w:rPr>
                <w:sz w:val="24"/>
              </w:rPr>
              <w:t>maximum</w:t>
            </w:r>
            <w:r w:rsidRPr="00DB1C2D">
              <w:rPr>
                <w:spacing w:val="-5"/>
                <w:sz w:val="24"/>
              </w:rPr>
              <w:t xml:space="preserve"> </w:t>
            </w:r>
            <w:r>
              <w:rPr>
                <w:color w:val="221F1F"/>
                <w:sz w:val="24"/>
              </w:rPr>
              <w:t>working</w:t>
            </w:r>
            <w:r>
              <w:rPr>
                <w:color w:val="221F1F"/>
                <w:spacing w:val="-4"/>
                <w:sz w:val="24"/>
              </w:rPr>
              <w:t xml:space="preserve"> </w:t>
            </w:r>
            <w:r>
              <w:rPr>
                <w:color w:val="221F1F"/>
                <w:spacing w:val="-2"/>
                <w:sz w:val="24"/>
              </w:rPr>
              <w:t>pressure</w:t>
            </w:r>
          </w:p>
        </w:tc>
      </w:tr>
      <w:tr w:rsidR="00555745" w14:paraId="5FCCF73D" w14:textId="77777777" w:rsidTr="00D61F8F">
        <w:trPr>
          <w:trHeight w:val="275"/>
        </w:trPr>
        <w:tc>
          <w:tcPr>
            <w:tcW w:w="910" w:type="dxa"/>
          </w:tcPr>
          <w:p w14:paraId="10052312" w14:textId="77777777" w:rsidR="00555745" w:rsidRDefault="00555745" w:rsidP="00FD0A25">
            <w:pPr>
              <w:pStyle w:val="TableParagraph"/>
              <w:spacing w:before="120" w:after="120"/>
              <w:rPr>
                <w:rFonts w:ascii="Times New Roman"/>
                <w:sz w:val="20"/>
              </w:rPr>
            </w:pPr>
          </w:p>
        </w:tc>
        <w:tc>
          <w:tcPr>
            <w:tcW w:w="3326" w:type="dxa"/>
          </w:tcPr>
          <w:p w14:paraId="301F26D5" w14:textId="77777777" w:rsidR="00555745" w:rsidRDefault="00555745" w:rsidP="00FD0A25">
            <w:pPr>
              <w:pStyle w:val="TableParagraph"/>
              <w:spacing w:before="120" w:after="120" w:line="255" w:lineRule="exact"/>
              <w:ind w:left="106"/>
              <w:rPr>
                <w:sz w:val="24"/>
              </w:rPr>
            </w:pPr>
            <w:r>
              <w:rPr>
                <w:color w:val="221F1F"/>
                <w:sz w:val="24"/>
              </w:rPr>
              <w:t>Material</w:t>
            </w:r>
            <w:r>
              <w:rPr>
                <w:color w:val="221F1F"/>
                <w:spacing w:val="-7"/>
                <w:sz w:val="24"/>
              </w:rPr>
              <w:t xml:space="preserve"> </w:t>
            </w:r>
            <w:r>
              <w:rPr>
                <w:color w:val="221F1F"/>
                <w:sz w:val="24"/>
              </w:rPr>
              <w:t>Test</w:t>
            </w:r>
            <w:r>
              <w:rPr>
                <w:color w:val="221F1F"/>
                <w:spacing w:val="-7"/>
                <w:sz w:val="24"/>
              </w:rPr>
              <w:t xml:space="preserve"> </w:t>
            </w:r>
            <w:r>
              <w:rPr>
                <w:color w:val="221F1F"/>
                <w:spacing w:val="-2"/>
                <w:sz w:val="24"/>
              </w:rPr>
              <w:t>Certificate</w:t>
            </w:r>
          </w:p>
        </w:tc>
        <w:tc>
          <w:tcPr>
            <w:tcW w:w="361" w:type="dxa"/>
          </w:tcPr>
          <w:p w14:paraId="3621832F" w14:textId="77777777" w:rsidR="00555745" w:rsidRDefault="00555745" w:rsidP="00FD0A25">
            <w:pPr>
              <w:pStyle w:val="TableParagraph"/>
              <w:spacing w:before="120" w:after="120" w:line="255" w:lineRule="exact"/>
              <w:ind w:left="5"/>
              <w:jc w:val="center"/>
              <w:rPr>
                <w:sz w:val="24"/>
              </w:rPr>
            </w:pPr>
            <w:r>
              <w:rPr>
                <w:color w:val="221F1F"/>
                <w:w w:val="99"/>
                <w:sz w:val="24"/>
              </w:rPr>
              <w:t>:</w:t>
            </w:r>
          </w:p>
        </w:tc>
        <w:tc>
          <w:tcPr>
            <w:tcW w:w="4313" w:type="dxa"/>
            <w:gridSpan w:val="2"/>
          </w:tcPr>
          <w:p w14:paraId="3EB278B1" w14:textId="77777777" w:rsidR="00555745" w:rsidRDefault="00555745" w:rsidP="00FD0A25">
            <w:pPr>
              <w:pStyle w:val="TableParagraph"/>
              <w:spacing w:before="120" w:after="120" w:line="255" w:lineRule="exact"/>
              <w:ind w:left="105"/>
              <w:rPr>
                <w:sz w:val="24"/>
              </w:rPr>
            </w:pPr>
            <w:r>
              <w:rPr>
                <w:color w:val="221F1F"/>
                <w:sz w:val="24"/>
              </w:rPr>
              <w:t>Required</w:t>
            </w:r>
            <w:r>
              <w:rPr>
                <w:color w:val="221F1F"/>
                <w:spacing w:val="-5"/>
                <w:sz w:val="24"/>
              </w:rPr>
              <w:t xml:space="preserve"> </w:t>
            </w:r>
            <w:r>
              <w:rPr>
                <w:color w:val="221F1F"/>
                <w:sz w:val="24"/>
              </w:rPr>
              <w:t>for</w:t>
            </w:r>
            <w:r>
              <w:rPr>
                <w:color w:val="221F1F"/>
                <w:spacing w:val="-5"/>
                <w:sz w:val="24"/>
              </w:rPr>
              <w:t xml:space="preserve"> </w:t>
            </w:r>
            <w:r>
              <w:rPr>
                <w:color w:val="221F1F"/>
                <w:sz w:val="24"/>
              </w:rPr>
              <w:t>all</w:t>
            </w:r>
            <w:r>
              <w:rPr>
                <w:color w:val="221F1F"/>
                <w:spacing w:val="-5"/>
                <w:sz w:val="24"/>
              </w:rPr>
              <w:t xml:space="preserve"> </w:t>
            </w:r>
            <w:r>
              <w:rPr>
                <w:color w:val="221F1F"/>
                <w:spacing w:val="-2"/>
                <w:sz w:val="24"/>
              </w:rPr>
              <w:t>material</w:t>
            </w:r>
          </w:p>
        </w:tc>
      </w:tr>
    </w:tbl>
    <w:p w14:paraId="0C84FE74" w14:textId="77777777" w:rsidR="00555745" w:rsidRDefault="00555745" w:rsidP="00CC32B6">
      <w:pPr>
        <w:pStyle w:val="ListParagraph"/>
        <w:numPr>
          <w:ilvl w:val="3"/>
          <w:numId w:val="97"/>
        </w:numPr>
        <w:tabs>
          <w:tab w:val="left" w:pos="1550"/>
        </w:tabs>
        <w:spacing w:before="120" w:after="120"/>
        <w:ind w:left="810" w:hanging="810"/>
        <w:rPr>
          <w:b/>
          <w:color w:val="221F1F"/>
          <w:sz w:val="24"/>
        </w:rPr>
      </w:pPr>
      <w:r>
        <w:rPr>
          <w:b/>
          <w:color w:val="221F1F"/>
          <w:sz w:val="24"/>
        </w:rPr>
        <w:t>Non-return</w:t>
      </w:r>
      <w:r w:rsidRPr="00D61F8F">
        <w:rPr>
          <w:b/>
          <w:color w:val="221F1F"/>
          <w:sz w:val="24"/>
        </w:rPr>
        <w:t xml:space="preserve"> valve</w:t>
      </w:r>
    </w:p>
    <w:p w14:paraId="757747A8" w14:textId="1AC8B37D" w:rsidR="00555745" w:rsidRDefault="00555745" w:rsidP="00FD0A25">
      <w:pPr>
        <w:pStyle w:val="BodyText"/>
        <w:spacing w:before="120" w:after="120"/>
        <w:ind w:left="839" w:right="118"/>
        <w:jc w:val="both"/>
      </w:pPr>
      <w:r>
        <w:rPr>
          <w:color w:val="221F1F"/>
        </w:rPr>
        <w:t>The valves shall</w:t>
      </w:r>
      <w:r>
        <w:rPr>
          <w:color w:val="221F1F"/>
          <w:spacing w:val="-1"/>
        </w:rPr>
        <w:t xml:space="preserve"> </w:t>
      </w:r>
      <w:r>
        <w:rPr>
          <w:color w:val="221F1F"/>
        </w:rPr>
        <w:t>generally conform to IS 53</w:t>
      </w:r>
      <w:r w:rsidR="007774FC">
        <w:rPr>
          <w:color w:val="221F1F"/>
        </w:rPr>
        <w:t>1</w:t>
      </w:r>
      <w:r>
        <w:rPr>
          <w:color w:val="221F1F"/>
        </w:rPr>
        <w:t>2 Part I</w:t>
      </w:r>
      <w:r>
        <w:rPr>
          <w:color w:val="221F1F"/>
          <w:spacing w:val="-1"/>
        </w:rPr>
        <w:t xml:space="preserve"> </w:t>
      </w:r>
      <w:r>
        <w:rPr>
          <w:color w:val="221F1F"/>
        </w:rPr>
        <w:t>&amp;</w:t>
      </w:r>
      <w:r>
        <w:rPr>
          <w:color w:val="221F1F"/>
          <w:spacing w:val="-2"/>
        </w:rPr>
        <w:t xml:space="preserve"> </w:t>
      </w:r>
      <w:r>
        <w:rPr>
          <w:color w:val="221F1F"/>
        </w:rPr>
        <w:t>II</w:t>
      </w:r>
      <w:r>
        <w:rPr>
          <w:color w:val="221F1F"/>
          <w:spacing w:val="-2"/>
        </w:rPr>
        <w:t xml:space="preserve"> </w:t>
      </w:r>
      <w:r>
        <w:rPr>
          <w:color w:val="221F1F"/>
        </w:rPr>
        <w:t>(Single</w:t>
      </w:r>
      <w:r>
        <w:rPr>
          <w:color w:val="221F1F"/>
          <w:spacing w:val="-1"/>
        </w:rPr>
        <w:t xml:space="preserve"> </w:t>
      </w:r>
      <w:r>
        <w:rPr>
          <w:color w:val="221F1F"/>
        </w:rPr>
        <w:t>Door</w:t>
      </w:r>
      <w:r>
        <w:rPr>
          <w:color w:val="221F1F"/>
          <w:spacing w:val="-1"/>
        </w:rPr>
        <w:t xml:space="preserve"> </w:t>
      </w:r>
      <w:r>
        <w:rPr>
          <w:color w:val="221F1F"/>
        </w:rPr>
        <w:t>Type</w:t>
      </w:r>
      <w:r>
        <w:rPr>
          <w:color w:val="221F1F"/>
          <w:spacing w:val="-1"/>
        </w:rPr>
        <w:t xml:space="preserve"> </w:t>
      </w:r>
      <w:r>
        <w:rPr>
          <w:color w:val="221F1F"/>
        </w:rPr>
        <w:t>and</w:t>
      </w:r>
      <w:r>
        <w:rPr>
          <w:color w:val="221F1F"/>
          <w:spacing w:val="-1"/>
        </w:rPr>
        <w:t xml:space="preserve"> </w:t>
      </w:r>
      <w:r>
        <w:rPr>
          <w:color w:val="221F1F"/>
        </w:rPr>
        <w:t>Multi door type)</w:t>
      </w:r>
    </w:p>
    <w:p w14:paraId="662F820E" w14:textId="77777777" w:rsidR="00555745" w:rsidRDefault="00555745" w:rsidP="00FD0A25">
      <w:pPr>
        <w:pStyle w:val="BodyText"/>
        <w:spacing w:before="120" w:after="120"/>
        <w:ind w:left="839" w:right="118"/>
        <w:jc w:val="both"/>
      </w:pPr>
      <w:r>
        <w:rPr>
          <w:color w:val="221F1F"/>
        </w:rPr>
        <w:t>The valve shall be suitable for mounting on a horizontal pipeline and flow direction shall be clearly embossed on the valve body.</w:t>
      </w:r>
    </w:p>
    <w:p w14:paraId="780A2124" w14:textId="77777777" w:rsidR="00555745" w:rsidRDefault="00555745" w:rsidP="00FD0A25">
      <w:pPr>
        <w:pStyle w:val="BodyText"/>
        <w:spacing w:before="120" w:after="120"/>
        <w:ind w:left="839" w:right="118"/>
        <w:jc w:val="both"/>
      </w:pPr>
      <w:r>
        <w:rPr>
          <w:color w:val="221F1F"/>
        </w:rPr>
        <w:t>The valves shall possess high speed closing characteristics and be designed for minimum slam condition when closing.</w:t>
      </w:r>
    </w:p>
    <w:p w14:paraId="02C5108C" w14:textId="77777777" w:rsidR="00555745" w:rsidRDefault="00555745" w:rsidP="00FD0A25">
      <w:pPr>
        <w:pStyle w:val="BodyText"/>
        <w:spacing w:before="120" w:after="120"/>
        <w:ind w:left="839" w:right="117"/>
        <w:jc w:val="both"/>
      </w:pPr>
      <w:r>
        <w:rPr>
          <w:color w:val="221F1F"/>
        </w:rPr>
        <w:t>Valves</w:t>
      </w:r>
      <w:r>
        <w:rPr>
          <w:color w:val="221F1F"/>
          <w:spacing w:val="-1"/>
        </w:rPr>
        <w:t xml:space="preserve"> </w:t>
      </w:r>
      <w:r>
        <w:rPr>
          <w:color w:val="221F1F"/>
        </w:rPr>
        <w:t>shall</w:t>
      </w:r>
      <w:r>
        <w:rPr>
          <w:color w:val="221F1F"/>
          <w:spacing w:val="-1"/>
        </w:rPr>
        <w:t xml:space="preserve"> </w:t>
      </w:r>
      <w:r>
        <w:rPr>
          <w:color w:val="221F1F"/>
        </w:rPr>
        <w:t>have</w:t>
      </w:r>
      <w:r>
        <w:rPr>
          <w:color w:val="221F1F"/>
          <w:spacing w:val="-1"/>
        </w:rPr>
        <w:t xml:space="preserve"> </w:t>
      </w:r>
      <w:r>
        <w:rPr>
          <w:color w:val="221F1F"/>
        </w:rPr>
        <w:t>in</w:t>
      </w:r>
      <w:r>
        <w:rPr>
          <w:color w:val="221F1F"/>
          <w:spacing w:val="-1"/>
        </w:rPr>
        <w:t xml:space="preserve"> </w:t>
      </w:r>
      <w:r>
        <w:rPr>
          <w:color w:val="221F1F"/>
        </w:rPr>
        <w:t>built</w:t>
      </w:r>
      <w:r>
        <w:rPr>
          <w:color w:val="221F1F"/>
          <w:spacing w:val="-1"/>
        </w:rPr>
        <w:t xml:space="preserve"> </w:t>
      </w:r>
      <w:r>
        <w:rPr>
          <w:color w:val="221F1F"/>
        </w:rPr>
        <w:t>quick</w:t>
      </w:r>
      <w:r>
        <w:rPr>
          <w:color w:val="221F1F"/>
          <w:spacing w:val="-1"/>
        </w:rPr>
        <w:t xml:space="preserve"> </w:t>
      </w:r>
      <w:r>
        <w:rPr>
          <w:color w:val="221F1F"/>
        </w:rPr>
        <w:t>closing</w:t>
      </w:r>
      <w:r>
        <w:rPr>
          <w:color w:val="221F1F"/>
          <w:spacing w:val="-1"/>
        </w:rPr>
        <w:t xml:space="preserve"> </w:t>
      </w:r>
      <w:r>
        <w:rPr>
          <w:color w:val="221F1F"/>
        </w:rPr>
        <w:t>non-slam</w:t>
      </w:r>
      <w:r>
        <w:rPr>
          <w:color w:val="221F1F"/>
          <w:spacing w:val="-1"/>
        </w:rPr>
        <w:t xml:space="preserve"> </w:t>
      </w:r>
      <w:r>
        <w:rPr>
          <w:color w:val="221F1F"/>
        </w:rPr>
        <w:t>characteristics</w:t>
      </w:r>
      <w:r>
        <w:rPr>
          <w:color w:val="221F1F"/>
          <w:spacing w:val="-1"/>
        </w:rPr>
        <w:t xml:space="preserve"> </w:t>
      </w:r>
      <w:r>
        <w:rPr>
          <w:color w:val="221F1F"/>
        </w:rPr>
        <w:t>achieved</w:t>
      </w:r>
      <w:r>
        <w:rPr>
          <w:color w:val="221F1F"/>
          <w:spacing w:val="-1"/>
        </w:rPr>
        <w:t xml:space="preserve"> </w:t>
      </w:r>
      <w:r>
        <w:rPr>
          <w:color w:val="221F1F"/>
        </w:rPr>
        <w:t>by</w:t>
      </w:r>
      <w:r>
        <w:rPr>
          <w:color w:val="221F1F"/>
          <w:spacing w:val="-1"/>
        </w:rPr>
        <w:t xml:space="preserve"> </w:t>
      </w:r>
      <w:r>
        <w:rPr>
          <w:color w:val="221F1F"/>
        </w:rPr>
        <w:t>suitable disposition of weight on door and the hydraulic passage.</w:t>
      </w:r>
    </w:p>
    <w:p w14:paraId="116B4722" w14:textId="6A964E82" w:rsidR="00555745" w:rsidRDefault="00555745" w:rsidP="00FD0A25">
      <w:pPr>
        <w:pStyle w:val="BodyText"/>
        <w:spacing w:before="120" w:after="120"/>
        <w:ind w:left="840" w:right="116" w:hanging="1"/>
        <w:jc w:val="both"/>
      </w:pPr>
      <w:r>
        <w:rPr>
          <w:color w:val="221F1F"/>
        </w:rPr>
        <w:t>Spring loaded/ spring return action or external dampening arrangement is not acceptable.</w:t>
      </w:r>
      <w:r>
        <w:rPr>
          <w:color w:val="221F1F"/>
          <w:spacing w:val="40"/>
        </w:rPr>
        <w:t xml:space="preserve"> </w:t>
      </w:r>
      <w:r>
        <w:rPr>
          <w:color w:val="221F1F"/>
        </w:rPr>
        <w:t>If the manufacturer prefers to provide, the same to be informed to us before quoting</w:t>
      </w:r>
      <w:r w:rsidR="00226579">
        <w:rPr>
          <w:color w:val="221F1F"/>
        </w:rPr>
        <w:t>.</w:t>
      </w:r>
    </w:p>
    <w:p w14:paraId="6F4B4A99" w14:textId="77777777" w:rsidR="00555745" w:rsidRDefault="00555745" w:rsidP="00FD0A25">
      <w:pPr>
        <w:pStyle w:val="BodyText"/>
        <w:spacing w:before="120" w:after="120"/>
        <w:ind w:left="840" w:right="118"/>
        <w:jc w:val="both"/>
      </w:pPr>
      <w:r>
        <w:rPr>
          <w:color w:val="221F1F"/>
        </w:rPr>
        <w:t>In case of multi-door swing type check valve, the non-slam characteristic shall be achieved by providing suitable combination of door and hydraulic passages without any external damping arrangements or passages. The angle of sealing and door weight</w:t>
      </w:r>
      <w:r>
        <w:rPr>
          <w:color w:val="221F1F"/>
          <w:spacing w:val="-1"/>
        </w:rPr>
        <w:t xml:space="preserve"> </w:t>
      </w:r>
      <w:r>
        <w:rPr>
          <w:color w:val="221F1F"/>
        </w:rPr>
        <w:t>shall</w:t>
      </w:r>
      <w:r>
        <w:rPr>
          <w:color w:val="221F1F"/>
          <w:spacing w:val="-1"/>
        </w:rPr>
        <w:t xml:space="preserve"> </w:t>
      </w:r>
      <w:r>
        <w:rPr>
          <w:color w:val="221F1F"/>
        </w:rPr>
        <w:t>be</w:t>
      </w:r>
      <w:r>
        <w:rPr>
          <w:color w:val="221F1F"/>
          <w:spacing w:val="-1"/>
        </w:rPr>
        <w:t xml:space="preserve"> </w:t>
      </w:r>
      <w:r>
        <w:rPr>
          <w:color w:val="221F1F"/>
        </w:rPr>
        <w:t>designed</w:t>
      </w:r>
      <w:r>
        <w:rPr>
          <w:color w:val="221F1F"/>
          <w:spacing w:val="-1"/>
        </w:rPr>
        <w:t xml:space="preserve"> </w:t>
      </w:r>
      <w:r>
        <w:rPr>
          <w:color w:val="221F1F"/>
        </w:rPr>
        <w:t>to</w:t>
      </w:r>
      <w:r>
        <w:rPr>
          <w:color w:val="221F1F"/>
          <w:spacing w:val="-1"/>
        </w:rPr>
        <w:t xml:space="preserve"> </w:t>
      </w:r>
      <w:r>
        <w:rPr>
          <w:color w:val="221F1F"/>
        </w:rPr>
        <w:t>provide</w:t>
      </w:r>
      <w:r>
        <w:rPr>
          <w:color w:val="221F1F"/>
          <w:spacing w:val="-1"/>
        </w:rPr>
        <w:t xml:space="preserve"> </w:t>
      </w:r>
      <w:r>
        <w:rPr>
          <w:color w:val="221F1F"/>
        </w:rPr>
        <w:t>the</w:t>
      </w:r>
      <w:r>
        <w:rPr>
          <w:color w:val="221F1F"/>
          <w:spacing w:val="-1"/>
        </w:rPr>
        <w:t xml:space="preserve"> </w:t>
      </w:r>
      <w:r>
        <w:rPr>
          <w:color w:val="221F1F"/>
        </w:rPr>
        <w:t>most</w:t>
      </w:r>
      <w:r>
        <w:rPr>
          <w:color w:val="221F1F"/>
          <w:spacing w:val="-1"/>
        </w:rPr>
        <w:t xml:space="preserve"> </w:t>
      </w:r>
      <w:r>
        <w:rPr>
          <w:color w:val="221F1F"/>
        </w:rPr>
        <w:t>efficient</w:t>
      </w:r>
      <w:r>
        <w:rPr>
          <w:color w:val="221F1F"/>
          <w:spacing w:val="-1"/>
        </w:rPr>
        <w:t xml:space="preserve"> </w:t>
      </w:r>
      <w:r>
        <w:rPr>
          <w:color w:val="221F1F"/>
        </w:rPr>
        <w:t>working</w:t>
      </w:r>
      <w:r>
        <w:rPr>
          <w:color w:val="221F1F"/>
          <w:spacing w:val="-1"/>
        </w:rPr>
        <w:t xml:space="preserve"> </w:t>
      </w:r>
      <w:r>
        <w:rPr>
          <w:color w:val="221F1F"/>
        </w:rPr>
        <w:t>with least</w:t>
      </w:r>
      <w:r>
        <w:rPr>
          <w:color w:val="221F1F"/>
          <w:spacing w:val="-1"/>
        </w:rPr>
        <w:t xml:space="preserve"> </w:t>
      </w:r>
      <w:r>
        <w:rPr>
          <w:color w:val="221F1F"/>
        </w:rPr>
        <w:t>restriction</w:t>
      </w:r>
      <w:r>
        <w:rPr>
          <w:color w:val="221F1F"/>
          <w:spacing w:val="-1"/>
        </w:rPr>
        <w:t xml:space="preserve"> </w:t>
      </w:r>
      <w:r>
        <w:rPr>
          <w:color w:val="221F1F"/>
        </w:rPr>
        <w:t xml:space="preserve">to </w:t>
      </w:r>
      <w:r>
        <w:rPr>
          <w:color w:val="221F1F"/>
          <w:spacing w:val="-2"/>
        </w:rPr>
        <w:t>flow.</w:t>
      </w:r>
    </w:p>
    <w:p w14:paraId="77E63DA1" w14:textId="234EBC9A" w:rsidR="00555745" w:rsidRDefault="00555745" w:rsidP="00FD0A25">
      <w:pPr>
        <w:pStyle w:val="BodyText"/>
        <w:spacing w:before="120" w:after="120"/>
        <w:ind w:left="840"/>
        <w:jc w:val="both"/>
      </w:pPr>
      <w:r>
        <w:rPr>
          <w:color w:val="221F1F"/>
        </w:rPr>
        <w:lastRenderedPageBreak/>
        <w:t>Valves</w:t>
      </w:r>
      <w:r>
        <w:rPr>
          <w:color w:val="221F1F"/>
          <w:spacing w:val="-6"/>
        </w:rPr>
        <w:t xml:space="preserve"> </w:t>
      </w:r>
      <w:r>
        <w:rPr>
          <w:color w:val="221F1F"/>
        </w:rPr>
        <w:t>of</w:t>
      </w:r>
      <w:r>
        <w:rPr>
          <w:color w:val="221F1F"/>
          <w:spacing w:val="-6"/>
        </w:rPr>
        <w:t xml:space="preserve"> </w:t>
      </w:r>
      <w:r>
        <w:rPr>
          <w:color w:val="221F1F"/>
        </w:rPr>
        <w:t>multi</w:t>
      </w:r>
      <w:r>
        <w:rPr>
          <w:color w:val="221F1F"/>
          <w:spacing w:val="-6"/>
        </w:rPr>
        <w:t xml:space="preserve"> </w:t>
      </w:r>
      <w:r>
        <w:rPr>
          <w:color w:val="221F1F"/>
        </w:rPr>
        <w:t>door</w:t>
      </w:r>
      <w:r>
        <w:rPr>
          <w:color w:val="221F1F"/>
          <w:spacing w:val="-6"/>
        </w:rPr>
        <w:t xml:space="preserve"> </w:t>
      </w:r>
      <w:r>
        <w:rPr>
          <w:color w:val="221F1F"/>
        </w:rPr>
        <w:t>type</w:t>
      </w:r>
      <w:r>
        <w:rPr>
          <w:color w:val="221F1F"/>
          <w:spacing w:val="-5"/>
        </w:rPr>
        <w:t xml:space="preserve"> </w:t>
      </w:r>
      <w:r>
        <w:rPr>
          <w:color w:val="221F1F"/>
        </w:rPr>
        <w:t>shall</w:t>
      </w:r>
      <w:r>
        <w:rPr>
          <w:color w:val="221F1F"/>
          <w:spacing w:val="-5"/>
        </w:rPr>
        <w:t xml:space="preserve"> </w:t>
      </w:r>
      <w:r>
        <w:rPr>
          <w:color w:val="221F1F"/>
        </w:rPr>
        <w:t>be</w:t>
      </w:r>
      <w:r>
        <w:rPr>
          <w:color w:val="221F1F"/>
          <w:spacing w:val="-6"/>
        </w:rPr>
        <w:t xml:space="preserve"> </w:t>
      </w:r>
      <w:r>
        <w:rPr>
          <w:color w:val="221F1F"/>
        </w:rPr>
        <w:t>additionally</w:t>
      </w:r>
      <w:r>
        <w:rPr>
          <w:color w:val="221F1F"/>
          <w:spacing w:val="-6"/>
        </w:rPr>
        <w:t xml:space="preserve"> </w:t>
      </w:r>
      <w:r>
        <w:rPr>
          <w:color w:val="221F1F"/>
        </w:rPr>
        <w:t>provided</w:t>
      </w:r>
      <w:r>
        <w:rPr>
          <w:color w:val="221F1F"/>
          <w:spacing w:val="-4"/>
        </w:rPr>
        <w:t xml:space="preserve"> </w:t>
      </w:r>
      <w:r>
        <w:rPr>
          <w:color w:val="221F1F"/>
        </w:rPr>
        <w:t>with</w:t>
      </w:r>
      <w:r>
        <w:rPr>
          <w:color w:val="221F1F"/>
          <w:spacing w:val="-6"/>
        </w:rPr>
        <w:t xml:space="preserve"> </w:t>
      </w:r>
      <w:r>
        <w:rPr>
          <w:color w:val="221F1F"/>
        </w:rPr>
        <w:t>a</w:t>
      </w:r>
      <w:r>
        <w:rPr>
          <w:color w:val="221F1F"/>
          <w:spacing w:val="-6"/>
        </w:rPr>
        <w:t xml:space="preserve"> </w:t>
      </w:r>
      <w:r>
        <w:rPr>
          <w:color w:val="221F1F"/>
        </w:rPr>
        <w:t>supporting</w:t>
      </w:r>
      <w:r>
        <w:rPr>
          <w:color w:val="221F1F"/>
          <w:spacing w:val="-6"/>
        </w:rPr>
        <w:t xml:space="preserve"> </w:t>
      </w:r>
      <w:r>
        <w:rPr>
          <w:color w:val="221F1F"/>
          <w:spacing w:val="-4"/>
        </w:rPr>
        <w:t>foot</w:t>
      </w:r>
      <w:r w:rsidR="00226579">
        <w:rPr>
          <w:color w:val="221F1F"/>
          <w:spacing w:val="-4"/>
        </w:rPr>
        <w:t>.</w:t>
      </w:r>
    </w:p>
    <w:p w14:paraId="1A361404" w14:textId="1EA61E96" w:rsidR="00555745" w:rsidRDefault="00555745" w:rsidP="00FD0A25">
      <w:pPr>
        <w:pStyle w:val="BodyText"/>
        <w:spacing w:before="120" w:after="120"/>
        <w:ind w:left="839" w:right="119"/>
        <w:jc w:val="both"/>
      </w:pPr>
      <w:r>
        <w:rPr>
          <w:color w:val="221F1F"/>
        </w:rPr>
        <w:t>All faces and seat rings shall be force/press fitted and additionally riveted (300 NB &amp; above) to the recess in the CI casting</w:t>
      </w:r>
      <w:r w:rsidR="00226579">
        <w:rPr>
          <w:color w:val="221F1F"/>
        </w:rPr>
        <w:t>.</w:t>
      </w:r>
    </w:p>
    <w:p w14:paraId="3CC1674C" w14:textId="77777777" w:rsidR="00555745" w:rsidRDefault="00555745" w:rsidP="00FD0A25">
      <w:pPr>
        <w:pStyle w:val="BodyText"/>
        <w:spacing w:before="120" w:after="120"/>
        <w:ind w:left="839" w:right="118"/>
        <w:jc w:val="both"/>
      </w:pPr>
      <w:r>
        <w:rPr>
          <w:color w:val="221F1F"/>
        </w:rPr>
        <w:t>Valve of diameter greater than 450 mm. shall be provided, in addition to others, feet and</w:t>
      </w:r>
      <w:r>
        <w:rPr>
          <w:color w:val="221F1F"/>
          <w:spacing w:val="-7"/>
        </w:rPr>
        <w:t xml:space="preserve"> </w:t>
      </w:r>
      <w:r>
        <w:rPr>
          <w:color w:val="221F1F"/>
        </w:rPr>
        <w:t>jacking</w:t>
      </w:r>
      <w:r>
        <w:rPr>
          <w:color w:val="221F1F"/>
          <w:spacing w:val="-7"/>
        </w:rPr>
        <w:t xml:space="preserve"> </w:t>
      </w:r>
      <w:r>
        <w:rPr>
          <w:color w:val="221F1F"/>
        </w:rPr>
        <w:t>screws.</w:t>
      </w:r>
      <w:r>
        <w:rPr>
          <w:color w:val="221F1F"/>
          <w:spacing w:val="40"/>
        </w:rPr>
        <w:t xml:space="preserve"> </w:t>
      </w:r>
      <w:r>
        <w:rPr>
          <w:color w:val="221F1F"/>
        </w:rPr>
        <w:t>Hinge</w:t>
      </w:r>
      <w:r>
        <w:rPr>
          <w:color w:val="221F1F"/>
          <w:spacing w:val="-7"/>
        </w:rPr>
        <w:t xml:space="preserve"> </w:t>
      </w:r>
      <w:r>
        <w:rPr>
          <w:color w:val="221F1F"/>
        </w:rPr>
        <w:t>pins</w:t>
      </w:r>
      <w:r>
        <w:rPr>
          <w:color w:val="221F1F"/>
          <w:spacing w:val="-7"/>
        </w:rPr>
        <w:t xml:space="preserve"> </w:t>
      </w:r>
      <w:r>
        <w:rPr>
          <w:color w:val="221F1F"/>
        </w:rPr>
        <w:t>/</w:t>
      </w:r>
      <w:r>
        <w:rPr>
          <w:color w:val="221F1F"/>
          <w:spacing w:val="-7"/>
        </w:rPr>
        <w:t xml:space="preserve"> </w:t>
      </w:r>
      <w:r>
        <w:rPr>
          <w:color w:val="221F1F"/>
        </w:rPr>
        <w:t>shaft</w:t>
      </w:r>
      <w:r>
        <w:rPr>
          <w:color w:val="221F1F"/>
          <w:spacing w:val="-7"/>
        </w:rPr>
        <w:t xml:space="preserve"> </w:t>
      </w:r>
      <w:r>
        <w:rPr>
          <w:color w:val="221F1F"/>
        </w:rPr>
        <w:t>shall</w:t>
      </w:r>
      <w:r>
        <w:rPr>
          <w:color w:val="221F1F"/>
          <w:spacing w:val="-7"/>
        </w:rPr>
        <w:t xml:space="preserve"> </w:t>
      </w:r>
      <w:r>
        <w:rPr>
          <w:color w:val="221F1F"/>
        </w:rPr>
        <w:t>preferably</w:t>
      </w:r>
      <w:r>
        <w:rPr>
          <w:color w:val="221F1F"/>
          <w:spacing w:val="-7"/>
        </w:rPr>
        <w:t xml:space="preserve"> </w:t>
      </w:r>
      <w:r>
        <w:rPr>
          <w:color w:val="221F1F"/>
        </w:rPr>
        <w:t>be</w:t>
      </w:r>
      <w:r>
        <w:rPr>
          <w:color w:val="221F1F"/>
          <w:spacing w:val="-7"/>
        </w:rPr>
        <w:t xml:space="preserve"> </w:t>
      </w:r>
      <w:r>
        <w:rPr>
          <w:color w:val="221F1F"/>
        </w:rPr>
        <w:t>square</w:t>
      </w:r>
      <w:r>
        <w:rPr>
          <w:color w:val="221F1F"/>
          <w:spacing w:val="-8"/>
        </w:rPr>
        <w:t xml:space="preserve"> </w:t>
      </w:r>
      <w:r>
        <w:rPr>
          <w:color w:val="221F1F"/>
        </w:rPr>
        <w:t>in</w:t>
      </w:r>
      <w:r>
        <w:rPr>
          <w:color w:val="221F1F"/>
          <w:spacing w:val="-8"/>
        </w:rPr>
        <w:t xml:space="preserve"> </w:t>
      </w:r>
      <w:r>
        <w:rPr>
          <w:color w:val="221F1F"/>
        </w:rPr>
        <w:t>section</w:t>
      </w:r>
      <w:r>
        <w:rPr>
          <w:color w:val="221F1F"/>
          <w:spacing w:val="-8"/>
        </w:rPr>
        <w:t xml:space="preserve"> </w:t>
      </w:r>
      <w:r>
        <w:rPr>
          <w:color w:val="221F1F"/>
        </w:rPr>
        <w:t>to</w:t>
      </w:r>
      <w:r>
        <w:rPr>
          <w:color w:val="221F1F"/>
          <w:spacing w:val="-8"/>
        </w:rPr>
        <w:t xml:space="preserve"> </w:t>
      </w:r>
      <w:r>
        <w:rPr>
          <w:color w:val="221F1F"/>
        </w:rPr>
        <w:t>ensure positive location of flaps and provide for secure fixing.</w:t>
      </w:r>
    </w:p>
    <w:p w14:paraId="5F21B501" w14:textId="77777777" w:rsidR="00555745" w:rsidRPr="00D61F8F" w:rsidRDefault="00555745" w:rsidP="00D61F8F">
      <w:pPr>
        <w:pStyle w:val="ListParagraph"/>
        <w:tabs>
          <w:tab w:val="left" w:pos="1550"/>
        </w:tabs>
        <w:spacing w:before="120" w:after="120"/>
        <w:ind w:left="900" w:firstLine="0"/>
        <w:rPr>
          <w:b/>
          <w:color w:val="221F1F"/>
          <w:sz w:val="24"/>
        </w:rPr>
      </w:pPr>
      <w:r w:rsidRPr="00D61F8F">
        <w:rPr>
          <w:b/>
          <w:color w:val="221F1F"/>
          <w:sz w:val="24"/>
        </w:rPr>
        <w:t>Data sheet for non-return valves</w:t>
      </w:r>
    </w:p>
    <w:tbl>
      <w:tblPr>
        <w:tblW w:w="9000" w:type="dxa"/>
        <w:tblInd w:w="805"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964"/>
        <w:gridCol w:w="3060"/>
        <w:gridCol w:w="360"/>
        <w:gridCol w:w="2618"/>
        <w:gridCol w:w="1998"/>
      </w:tblGrid>
      <w:tr w:rsidR="00555745" w:rsidRPr="008117A3" w14:paraId="6EBFA5A8" w14:textId="77777777" w:rsidTr="008117A3">
        <w:trPr>
          <w:trHeight w:val="275"/>
          <w:tblHeader/>
        </w:trPr>
        <w:tc>
          <w:tcPr>
            <w:tcW w:w="964" w:type="dxa"/>
            <w:shd w:val="clear" w:color="auto" w:fill="DEDDDE"/>
          </w:tcPr>
          <w:p w14:paraId="2B29C8D9" w14:textId="77777777" w:rsidR="00555745" w:rsidRPr="008117A3" w:rsidRDefault="00555745" w:rsidP="008117A3">
            <w:pPr>
              <w:pStyle w:val="TableParagraph"/>
              <w:spacing w:before="120" w:after="120" w:line="255" w:lineRule="exact"/>
              <w:ind w:left="7"/>
              <w:jc w:val="center"/>
              <w:rPr>
                <w:b/>
                <w:color w:val="221F1F"/>
                <w:sz w:val="24"/>
              </w:rPr>
            </w:pPr>
            <w:r>
              <w:rPr>
                <w:b/>
                <w:color w:val="221F1F"/>
                <w:sz w:val="24"/>
              </w:rPr>
              <w:t>Sl.</w:t>
            </w:r>
            <w:r w:rsidRPr="008117A3">
              <w:rPr>
                <w:b/>
                <w:color w:val="221F1F"/>
                <w:sz w:val="24"/>
              </w:rPr>
              <w:t xml:space="preserve"> No</w:t>
            </w:r>
          </w:p>
        </w:tc>
        <w:tc>
          <w:tcPr>
            <w:tcW w:w="3060" w:type="dxa"/>
            <w:shd w:val="clear" w:color="auto" w:fill="DEDDDE"/>
          </w:tcPr>
          <w:p w14:paraId="7D0AEC5E" w14:textId="77777777" w:rsidR="00555745" w:rsidRPr="008117A3" w:rsidRDefault="00555745" w:rsidP="008117A3">
            <w:pPr>
              <w:pStyle w:val="TableParagraph"/>
              <w:spacing w:before="120" w:after="120" w:line="255" w:lineRule="exact"/>
              <w:ind w:left="7"/>
              <w:jc w:val="center"/>
              <w:rPr>
                <w:b/>
                <w:color w:val="221F1F"/>
                <w:sz w:val="24"/>
              </w:rPr>
            </w:pPr>
            <w:r w:rsidRPr="008117A3">
              <w:rPr>
                <w:b/>
                <w:color w:val="221F1F"/>
                <w:sz w:val="24"/>
              </w:rPr>
              <w:t>Description</w:t>
            </w:r>
          </w:p>
        </w:tc>
        <w:tc>
          <w:tcPr>
            <w:tcW w:w="360" w:type="dxa"/>
            <w:shd w:val="clear" w:color="auto" w:fill="DEDDDE"/>
          </w:tcPr>
          <w:p w14:paraId="271AD38D" w14:textId="77777777" w:rsidR="00555745" w:rsidRPr="008117A3" w:rsidRDefault="00555745" w:rsidP="008117A3">
            <w:pPr>
              <w:pStyle w:val="TableParagraph"/>
              <w:spacing w:before="120" w:after="120" w:line="255" w:lineRule="exact"/>
              <w:ind w:left="7"/>
              <w:jc w:val="center"/>
              <w:rPr>
                <w:b/>
                <w:color w:val="221F1F"/>
                <w:sz w:val="24"/>
              </w:rPr>
            </w:pPr>
          </w:p>
        </w:tc>
        <w:tc>
          <w:tcPr>
            <w:tcW w:w="4616" w:type="dxa"/>
            <w:gridSpan w:val="2"/>
            <w:shd w:val="clear" w:color="auto" w:fill="DEDDDE"/>
          </w:tcPr>
          <w:p w14:paraId="4B32965F" w14:textId="77777777" w:rsidR="00555745" w:rsidRPr="008117A3" w:rsidRDefault="00555745" w:rsidP="008117A3">
            <w:pPr>
              <w:pStyle w:val="TableParagraph"/>
              <w:spacing w:before="120" w:after="120" w:line="255" w:lineRule="exact"/>
              <w:ind w:left="7"/>
              <w:jc w:val="center"/>
              <w:rPr>
                <w:b/>
                <w:color w:val="221F1F"/>
                <w:sz w:val="24"/>
              </w:rPr>
            </w:pPr>
            <w:r w:rsidRPr="008117A3">
              <w:rPr>
                <w:b/>
                <w:color w:val="221F1F"/>
                <w:sz w:val="24"/>
              </w:rPr>
              <w:t>Particulars</w:t>
            </w:r>
          </w:p>
        </w:tc>
      </w:tr>
      <w:tr w:rsidR="00555745" w14:paraId="1C6913EB" w14:textId="77777777" w:rsidTr="008117A3">
        <w:trPr>
          <w:trHeight w:val="276"/>
        </w:trPr>
        <w:tc>
          <w:tcPr>
            <w:tcW w:w="964" w:type="dxa"/>
          </w:tcPr>
          <w:p w14:paraId="4943147E" w14:textId="77777777" w:rsidR="00555745" w:rsidRDefault="00555745" w:rsidP="00FD0A25">
            <w:pPr>
              <w:pStyle w:val="TableParagraph"/>
              <w:spacing w:before="120" w:after="120" w:line="255" w:lineRule="exact"/>
              <w:ind w:left="8"/>
              <w:jc w:val="center"/>
              <w:rPr>
                <w:sz w:val="24"/>
              </w:rPr>
            </w:pPr>
            <w:r>
              <w:rPr>
                <w:color w:val="221F1F"/>
                <w:spacing w:val="66"/>
                <w:sz w:val="24"/>
              </w:rPr>
              <w:t xml:space="preserve"> </w:t>
            </w:r>
            <w:r>
              <w:rPr>
                <w:color w:val="221F1F"/>
                <w:spacing w:val="-10"/>
                <w:sz w:val="24"/>
              </w:rPr>
              <w:t>.</w:t>
            </w:r>
          </w:p>
        </w:tc>
        <w:tc>
          <w:tcPr>
            <w:tcW w:w="3060" w:type="dxa"/>
          </w:tcPr>
          <w:p w14:paraId="2D76065C" w14:textId="77777777" w:rsidR="00555745" w:rsidRDefault="00555745" w:rsidP="00FD0A25">
            <w:pPr>
              <w:pStyle w:val="TableParagraph"/>
              <w:spacing w:before="120" w:after="120" w:line="255" w:lineRule="exact"/>
              <w:ind w:left="107"/>
              <w:rPr>
                <w:sz w:val="24"/>
              </w:rPr>
            </w:pPr>
            <w:r>
              <w:rPr>
                <w:color w:val="221F1F"/>
                <w:spacing w:val="-4"/>
                <w:sz w:val="24"/>
              </w:rPr>
              <w:t>Size</w:t>
            </w:r>
          </w:p>
        </w:tc>
        <w:tc>
          <w:tcPr>
            <w:tcW w:w="360" w:type="dxa"/>
          </w:tcPr>
          <w:p w14:paraId="23DEB012" w14:textId="77777777" w:rsidR="00555745" w:rsidRDefault="00555745" w:rsidP="00FD0A25">
            <w:pPr>
              <w:pStyle w:val="TableParagraph"/>
              <w:spacing w:before="120" w:after="120" w:line="255" w:lineRule="exact"/>
              <w:ind w:right="136"/>
              <w:jc w:val="right"/>
              <w:rPr>
                <w:sz w:val="24"/>
              </w:rPr>
            </w:pPr>
            <w:r>
              <w:rPr>
                <w:color w:val="221F1F"/>
                <w:w w:val="99"/>
                <w:sz w:val="24"/>
              </w:rPr>
              <w:t>:</w:t>
            </w:r>
          </w:p>
        </w:tc>
        <w:tc>
          <w:tcPr>
            <w:tcW w:w="4616" w:type="dxa"/>
            <w:gridSpan w:val="2"/>
          </w:tcPr>
          <w:p w14:paraId="3115624E" w14:textId="77777777" w:rsidR="00555745" w:rsidRPr="007774FC" w:rsidRDefault="00555745" w:rsidP="00FD0A25">
            <w:pPr>
              <w:pStyle w:val="TableParagraph"/>
              <w:spacing w:before="120" w:after="120" w:line="255" w:lineRule="exact"/>
              <w:ind w:left="107"/>
              <w:rPr>
                <w:sz w:val="24"/>
              </w:rPr>
            </w:pPr>
            <w:r w:rsidRPr="007774FC">
              <w:rPr>
                <w:sz w:val="24"/>
              </w:rPr>
              <w:t>300</w:t>
            </w:r>
            <w:r w:rsidRPr="007774FC">
              <w:rPr>
                <w:spacing w:val="-6"/>
                <w:sz w:val="24"/>
              </w:rPr>
              <w:t xml:space="preserve"> </w:t>
            </w:r>
            <w:r w:rsidRPr="007774FC">
              <w:rPr>
                <w:spacing w:val="-5"/>
                <w:sz w:val="24"/>
              </w:rPr>
              <w:t>NB</w:t>
            </w:r>
          </w:p>
        </w:tc>
      </w:tr>
      <w:tr w:rsidR="00555745" w14:paraId="062AC7F9" w14:textId="77777777" w:rsidTr="008117A3">
        <w:trPr>
          <w:trHeight w:val="275"/>
        </w:trPr>
        <w:tc>
          <w:tcPr>
            <w:tcW w:w="964" w:type="dxa"/>
          </w:tcPr>
          <w:p w14:paraId="062DE016" w14:textId="77777777" w:rsidR="00555745" w:rsidRDefault="00555745" w:rsidP="00FD0A25">
            <w:pPr>
              <w:pStyle w:val="TableParagraph"/>
              <w:spacing w:before="120" w:after="120" w:line="255" w:lineRule="exact"/>
              <w:ind w:left="8"/>
              <w:jc w:val="center"/>
              <w:rPr>
                <w:sz w:val="24"/>
              </w:rPr>
            </w:pPr>
            <w:r>
              <w:rPr>
                <w:color w:val="221F1F"/>
                <w:spacing w:val="-5"/>
                <w:sz w:val="24"/>
              </w:rPr>
              <w:t>2.</w:t>
            </w:r>
          </w:p>
        </w:tc>
        <w:tc>
          <w:tcPr>
            <w:tcW w:w="3060" w:type="dxa"/>
          </w:tcPr>
          <w:p w14:paraId="28FA6AEF" w14:textId="77777777" w:rsidR="00555745" w:rsidRDefault="00555745" w:rsidP="00FD0A25">
            <w:pPr>
              <w:pStyle w:val="TableParagraph"/>
              <w:spacing w:before="120" w:after="120" w:line="255" w:lineRule="exact"/>
              <w:ind w:left="106"/>
              <w:rPr>
                <w:sz w:val="24"/>
              </w:rPr>
            </w:pPr>
            <w:r>
              <w:rPr>
                <w:color w:val="221F1F"/>
                <w:sz w:val="24"/>
              </w:rPr>
              <w:t>Rating</w:t>
            </w:r>
            <w:r>
              <w:rPr>
                <w:color w:val="221F1F"/>
                <w:spacing w:val="-8"/>
                <w:sz w:val="24"/>
              </w:rPr>
              <w:t xml:space="preserve"> </w:t>
            </w:r>
            <w:r>
              <w:rPr>
                <w:color w:val="221F1F"/>
                <w:spacing w:val="-2"/>
                <w:sz w:val="24"/>
              </w:rPr>
              <w:t>(Kg/sq.cm)</w:t>
            </w:r>
          </w:p>
        </w:tc>
        <w:tc>
          <w:tcPr>
            <w:tcW w:w="360" w:type="dxa"/>
          </w:tcPr>
          <w:p w14:paraId="29E51C7B" w14:textId="77777777" w:rsidR="00555745" w:rsidRDefault="00555745" w:rsidP="00FD0A25">
            <w:pPr>
              <w:pStyle w:val="TableParagraph"/>
              <w:spacing w:before="120" w:after="120" w:line="255" w:lineRule="exact"/>
              <w:ind w:right="135"/>
              <w:jc w:val="right"/>
              <w:rPr>
                <w:sz w:val="24"/>
              </w:rPr>
            </w:pPr>
            <w:r>
              <w:rPr>
                <w:color w:val="221F1F"/>
                <w:w w:val="99"/>
                <w:sz w:val="24"/>
              </w:rPr>
              <w:t>:</w:t>
            </w:r>
          </w:p>
        </w:tc>
        <w:tc>
          <w:tcPr>
            <w:tcW w:w="4616" w:type="dxa"/>
            <w:gridSpan w:val="2"/>
          </w:tcPr>
          <w:p w14:paraId="5582635D" w14:textId="77777777" w:rsidR="00555745" w:rsidRDefault="00555745" w:rsidP="00FD0A25">
            <w:pPr>
              <w:pStyle w:val="TableParagraph"/>
              <w:spacing w:before="120" w:after="120" w:line="255" w:lineRule="exact"/>
              <w:ind w:left="107"/>
              <w:rPr>
                <w:sz w:val="24"/>
              </w:rPr>
            </w:pPr>
            <w:r>
              <w:rPr>
                <w:color w:val="221F1F"/>
                <w:sz w:val="24"/>
              </w:rPr>
              <w:t>As</w:t>
            </w:r>
            <w:r>
              <w:rPr>
                <w:color w:val="221F1F"/>
                <w:spacing w:val="-5"/>
                <w:sz w:val="24"/>
              </w:rPr>
              <w:t xml:space="preserve"> </w:t>
            </w:r>
            <w:r>
              <w:rPr>
                <w:color w:val="221F1F"/>
                <w:sz w:val="24"/>
              </w:rPr>
              <w:t>specified</w:t>
            </w:r>
            <w:r>
              <w:rPr>
                <w:color w:val="221F1F"/>
                <w:spacing w:val="-4"/>
                <w:sz w:val="24"/>
              </w:rPr>
              <w:t xml:space="preserve"> </w:t>
            </w:r>
            <w:r>
              <w:rPr>
                <w:color w:val="221F1F"/>
                <w:sz w:val="24"/>
              </w:rPr>
              <w:t>in</w:t>
            </w:r>
            <w:r>
              <w:rPr>
                <w:color w:val="221F1F"/>
                <w:spacing w:val="-5"/>
                <w:sz w:val="24"/>
              </w:rPr>
              <w:t xml:space="preserve"> </w:t>
            </w:r>
            <w:r>
              <w:rPr>
                <w:color w:val="221F1F"/>
                <w:sz w:val="24"/>
              </w:rPr>
              <w:t>the</w:t>
            </w:r>
            <w:r>
              <w:rPr>
                <w:color w:val="221F1F"/>
                <w:spacing w:val="-4"/>
                <w:sz w:val="24"/>
              </w:rPr>
              <w:t xml:space="preserve"> </w:t>
            </w:r>
            <w:r>
              <w:rPr>
                <w:color w:val="221F1F"/>
                <w:sz w:val="24"/>
              </w:rPr>
              <w:t>scope</w:t>
            </w:r>
            <w:r>
              <w:rPr>
                <w:color w:val="221F1F"/>
                <w:spacing w:val="-5"/>
                <w:sz w:val="24"/>
              </w:rPr>
              <w:t xml:space="preserve"> </w:t>
            </w:r>
            <w:r>
              <w:rPr>
                <w:color w:val="221F1F"/>
                <w:sz w:val="24"/>
              </w:rPr>
              <w:t>of</w:t>
            </w:r>
            <w:r>
              <w:rPr>
                <w:color w:val="221F1F"/>
                <w:spacing w:val="-4"/>
                <w:sz w:val="24"/>
              </w:rPr>
              <w:t xml:space="preserve"> work</w:t>
            </w:r>
          </w:p>
        </w:tc>
      </w:tr>
      <w:tr w:rsidR="00555745" w14:paraId="3C4B65F6" w14:textId="77777777" w:rsidTr="008117A3">
        <w:trPr>
          <w:trHeight w:val="275"/>
        </w:trPr>
        <w:tc>
          <w:tcPr>
            <w:tcW w:w="964" w:type="dxa"/>
          </w:tcPr>
          <w:p w14:paraId="32463F20" w14:textId="77777777" w:rsidR="00555745" w:rsidRDefault="00555745" w:rsidP="00FD0A25">
            <w:pPr>
              <w:pStyle w:val="TableParagraph"/>
              <w:spacing w:before="120" w:after="120" w:line="255" w:lineRule="exact"/>
              <w:ind w:left="8"/>
              <w:jc w:val="center"/>
              <w:rPr>
                <w:sz w:val="24"/>
              </w:rPr>
            </w:pPr>
            <w:r>
              <w:rPr>
                <w:color w:val="221F1F"/>
                <w:spacing w:val="-5"/>
                <w:sz w:val="24"/>
              </w:rPr>
              <w:t>3.</w:t>
            </w:r>
          </w:p>
        </w:tc>
        <w:tc>
          <w:tcPr>
            <w:tcW w:w="3060" w:type="dxa"/>
          </w:tcPr>
          <w:p w14:paraId="4BF073C9" w14:textId="77777777" w:rsidR="00555745" w:rsidRDefault="00555745" w:rsidP="00FD0A25">
            <w:pPr>
              <w:pStyle w:val="TableParagraph"/>
              <w:spacing w:before="120" w:after="120" w:line="255" w:lineRule="exact"/>
              <w:ind w:left="106"/>
              <w:rPr>
                <w:sz w:val="24"/>
              </w:rPr>
            </w:pPr>
            <w:r>
              <w:rPr>
                <w:color w:val="221F1F"/>
                <w:spacing w:val="-2"/>
                <w:sz w:val="24"/>
              </w:rPr>
              <w:t>Drilling</w:t>
            </w:r>
          </w:p>
        </w:tc>
        <w:tc>
          <w:tcPr>
            <w:tcW w:w="360" w:type="dxa"/>
          </w:tcPr>
          <w:p w14:paraId="6296B298" w14:textId="77777777" w:rsidR="00555745" w:rsidRDefault="00555745" w:rsidP="00FD0A25">
            <w:pPr>
              <w:pStyle w:val="TableParagraph"/>
              <w:spacing w:before="120" w:after="120" w:line="255" w:lineRule="exact"/>
              <w:ind w:right="135"/>
              <w:jc w:val="right"/>
              <w:rPr>
                <w:sz w:val="24"/>
              </w:rPr>
            </w:pPr>
            <w:r>
              <w:rPr>
                <w:color w:val="221F1F"/>
                <w:w w:val="99"/>
                <w:sz w:val="24"/>
              </w:rPr>
              <w:t>:</w:t>
            </w:r>
          </w:p>
        </w:tc>
        <w:tc>
          <w:tcPr>
            <w:tcW w:w="4616" w:type="dxa"/>
            <w:gridSpan w:val="2"/>
          </w:tcPr>
          <w:p w14:paraId="4A4E637C" w14:textId="5B6195FF" w:rsidR="00555745" w:rsidRDefault="00555745" w:rsidP="00FD0A25">
            <w:pPr>
              <w:pStyle w:val="TableParagraph"/>
              <w:spacing w:before="120" w:after="120" w:line="255" w:lineRule="exact"/>
              <w:ind w:left="107"/>
              <w:rPr>
                <w:sz w:val="24"/>
              </w:rPr>
            </w:pPr>
            <w:r>
              <w:rPr>
                <w:color w:val="221F1F"/>
                <w:sz w:val="24"/>
              </w:rPr>
              <w:t>IS</w:t>
            </w:r>
            <w:r>
              <w:rPr>
                <w:color w:val="221F1F"/>
                <w:spacing w:val="29"/>
                <w:sz w:val="24"/>
              </w:rPr>
              <w:t xml:space="preserve">  </w:t>
            </w:r>
            <w:r w:rsidR="007774FC">
              <w:rPr>
                <w:color w:val="221F1F"/>
                <w:sz w:val="24"/>
              </w:rPr>
              <w:t>15</w:t>
            </w:r>
            <w:r>
              <w:rPr>
                <w:color w:val="221F1F"/>
                <w:sz w:val="24"/>
              </w:rPr>
              <w:t>38</w:t>
            </w:r>
            <w:r>
              <w:rPr>
                <w:color w:val="221F1F"/>
                <w:spacing w:val="-2"/>
                <w:sz w:val="24"/>
              </w:rPr>
              <w:t xml:space="preserve"> </w:t>
            </w:r>
            <w:r>
              <w:rPr>
                <w:color w:val="221F1F"/>
                <w:sz w:val="24"/>
              </w:rPr>
              <w:t>Table</w:t>
            </w:r>
            <w:r>
              <w:rPr>
                <w:color w:val="221F1F"/>
                <w:spacing w:val="-2"/>
                <w:sz w:val="24"/>
              </w:rPr>
              <w:t xml:space="preserve"> </w:t>
            </w:r>
            <w:r>
              <w:rPr>
                <w:color w:val="221F1F"/>
                <w:sz w:val="24"/>
              </w:rPr>
              <w:t>4</w:t>
            </w:r>
            <w:r>
              <w:rPr>
                <w:color w:val="221F1F"/>
                <w:spacing w:val="-2"/>
                <w:sz w:val="24"/>
              </w:rPr>
              <w:t xml:space="preserve"> </w:t>
            </w:r>
            <w:r>
              <w:rPr>
                <w:color w:val="221F1F"/>
                <w:sz w:val="24"/>
              </w:rPr>
              <w:t>&amp;</w:t>
            </w:r>
            <w:r>
              <w:rPr>
                <w:color w:val="221F1F"/>
                <w:spacing w:val="-2"/>
                <w:sz w:val="24"/>
              </w:rPr>
              <w:t xml:space="preserve"> </w:t>
            </w:r>
            <w:r>
              <w:rPr>
                <w:color w:val="221F1F"/>
                <w:spacing w:val="-10"/>
                <w:sz w:val="24"/>
              </w:rPr>
              <w:t>6</w:t>
            </w:r>
          </w:p>
        </w:tc>
      </w:tr>
      <w:tr w:rsidR="00555745" w14:paraId="39AC3F10" w14:textId="77777777" w:rsidTr="008117A3">
        <w:trPr>
          <w:trHeight w:val="276"/>
        </w:trPr>
        <w:tc>
          <w:tcPr>
            <w:tcW w:w="964" w:type="dxa"/>
          </w:tcPr>
          <w:p w14:paraId="33936702" w14:textId="77777777" w:rsidR="00555745" w:rsidRDefault="00555745" w:rsidP="00FD0A25">
            <w:pPr>
              <w:pStyle w:val="TableParagraph"/>
              <w:spacing w:before="120" w:after="120" w:line="255" w:lineRule="exact"/>
              <w:ind w:left="8"/>
              <w:jc w:val="center"/>
              <w:rPr>
                <w:sz w:val="24"/>
              </w:rPr>
            </w:pPr>
            <w:r>
              <w:rPr>
                <w:color w:val="221F1F"/>
                <w:spacing w:val="-5"/>
                <w:sz w:val="24"/>
              </w:rPr>
              <w:t>4.</w:t>
            </w:r>
          </w:p>
        </w:tc>
        <w:tc>
          <w:tcPr>
            <w:tcW w:w="3060" w:type="dxa"/>
          </w:tcPr>
          <w:p w14:paraId="38E38CFF" w14:textId="77777777" w:rsidR="00555745" w:rsidRDefault="00555745" w:rsidP="00FD0A25">
            <w:pPr>
              <w:pStyle w:val="TableParagraph"/>
              <w:spacing w:before="120" w:after="120" w:line="255" w:lineRule="exact"/>
              <w:ind w:left="107"/>
              <w:rPr>
                <w:sz w:val="24"/>
              </w:rPr>
            </w:pPr>
            <w:r>
              <w:rPr>
                <w:color w:val="221F1F"/>
                <w:sz w:val="24"/>
              </w:rPr>
              <w:t>Material</w:t>
            </w:r>
            <w:r>
              <w:rPr>
                <w:color w:val="221F1F"/>
                <w:spacing w:val="-6"/>
                <w:sz w:val="24"/>
              </w:rPr>
              <w:t xml:space="preserve"> </w:t>
            </w:r>
            <w:r>
              <w:rPr>
                <w:color w:val="221F1F"/>
                <w:sz w:val="24"/>
              </w:rPr>
              <w:t>of</w:t>
            </w:r>
            <w:r>
              <w:rPr>
                <w:color w:val="221F1F"/>
                <w:spacing w:val="-5"/>
                <w:sz w:val="24"/>
              </w:rPr>
              <w:t xml:space="preserve"> </w:t>
            </w:r>
            <w:r>
              <w:rPr>
                <w:color w:val="221F1F"/>
                <w:spacing w:val="-2"/>
                <w:sz w:val="24"/>
              </w:rPr>
              <w:t>construction</w:t>
            </w:r>
          </w:p>
        </w:tc>
        <w:tc>
          <w:tcPr>
            <w:tcW w:w="360" w:type="dxa"/>
          </w:tcPr>
          <w:p w14:paraId="0CA4E13D" w14:textId="77777777" w:rsidR="00555745" w:rsidRDefault="00555745" w:rsidP="00FD0A25">
            <w:pPr>
              <w:pStyle w:val="TableParagraph"/>
              <w:spacing w:before="120" w:after="120" w:line="255" w:lineRule="exact"/>
              <w:ind w:right="135"/>
              <w:jc w:val="right"/>
              <w:rPr>
                <w:sz w:val="24"/>
              </w:rPr>
            </w:pPr>
            <w:r>
              <w:rPr>
                <w:color w:val="221F1F"/>
                <w:w w:val="99"/>
                <w:sz w:val="24"/>
              </w:rPr>
              <w:t>:</w:t>
            </w:r>
          </w:p>
        </w:tc>
        <w:tc>
          <w:tcPr>
            <w:tcW w:w="4616" w:type="dxa"/>
            <w:gridSpan w:val="2"/>
          </w:tcPr>
          <w:p w14:paraId="2C61A964" w14:textId="77777777" w:rsidR="00555745" w:rsidRDefault="00555745" w:rsidP="00FD0A25">
            <w:pPr>
              <w:pStyle w:val="TableParagraph"/>
              <w:spacing w:before="120" w:after="120"/>
              <w:rPr>
                <w:rFonts w:ascii="Times New Roman"/>
                <w:sz w:val="20"/>
              </w:rPr>
            </w:pPr>
          </w:p>
        </w:tc>
      </w:tr>
      <w:tr w:rsidR="00555745" w14:paraId="3F48A759" w14:textId="77777777" w:rsidTr="008117A3">
        <w:trPr>
          <w:trHeight w:val="275"/>
        </w:trPr>
        <w:tc>
          <w:tcPr>
            <w:tcW w:w="964" w:type="dxa"/>
          </w:tcPr>
          <w:p w14:paraId="1FFC2B92" w14:textId="77777777" w:rsidR="00555745" w:rsidRDefault="00555745" w:rsidP="00FD0A25">
            <w:pPr>
              <w:pStyle w:val="TableParagraph"/>
              <w:spacing w:before="120" w:after="120"/>
              <w:rPr>
                <w:rFonts w:ascii="Times New Roman"/>
                <w:sz w:val="20"/>
              </w:rPr>
            </w:pPr>
          </w:p>
        </w:tc>
        <w:tc>
          <w:tcPr>
            <w:tcW w:w="3060" w:type="dxa"/>
          </w:tcPr>
          <w:p w14:paraId="282042F4" w14:textId="77777777" w:rsidR="00555745" w:rsidRDefault="00555745" w:rsidP="00FD0A25">
            <w:pPr>
              <w:pStyle w:val="TableParagraph"/>
              <w:spacing w:before="120" w:after="120"/>
              <w:rPr>
                <w:rFonts w:ascii="Times New Roman"/>
                <w:sz w:val="20"/>
              </w:rPr>
            </w:pPr>
          </w:p>
        </w:tc>
        <w:tc>
          <w:tcPr>
            <w:tcW w:w="360" w:type="dxa"/>
          </w:tcPr>
          <w:p w14:paraId="78B545FB" w14:textId="77777777" w:rsidR="00555745" w:rsidRDefault="00555745" w:rsidP="00FD0A25">
            <w:pPr>
              <w:pStyle w:val="TableParagraph"/>
              <w:spacing w:before="120" w:after="120"/>
              <w:rPr>
                <w:rFonts w:ascii="Times New Roman"/>
                <w:sz w:val="20"/>
              </w:rPr>
            </w:pPr>
          </w:p>
        </w:tc>
        <w:tc>
          <w:tcPr>
            <w:tcW w:w="2618" w:type="dxa"/>
          </w:tcPr>
          <w:p w14:paraId="5D4AA8FD" w14:textId="77777777" w:rsidR="00555745" w:rsidRDefault="00555745" w:rsidP="00FD0A25">
            <w:pPr>
              <w:pStyle w:val="TableParagraph"/>
              <w:spacing w:before="120" w:after="120" w:line="255" w:lineRule="exact"/>
              <w:ind w:left="455"/>
              <w:rPr>
                <w:b/>
                <w:sz w:val="24"/>
              </w:rPr>
            </w:pPr>
            <w:r>
              <w:rPr>
                <w:b/>
                <w:color w:val="221F1F"/>
                <w:sz w:val="24"/>
              </w:rPr>
              <w:t>Cast</w:t>
            </w:r>
            <w:r>
              <w:rPr>
                <w:b/>
                <w:color w:val="221F1F"/>
                <w:spacing w:val="-5"/>
                <w:sz w:val="24"/>
              </w:rPr>
              <w:t xml:space="preserve"> </w:t>
            </w:r>
            <w:r>
              <w:rPr>
                <w:b/>
                <w:color w:val="221F1F"/>
                <w:sz w:val="24"/>
              </w:rPr>
              <w:t>iron</w:t>
            </w:r>
            <w:r>
              <w:rPr>
                <w:b/>
                <w:color w:val="221F1F"/>
                <w:spacing w:val="-5"/>
                <w:sz w:val="24"/>
              </w:rPr>
              <w:t xml:space="preserve"> </w:t>
            </w:r>
            <w:r>
              <w:rPr>
                <w:b/>
                <w:color w:val="221F1F"/>
                <w:spacing w:val="-2"/>
                <w:sz w:val="24"/>
              </w:rPr>
              <w:t>valve</w:t>
            </w:r>
          </w:p>
        </w:tc>
        <w:tc>
          <w:tcPr>
            <w:tcW w:w="1998" w:type="dxa"/>
          </w:tcPr>
          <w:p w14:paraId="1441E707" w14:textId="77777777" w:rsidR="00555745" w:rsidRDefault="00555745" w:rsidP="00FD0A25">
            <w:pPr>
              <w:pStyle w:val="TableParagraph"/>
              <w:spacing w:before="120" w:after="120" w:line="255" w:lineRule="exact"/>
              <w:ind w:left="408"/>
              <w:rPr>
                <w:b/>
                <w:sz w:val="24"/>
              </w:rPr>
            </w:pPr>
            <w:r>
              <w:rPr>
                <w:b/>
                <w:color w:val="221F1F"/>
                <w:sz w:val="24"/>
              </w:rPr>
              <w:t>Cast</w:t>
            </w:r>
            <w:r>
              <w:rPr>
                <w:b/>
                <w:color w:val="221F1F"/>
                <w:spacing w:val="-6"/>
                <w:sz w:val="24"/>
              </w:rPr>
              <w:t xml:space="preserve"> </w:t>
            </w:r>
            <w:r>
              <w:rPr>
                <w:b/>
                <w:color w:val="221F1F"/>
                <w:sz w:val="24"/>
              </w:rPr>
              <w:t>steel</w:t>
            </w:r>
            <w:r>
              <w:rPr>
                <w:b/>
                <w:color w:val="221F1F"/>
                <w:spacing w:val="-5"/>
                <w:sz w:val="24"/>
              </w:rPr>
              <w:t xml:space="preserve"> </w:t>
            </w:r>
            <w:r>
              <w:rPr>
                <w:b/>
                <w:color w:val="221F1F"/>
                <w:spacing w:val="-2"/>
                <w:sz w:val="24"/>
              </w:rPr>
              <w:t>valve</w:t>
            </w:r>
          </w:p>
        </w:tc>
      </w:tr>
      <w:tr w:rsidR="00555745" w14:paraId="70FF8E79" w14:textId="77777777" w:rsidTr="008117A3">
        <w:trPr>
          <w:trHeight w:val="1655"/>
        </w:trPr>
        <w:tc>
          <w:tcPr>
            <w:tcW w:w="964" w:type="dxa"/>
          </w:tcPr>
          <w:p w14:paraId="6148D6D3" w14:textId="77777777" w:rsidR="00555745" w:rsidRDefault="00555745" w:rsidP="00FD0A25">
            <w:pPr>
              <w:pStyle w:val="TableParagraph"/>
              <w:spacing w:before="120" w:after="120"/>
              <w:rPr>
                <w:rFonts w:ascii="Times New Roman"/>
              </w:rPr>
            </w:pPr>
          </w:p>
        </w:tc>
        <w:tc>
          <w:tcPr>
            <w:tcW w:w="3060" w:type="dxa"/>
          </w:tcPr>
          <w:p w14:paraId="42664028" w14:textId="77777777" w:rsidR="00555745" w:rsidRDefault="00555745" w:rsidP="00FD0A25">
            <w:pPr>
              <w:pStyle w:val="TableParagraph"/>
              <w:spacing w:before="120" w:after="120"/>
              <w:ind w:left="287"/>
              <w:rPr>
                <w:sz w:val="24"/>
              </w:rPr>
            </w:pPr>
            <w:r>
              <w:rPr>
                <w:color w:val="221F1F"/>
                <w:spacing w:val="-4"/>
                <w:sz w:val="24"/>
              </w:rPr>
              <w:t>Body</w:t>
            </w:r>
          </w:p>
        </w:tc>
        <w:tc>
          <w:tcPr>
            <w:tcW w:w="360" w:type="dxa"/>
          </w:tcPr>
          <w:p w14:paraId="67B820C3" w14:textId="77777777" w:rsidR="00555745" w:rsidRDefault="00555745" w:rsidP="00FD0A25">
            <w:pPr>
              <w:pStyle w:val="TableParagraph"/>
              <w:spacing w:before="120" w:after="120"/>
              <w:ind w:right="134"/>
              <w:jc w:val="right"/>
              <w:rPr>
                <w:sz w:val="24"/>
              </w:rPr>
            </w:pPr>
            <w:r>
              <w:rPr>
                <w:color w:val="221F1F"/>
                <w:w w:val="99"/>
                <w:sz w:val="24"/>
              </w:rPr>
              <w:t>:</w:t>
            </w:r>
          </w:p>
        </w:tc>
        <w:tc>
          <w:tcPr>
            <w:tcW w:w="2618" w:type="dxa"/>
          </w:tcPr>
          <w:p w14:paraId="1DCDB7B4" w14:textId="11B5B76B" w:rsidR="00555745" w:rsidRDefault="00555745" w:rsidP="00FD0A25">
            <w:pPr>
              <w:pStyle w:val="TableParagraph"/>
              <w:spacing w:before="120" w:after="120"/>
              <w:ind w:left="107"/>
              <w:rPr>
                <w:sz w:val="24"/>
              </w:rPr>
            </w:pPr>
            <w:r>
              <w:rPr>
                <w:color w:val="221F1F"/>
                <w:sz w:val="24"/>
              </w:rPr>
              <w:t>CI</w:t>
            </w:r>
            <w:r>
              <w:rPr>
                <w:color w:val="221F1F"/>
                <w:spacing w:val="-5"/>
                <w:sz w:val="24"/>
              </w:rPr>
              <w:t xml:space="preserve"> </w:t>
            </w:r>
            <w:r>
              <w:rPr>
                <w:color w:val="221F1F"/>
                <w:sz w:val="24"/>
              </w:rPr>
              <w:t>IS</w:t>
            </w:r>
            <w:r>
              <w:rPr>
                <w:color w:val="221F1F"/>
                <w:spacing w:val="-5"/>
                <w:sz w:val="24"/>
              </w:rPr>
              <w:t xml:space="preserve"> </w:t>
            </w:r>
            <w:r>
              <w:rPr>
                <w:color w:val="221F1F"/>
                <w:sz w:val="24"/>
              </w:rPr>
              <w:t>2</w:t>
            </w:r>
            <w:r w:rsidR="007774FC">
              <w:rPr>
                <w:color w:val="221F1F"/>
                <w:sz w:val="24"/>
              </w:rPr>
              <w:t>10</w:t>
            </w:r>
            <w:r>
              <w:rPr>
                <w:color w:val="221F1F"/>
                <w:spacing w:val="-5"/>
                <w:sz w:val="24"/>
              </w:rPr>
              <w:t xml:space="preserve"> </w:t>
            </w:r>
            <w:r>
              <w:rPr>
                <w:color w:val="221F1F"/>
                <w:sz w:val="24"/>
              </w:rPr>
              <w:t>Gr.</w:t>
            </w:r>
            <w:r>
              <w:rPr>
                <w:color w:val="221F1F"/>
                <w:spacing w:val="-5"/>
                <w:sz w:val="24"/>
              </w:rPr>
              <w:t xml:space="preserve"> </w:t>
            </w:r>
            <w:r>
              <w:rPr>
                <w:color w:val="221F1F"/>
                <w:sz w:val="24"/>
              </w:rPr>
              <w:t>FG</w:t>
            </w:r>
            <w:r>
              <w:rPr>
                <w:color w:val="221F1F"/>
                <w:spacing w:val="-5"/>
                <w:sz w:val="24"/>
              </w:rPr>
              <w:t xml:space="preserve"> </w:t>
            </w:r>
            <w:r>
              <w:rPr>
                <w:color w:val="221F1F"/>
                <w:sz w:val="24"/>
              </w:rPr>
              <w:t>200</w:t>
            </w:r>
            <w:r>
              <w:rPr>
                <w:color w:val="221F1F"/>
                <w:spacing w:val="-5"/>
                <w:sz w:val="24"/>
              </w:rPr>
              <w:t xml:space="preserve"> </w:t>
            </w:r>
            <w:r>
              <w:rPr>
                <w:color w:val="221F1F"/>
                <w:sz w:val="24"/>
              </w:rPr>
              <w:t>/ CI IS 2</w:t>
            </w:r>
            <w:r w:rsidR="007774FC">
              <w:rPr>
                <w:color w:val="221F1F"/>
                <w:sz w:val="24"/>
              </w:rPr>
              <w:t>10</w:t>
            </w:r>
            <w:r>
              <w:rPr>
                <w:color w:val="221F1F"/>
                <w:sz w:val="24"/>
              </w:rPr>
              <w:t xml:space="preserve"> Gr. FG 260</w:t>
            </w:r>
          </w:p>
        </w:tc>
        <w:tc>
          <w:tcPr>
            <w:tcW w:w="1998" w:type="dxa"/>
          </w:tcPr>
          <w:p w14:paraId="780D2637" w14:textId="034A4BBB" w:rsidR="00555745" w:rsidRDefault="00555745" w:rsidP="00FD0A25">
            <w:pPr>
              <w:pStyle w:val="TableParagraph"/>
              <w:spacing w:before="120" w:after="120"/>
              <w:ind w:left="107" w:right="94"/>
              <w:rPr>
                <w:sz w:val="24"/>
              </w:rPr>
            </w:pPr>
            <w:r>
              <w:rPr>
                <w:color w:val="221F1F"/>
                <w:w w:val="105"/>
                <w:sz w:val="24"/>
              </w:rPr>
              <w:t>Cast</w:t>
            </w:r>
            <w:r>
              <w:rPr>
                <w:color w:val="221F1F"/>
                <w:spacing w:val="-18"/>
                <w:w w:val="105"/>
                <w:sz w:val="24"/>
              </w:rPr>
              <w:t xml:space="preserve"> </w:t>
            </w:r>
            <w:r>
              <w:rPr>
                <w:color w:val="221F1F"/>
                <w:w w:val="105"/>
                <w:sz w:val="24"/>
              </w:rPr>
              <w:t>Steel</w:t>
            </w:r>
            <w:r>
              <w:rPr>
                <w:color w:val="221F1F"/>
                <w:spacing w:val="-17"/>
                <w:w w:val="105"/>
                <w:sz w:val="24"/>
              </w:rPr>
              <w:t xml:space="preserve"> </w:t>
            </w:r>
            <w:r>
              <w:rPr>
                <w:color w:val="221F1F"/>
                <w:w w:val="105"/>
                <w:sz w:val="24"/>
              </w:rPr>
              <w:t>IS</w:t>
            </w:r>
            <w:r>
              <w:rPr>
                <w:color w:val="221F1F"/>
                <w:spacing w:val="59"/>
                <w:w w:val="105"/>
                <w:sz w:val="24"/>
              </w:rPr>
              <w:t xml:space="preserve"> </w:t>
            </w:r>
            <w:r w:rsidR="007774FC">
              <w:rPr>
                <w:color w:val="221F1F"/>
                <w:spacing w:val="59"/>
                <w:w w:val="105"/>
                <w:sz w:val="24"/>
              </w:rPr>
              <w:t>1</w:t>
            </w:r>
            <w:r>
              <w:rPr>
                <w:color w:val="221F1F"/>
                <w:w w:val="105"/>
                <w:sz w:val="24"/>
              </w:rPr>
              <w:t>030</w:t>
            </w:r>
            <w:r>
              <w:rPr>
                <w:color w:val="221F1F"/>
                <w:spacing w:val="-18"/>
                <w:w w:val="105"/>
                <w:sz w:val="24"/>
              </w:rPr>
              <w:t xml:space="preserve"> </w:t>
            </w:r>
            <w:r>
              <w:rPr>
                <w:color w:val="221F1F"/>
                <w:w w:val="105"/>
                <w:sz w:val="24"/>
              </w:rPr>
              <w:t>Gr. 230</w:t>
            </w:r>
            <w:r>
              <w:rPr>
                <w:color w:val="221F1F"/>
                <w:spacing w:val="-13"/>
                <w:w w:val="135"/>
                <w:sz w:val="24"/>
              </w:rPr>
              <w:t xml:space="preserve"> </w:t>
            </w:r>
            <w:r>
              <w:rPr>
                <w:color w:val="221F1F"/>
                <w:w w:val="135"/>
                <w:sz w:val="24"/>
              </w:rPr>
              <w:t>-</w:t>
            </w:r>
            <w:r>
              <w:rPr>
                <w:color w:val="221F1F"/>
                <w:spacing w:val="-12"/>
                <w:w w:val="135"/>
                <w:sz w:val="24"/>
              </w:rPr>
              <w:t xml:space="preserve"> </w:t>
            </w:r>
            <w:r>
              <w:rPr>
                <w:color w:val="221F1F"/>
                <w:w w:val="105"/>
                <w:sz w:val="24"/>
              </w:rPr>
              <w:t>450</w:t>
            </w:r>
            <w:r>
              <w:rPr>
                <w:color w:val="221F1F"/>
                <w:spacing w:val="9"/>
                <w:w w:val="105"/>
                <w:sz w:val="24"/>
              </w:rPr>
              <w:t xml:space="preserve"> </w:t>
            </w:r>
            <w:r>
              <w:rPr>
                <w:color w:val="221F1F"/>
                <w:w w:val="105"/>
                <w:sz w:val="24"/>
              </w:rPr>
              <w:t>W</w:t>
            </w:r>
            <w:r>
              <w:rPr>
                <w:color w:val="221F1F"/>
                <w:spacing w:val="8"/>
                <w:w w:val="105"/>
                <w:sz w:val="24"/>
              </w:rPr>
              <w:t xml:space="preserve"> </w:t>
            </w:r>
            <w:r>
              <w:rPr>
                <w:color w:val="221F1F"/>
                <w:w w:val="105"/>
                <w:sz w:val="24"/>
              </w:rPr>
              <w:t>/</w:t>
            </w:r>
            <w:r>
              <w:rPr>
                <w:color w:val="221F1F"/>
                <w:spacing w:val="55"/>
                <w:w w:val="150"/>
                <w:sz w:val="24"/>
              </w:rPr>
              <w:t xml:space="preserve"> </w:t>
            </w:r>
            <w:r>
              <w:rPr>
                <w:color w:val="221F1F"/>
                <w:spacing w:val="-4"/>
                <w:sz w:val="24"/>
              </w:rPr>
              <w:t>ASTM</w:t>
            </w:r>
          </w:p>
          <w:p w14:paraId="2B80042B" w14:textId="2D4E267F" w:rsidR="00555745" w:rsidRDefault="00555745" w:rsidP="00FD0A25">
            <w:pPr>
              <w:pStyle w:val="TableParagraph"/>
              <w:spacing w:before="120" w:after="120"/>
              <w:ind w:left="107"/>
              <w:rPr>
                <w:sz w:val="24"/>
              </w:rPr>
            </w:pPr>
            <w:r>
              <w:rPr>
                <w:color w:val="221F1F"/>
                <w:sz w:val="24"/>
              </w:rPr>
              <w:t>A 2</w:t>
            </w:r>
            <w:r w:rsidR="007774FC">
              <w:rPr>
                <w:color w:val="221F1F"/>
                <w:sz w:val="24"/>
              </w:rPr>
              <w:t>1</w:t>
            </w:r>
            <w:r>
              <w:rPr>
                <w:color w:val="221F1F"/>
                <w:sz w:val="24"/>
              </w:rPr>
              <w:t>6 Gr. WCB / Cast Steel</w:t>
            </w:r>
            <w:r>
              <w:rPr>
                <w:color w:val="221F1F"/>
                <w:spacing w:val="19"/>
                <w:sz w:val="24"/>
              </w:rPr>
              <w:t xml:space="preserve"> </w:t>
            </w:r>
            <w:r>
              <w:rPr>
                <w:color w:val="221F1F"/>
                <w:sz w:val="24"/>
              </w:rPr>
              <w:t>IS</w:t>
            </w:r>
            <w:r>
              <w:rPr>
                <w:color w:val="221F1F"/>
                <w:spacing w:val="39"/>
                <w:sz w:val="24"/>
              </w:rPr>
              <w:t xml:space="preserve">  </w:t>
            </w:r>
            <w:r w:rsidR="007774FC">
              <w:rPr>
                <w:color w:val="221F1F"/>
                <w:spacing w:val="39"/>
                <w:sz w:val="24"/>
              </w:rPr>
              <w:t>1</w:t>
            </w:r>
            <w:r>
              <w:rPr>
                <w:color w:val="221F1F"/>
                <w:sz w:val="24"/>
              </w:rPr>
              <w:t>030</w:t>
            </w:r>
            <w:r>
              <w:rPr>
                <w:color w:val="221F1F"/>
                <w:spacing w:val="20"/>
                <w:sz w:val="24"/>
              </w:rPr>
              <w:t xml:space="preserve"> </w:t>
            </w:r>
            <w:r>
              <w:rPr>
                <w:color w:val="221F1F"/>
                <w:sz w:val="24"/>
              </w:rPr>
              <w:t>Gr.</w:t>
            </w:r>
            <w:r>
              <w:rPr>
                <w:color w:val="221F1F"/>
                <w:spacing w:val="20"/>
                <w:sz w:val="24"/>
              </w:rPr>
              <w:t xml:space="preserve"> </w:t>
            </w:r>
            <w:r>
              <w:rPr>
                <w:color w:val="221F1F"/>
                <w:spacing w:val="-5"/>
                <w:sz w:val="24"/>
              </w:rPr>
              <w:t>230</w:t>
            </w:r>
          </w:p>
          <w:p w14:paraId="692CA695" w14:textId="4C4CA162" w:rsidR="00555745" w:rsidRDefault="00555745" w:rsidP="00FD0A25">
            <w:pPr>
              <w:pStyle w:val="TableParagraph"/>
              <w:tabs>
                <w:tab w:val="left" w:pos="1559"/>
              </w:tabs>
              <w:spacing w:before="120" w:after="120" w:line="270" w:lineRule="atLeast"/>
              <w:ind w:left="107" w:right="96"/>
              <w:rPr>
                <w:sz w:val="24"/>
              </w:rPr>
            </w:pPr>
            <w:r>
              <w:rPr>
                <w:color w:val="221F1F"/>
                <w:w w:val="140"/>
                <w:sz w:val="24"/>
              </w:rPr>
              <w:t xml:space="preserve">- </w:t>
            </w:r>
            <w:r>
              <w:rPr>
                <w:color w:val="221F1F"/>
                <w:w w:val="105"/>
                <w:sz w:val="24"/>
              </w:rPr>
              <w:t>450</w:t>
            </w:r>
            <w:r>
              <w:rPr>
                <w:color w:val="221F1F"/>
                <w:spacing w:val="40"/>
                <w:w w:val="105"/>
                <w:sz w:val="24"/>
              </w:rPr>
              <w:t xml:space="preserve"> </w:t>
            </w:r>
            <w:r>
              <w:rPr>
                <w:color w:val="221F1F"/>
                <w:w w:val="105"/>
                <w:sz w:val="24"/>
              </w:rPr>
              <w:t>W</w:t>
            </w:r>
            <w:r>
              <w:rPr>
                <w:color w:val="221F1F"/>
                <w:spacing w:val="40"/>
                <w:w w:val="105"/>
                <w:sz w:val="24"/>
              </w:rPr>
              <w:t xml:space="preserve"> </w:t>
            </w:r>
            <w:r>
              <w:rPr>
                <w:color w:val="221F1F"/>
                <w:w w:val="105"/>
                <w:sz w:val="24"/>
              </w:rPr>
              <w:t>/</w:t>
            </w:r>
            <w:r>
              <w:rPr>
                <w:color w:val="221F1F"/>
                <w:sz w:val="24"/>
              </w:rPr>
              <w:tab/>
            </w:r>
            <w:r>
              <w:rPr>
                <w:color w:val="221F1F"/>
                <w:spacing w:val="-2"/>
                <w:w w:val="105"/>
                <w:sz w:val="24"/>
              </w:rPr>
              <w:t>ASTM</w:t>
            </w:r>
            <w:r>
              <w:rPr>
                <w:color w:val="221F1F"/>
                <w:spacing w:val="10"/>
                <w:w w:val="105"/>
                <w:sz w:val="24"/>
              </w:rPr>
              <w:t xml:space="preserve"> </w:t>
            </w:r>
            <w:r>
              <w:rPr>
                <w:color w:val="221F1F"/>
                <w:spacing w:val="-2"/>
                <w:w w:val="105"/>
                <w:sz w:val="24"/>
              </w:rPr>
              <w:t xml:space="preserve">A </w:t>
            </w:r>
            <w:r>
              <w:rPr>
                <w:color w:val="221F1F"/>
                <w:w w:val="105"/>
                <w:sz w:val="24"/>
              </w:rPr>
              <w:t>2</w:t>
            </w:r>
            <w:r w:rsidR="007774FC">
              <w:rPr>
                <w:color w:val="221F1F"/>
                <w:w w:val="105"/>
                <w:sz w:val="24"/>
              </w:rPr>
              <w:t>1</w:t>
            </w:r>
            <w:r>
              <w:rPr>
                <w:color w:val="221F1F"/>
                <w:w w:val="105"/>
                <w:sz w:val="24"/>
              </w:rPr>
              <w:t>6 Gr. WCB</w:t>
            </w:r>
          </w:p>
        </w:tc>
      </w:tr>
      <w:tr w:rsidR="00555745" w14:paraId="5EACFBA9" w14:textId="77777777" w:rsidTr="008117A3">
        <w:trPr>
          <w:trHeight w:val="828"/>
        </w:trPr>
        <w:tc>
          <w:tcPr>
            <w:tcW w:w="964" w:type="dxa"/>
          </w:tcPr>
          <w:p w14:paraId="1709AAD3" w14:textId="77777777" w:rsidR="00555745" w:rsidRDefault="00555745" w:rsidP="00FD0A25">
            <w:pPr>
              <w:pStyle w:val="TableParagraph"/>
              <w:spacing w:before="120" w:after="120"/>
              <w:rPr>
                <w:rFonts w:ascii="Times New Roman"/>
              </w:rPr>
            </w:pPr>
          </w:p>
        </w:tc>
        <w:tc>
          <w:tcPr>
            <w:tcW w:w="3060" w:type="dxa"/>
          </w:tcPr>
          <w:p w14:paraId="68EB25A9" w14:textId="77777777" w:rsidR="00555745" w:rsidRDefault="00555745" w:rsidP="00FD0A25">
            <w:pPr>
              <w:pStyle w:val="TableParagraph"/>
              <w:spacing w:before="120" w:after="120"/>
              <w:ind w:left="287"/>
              <w:rPr>
                <w:sz w:val="24"/>
              </w:rPr>
            </w:pPr>
            <w:r>
              <w:rPr>
                <w:color w:val="221F1F"/>
                <w:sz w:val="24"/>
              </w:rPr>
              <w:t>Hinge</w:t>
            </w:r>
            <w:r>
              <w:rPr>
                <w:color w:val="221F1F"/>
                <w:spacing w:val="-5"/>
                <w:sz w:val="24"/>
              </w:rPr>
              <w:t xml:space="preserve"> </w:t>
            </w:r>
            <w:r>
              <w:rPr>
                <w:color w:val="221F1F"/>
                <w:sz w:val="24"/>
              </w:rPr>
              <w:t>pin</w:t>
            </w:r>
            <w:r>
              <w:rPr>
                <w:color w:val="221F1F"/>
                <w:spacing w:val="-4"/>
                <w:sz w:val="24"/>
              </w:rPr>
              <w:t xml:space="preserve"> </w:t>
            </w:r>
            <w:r>
              <w:rPr>
                <w:color w:val="221F1F"/>
                <w:sz w:val="24"/>
              </w:rPr>
              <w:t>/</w:t>
            </w:r>
            <w:r>
              <w:rPr>
                <w:color w:val="221F1F"/>
                <w:spacing w:val="-4"/>
                <w:sz w:val="24"/>
              </w:rPr>
              <w:t xml:space="preserve"> </w:t>
            </w:r>
            <w:r>
              <w:rPr>
                <w:color w:val="221F1F"/>
                <w:sz w:val="24"/>
              </w:rPr>
              <w:t>Stub</w:t>
            </w:r>
            <w:r>
              <w:rPr>
                <w:color w:val="221F1F"/>
                <w:spacing w:val="-4"/>
                <w:sz w:val="24"/>
              </w:rPr>
              <w:t xml:space="preserve"> </w:t>
            </w:r>
            <w:r>
              <w:rPr>
                <w:color w:val="221F1F"/>
                <w:spacing w:val="-5"/>
                <w:sz w:val="24"/>
              </w:rPr>
              <w:t>pin</w:t>
            </w:r>
          </w:p>
        </w:tc>
        <w:tc>
          <w:tcPr>
            <w:tcW w:w="360" w:type="dxa"/>
          </w:tcPr>
          <w:p w14:paraId="2010A966" w14:textId="77777777" w:rsidR="00555745" w:rsidRDefault="00555745" w:rsidP="00FD0A25">
            <w:pPr>
              <w:pStyle w:val="TableParagraph"/>
              <w:spacing w:before="120" w:after="120"/>
              <w:ind w:right="136"/>
              <w:jc w:val="right"/>
              <w:rPr>
                <w:sz w:val="24"/>
              </w:rPr>
            </w:pPr>
            <w:r>
              <w:rPr>
                <w:color w:val="221F1F"/>
                <w:w w:val="99"/>
                <w:sz w:val="24"/>
              </w:rPr>
              <w:t>:</w:t>
            </w:r>
          </w:p>
        </w:tc>
        <w:tc>
          <w:tcPr>
            <w:tcW w:w="2618" w:type="dxa"/>
          </w:tcPr>
          <w:p w14:paraId="3A3F8233" w14:textId="77777777" w:rsidR="00555745" w:rsidRDefault="00555745" w:rsidP="00FD0A25">
            <w:pPr>
              <w:pStyle w:val="TableParagraph"/>
              <w:tabs>
                <w:tab w:val="left" w:pos="1296"/>
                <w:tab w:val="left" w:pos="2057"/>
              </w:tabs>
              <w:spacing w:before="120" w:after="120"/>
              <w:ind w:left="107" w:right="94" w:hanging="2"/>
              <w:rPr>
                <w:sz w:val="24"/>
              </w:rPr>
            </w:pPr>
            <w:r>
              <w:rPr>
                <w:color w:val="221F1F"/>
                <w:spacing w:val="-2"/>
                <w:sz w:val="24"/>
              </w:rPr>
              <w:t>Stainless</w:t>
            </w:r>
            <w:r>
              <w:rPr>
                <w:color w:val="221F1F"/>
                <w:sz w:val="24"/>
              </w:rPr>
              <w:tab/>
            </w:r>
            <w:r>
              <w:rPr>
                <w:color w:val="221F1F"/>
                <w:spacing w:val="-2"/>
                <w:sz w:val="24"/>
              </w:rPr>
              <w:t>Steel</w:t>
            </w:r>
            <w:r>
              <w:rPr>
                <w:color w:val="221F1F"/>
                <w:sz w:val="24"/>
              </w:rPr>
              <w:tab/>
            </w:r>
            <w:r>
              <w:rPr>
                <w:color w:val="221F1F"/>
                <w:spacing w:val="-4"/>
                <w:sz w:val="24"/>
              </w:rPr>
              <w:t xml:space="preserve">AISI </w:t>
            </w:r>
            <w:r>
              <w:rPr>
                <w:color w:val="221F1F"/>
                <w:sz w:val="24"/>
              </w:rPr>
              <w:t>304</w:t>
            </w:r>
            <w:r>
              <w:rPr>
                <w:color w:val="221F1F"/>
                <w:spacing w:val="5"/>
                <w:sz w:val="24"/>
              </w:rPr>
              <w:t xml:space="preserve"> </w:t>
            </w:r>
            <w:r>
              <w:rPr>
                <w:color w:val="221F1F"/>
                <w:sz w:val="24"/>
              </w:rPr>
              <w:t>(IS</w:t>
            </w:r>
            <w:r>
              <w:rPr>
                <w:color w:val="221F1F"/>
                <w:spacing w:val="5"/>
                <w:sz w:val="24"/>
              </w:rPr>
              <w:t xml:space="preserve"> </w:t>
            </w:r>
            <w:r>
              <w:rPr>
                <w:color w:val="221F1F"/>
                <w:sz w:val="24"/>
              </w:rPr>
              <w:t>6603</w:t>
            </w:r>
            <w:r>
              <w:rPr>
                <w:color w:val="221F1F"/>
                <w:spacing w:val="6"/>
                <w:sz w:val="24"/>
              </w:rPr>
              <w:t xml:space="preserve"> </w:t>
            </w:r>
            <w:r>
              <w:rPr>
                <w:color w:val="221F1F"/>
                <w:sz w:val="24"/>
              </w:rPr>
              <w:t>Gr</w:t>
            </w:r>
            <w:r>
              <w:rPr>
                <w:color w:val="221F1F"/>
                <w:spacing w:val="5"/>
                <w:sz w:val="24"/>
              </w:rPr>
              <w:t xml:space="preserve"> </w:t>
            </w:r>
            <w:r>
              <w:rPr>
                <w:color w:val="221F1F"/>
                <w:sz w:val="24"/>
              </w:rPr>
              <w:t>04</w:t>
            </w:r>
            <w:r>
              <w:rPr>
                <w:color w:val="221F1F"/>
                <w:spacing w:val="6"/>
                <w:sz w:val="24"/>
              </w:rPr>
              <w:t xml:space="preserve"> </w:t>
            </w:r>
            <w:r>
              <w:rPr>
                <w:color w:val="221F1F"/>
                <w:spacing w:val="-5"/>
                <w:sz w:val="24"/>
              </w:rPr>
              <w:t>Cr</w:t>
            </w:r>
          </w:p>
          <w:p w14:paraId="3172B7B1" w14:textId="77777777" w:rsidR="00555745" w:rsidRDefault="00555745" w:rsidP="00FD0A25">
            <w:pPr>
              <w:pStyle w:val="TableParagraph"/>
              <w:spacing w:before="120" w:after="120" w:line="255" w:lineRule="exact"/>
              <w:ind w:left="107"/>
              <w:rPr>
                <w:sz w:val="24"/>
              </w:rPr>
            </w:pPr>
            <w:r>
              <w:rPr>
                <w:color w:val="221F1F"/>
                <w:spacing w:val="64"/>
                <w:sz w:val="24"/>
              </w:rPr>
              <w:t xml:space="preserve"> </w:t>
            </w:r>
            <w:r>
              <w:rPr>
                <w:color w:val="221F1F"/>
                <w:sz w:val="24"/>
              </w:rPr>
              <w:t>9</w:t>
            </w:r>
            <w:r>
              <w:rPr>
                <w:color w:val="221F1F"/>
                <w:spacing w:val="-1"/>
                <w:sz w:val="24"/>
              </w:rPr>
              <w:t xml:space="preserve"> </w:t>
            </w:r>
            <w:r>
              <w:rPr>
                <w:color w:val="221F1F"/>
                <w:sz w:val="24"/>
              </w:rPr>
              <w:t>Ni</w:t>
            </w:r>
            <w:r>
              <w:rPr>
                <w:color w:val="221F1F"/>
                <w:spacing w:val="-1"/>
                <w:sz w:val="24"/>
              </w:rPr>
              <w:t xml:space="preserve"> </w:t>
            </w:r>
            <w:r>
              <w:rPr>
                <w:color w:val="221F1F"/>
                <w:spacing w:val="-5"/>
                <w:sz w:val="24"/>
              </w:rPr>
              <w:t>9)</w:t>
            </w:r>
          </w:p>
        </w:tc>
        <w:tc>
          <w:tcPr>
            <w:tcW w:w="1998" w:type="dxa"/>
          </w:tcPr>
          <w:p w14:paraId="18FDE0FD" w14:textId="58B210AF" w:rsidR="00555745" w:rsidRDefault="00555745" w:rsidP="00FD0A25">
            <w:pPr>
              <w:pStyle w:val="TableParagraph"/>
              <w:tabs>
                <w:tab w:val="left" w:pos="1296"/>
                <w:tab w:val="left" w:pos="2057"/>
              </w:tabs>
              <w:spacing w:before="120" w:after="120"/>
              <w:ind w:left="107" w:right="96"/>
              <w:rPr>
                <w:sz w:val="24"/>
              </w:rPr>
            </w:pPr>
            <w:r>
              <w:rPr>
                <w:color w:val="221F1F"/>
                <w:spacing w:val="-2"/>
                <w:sz w:val="24"/>
              </w:rPr>
              <w:t>Stainless</w:t>
            </w:r>
            <w:r>
              <w:rPr>
                <w:color w:val="221F1F"/>
                <w:sz w:val="24"/>
              </w:rPr>
              <w:tab/>
            </w:r>
            <w:r>
              <w:rPr>
                <w:color w:val="221F1F"/>
                <w:spacing w:val="-2"/>
                <w:sz w:val="24"/>
              </w:rPr>
              <w:t>Steel</w:t>
            </w:r>
            <w:r>
              <w:rPr>
                <w:color w:val="221F1F"/>
                <w:sz w:val="24"/>
              </w:rPr>
              <w:tab/>
            </w:r>
            <w:r>
              <w:rPr>
                <w:color w:val="221F1F"/>
                <w:spacing w:val="-4"/>
                <w:sz w:val="24"/>
              </w:rPr>
              <w:t xml:space="preserve">AISI </w:t>
            </w:r>
            <w:r>
              <w:rPr>
                <w:color w:val="221F1F"/>
                <w:sz w:val="24"/>
              </w:rPr>
              <w:t>4</w:t>
            </w:r>
            <w:r w:rsidR="007774FC">
              <w:rPr>
                <w:color w:val="221F1F"/>
                <w:spacing w:val="40"/>
                <w:sz w:val="24"/>
              </w:rPr>
              <w:t>1</w:t>
            </w:r>
            <w:r>
              <w:rPr>
                <w:color w:val="221F1F"/>
                <w:sz w:val="24"/>
              </w:rPr>
              <w:t>0 / 43</w:t>
            </w:r>
            <w:r w:rsidR="007774FC">
              <w:rPr>
                <w:color w:val="221F1F"/>
                <w:sz w:val="24"/>
              </w:rPr>
              <w:t>1</w:t>
            </w:r>
            <w:r>
              <w:rPr>
                <w:color w:val="221F1F"/>
                <w:sz w:val="24"/>
              </w:rPr>
              <w:t xml:space="preserve"> </w:t>
            </w:r>
          </w:p>
        </w:tc>
      </w:tr>
      <w:tr w:rsidR="00555745" w14:paraId="68B41AAD" w14:textId="77777777" w:rsidTr="008117A3">
        <w:trPr>
          <w:trHeight w:val="275"/>
        </w:trPr>
        <w:tc>
          <w:tcPr>
            <w:tcW w:w="964" w:type="dxa"/>
          </w:tcPr>
          <w:p w14:paraId="2D3F739D" w14:textId="77777777" w:rsidR="00555745" w:rsidRDefault="00555745" w:rsidP="00FD0A25">
            <w:pPr>
              <w:pStyle w:val="TableParagraph"/>
              <w:spacing w:before="120" w:after="120"/>
              <w:rPr>
                <w:rFonts w:ascii="Times New Roman"/>
                <w:sz w:val="20"/>
              </w:rPr>
            </w:pPr>
          </w:p>
        </w:tc>
        <w:tc>
          <w:tcPr>
            <w:tcW w:w="3060" w:type="dxa"/>
          </w:tcPr>
          <w:p w14:paraId="7643131E" w14:textId="77777777" w:rsidR="00555745" w:rsidRDefault="00555745" w:rsidP="00FD0A25">
            <w:pPr>
              <w:pStyle w:val="TableParagraph"/>
              <w:spacing w:before="120" w:after="120" w:line="255" w:lineRule="exact"/>
              <w:ind w:left="287"/>
              <w:rPr>
                <w:sz w:val="24"/>
              </w:rPr>
            </w:pPr>
            <w:r>
              <w:rPr>
                <w:color w:val="221F1F"/>
                <w:sz w:val="24"/>
              </w:rPr>
              <w:t>Seat</w:t>
            </w:r>
            <w:r>
              <w:rPr>
                <w:color w:val="221F1F"/>
                <w:spacing w:val="-4"/>
                <w:sz w:val="24"/>
              </w:rPr>
              <w:t xml:space="preserve"> </w:t>
            </w:r>
            <w:r>
              <w:rPr>
                <w:color w:val="221F1F"/>
                <w:sz w:val="24"/>
              </w:rPr>
              <w:t>&amp;</w:t>
            </w:r>
            <w:r>
              <w:rPr>
                <w:color w:val="221F1F"/>
                <w:spacing w:val="61"/>
                <w:sz w:val="24"/>
              </w:rPr>
              <w:t xml:space="preserve"> </w:t>
            </w:r>
            <w:r>
              <w:rPr>
                <w:color w:val="221F1F"/>
                <w:sz w:val="24"/>
              </w:rPr>
              <w:t>Face</w:t>
            </w:r>
            <w:r>
              <w:rPr>
                <w:color w:val="221F1F"/>
                <w:spacing w:val="-4"/>
                <w:sz w:val="24"/>
              </w:rPr>
              <w:t xml:space="preserve"> </w:t>
            </w:r>
            <w:r>
              <w:rPr>
                <w:color w:val="221F1F"/>
                <w:spacing w:val="-2"/>
                <w:sz w:val="24"/>
              </w:rPr>
              <w:t>rings</w:t>
            </w:r>
          </w:p>
        </w:tc>
        <w:tc>
          <w:tcPr>
            <w:tcW w:w="360" w:type="dxa"/>
          </w:tcPr>
          <w:p w14:paraId="064151E0" w14:textId="77777777" w:rsidR="00555745" w:rsidRDefault="00555745" w:rsidP="00FD0A25">
            <w:pPr>
              <w:pStyle w:val="TableParagraph"/>
              <w:spacing w:before="120" w:after="120" w:line="255" w:lineRule="exact"/>
              <w:ind w:right="135"/>
              <w:jc w:val="right"/>
              <w:rPr>
                <w:sz w:val="24"/>
              </w:rPr>
            </w:pPr>
            <w:r>
              <w:rPr>
                <w:color w:val="221F1F"/>
                <w:w w:val="99"/>
                <w:sz w:val="24"/>
              </w:rPr>
              <w:t>:</w:t>
            </w:r>
          </w:p>
        </w:tc>
        <w:tc>
          <w:tcPr>
            <w:tcW w:w="4616" w:type="dxa"/>
            <w:gridSpan w:val="2"/>
          </w:tcPr>
          <w:p w14:paraId="12EEA81D" w14:textId="4ED06A67" w:rsidR="00555745" w:rsidRDefault="00555745" w:rsidP="00FD0A25">
            <w:pPr>
              <w:pStyle w:val="TableParagraph"/>
              <w:spacing w:before="120" w:after="120" w:line="255" w:lineRule="exact"/>
              <w:ind w:left="107"/>
              <w:rPr>
                <w:sz w:val="24"/>
              </w:rPr>
            </w:pPr>
            <w:r>
              <w:rPr>
                <w:color w:val="221F1F"/>
                <w:sz w:val="24"/>
              </w:rPr>
              <w:t>IS</w:t>
            </w:r>
            <w:r>
              <w:rPr>
                <w:color w:val="221F1F"/>
                <w:spacing w:val="-3"/>
                <w:sz w:val="24"/>
              </w:rPr>
              <w:t xml:space="preserve"> </w:t>
            </w:r>
            <w:r>
              <w:rPr>
                <w:color w:val="221F1F"/>
                <w:sz w:val="24"/>
              </w:rPr>
              <w:t>3</w:t>
            </w:r>
            <w:r w:rsidR="007774FC">
              <w:rPr>
                <w:color w:val="221F1F"/>
                <w:sz w:val="24"/>
              </w:rPr>
              <w:t>1</w:t>
            </w:r>
            <w:r>
              <w:rPr>
                <w:color w:val="221F1F"/>
                <w:sz w:val="24"/>
              </w:rPr>
              <w:t>8</w:t>
            </w:r>
            <w:r>
              <w:rPr>
                <w:color w:val="221F1F"/>
                <w:spacing w:val="-2"/>
                <w:sz w:val="24"/>
              </w:rPr>
              <w:t xml:space="preserve"> </w:t>
            </w:r>
            <w:r>
              <w:rPr>
                <w:color w:val="221F1F"/>
                <w:sz w:val="24"/>
              </w:rPr>
              <w:t>Gr.</w:t>
            </w:r>
            <w:r>
              <w:rPr>
                <w:color w:val="221F1F"/>
                <w:spacing w:val="-2"/>
                <w:sz w:val="24"/>
              </w:rPr>
              <w:t xml:space="preserve"> </w:t>
            </w:r>
            <w:r>
              <w:rPr>
                <w:color w:val="221F1F"/>
                <w:sz w:val="24"/>
              </w:rPr>
              <w:t>LTB</w:t>
            </w:r>
            <w:r>
              <w:rPr>
                <w:color w:val="221F1F"/>
                <w:spacing w:val="-2"/>
                <w:sz w:val="24"/>
              </w:rPr>
              <w:t xml:space="preserve"> </w:t>
            </w:r>
            <w:r>
              <w:rPr>
                <w:color w:val="221F1F"/>
                <w:spacing w:val="-5"/>
                <w:sz w:val="24"/>
              </w:rPr>
              <w:t>II</w:t>
            </w:r>
          </w:p>
        </w:tc>
      </w:tr>
      <w:tr w:rsidR="00555745" w14:paraId="135BF275" w14:textId="77777777" w:rsidTr="008117A3">
        <w:trPr>
          <w:trHeight w:val="275"/>
        </w:trPr>
        <w:tc>
          <w:tcPr>
            <w:tcW w:w="964" w:type="dxa"/>
          </w:tcPr>
          <w:p w14:paraId="60705D40" w14:textId="77777777" w:rsidR="00555745" w:rsidRDefault="00555745" w:rsidP="00FD0A25">
            <w:pPr>
              <w:pStyle w:val="TableParagraph"/>
              <w:spacing w:before="120" w:after="120"/>
              <w:rPr>
                <w:rFonts w:ascii="Times New Roman"/>
                <w:sz w:val="20"/>
              </w:rPr>
            </w:pPr>
          </w:p>
        </w:tc>
        <w:tc>
          <w:tcPr>
            <w:tcW w:w="3060" w:type="dxa"/>
          </w:tcPr>
          <w:p w14:paraId="51B64A7F" w14:textId="77777777" w:rsidR="00555745" w:rsidRDefault="00555745" w:rsidP="00FD0A25">
            <w:pPr>
              <w:pStyle w:val="TableParagraph"/>
              <w:spacing w:before="120" w:after="120" w:line="255" w:lineRule="exact"/>
              <w:ind w:left="287"/>
              <w:rPr>
                <w:sz w:val="24"/>
              </w:rPr>
            </w:pPr>
            <w:r>
              <w:rPr>
                <w:color w:val="221F1F"/>
                <w:spacing w:val="-2"/>
                <w:sz w:val="24"/>
              </w:rPr>
              <w:t>Rivets</w:t>
            </w:r>
          </w:p>
        </w:tc>
        <w:tc>
          <w:tcPr>
            <w:tcW w:w="360" w:type="dxa"/>
          </w:tcPr>
          <w:p w14:paraId="5954D9B4" w14:textId="77777777" w:rsidR="00555745" w:rsidRDefault="00555745" w:rsidP="00FD0A25">
            <w:pPr>
              <w:pStyle w:val="TableParagraph"/>
              <w:spacing w:before="120" w:after="120" w:line="255" w:lineRule="exact"/>
              <w:ind w:right="135"/>
              <w:jc w:val="right"/>
              <w:rPr>
                <w:sz w:val="24"/>
              </w:rPr>
            </w:pPr>
            <w:r>
              <w:rPr>
                <w:color w:val="221F1F"/>
                <w:w w:val="99"/>
                <w:sz w:val="24"/>
              </w:rPr>
              <w:t>:</w:t>
            </w:r>
          </w:p>
        </w:tc>
        <w:tc>
          <w:tcPr>
            <w:tcW w:w="4616" w:type="dxa"/>
            <w:gridSpan w:val="2"/>
          </w:tcPr>
          <w:p w14:paraId="2730B9FD" w14:textId="77777777" w:rsidR="00555745" w:rsidRDefault="00555745" w:rsidP="00FD0A25">
            <w:pPr>
              <w:pStyle w:val="TableParagraph"/>
              <w:spacing w:before="120" w:after="120" w:line="255" w:lineRule="exact"/>
              <w:ind w:left="107"/>
              <w:rPr>
                <w:sz w:val="24"/>
              </w:rPr>
            </w:pPr>
            <w:r>
              <w:rPr>
                <w:color w:val="221F1F"/>
                <w:sz w:val="24"/>
              </w:rPr>
              <w:t>Soft</w:t>
            </w:r>
            <w:r>
              <w:rPr>
                <w:color w:val="221F1F"/>
                <w:spacing w:val="-8"/>
                <w:sz w:val="24"/>
              </w:rPr>
              <w:t xml:space="preserve"> </w:t>
            </w:r>
            <w:r>
              <w:rPr>
                <w:color w:val="221F1F"/>
                <w:sz w:val="24"/>
              </w:rPr>
              <w:t>annealed</w:t>
            </w:r>
            <w:r>
              <w:rPr>
                <w:color w:val="221F1F"/>
                <w:spacing w:val="-8"/>
                <w:sz w:val="24"/>
              </w:rPr>
              <w:t xml:space="preserve"> </w:t>
            </w:r>
            <w:r>
              <w:rPr>
                <w:color w:val="221F1F"/>
                <w:spacing w:val="-2"/>
                <w:sz w:val="24"/>
              </w:rPr>
              <w:t>brass</w:t>
            </w:r>
          </w:p>
        </w:tc>
      </w:tr>
      <w:tr w:rsidR="00555745" w14:paraId="65204A9D" w14:textId="77777777" w:rsidTr="008117A3">
        <w:trPr>
          <w:trHeight w:val="275"/>
        </w:trPr>
        <w:tc>
          <w:tcPr>
            <w:tcW w:w="964" w:type="dxa"/>
          </w:tcPr>
          <w:p w14:paraId="49713A49" w14:textId="77777777" w:rsidR="00555745" w:rsidRDefault="00555745" w:rsidP="00FD0A25">
            <w:pPr>
              <w:pStyle w:val="TableParagraph"/>
              <w:spacing w:before="120" w:after="120"/>
              <w:rPr>
                <w:rFonts w:ascii="Times New Roman"/>
                <w:sz w:val="20"/>
              </w:rPr>
            </w:pPr>
          </w:p>
        </w:tc>
        <w:tc>
          <w:tcPr>
            <w:tcW w:w="3060" w:type="dxa"/>
          </w:tcPr>
          <w:p w14:paraId="17D5DCD0" w14:textId="77777777" w:rsidR="00555745" w:rsidRDefault="00555745" w:rsidP="00FD0A25">
            <w:pPr>
              <w:pStyle w:val="TableParagraph"/>
              <w:spacing w:before="120" w:after="120" w:line="255" w:lineRule="exact"/>
              <w:ind w:left="287"/>
              <w:rPr>
                <w:sz w:val="24"/>
              </w:rPr>
            </w:pPr>
            <w:r>
              <w:rPr>
                <w:color w:val="221F1F"/>
                <w:spacing w:val="-2"/>
                <w:sz w:val="24"/>
              </w:rPr>
              <w:t>Fasteners</w:t>
            </w:r>
          </w:p>
        </w:tc>
        <w:tc>
          <w:tcPr>
            <w:tcW w:w="360" w:type="dxa"/>
          </w:tcPr>
          <w:p w14:paraId="0284C652" w14:textId="77777777" w:rsidR="00555745" w:rsidRDefault="00555745" w:rsidP="00FD0A25">
            <w:pPr>
              <w:pStyle w:val="TableParagraph"/>
              <w:spacing w:before="120" w:after="120" w:line="255" w:lineRule="exact"/>
              <w:ind w:right="135"/>
              <w:jc w:val="right"/>
              <w:rPr>
                <w:sz w:val="24"/>
              </w:rPr>
            </w:pPr>
            <w:r>
              <w:rPr>
                <w:color w:val="221F1F"/>
                <w:w w:val="99"/>
                <w:sz w:val="24"/>
              </w:rPr>
              <w:t>:</w:t>
            </w:r>
          </w:p>
        </w:tc>
        <w:tc>
          <w:tcPr>
            <w:tcW w:w="4616" w:type="dxa"/>
            <w:gridSpan w:val="2"/>
          </w:tcPr>
          <w:p w14:paraId="3AB8F874" w14:textId="77777777" w:rsidR="00555745" w:rsidRDefault="00555745" w:rsidP="00FD0A25">
            <w:pPr>
              <w:pStyle w:val="TableParagraph"/>
              <w:spacing w:before="120" w:after="120" w:line="255" w:lineRule="exact"/>
              <w:ind w:left="107"/>
              <w:rPr>
                <w:sz w:val="24"/>
              </w:rPr>
            </w:pPr>
            <w:r>
              <w:rPr>
                <w:color w:val="221F1F"/>
                <w:sz w:val="24"/>
              </w:rPr>
              <w:t>Carbon</w:t>
            </w:r>
            <w:r>
              <w:rPr>
                <w:color w:val="221F1F"/>
                <w:spacing w:val="-9"/>
                <w:sz w:val="24"/>
              </w:rPr>
              <w:t xml:space="preserve"> </w:t>
            </w:r>
            <w:r>
              <w:rPr>
                <w:color w:val="221F1F"/>
                <w:spacing w:val="-2"/>
                <w:sz w:val="24"/>
              </w:rPr>
              <w:t>Steel</w:t>
            </w:r>
          </w:p>
        </w:tc>
      </w:tr>
      <w:tr w:rsidR="00555745" w14:paraId="2283A35B" w14:textId="77777777" w:rsidTr="008117A3">
        <w:trPr>
          <w:trHeight w:val="276"/>
        </w:trPr>
        <w:tc>
          <w:tcPr>
            <w:tcW w:w="964" w:type="dxa"/>
          </w:tcPr>
          <w:p w14:paraId="22DB5D07" w14:textId="77777777" w:rsidR="00555745" w:rsidRDefault="00555745" w:rsidP="00FD0A25">
            <w:pPr>
              <w:pStyle w:val="TableParagraph"/>
              <w:spacing w:before="120" w:after="120" w:line="255" w:lineRule="exact"/>
              <w:ind w:left="8"/>
              <w:jc w:val="center"/>
              <w:rPr>
                <w:sz w:val="24"/>
              </w:rPr>
            </w:pPr>
            <w:r>
              <w:rPr>
                <w:color w:val="221F1F"/>
                <w:spacing w:val="-5"/>
                <w:sz w:val="24"/>
              </w:rPr>
              <w:t>5.</w:t>
            </w:r>
          </w:p>
        </w:tc>
        <w:tc>
          <w:tcPr>
            <w:tcW w:w="3060" w:type="dxa"/>
          </w:tcPr>
          <w:p w14:paraId="548C8FE9" w14:textId="77777777" w:rsidR="00555745" w:rsidRDefault="00555745" w:rsidP="00FD0A25">
            <w:pPr>
              <w:pStyle w:val="TableParagraph"/>
              <w:spacing w:before="120" w:after="120" w:line="255" w:lineRule="exact"/>
              <w:ind w:left="107"/>
              <w:rPr>
                <w:b/>
                <w:sz w:val="24"/>
              </w:rPr>
            </w:pPr>
            <w:r>
              <w:rPr>
                <w:b/>
                <w:color w:val="221F1F"/>
                <w:sz w:val="24"/>
              </w:rPr>
              <w:t>Shop</w:t>
            </w:r>
            <w:r>
              <w:rPr>
                <w:b/>
                <w:color w:val="221F1F"/>
                <w:spacing w:val="-6"/>
                <w:sz w:val="24"/>
              </w:rPr>
              <w:t xml:space="preserve"> </w:t>
            </w:r>
            <w:r>
              <w:rPr>
                <w:b/>
                <w:color w:val="221F1F"/>
                <w:spacing w:val="-2"/>
                <w:sz w:val="24"/>
              </w:rPr>
              <w:t>testing</w:t>
            </w:r>
          </w:p>
        </w:tc>
        <w:tc>
          <w:tcPr>
            <w:tcW w:w="360" w:type="dxa"/>
          </w:tcPr>
          <w:p w14:paraId="2F79CA97" w14:textId="77777777" w:rsidR="00555745" w:rsidRDefault="00555745" w:rsidP="00FD0A25">
            <w:pPr>
              <w:pStyle w:val="TableParagraph"/>
              <w:spacing w:before="120" w:after="120"/>
              <w:rPr>
                <w:rFonts w:ascii="Times New Roman"/>
                <w:sz w:val="20"/>
              </w:rPr>
            </w:pPr>
          </w:p>
        </w:tc>
        <w:tc>
          <w:tcPr>
            <w:tcW w:w="4616" w:type="dxa"/>
            <w:gridSpan w:val="2"/>
          </w:tcPr>
          <w:p w14:paraId="6E5DE0BD" w14:textId="77777777" w:rsidR="00555745" w:rsidRDefault="00555745" w:rsidP="00FD0A25">
            <w:pPr>
              <w:pStyle w:val="TableParagraph"/>
              <w:spacing w:before="120" w:after="120"/>
              <w:rPr>
                <w:rFonts w:ascii="Times New Roman"/>
                <w:sz w:val="20"/>
              </w:rPr>
            </w:pPr>
          </w:p>
        </w:tc>
      </w:tr>
      <w:tr w:rsidR="00555745" w14:paraId="2D28BDF8" w14:textId="77777777" w:rsidTr="008117A3">
        <w:trPr>
          <w:trHeight w:val="551"/>
        </w:trPr>
        <w:tc>
          <w:tcPr>
            <w:tcW w:w="964" w:type="dxa"/>
          </w:tcPr>
          <w:p w14:paraId="2F1E94BB" w14:textId="77777777" w:rsidR="00555745" w:rsidRDefault="00555745" w:rsidP="00FD0A25">
            <w:pPr>
              <w:pStyle w:val="TableParagraph"/>
              <w:spacing w:before="120" w:after="120"/>
              <w:rPr>
                <w:rFonts w:ascii="Times New Roman"/>
              </w:rPr>
            </w:pPr>
          </w:p>
        </w:tc>
        <w:tc>
          <w:tcPr>
            <w:tcW w:w="3060" w:type="dxa"/>
          </w:tcPr>
          <w:p w14:paraId="433C8607" w14:textId="77777777" w:rsidR="00555745" w:rsidRDefault="00555745" w:rsidP="00FD0A25">
            <w:pPr>
              <w:pStyle w:val="TableParagraph"/>
              <w:spacing w:before="120" w:after="120" w:line="270" w:lineRule="atLeast"/>
              <w:ind w:left="107" w:right="195"/>
              <w:rPr>
                <w:sz w:val="24"/>
              </w:rPr>
            </w:pPr>
            <w:r>
              <w:rPr>
                <w:color w:val="221F1F"/>
                <w:sz w:val="24"/>
              </w:rPr>
              <w:t>Seat</w:t>
            </w:r>
            <w:r>
              <w:rPr>
                <w:color w:val="221F1F"/>
                <w:spacing w:val="-17"/>
                <w:sz w:val="24"/>
              </w:rPr>
              <w:t xml:space="preserve"> </w:t>
            </w:r>
            <w:r>
              <w:rPr>
                <w:color w:val="221F1F"/>
                <w:sz w:val="24"/>
              </w:rPr>
              <w:t>leakage</w:t>
            </w:r>
            <w:r>
              <w:rPr>
                <w:color w:val="221F1F"/>
                <w:spacing w:val="-17"/>
                <w:sz w:val="24"/>
              </w:rPr>
              <w:t xml:space="preserve"> </w:t>
            </w:r>
            <w:r>
              <w:rPr>
                <w:color w:val="221F1F"/>
                <w:sz w:val="24"/>
              </w:rPr>
              <w:t>(Minimum for 5 minutes)</w:t>
            </w:r>
          </w:p>
        </w:tc>
        <w:tc>
          <w:tcPr>
            <w:tcW w:w="360" w:type="dxa"/>
          </w:tcPr>
          <w:p w14:paraId="03EE87F3" w14:textId="77777777" w:rsidR="00555745" w:rsidRDefault="00555745" w:rsidP="00FD0A25">
            <w:pPr>
              <w:pStyle w:val="TableParagraph"/>
              <w:spacing w:before="120" w:after="120"/>
              <w:ind w:right="135"/>
              <w:jc w:val="right"/>
              <w:rPr>
                <w:sz w:val="24"/>
              </w:rPr>
            </w:pPr>
            <w:r>
              <w:rPr>
                <w:color w:val="221F1F"/>
                <w:w w:val="99"/>
                <w:sz w:val="24"/>
              </w:rPr>
              <w:t>:</w:t>
            </w:r>
          </w:p>
        </w:tc>
        <w:tc>
          <w:tcPr>
            <w:tcW w:w="4616" w:type="dxa"/>
            <w:gridSpan w:val="2"/>
          </w:tcPr>
          <w:p w14:paraId="70E21ABD" w14:textId="7F125DE2" w:rsidR="00555745" w:rsidRDefault="00555745" w:rsidP="00FD0A25">
            <w:pPr>
              <w:pStyle w:val="TableParagraph"/>
              <w:spacing w:before="120" w:after="120"/>
              <w:ind w:left="107"/>
              <w:rPr>
                <w:sz w:val="24"/>
              </w:rPr>
            </w:pPr>
            <w:r>
              <w:rPr>
                <w:color w:val="221F1F"/>
                <w:spacing w:val="27"/>
                <w:sz w:val="24"/>
              </w:rPr>
              <w:t xml:space="preserve">  </w:t>
            </w:r>
            <w:r w:rsidR="007774FC">
              <w:rPr>
                <w:color w:val="221F1F"/>
                <w:spacing w:val="27"/>
                <w:sz w:val="24"/>
              </w:rPr>
              <w:t xml:space="preserve">1 </w:t>
            </w:r>
            <w:r>
              <w:rPr>
                <w:color w:val="221F1F"/>
                <w:sz w:val="24"/>
              </w:rPr>
              <w:t>time</w:t>
            </w:r>
            <w:r>
              <w:rPr>
                <w:color w:val="221F1F"/>
                <w:spacing w:val="-4"/>
                <w:sz w:val="24"/>
              </w:rPr>
              <w:t xml:space="preserve"> </w:t>
            </w:r>
            <w:r>
              <w:rPr>
                <w:color w:val="221F1F"/>
                <w:sz w:val="24"/>
              </w:rPr>
              <w:t>of</w:t>
            </w:r>
            <w:r>
              <w:rPr>
                <w:color w:val="221F1F"/>
                <w:spacing w:val="-3"/>
                <w:sz w:val="24"/>
              </w:rPr>
              <w:t xml:space="preserve"> </w:t>
            </w:r>
            <w:r>
              <w:rPr>
                <w:color w:val="221F1F"/>
                <w:sz w:val="24"/>
              </w:rPr>
              <w:t>maximum</w:t>
            </w:r>
            <w:r>
              <w:rPr>
                <w:color w:val="221F1F"/>
                <w:spacing w:val="-5"/>
                <w:sz w:val="24"/>
              </w:rPr>
              <w:t xml:space="preserve"> </w:t>
            </w:r>
            <w:r>
              <w:rPr>
                <w:color w:val="221F1F"/>
                <w:sz w:val="24"/>
              </w:rPr>
              <w:t>working</w:t>
            </w:r>
            <w:r>
              <w:rPr>
                <w:color w:val="221F1F"/>
                <w:spacing w:val="-3"/>
                <w:sz w:val="24"/>
              </w:rPr>
              <w:t xml:space="preserve"> </w:t>
            </w:r>
            <w:r>
              <w:rPr>
                <w:color w:val="221F1F"/>
                <w:spacing w:val="-2"/>
                <w:sz w:val="24"/>
              </w:rPr>
              <w:t>pressure</w:t>
            </w:r>
          </w:p>
        </w:tc>
      </w:tr>
      <w:tr w:rsidR="00555745" w14:paraId="09C62D87" w14:textId="77777777" w:rsidTr="008117A3">
        <w:trPr>
          <w:trHeight w:val="551"/>
        </w:trPr>
        <w:tc>
          <w:tcPr>
            <w:tcW w:w="964" w:type="dxa"/>
          </w:tcPr>
          <w:p w14:paraId="0F0CAFEF" w14:textId="77777777" w:rsidR="00555745" w:rsidRDefault="00555745" w:rsidP="00FD0A25">
            <w:pPr>
              <w:pStyle w:val="TableParagraph"/>
              <w:spacing w:before="120" w:after="120"/>
              <w:rPr>
                <w:rFonts w:ascii="Times New Roman"/>
              </w:rPr>
            </w:pPr>
          </w:p>
        </w:tc>
        <w:tc>
          <w:tcPr>
            <w:tcW w:w="3060" w:type="dxa"/>
          </w:tcPr>
          <w:p w14:paraId="74C61952" w14:textId="77777777" w:rsidR="00555745" w:rsidRDefault="00555745" w:rsidP="00FD0A25">
            <w:pPr>
              <w:pStyle w:val="TableParagraph"/>
              <w:spacing w:before="120" w:after="120" w:line="270" w:lineRule="atLeast"/>
              <w:ind w:left="107"/>
              <w:rPr>
                <w:sz w:val="24"/>
              </w:rPr>
            </w:pPr>
            <w:r>
              <w:rPr>
                <w:color w:val="221F1F"/>
                <w:sz w:val="24"/>
              </w:rPr>
              <w:t>Body</w:t>
            </w:r>
            <w:r>
              <w:rPr>
                <w:color w:val="221F1F"/>
                <w:spacing w:val="-13"/>
                <w:sz w:val="24"/>
              </w:rPr>
              <w:t xml:space="preserve"> </w:t>
            </w:r>
            <w:r>
              <w:rPr>
                <w:color w:val="221F1F"/>
                <w:sz w:val="24"/>
              </w:rPr>
              <w:t>(Minimum</w:t>
            </w:r>
            <w:r>
              <w:rPr>
                <w:color w:val="221F1F"/>
                <w:spacing w:val="-13"/>
                <w:sz w:val="24"/>
              </w:rPr>
              <w:t xml:space="preserve"> </w:t>
            </w:r>
            <w:r>
              <w:rPr>
                <w:color w:val="221F1F"/>
                <w:sz w:val="24"/>
              </w:rPr>
              <w:t>for</w:t>
            </w:r>
            <w:r>
              <w:rPr>
                <w:color w:val="221F1F"/>
                <w:spacing w:val="-13"/>
                <w:sz w:val="24"/>
              </w:rPr>
              <w:t xml:space="preserve"> </w:t>
            </w:r>
            <w:r>
              <w:rPr>
                <w:color w:val="221F1F"/>
                <w:sz w:val="24"/>
              </w:rPr>
              <w:t xml:space="preserve">5 </w:t>
            </w:r>
            <w:r>
              <w:rPr>
                <w:color w:val="221F1F"/>
                <w:spacing w:val="-2"/>
                <w:sz w:val="24"/>
              </w:rPr>
              <w:t>minutes)</w:t>
            </w:r>
          </w:p>
        </w:tc>
        <w:tc>
          <w:tcPr>
            <w:tcW w:w="360" w:type="dxa"/>
          </w:tcPr>
          <w:p w14:paraId="6EC65326" w14:textId="77777777" w:rsidR="00555745" w:rsidRDefault="00555745" w:rsidP="00FD0A25">
            <w:pPr>
              <w:pStyle w:val="TableParagraph"/>
              <w:spacing w:before="120" w:after="120"/>
              <w:ind w:right="135"/>
              <w:jc w:val="right"/>
              <w:rPr>
                <w:sz w:val="24"/>
              </w:rPr>
            </w:pPr>
            <w:r>
              <w:rPr>
                <w:color w:val="221F1F"/>
                <w:w w:val="99"/>
                <w:sz w:val="24"/>
              </w:rPr>
              <w:t>:</w:t>
            </w:r>
          </w:p>
        </w:tc>
        <w:tc>
          <w:tcPr>
            <w:tcW w:w="4616" w:type="dxa"/>
            <w:gridSpan w:val="2"/>
          </w:tcPr>
          <w:p w14:paraId="4970DC74" w14:textId="7EA8AA73" w:rsidR="00555745" w:rsidRDefault="00555745" w:rsidP="00FD0A25">
            <w:pPr>
              <w:pStyle w:val="TableParagraph"/>
              <w:spacing w:before="120" w:after="120"/>
              <w:ind w:left="107"/>
              <w:rPr>
                <w:sz w:val="24"/>
              </w:rPr>
            </w:pPr>
            <w:r>
              <w:rPr>
                <w:color w:val="221F1F"/>
                <w:spacing w:val="57"/>
                <w:sz w:val="24"/>
              </w:rPr>
              <w:t xml:space="preserve"> </w:t>
            </w:r>
            <w:r w:rsidR="007774FC" w:rsidRPr="007774FC">
              <w:rPr>
                <w:spacing w:val="57"/>
                <w:sz w:val="24"/>
              </w:rPr>
              <w:t>1</w:t>
            </w:r>
            <w:r w:rsidRPr="007774FC">
              <w:rPr>
                <w:sz w:val="24"/>
              </w:rPr>
              <w:t>.5</w:t>
            </w:r>
            <w:r w:rsidRPr="007774FC">
              <w:rPr>
                <w:spacing w:val="-4"/>
                <w:sz w:val="24"/>
              </w:rPr>
              <w:t xml:space="preserve"> </w:t>
            </w:r>
            <w:r w:rsidRPr="007774FC">
              <w:rPr>
                <w:sz w:val="24"/>
              </w:rPr>
              <w:t>times</w:t>
            </w:r>
            <w:r w:rsidRPr="007774FC">
              <w:rPr>
                <w:spacing w:val="-4"/>
                <w:sz w:val="24"/>
              </w:rPr>
              <w:t xml:space="preserve"> </w:t>
            </w:r>
            <w:r>
              <w:rPr>
                <w:color w:val="221F1F"/>
                <w:sz w:val="24"/>
              </w:rPr>
              <w:t>of</w:t>
            </w:r>
            <w:r>
              <w:rPr>
                <w:color w:val="221F1F"/>
                <w:spacing w:val="-4"/>
                <w:sz w:val="24"/>
              </w:rPr>
              <w:t xml:space="preserve"> </w:t>
            </w:r>
            <w:r>
              <w:rPr>
                <w:color w:val="221F1F"/>
                <w:sz w:val="24"/>
              </w:rPr>
              <w:t>maximum</w:t>
            </w:r>
            <w:r>
              <w:rPr>
                <w:color w:val="221F1F"/>
                <w:spacing w:val="-5"/>
                <w:sz w:val="24"/>
              </w:rPr>
              <w:t xml:space="preserve"> </w:t>
            </w:r>
            <w:r>
              <w:rPr>
                <w:color w:val="221F1F"/>
                <w:sz w:val="24"/>
              </w:rPr>
              <w:t>working</w:t>
            </w:r>
            <w:r>
              <w:rPr>
                <w:color w:val="221F1F"/>
                <w:spacing w:val="-4"/>
                <w:sz w:val="24"/>
              </w:rPr>
              <w:t xml:space="preserve"> </w:t>
            </w:r>
            <w:r>
              <w:rPr>
                <w:color w:val="221F1F"/>
                <w:spacing w:val="-2"/>
                <w:sz w:val="24"/>
              </w:rPr>
              <w:t>pressure</w:t>
            </w:r>
          </w:p>
        </w:tc>
      </w:tr>
      <w:tr w:rsidR="00555745" w14:paraId="4454A374" w14:textId="77777777" w:rsidTr="008117A3">
        <w:trPr>
          <w:trHeight w:val="275"/>
        </w:trPr>
        <w:tc>
          <w:tcPr>
            <w:tcW w:w="964" w:type="dxa"/>
          </w:tcPr>
          <w:p w14:paraId="12CD504A" w14:textId="77777777" w:rsidR="00555745" w:rsidRDefault="00555745" w:rsidP="00FD0A25">
            <w:pPr>
              <w:pStyle w:val="TableParagraph"/>
              <w:spacing w:before="120" w:after="120"/>
              <w:rPr>
                <w:rFonts w:ascii="Times New Roman"/>
                <w:sz w:val="20"/>
              </w:rPr>
            </w:pPr>
          </w:p>
        </w:tc>
        <w:tc>
          <w:tcPr>
            <w:tcW w:w="3060" w:type="dxa"/>
          </w:tcPr>
          <w:p w14:paraId="698DDBDB" w14:textId="77777777" w:rsidR="00555745" w:rsidRDefault="00555745" w:rsidP="00FD0A25">
            <w:pPr>
              <w:pStyle w:val="TableParagraph"/>
              <w:spacing w:before="120" w:after="120" w:line="255" w:lineRule="exact"/>
              <w:ind w:left="107"/>
              <w:rPr>
                <w:sz w:val="24"/>
              </w:rPr>
            </w:pPr>
            <w:r>
              <w:rPr>
                <w:color w:val="221F1F"/>
                <w:sz w:val="24"/>
              </w:rPr>
              <w:t>Material</w:t>
            </w:r>
            <w:r>
              <w:rPr>
                <w:color w:val="221F1F"/>
                <w:spacing w:val="-7"/>
                <w:sz w:val="24"/>
              </w:rPr>
              <w:t xml:space="preserve"> </w:t>
            </w:r>
            <w:r>
              <w:rPr>
                <w:color w:val="221F1F"/>
                <w:sz w:val="24"/>
              </w:rPr>
              <w:t>Test</w:t>
            </w:r>
            <w:r>
              <w:rPr>
                <w:color w:val="221F1F"/>
                <w:spacing w:val="-7"/>
                <w:sz w:val="24"/>
              </w:rPr>
              <w:t xml:space="preserve"> </w:t>
            </w:r>
            <w:r>
              <w:rPr>
                <w:color w:val="221F1F"/>
                <w:spacing w:val="-2"/>
                <w:sz w:val="24"/>
              </w:rPr>
              <w:t>Certificate</w:t>
            </w:r>
          </w:p>
        </w:tc>
        <w:tc>
          <w:tcPr>
            <w:tcW w:w="360" w:type="dxa"/>
          </w:tcPr>
          <w:p w14:paraId="02384A83" w14:textId="77777777" w:rsidR="00555745" w:rsidRDefault="00555745" w:rsidP="00FD0A25">
            <w:pPr>
              <w:pStyle w:val="TableParagraph"/>
              <w:spacing w:before="120" w:after="120" w:line="255" w:lineRule="exact"/>
              <w:ind w:right="135"/>
              <w:jc w:val="right"/>
              <w:rPr>
                <w:sz w:val="24"/>
              </w:rPr>
            </w:pPr>
            <w:r>
              <w:rPr>
                <w:color w:val="221F1F"/>
                <w:w w:val="99"/>
                <w:sz w:val="24"/>
              </w:rPr>
              <w:t>:</w:t>
            </w:r>
          </w:p>
        </w:tc>
        <w:tc>
          <w:tcPr>
            <w:tcW w:w="4616" w:type="dxa"/>
            <w:gridSpan w:val="2"/>
          </w:tcPr>
          <w:p w14:paraId="448F30EC" w14:textId="77777777" w:rsidR="00555745" w:rsidRDefault="00555745" w:rsidP="00FD0A25">
            <w:pPr>
              <w:pStyle w:val="TableParagraph"/>
              <w:spacing w:before="120" w:after="120" w:line="255" w:lineRule="exact"/>
              <w:ind w:left="107"/>
              <w:rPr>
                <w:sz w:val="24"/>
              </w:rPr>
            </w:pPr>
            <w:r>
              <w:rPr>
                <w:color w:val="221F1F"/>
                <w:sz w:val="24"/>
              </w:rPr>
              <w:t>Required</w:t>
            </w:r>
            <w:r>
              <w:rPr>
                <w:color w:val="221F1F"/>
                <w:spacing w:val="-5"/>
                <w:sz w:val="24"/>
              </w:rPr>
              <w:t xml:space="preserve"> </w:t>
            </w:r>
            <w:r>
              <w:rPr>
                <w:color w:val="221F1F"/>
                <w:sz w:val="24"/>
              </w:rPr>
              <w:t>for</w:t>
            </w:r>
            <w:r>
              <w:rPr>
                <w:color w:val="221F1F"/>
                <w:spacing w:val="-5"/>
                <w:sz w:val="24"/>
              </w:rPr>
              <w:t xml:space="preserve"> </w:t>
            </w:r>
            <w:r>
              <w:rPr>
                <w:color w:val="221F1F"/>
                <w:sz w:val="24"/>
              </w:rPr>
              <w:t>all</w:t>
            </w:r>
            <w:r>
              <w:rPr>
                <w:color w:val="221F1F"/>
                <w:spacing w:val="-5"/>
                <w:sz w:val="24"/>
              </w:rPr>
              <w:t xml:space="preserve"> </w:t>
            </w:r>
            <w:r>
              <w:rPr>
                <w:color w:val="221F1F"/>
                <w:spacing w:val="-2"/>
                <w:sz w:val="24"/>
              </w:rPr>
              <w:t>material</w:t>
            </w:r>
          </w:p>
        </w:tc>
      </w:tr>
    </w:tbl>
    <w:p w14:paraId="34025E9A" w14:textId="77777777" w:rsidR="00555745" w:rsidRDefault="00555745" w:rsidP="00CC32B6">
      <w:pPr>
        <w:pStyle w:val="ListParagraph"/>
        <w:numPr>
          <w:ilvl w:val="3"/>
          <w:numId w:val="97"/>
        </w:numPr>
        <w:tabs>
          <w:tab w:val="left" w:pos="1550"/>
        </w:tabs>
        <w:spacing w:before="120" w:after="120"/>
        <w:ind w:left="810" w:hanging="810"/>
        <w:rPr>
          <w:b/>
          <w:color w:val="221F1F"/>
          <w:sz w:val="24"/>
        </w:rPr>
      </w:pPr>
      <w:r>
        <w:rPr>
          <w:b/>
          <w:color w:val="221F1F"/>
          <w:sz w:val="24"/>
        </w:rPr>
        <w:t>Air</w:t>
      </w:r>
      <w:r w:rsidRPr="008117A3">
        <w:rPr>
          <w:b/>
          <w:color w:val="221F1F"/>
          <w:sz w:val="24"/>
        </w:rPr>
        <w:t xml:space="preserve"> valve</w:t>
      </w:r>
    </w:p>
    <w:p w14:paraId="04B60B8A" w14:textId="18B4CB28" w:rsidR="00555745" w:rsidRDefault="00555745" w:rsidP="00FD0A25">
      <w:pPr>
        <w:pStyle w:val="BodyText"/>
        <w:spacing w:before="120" w:after="120"/>
        <w:ind w:left="839" w:right="117"/>
        <w:jc w:val="both"/>
      </w:pPr>
      <w:r>
        <w:rPr>
          <w:color w:val="221F1F"/>
        </w:rPr>
        <w:t>Automatic air valves generally conforming to IS</w:t>
      </w:r>
      <w:r>
        <w:rPr>
          <w:color w:val="221F1F"/>
          <w:spacing w:val="80"/>
        </w:rPr>
        <w:t xml:space="preserve"> </w:t>
      </w:r>
      <w:r w:rsidR="008B3084">
        <w:rPr>
          <w:color w:val="221F1F"/>
        </w:rPr>
        <w:t>14</w:t>
      </w:r>
      <w:r>
        <w:rPr>
          <w:color w:val="221F1F"/>
        </w:rPr>
        <w:t>845 are to be used for evacuation of accumulated air in water mains under pressure, for the exhaust of air when such mains</w:t>
      </w:r>
      <w:r>
        <w:rPr>
          <w:color w:val="221F1F"/>
          <w:spacing w:val="-9"/>
        </w:rPr>
        <w:t xml:space="preserve"> </w:t>
      </w:r>
      <w:r>
        <w:rPr>
          <w:color w:val="221F1F"/>
        </w:rPr>
        <w:t>are</w:t>
      </w:r>
      <w:r>
        <w:rPr>
          <w:color w:val="221F1F"/>
          <w:spacing w:val="-10"/>
        </w:rPr>
        <w:t xml:space="preserve"> </w:t>
      </w:r>
      <w:r>
        <w:rPr>
          <w:color w:val="221F1F"/>
        </w:rPr>
        <w:t>being</w:t>
      </w:r>
      <w:r>
        <w:rPr>
          <w:color w:val="221F1F"/>
          <w:spacing w:val="-9"/>
        </w:rPr>
        <w:t xml:space="preserve"> </w:t>
      </w:r>
      <w:r>
        <w:rPr>
          <w:color w:val="221F1F"/>
        </w:rPr>
        <w:t>charged</w:t>
      </w:r>
      <w:r>
        <w:rPr>
          <w:color w:val="221F1F"/>
          <w:spacing w:val="-9"/>
        </w:rPr>
        <w:t xml:space="preserve"> </w:t>
      </w:r>
      <w:r>
        <w:rPr>
          <w:color w:val="221F1F"/>
        </w:rPr>
        <w:t>with</w:t>
      </w:r>
      <w:r>
        <w:rPr>
          <w:color w:val="221F1F"/>
          <w:spacing w:val="-9"/>
        </w:rPr>
        <w:t xml:space="preserve"> </w:t>
      </w:r>
      <w:r>
        <w:rPr>
          <w:color w:val="221F1F"/>
        </w:rPr>
        <w:t>water</w:t>
      </w:r>
      <w:r>
        <w:rPr>
          <w:color w:val="221F1F"/>
          <w:spacing w:val="-9"/>
        </w:rPr>
        <w:t xml:space="preserve"> </w:t>
      </w:r>
      <w:r>
        <w:rPr>
          <w:color w:val="221F1F"/>
        </w:rPr>
        <w:t>and</w:t>
      </w:r>
      <w:r>
        <w:rPr>
          <w:color w:val="221F1F"/>
          <w:spacing w:val="-9"/>
        </w:rPr>
        <w:t xml:space="preserve"> </w:t>
      </w:r>
      <w:r>
        <w:rPr>
          <w:color w:val="221F1F"/>
        </w:rPr>
        <w:t>for</w:t>
      </w:r>
      <w:r>
        <w:rPr>
          <w:color w:val="221F1F"/>
          <w:spacing w:val="-9"/>
        </w:rPr>
        <w:t xml:space="preserve"> </w:t>
      </w:r>
      <w:r>
        <w:rPr>
          <w:color w:val="221F1F"/>
        </w:rPr>
        <w:t>ventilating</w:t>
      </w:r>
      <w:r>
        <w:rPr>
          <w:color w:val="221F1F"/>
          <w:spacing w:val="-8"/>
        </w:rPr>
        <w:t xml:space="preserve"> </w:t>
      </w:r>
      <w:r>
        <w:rPr>
          <w:color w:val="221F1F"/>
        </w:rPr>
        <w:t>the</w:t>
      </w:r>
      <w:r>
        <w:rPr>
          <w:color w:val="221F1F"/>
          <w:spacing w:val="-9"/>
        </w:rPr>
        <w:t xml:space="preserve"> </w:t>
      </w:r>
      <w:r>
        <w:rPr>
          <w:color w:val="221F1F"/>
        </w:rPr>
        <w:t>mains</w:t>
      </w:r>
      <w:r>
        <w:rPr>
          <w:color w:val="221F1F"/>
          <w:spacing w:val="-10"/>
        </w:rPr>
        <w:t xml:space="preserve"> </w:t>
      </w:r>
      <w:r>
        <w:rPr>
          <w:color w:val="221F1F"/>
        </w:rPr>
        <w:t>when</w:t>
      </w:r>
      <w:r>
        <w:rPr>
          <w:color w:val="221F1F"/>
          <w:spacing w:val="-9"/>
        </w:rPr>
        <w:t xml:space="preserve"> </w:t>
      </w:r>
      <w:r>
        <w:rPr>
          <w:color w:val="221F1F"/>
        </w:rPr>
        <w:t>they</w:t>
      </w:r>
      <w:r>
        <w:rPr>
          <w:color w:val="221F1F"/>
          <w:spacing w:val="-9"/>
        </w:rPr>
        <w:t xml:space="preserve"> </w:t>
      </w:r>
      <w:r>
        <w:rPr>
          <w:color w:val="221F1F"/>
        </w:rPr>
        <w:t>are</w:t>
      </w:r>
      <w:r>
        <w:rPr>
          <w:color w:val="221F1F"/>
          <w:spacing w:val="-9"/>
        </w:rPr>
        <w:t xml:space="preserve"> </w:t>
      </w:r>
      <w:r>
        <w:rPr>
          <w:color w:val="221F1F"/>
        </w:rPr>
        <w:t>being emptied of water</w:t>
      </w:r>
    </w:p>
    <w:p w14:paraId="38171996" w14:textId="77777777" w:rsidR="00555745" w:rsidRDefault="00555745" w:rsidP="00FD0A25">
      <w:pPr>
        <w:pStyle w:val="BodyText"/>
        <w:spacing w:before="120" w:after="120"/>
        <w:ind w:left="839" w:right="117"/>
        <w:jc w:val="both"/>
      </w:pPr>
      <w:r>
        <w:rPr>
          <w:color w:val="221F1F"/>
        </w:rPr>
        <w:t>The</w:t>
      </w:r>
      <w:r>
        <w:rPr>
          <w:color w:val="221F1F"/>
          <w:spacing w:val="-9"/>
        </w:rPr>
        <w:t xml:space="preserve"> </w:t>
      </w:r>
      <w:r>
        <w:rPr>
          <w:color w:val="221F1F"/>
        </w:rPr>
        <w:t>valve</w:t>
      </w:r>
      <w:r>
        <w:rPr>
          <w:color w:val="221F1F"/>
          <w:spacing w:val="-9"/>
        </w:rPr>
        <w:t xml:space="preserve"> </w:t>
      </w:r>
      <w:r>
        <w:rPr>
          <w:color w:val="221F1F"/>
        </w:rPr>
        <w:t>shall</w:t>
      </w:r>
      <w:r>
        <w:rPr>
          <w:color w:val="221F1F"/>
          <w:spacing w:val="-8"/>
        </w:rPr>
        <w:t xml:space="preserve"> </w:t>
      </w:r>
      <w:r>
        <w:rPr>
          <w:color w:val="221F1F"/>
        </w:rPr>
        <w:t>be</w:t>
      </w:r>
      <w:r>
        <w:rPr>
          <w:color w:val="221F1F"/>
          <w:spacing w:val="-9"/>
        </w:rPr>
        <w:t xml:space="preserve"> </w:t>
      </w:r>
      <w:r>
        <w:rPr>
          <w:color w:val="221F1F"/>
        </w:rPr>
        <w:t>capable</w:t>
      </w:r>
      <w:r>
        <w:rPr>
          <w:color w:val="221F1F"/>
          <w:spacing w:val="-9"/>
        </w:rPr>
        <w:t xml:space="preserve"> </w:t>
      </w:r>
      <w:r>
        <w:rPr>
          <w:color w:val="221F1F"/>
        </w:rPr>
        <w:t>of</w:t>
      </w:r>
      <w:r>
        <w:rPr>
          <w:color w:val="221F1F"/>
          <w:spacing w:val="-9"/>
        </w:rPr>
        <w:t xml:space="preserve"> </w:t>
      </w:r>
      <w:r>
        <w:rPr>
          <w:color w:val="221F1F"/>
        </w:rPr>
        <w:t>exhausting</w:t>
      </w:r>
      <w:r>
        <w:rPr>
          <w:color w:val="221F1F"/>
          <w:spacing w:val="-9"/>
        </w:rPr>
        <w:t xml:space="preserve"> </w:t>
      </w:r>
      <w:r>
        <w:rPr>
          <w:color w:val="221F1F"/>
        </w:rPr>
        <w:t>air</w:t>
      </w:r>
      <w:r>
        <w:rPr>
          <w:color w:val="221F1F"/>
          <w:spacing w:val="-9"/>
        </w:rPr>
        <w:t xml:space="preserve"> </w:t>
      </w:r>
      <w:r>
        <w:rPr>
          <w:color w:val="221F1F"/>
        </w:rPr>
        <w:t>form</w:t>
      </w:r>
      <w:r>
        <w:rPr>
          <w:color w:val="221F1F"/>
          <w:spacing w:val="-9"/>
        </w:rPr>
        <w:t xml:space="preserve"> </w:t>
      </w:r>
      <w:r>
        <w:rPr>
          <w:color w:val="221F1F"/>
        </w:rPr>
        <w:t>pipe</w:t>
      </w:r>
      <w:r>
        <w:rPr>
          <w:color w:val="221F1F"/>
          <w:spacing w:val="-9"/>
        </w:rPr>
        <w:t xml:space="preserve"> </w:t>
      </w:r>
      <w:r>
        <w:rPr>
          <w:color w:val="221F1F"/>
        </w:rPr>
        <w:t>work</w:t>
      </w:r>
      <w:r>
        <w:rPr>
          <w:color w:val="221F1F"/>
          <w:spacing w:val="-9"/>
        </w:rPr>
        <w:t xml:space="preserve"> </w:t>
      </w:r>
      <w:r>
        <w:rPr>
          <w:color w:val="221F1F"/>
        </w:rPr>
        <w:t>automatically</w:t>
      </w:r>
      <w:r>
        <w:rPr>
          <w:color w:val="221F1F"/>
          <w:spacing w:val="-9"/>
        </w:rPr>
        <w:t xml:space="preserve"> </w:t>
      </w:r>
      <w:r>
        <w:rPr>
          <w:color w:val="221F1F"/>
        </w:rPr>
        <w:t>when</w:t>
      </w:r>
      <w:r>
        <w:rPr>
          <w:color w:val="221F1F"/>
          <w:spacing w:val="-9"/>
        </w:rPr>
        <w:t xml:space="preserve"> </w:t>
      </w:r>
      <w:r>
        <w:rPr>
          <w:color w:val="221F1F"/>
        </w:rPr>
        <w:t>being filled.</w:t>
      </w:r>
      <w:r>
        <w:rPr>
          <w:color w:val="221F1F"/>
          <w:spacing w:val="40"/>
        </w:rPr>
        <w:t xml:space="preserve"> </w:t>
      </w:r>
      <w:r>
        <w:rPr>
          <w:color w:val="221F1F"/>
        </w:rPr>
        <w:t>The</w:t>
      </w:r>
      <w:r>
        <w:rPr>
          <w:color w:val="221F1F"/>
          <w:spacing w:val="-7"/>
        </w:rPr>
        <w:t xml:space="preserve"> </w:t>
      </w:r>
      <w:r>
        <w:rPr>
          <w:color w:val="221F1F"/>
        </w:rPr>
        <w:t>air</w:t>
      </w:r>
      <w:r>
        <w:rPr>
          <w:color w:val="221F1F"/>
          <w:spacing w:val="-5"/>
        </w:rPr>
        <w:t xml:space="preserve"> </w:t>
      </w:r>
      <w:r>
        <w:rPr>
          <w:color w:val="221F1F"/>
        </w:rPr>
        <w:t>being</w:t>
      </w:r>
      <w:r>
        <w:rPr>
          <w:color w:val="221F1F"/>
          <w:spacing w:val="-5"/>
        </w:rPr>
        <w:t xml:space="preserve"> </w:t>
      </w:r>
      <w:r>
        <w:rPr>
          <w:color w:val="221F1F"/>
        </w:rPr>
        <w:t>released</w:t>
      </w:r>
      <w:r>
        <w:rPr>
          <w:color w:val="221F1F"/>
          <w:spacing w:val="-5"/>
        </w:rPr>
        <w:t xml:space="preserve"> </w:t>
      </w:r>
      <w:r>
        <w:rPr>
          <w:color w:val="221F1F"/>
        </w:rPr>
        <w:t>at</w:t>
      </w:r>
      <w:r>
        <w:rPr>
          <w:color w:val="221F1F"/>
          <w:spacing w:val="-5"/>
        </w:rPr>
        <w:t xml:space="preserve"> </w:t>
      </w:r>
      <w:r>
        <w:rPr>
          <w:color w:val="221F1F"/>
        </w:rPr>
        <w:t>a</w:t>
      </w:r>
      <w:r>
        <w:rPr>
          <w:color w:val="221F1F"/>
          <w:spacing w:val="-5"/>
        </w:rPr>
        <w:t xml:space="preserve"> </w:t>
      </w:r>
      <w:r>
        <w:rPr>
          <w:color w:val="221F1F"/>
        </w:rPr>
        <w:t>sufficiently</w:t>
      </w:r>
      <w:r>
        <w:rPr>
          <w:color w:val="221F1F"/>
          <w:spacing w:val="-5"/>
        </w:rPr>
        <w:t xml:space="preserve"> </w:t>
      </w:r>
      <w:r>
        <w:rPr>
          <w:color w:val="221F1F"/>
        </w:rPr>
        <w:t>high</w:t>
      </w:r>
      <w:r>
        <w:rPr>
          <w:color w:val="221F1F"/>
          <w:spacing w:val="-5"/>
        </w:rPr>
        <w:t xml:space="preserve"> </w:t>
      </w:r>
      <w:r>
        <w:rPr>
          <w:color w:val="221F1F"/>
        </w:rPr>
        <w:t>rate</w:t>
      </w:r>
      <w:r>
        <w:rPr>
          <w:color w:val="221F1F"/>
          <w:spacing w:val="-5"/>
        </w:rPr>
        <w:t xml:space="preserve"> </w:t>
      </w:r>
      <w:r>
        <w:rPr>
          <w:color w:val="221F1F"/>
        </w:rPr>
        <w:t>to</w:t>
      </w:r>
      <w:r>
        <w:rPr>
          <w:color w:val="221F1F"/>
          <w:spacing w:val="-5"/>
        </w:rPr>
        <w:t xml:space="preserve"> </w:t>
      </w:r>
      <w:r>
        <w:rPr>
          <w:color w:val="221F1F"/>
        </w:rPr>
        <w:t>prevent</w:t>
      </w:r>
      <w:r>
        <w:rPr>
          <w:color w:val="221F1F"/>
          <w:spacing w:val="-6"/>
        </w:rPr>
        <w:t xml:space="preserve"> </w:t>
      </w:r>
      <w:r>
        <w:rPr>
          <w:color w:val="221F1F"/>
        </w:rPr>
        <w:t>the</w:t>
      </w:r>
      <w:r>
        <w:rPr>
          <w:color w:val="221F1F"/>
          <w:spacing w:val="-5"/>
        </w:rPr>
        <w:t xml:space="preserve"> </w:t>
      </w:r>
      <w:r>
        <w:rPr>
          <w:color w:val="221F1F"/>
        </w:rPr>
        <w:t>restriction</w:t>
      </w:r>
      <w:r>
        <w:rPr>
          <w:color w:val="221F1F"/>
          <w:spacing w:val="-5"/>
        </w:rPr>
        <w:t xml:space="preserve"> </w:t>
      </w:r>
      <w:r>
        <w:rPr>
          <w:color w:val="221F1F"/>
        </w:rPr>
        <w:t>of</w:t>
      </w:r>
      <w:r>
        <w:rPr>
          <w:color w:val="221F1F"/>
          <w:spacing w:val="-6"/>
        </w:rPr>
        <w:t xml:space="preserve"> </w:t>
      </w:r>
      <w:r>
        <w:rPr>
          <w:color w:val="221F1F"/>
        </w:rPr>
        <w:t>the inflow</w:t>
      </w:r>
      <w:r>
        <w:rPr>
          <w:color w:val="221F1F"/>
          <w:spacing w:val="-4"/>
        </w:rPr>
        <w:t xml:space="preserve"> </w:t>
      </w:r>
      <w:r>
        <w:rPr>
          <w:color w:val="221F1F"/>
        </w:rPr>
        <w:t>rate.</w:t>
      </w:r>
      <w:r>
        <w:rPr>
          <w:color w:val="221F1F"/>
          <w:spacing w:val="40"/>
        </w:rPr>
        <w:t xml:space="preserve"> </w:t>
      </w:r>
      <w:proofErr w:type="gramStart"/>
      <w:r>
        <w:rPr>
          <w:color w:val="221F1F"/>
        </w:rPr>
        <w:t>Similarly</w:t>
      </w:r>
      <w:proofErr w:type="gramEnd"/>
      <w:r>
        <w:rPr>
          <w:color w:val="221F1F"/>
          <w:spacing w:val="-4"/>
        </w:rPr>
        <w:t xml:space="preserve"> </w:t>
      </w:r>
      <w:r>
        <w:rPr>
          <w:color w:val="221F1F"/>
        </w:rPr>
        <w:t>the</w:t>
      </w:r>
      <w:r>
        <w:rPr>
          <w:color w:val="221F1F"/>
          <w:spacing w:val="-4"/>
        </w:rPr>
        <w:t xml:space="preserve"> </w:t>
      </w:r>
      <w:r>
        <w:rPr>
          <w:color w:val="221F1F"/>
        </w:rPr>
        <w:t>valve</w:t>
      </w:r>
      <w:r>
        <w:rPr>
          <w:color w:val="221F1F"/>
          <w:spacing w:val="-4"/>
        </w:rPr>
        <w:t xml:space="preserve"> </w:t>
      </w:r>
      <w:r>
        <w:rPr>
          <w:color w:val="221F1F"/>
        </w:rPr>
        <w:t>shall</w:t>
      </w:r>
      <w:r>
        <w:rPr>
          <w:color w:val="221F1F"/>
          <w:spacing w:val="-4"/>
        </w:rPr>
        <w:t xml:space="preserve"> </w:t>
      </w:r>
      <w:r>
        <w:rPr>
          <w:color w:val="221F1F"/>
        </w:rPr>
        <w:t>be</w:t>
      </w:r>
      <w:r>
        <w:rPr>
          <w:color w:val="221F1F"/>
          <w:spacing w:val="-4"/>
        </w:rPr>
        <w:t xml:space="preserve"> </w:t>
      </w:r>
      <w:r>
        <w:rPr>
          <w:color w:val="221F1F"/>
        </w:rPr>
        <w:t>capable</w:t>
      </w:r>
      <w:r>
        <w:rPr>
          <w:color w:val="221F1F"/>
          <w:spacing w:val="-4"/>
        </w:rPr>
        <w:t xml:space="preserve"> </w:t>
      </w:r>
      <w:r>
        <w:rPr>
          <w:color w:val="221F1F"/>
        </w:rPr>
        <w:t>of</w:t>
      </w:r>
      <w:r>
        <w:rPr>
          <w:color w:val="221F1F"/>
          <w:spacing w:val="-4"/>
        </w:rPr>
        <w:t xml:space="preserve"> </w:t>
      </w:r>
      <w:r>
        <w:rPr>
          <w:color w:val="221F1F"/>
        </w:rPr>
        <w:t>ventilating</w:t>
      </w:r>
      <w:r>
        <w:rPr>
          <w:color w:val="221F1F"/>
          <w:spacing w:val="-4"/>
        </w:rPr>
        <w:t xml:space="preserve"> </w:t>
      </w:r>
      <w:r>
        <w:rPr>
          <w:color w:val="221F1F"/>
        </w:rPr>
        <w:t>pipe</w:t>
      </w:r>
      <w:r>
        <w:rPr>
          <w:color w:val="221F1F"/>
          <w:spacing w:val="-4"/>
        </w:rPr>
        <w:t xml:space="preserve"> </w:t>
      </w:r>
      <w:r>
        <w:rPr>
          <w:color w:val="221F1F"/>
        </w:rPr>
        <w:t>work</w:t>
      </w:r>
      <w:r>
        <w:rPr>
          <w:color w:val="221F1F"/>
          <w:spacing w:val="-4"/>
        </w:rPr>
        <w:t xml:space="preserve"> </w:t>
      </w:r>
      <w:r>
        <w:rPr>
          <w:color w:val="221F1F"/>
        </w:rPr>
        <w:t>automatically when being emptied, the air inflow rate being sufficiently high to prevent the development</w:t>
      </w:r>
      <w:r>
        <w:rPr>
          <w:color w:val="221F1F"/>
          <w:spacing w:val="-6"/>
        </w:rPr>
        <w:t xml:space="preserve"> </w:t>
      </w:r>
      <w:r>
        <w:rPr>
          <w:color w:val="221F1F"/>
        </w:rPr>
        <w:t>of</w:t>
      </w:r>
      <w:r>
        <w:rPr>
          <w:color w:val="221F1F"/>
          <w:spacing w:val="-6"/>
        </w:rPr>
        <w:t xml:space="preserve"> </w:t>
      </w:r>
      <w:r>
        <w:rPr>
          <w:color w:val="221F1F"/>
        </w:rPr>
        <w:t>a</w:t>
      </w:r>
      <w:r>
        <w:rPr>
          <w:color w:val="221F1F"/>
          <w:spacing w:val="-6"/>
        </w:rPr>
        <w:t xml:space="preserve"> </w:t>
      </w:r>
      <w:r>
        <w:rPr>
          <w:color w:val="221F1F"/>
        </w:rPr>
        <w:t>vacuum</w:t>
      </w:r>
      <w:r>
        <w:rPr>
          <w:color w:val="221F1F"/>
          <w:spacing w:val="-6"/>
        </w:rPr>
        <w:t xml:space="preserve"> </w:t>
      </w:r>
      <w:r>
        <w:rPr>
          <w:color w:val="221F1F"/>
        </w:rPr>
        <w:t>in</w:t>
      </w:r>
      <w:r>
        <w:rPr>
          <w:color w:val="221F1F"/>
          <w:spacing w:val="-6"/>
        </w:rPr>
        <w:t xml:space="preserve"> </w:t>
      </w:r>
      <w:r>
        <w:rPr>
          <w:color w:val="221F1F"/>
        </w:rPr>
        <w:t>the</w:t>
      </w:r>
      <w:r>
        <w:rPr>
          <w:color w:val="221F1F"/>
          <w:spacing w:val="-6"/>
        </w:rPr>
        <w:t xml:space="preserve"> </w:t>
      </w:r>
      <w:r>
        <w:rPr>
          <w:color w:val="221F1F"/>
        </w:rPr>
        <w:t>pipelines.</w:t>
      </w:r>
      <w:r>
        <w:rPr>
          <w:color w:val="221F1F"/>
          <w:spacing w:val="40"/>
        </w:rPr>
        <w:t xml:space="preserve"> </w:t>
      </w:r>
      <w:r>
        <w:rPr>
          <w:color w:val="221F1F"/>
        </w:rPr>
        <w:t>The</w:t>
      </w:r>
      <w:r>
        <w:rPr>
          <w:color w:val="221F1F"/>
          <w:spacing w:val="-7"/>
        </w:rPr>
        <w:t xml:space="preserve"> </w:t>
      </w:r>
      <w:r>
        <w:rPr>
          <w:color w:val="221F1F"/>
        </w:rPr>
        <w:t>valve</w:t>
      </w:r>
      <w:r>
        <w:rPr>
          <w:color w:val="221F1F"/>
          <w:spacing w:val="-7"/>
        </w:rPr>
        <w:t xml:space="preserve"> </w:t>
      </w:r>
      <w:r>
        <w:rPr>
          <w:color w:val="221F1F"/>
        </w:rPr>
        <w:t>shall</w:t>
      </w:r>
      <w:r>
        <w:rPr>
          <w:color w:val="221F1F"/>
          <w:spacing w:val="-7"/>
        </w:rPr>
        <w:t xml:space="preserve"> </w:t>
      </w:r>
      <w:r>
        <w:rPr>
          <w:color w:val="221F1F"/>
        </w:rPr>
        <w:t>also</w:t>
      </w:r>
      <w:r>
        <w:rPr>
          <w:color w:val="221F1F"/>
          <w:spacing w:val="-6"/>
        </w:rPr>
        <w:t xml:space="preserve"> </w:t>
      </w:r>
      <w:r>
        <w:rPr>
          <w:color w:val="221F1F"/>
        </w:rPr>
        <w:t>automatically</w:t>
      </w:r>
      <w:r>
        <w:rPr>
          <w:color w:val="221F1F"/>
          <w:spacing w:val="-6"/>
        </w:rPr>
        <w:t xml:space="preserve"> </w:t>
      </w:r>
      <w:r>
        <w:rPr>
          <w:color w:val="221F1F"/>
        </w:rPr>
        <w:t>release air accumulating in pipe work during normal working conditions.</w:t>
      </w:r>
    </w:p>
    <w:p w14:paraId="69C7D564" w14:textId="0A450D94" w:rsidR="00555745" w:rsidRDefault="00555745" w:rsidP="00FD0A25">
      <w:pPr>
        <w:pStyle w:val="BodyText"/>
        <w:spacing w:before="120" w:after="120"/>
        <w:ind w:left="839" w:right="118"/>
        <w:jc w:val="both"/>
      </w:pPr>
      <w:r>
        <w:rPr>
          <w:color w:val="221F1F"/>
        </w:rPr>
        <w:t>Air valve shall</w:t>
      </w:r>
      <w:r>
        <w:rPr>
          <w:color w:val="221F1F"/>
          <w:spacing w:val="-1"/>
        </w:rPr>
        <w:t xml:space="preserve"> </w:t>
      </w:r>
      <w:r>
        <w:rPr>
          <w:color w:val="221F1F"/>
        </w:rPr>
        <w:t>have two orifices in a valve for air discharge</w:t>
      </w:r>
      <w:r>
        <w:rPr>
          <w:color w:val="221F1F"/>
          <w:spacing w:val="-1"/>
        </w:rPr>
        <w:t xml:space="preserve"> </w:t>
      </w:r>
      <w:r>
        <w:rPr>
          <w:color w:val="221F1F"/>
        </w:rPr>
        <w:t>or intake</w:t>
      </w:r>
      <w:r>
        <w:rPr>
          <w:color w:val="221F1F"/>
          <w:spacing w:val="-1"/>
        </w:rPr>
        <w:t xml:space="preserve"> </w:t>
      </w:r>
      <w:r>
        <w:rPr>
          <w:color w:val="221F1F"/>
        </w:rPr>
        <w:t>together with</w:t>
      </w:r>
      <w:r>
        <w:rPr>
          <w:color w:val="221F1F"/>
          <w:spacing w:val="-1"/>
        </w:rPr>
        <w:t xml:space="preserve"> </w:t>
      </w:r>
      <w:r>
        <w:rPr>
          <w:color w:val="221F1F"/>
        </w:rPr>
        <w:t>an isolating valve to isolate the air valve proper from the main to facilitate maintenance, repair or replacement work. One of the two orifices to be used for bulk evacuation or intake, the large one, sealed by a hard vulcanite covered timber cored</w:t>
      </w:r>
      <w:r>
        <w:rPr>
          <w:color w:val="221F1F"/>
          <w:spacing w:val="40"/>
        </w:rPr>
        <w:t xml:space="preserve"> </w:t>
      </w:r>
      <w:r>
        <w:rPr>
          <w:color w:val="221F1F"/>
        </w:rPr>
        <w:t xml:space="preserve">float (or ball). The other for evacuation of accumulated air in the pipeline under normal working </w:t>
      </w:r>
      <w:r>
        <w:rPr>
          <w:color w:val="221F1F"/>
          <w:spacing w:val="-2"/>
        </w:rPr>
        <w:t>condition</w:t>
      </w:r>
      <w:r w:rsidR="00E1468E">
        <w:rPr>
          <w:color w:val="221F1F"/>
          <w:spacing w:val="-2"/>
        </w:rPr>
        <w:t>.</w:t>
      </w:r>
    </w:p>
    <w:p w14:paraId="1B3D0EB4" w14:textId="77777777" w:rsidR="00555745" w:rsidRDefault="00555745" w:rsidP="00FD0A25">
      <w:pPr>
        <w:pStyle w:val="BodyText"/>
        <w:spacing w:before="120" w:after="120"/>
        <w:ind w:left="839" w:right="120"/>
        <w:jc w:val="both"/>
      </w:pPr>
      <w:r>
        <w:rPr>
          <w:color w:val="221F1F"/>
        </w:rPr>
        <w:t>For</w:t>
      </w:r>
      <w:r>
        <w:rPr>
          <w:color w:val="221F1F"/>
          <w:spacing w:val="-6"/>
        </w:rPr>
        <w:t xml:space="preserve"> </w:t>
      </w:r>
      <w:r>
        <w:rPr>
          <w:color w:val="221F1F"/>
        </w:rPr>
        <w:t>ease</w:t>
      </w:r>
      <w:r>
        <w:rPr>
          <w:color w:val="221F1F"/>
          <w:spacing w:val="-6"/>
        </w:rPr>
        <w:t xml:space="preserve"> </w:t>
      </w:r>
      <w:r>
        <w:rPr>
          <w:color w:val="221F1F"/>
        </w:rPr>
        <w:t>of</w:t>
      </w:r>
      <w:r>
        <w:rPr>
          <w:color w:val="221F1F"/>
          <w:spacing w:val="-6"/>
        </w:rPr>
        <w:t xml:space="preserve"> </w:t>
      </w:r>
      <w:r>
        <w:rPr>
          <w:color w:val="221F1F"/>
        </w:rPr>
        <w:t>operation</w:t>
      </w:r>
      <w:r>
        <w:rPr>
          <w:color w:val="221F1F"/>
          <w:spacing w:val="-6"/>
        </w:rPr>
        <w:t xml:space="preserve"> </w:t>
      </w:r>
      <w:r>
        <w:rPr>
          <w:color w:val="221F1F"/>
        </w:rPr>
        <w:t>the</w:t>
      </w:r>
      <w:r>
        <w:rPr>
          <w:color w:val="221F1F"/>
          <w:spacing w:val="-6"/>
        </w:rPr>
        <w:t xml:space="preserve"> </w:t>
      </w:r>
      <w:r>
        <w:rPr>
          <w:color w:val="221F1F"/>
        </w:rPr>
        <w:t>isolating</w:t>
      </w:r>
      <w:r>
        <w:rPr>
          <w:color w:val="221F1F"/>
          <w:spacing w:val="-6"/>
        </w:rPr>
        <w:t xml:space="preserve"> </w:t>
      </w:r>
      <w:r>
        <w:rPr>
          <w:color w:val="221F1F"/>
        </w:rPr>
        <w:t>valve</w:t>
      </w:r>
      <w:r>
        <w:rPr>
          <w:color w:val="221F1F"/>
          <w:spacing w:val="-6"/>
        </w:rPr>
        <w:t xml:space="preserve"> </w:t>
      </w:r>
      <w:r>
        <w:rPr>
          <w:color w:val="221F1F"/>
        </w:rPr>
        <w:t>is</w:t>
      </w:r>
      <w:r>
        <w:rPr>
          <w:color w:val="221F1F"/>
          <w:spacing w:val="-6"/>
        </w:rPr>
        <w:t xml:space="preserve"> </w:t>
      </w:r>
      <w:r>
        <w:rPr>
          <w:color w:val="221F1F"/>
        </w:rPr>
        <w:t>to</w:t>
      </w:r>
      <w:r>
        <w:rPr>
          <w:color w:val="221F1F"/>
          <w:spacing w:val="-7"/>
        </w:rPr>
        <w:t xml:space="preserve"> </w:t>
      </w:r>
      <w:r>
        <w:rPr>
          <w:color w:val="221F1F"/>
        </w:rPr>
        <w:t>be</w:t>
      </w:r>
      <w:r>
        <w:rPr>
          <w:color w:val="221F1F"/>
          <w:spacing w:val="-6"/>
        </w:rPr>
        <w:t xml:space="preserve"> </w:t>
      </w:r>
      <w:r>
        <w:rPr>
          <w:color w:val="221F1F"/>
        </w:rPr>
        <w:t>complete</w:t>
      </w:r>
      <w:r>
        <w:rPr>
          <w:color w:val="221F1F"/>
          <w:spacing w:val="-6"/>
        </w:rPr>
        <w:t xml:space="preserve"> </w:t>
      </w:r>
      <w:r>
        <w:rPr>
          <w:color w:val="221F1F"/>
        </w:rPr>
        <w:t>with</w:t>
      </w:r>
      <w:r>
        <w:rPr>
          <w:color w:val="221F1F"/>
          <w:spacing w:val="-6"/>
        </w:rPr>
        <w:t xml:space="preserve"> </w:t>
      </w:r>
      <w:r>
        <w:rPr>
          <w:color w:val="221F1F"/>
        </w:rPr>
        <w:t>a</w:t>
      </w:r>
      <w:r>
        <w:rPr>
          <w:color w:val="221F1F"/>
          <w:spacing w:val="-6"/>
        </w:rPr>
        <w:t xml:space="preserve"> </w:t>
      </w:r>
      <w:r>
        <w:rPr>
          <w:color w:val="221F1F"/>
        </w:rPr>
        <w:t>pair</w:t>
      </w:r>
      <w:r>
        <w:rPr>
          <w:color w:val="221F1F"/>
          <w:spacing w:val="-6"/>
        </w:rPr>
        <w:t xml:space="preserve"> </w:t>
      </w:r>
      <w:r>
        <w:rPr>
          <w:color w:val="221F1F"/>
        </w:rPr>
        <w:t>of</w:t>
      </w:r>
      <w:r>
        <w:rPr>
          <w:color w:val="221F1F"/>
          <w:spacing w:val="-7"/>
        </w:rPr>
        <w:t xml:space="preserve"> </w:t>
      </w:r>
      <w:proofErr w:type="spellStart"/>
      <w:r>
        <w:rPr>
          <w:color w:val="221F1F"/>
        </w:rPr>
        <w:t>mitre</w:t>
      </w:r>
      <w:proofErr w:type="spellEnd"/>
      <w:r>
        <w:rPr>
          <w:color w:val="221F1F"/>
          <w:spacing w:val="-6"/>
        </w:rPr>
        <w:t xml:space="preserve"> </w:t>
      </w:r>
      <w:r>
        <w:rPr>
          <w:color w:val="221F1F"/>
        </w:rPr>
        <w:t>wheels, i.e., a set of bevels having a pitch cone angle of 45°.</w:t>
      </w:r>
    </w:p>
    <w:p w14:paraId="4706320F" w14:textId="77777777" w:rsidR="00555745" w:rsidRDefault="00555745" w:rsidP="00FD0A25">
      <w:pPr>
        <w:pStyle w:val="BodyText"/>
        <w:spacing w:before="120" w:after="120"/>
        <w:ind w:left="839" w:right="117"/>
        <w:jc w:val="both"/>
      </w:pPr>
      <w:r>
        <w:rPr>
          <w:color w:val="221F1F"/>
        </w:rPr>
        <w:t>Air valve shall be designed to prevent premature closure prior to all air having been discharged from the line.</w:t>
      </w:r>
      <w:r>
        <w:rPr>
          <w:color w:val="221F1F"/>
          <w:spacing w:val="40"/>
        </w:rPr>
        <w:t xml:space="preserve"> </w:t>
      </w:r>
      <w:r>
        <w:rPr>
          <w:color w:val="221F1F"/>
        </w:rPr>
        <w:t>The orifice shall be positively sealed in the closed position but the float (ball) shall only be raised by the liquid and not by a mixture of air and liquid spray.</w:t>
      </w:r>
      <w:r>
        <w:rPr>
          <w:color w:val="221F1F"/>
          <w:spacing w:val="40"/>
        </w:rPr>
        <w:t xml:space="preserve"> </w:t>
      </w:r>
      <w:r>
        <w:rPr>
          <w:color w:val="221F1F"/>
        </w:rPr>
        <w:t>The seating shall be designed to prevent the floats sticking after long periods in the closed position.</w:t>
      </w:r>
    </w:p>
    <w:p w14:paraId="5136C962" w14:textId="1626AFC0" w:rsidR="00555745" w:rsidRDefault="00555745" w:rsidP="00FD0A25">
      <w:pPr>
        <w:pStyle w:val="BodyText"/>
        <w:spacing w:before="120" w:after="120"/>
        <w:ind w:left="839" w:right="119"/>
        <w:jc w:val="both"/>
      </w:pPr>
      <w:r>
        <w:rPr>
          <w:color w:val="221F1F"/>
        </w:rPr>
        <w:t>Valves</w:t>
      </w:r>
      <w:r>
        <w:rPr>
          <w:color w:val="221F1F"/>
          <w:spacing w:val="-4"/>
        </w:rPr>
        <w:t xml:space="preserve"> </w:t>
      </w:r>
      <w:r>
        <w:rPr>
          <w:color w:val="221F1F"/>
        </w:rPr>
        <w:t>must</w:t>
      </w:r>
      <w:r>
        <w:rPr>
          <w:color w:val="221F1F"/>
          <w:spacing w:val="-4"/>
        </w:rPr>
        <w:t xml:space="preserve"> </w:t>
      </w:r>
      <w:r>
        <w:rPr>
          <w:color w:val="221F1F"/>
        </w:rPr>
        <w:t>have</w:t>
      </w:r>
      <w:r>
        <w:rPr>
          <w:color w:val="221F1F"/>
          <w:spacing w:val="-4"/>
        </w:rPr>
        <w:t xml:space="preserve"> </w:t>
      </w:r>
      <w:r>
        <w:rPr>
          <w:color w:val="221F1F"/>
        </w:rPr>
        <w:t>proven</w:t>
      </w:r>
      <w:r>
        <w:rPr>
          <w:color w:val="221F1F"/>
          <w:spacing w:val="-4"/>
        </w:rPr>
        <w:t xml:space="preserve"> </w:t>
      </w:r>
      <w:r>
        <w:rPr>
          <w:color w:val="221F1F"/>
        </w:rPr>
        <w:t>kinetic</w:t>
      </w:r>
      <w:r>
        <w:rPr>
          <w:color w:val="221F1F"/>
          <w:spacing w:val="-4"/>
        </w:rPr>
        <w:t xml:space="preserve"> </w:t>
      </w:r>
      <w:r>
        <w:rPr>
          <w:color w:val="221F1F"/>
        </w:rPr>
        <w:t>design</w:t>
      </w:r>
      <w:r>
        <w:rPr>
          <w:color w:val="221F1F"/>
          <w:spacing w:val="-4"/>
        </w:rPr>
        <w:t xml:space="preserve"> </w:t>
      </w:r>
      <w:r>
        <w:rPr>
          <w:color w:val="221F1F"/>
        </w:rPr>
        <w:t>features</w:t>
      </w:r>
      <w:r>
        <w:rPr>
          <w:color w:val="221F1F"/>
          <w:spacing w:val="-4"/>
        </w:rPr>
        <w:t xml:space="preserve"> </w:t>
      </w:r>
      <w:r>
        <w:rPr>
          <w:color w:val="221F1F"/>
        </w:rPr>
        <w:t>to</w:t>
      </w:r>
      <w:r>
        <w:rPr>
          <w:color w:val="221F1F"/>
          <w:spacing w:val="-4"/>
        </w:rPr>
        <w:t xml:space="preserve"> </w:t>
      </w:r>
      <w:r>
        <w:rPr>
          <w:color w:val="221F1F"/>
        </w:rPr>
        <w:t>eliminate</w:t>
      </w:r>
      <w:r>
        <w:rPr>
          <w:color w:val="221F1F"/>
          <w:spacing w:val="-4"/>
        </w:rPr>
        <w:t xml:space="preserve"> </w:t>
      </w:r>
      <w:r>
        <w:rPr>
          <w:color w:val="221F1F"/>
        </w:rPr>
        <w:t>premature</w:t>
      </w:r>
      <w:r>
        <w:rPr>
          <w:color w:val="221F1F"/>
          <w:spacing w:val="-4"/>
        </w:rPr>
        <w:t xml:space="preserve"> </w:t>
      </w:r>
      <w:r>
        <w:rPr>
          <w:color w:val="221F1F"/>
        </w:rPr>
        <w:t>blowing</w:t>
      </w:r>
      <w:r>
        <w:rPr>
          <w:color w:val="221F1F"/>
          <w:spacing w:val="-4"/>
        </w:rPr>
        <w:t xml:space="preserve"> </w:t>
      </w:r>
      <w:r>
        <w:rPr>
          <w:color w:val="221F1F"/>
        </w:rPr>
        <w:t>shut of</w:t>
      </w:r>
      <w:r>
        <w:rPr>
          <w:color w:val="221F1F"/>
          <w:spacing w:val="-17"/>
        </w:rPr>
        <w:t xml:space="preserve"> </w:t>
      </w:r>
      <w:r>
        <w:rPr>
          <w:color w:val="221F1F"/>
        </w:rPr>
        <w:t>large</w:t>
      </w:r>
      <w:r>
        <w:rPr>
          <w:color w:val="221F1F"/>
          <w:spacing w:val="-16"/>
        </w:rPr>
        <w:t xml:space="preserve"> </w:t>
      </w:r>
      <w:r>
        <w:rPr>
          <w:color w:val="221F1F"/>
        </w:rPr>
        <w:t>orifice</w:t>
      </w:r>
      <w:r>
        <w:rPr>
          <w:color w:val="221F1F"/>
          <w:spacing w:val="-17"/>
        </w:rPr>
        <w:t xml:space="preserve"> </w:t>
      </w:r>
      <w:r>
        <w:rPr>
          <w:color w:val="221F1F"/>
        </w:rPr>
        <w:t>by</w:t>
      </w:r>
      <w:r>
        <w:rPr>
          <w:color w:val="221F1F"/>
          <w:spacing w:val="-17"/>
        </w:rPr>
        <w:t xml:space="preserve"> </w:t>
      </w:r>
      <w:r>
        <w:rPr>
          <w:color w:val="221F1F"/>
        </w:rPr>
        <w:t>the</w:t>
      </w:r>
      <w:r>
        <w:rPr>
          <w:color w:val="221F1F"/>
          <w:spacing w:val="-16"/>
        </w:rPr>
        <w:t xml:space="preserve"> </w:t>
      </w:r>
      <w:r>
        <w:rPr>
          <w:color w:val="221F1F"/>
        </w:rPr>
        <w:t>vulcanite</w:t>
      </w:r>
      <w:r>
        <w:rPr>
          <w:color w:val="221F1F"/>
          <w:spacing w:val="-17"/>
        </w:rPr>
        <w:t xml:space="preserve"> </w:t>
      </w:r>
      <w:r>
        <w:rPr>
          <w:color w:val="221F1F"/>
        </w:rPr>
        <w:t>covered</w:t>
      </w:r>
      <w:r>
        <w:rPr>
          <w:color w:val="221F1F"/>
          <w:spacing w:val="-16"/>
        </w:rPr>
        <w:t xml:space="preserve"> </w:t>
      </w:r>
      <w:r>
        <w:rPr>
          <w:color w:val="221F1F"/>
        </w:rPr>
        <w:t>timber</w:t>
      </w:r>
      <w:r>
        <w:rPr>
          <w:color w:val="221F1F"/>
          <w:spacing w:val="-17"/>
        </w:rPr>
        <w:t xml:space="preserve"> </w:t>
      </w:r>
      <w:r>
        <w:rPr>
          <w:color w:val="221F1F"/>
        </w:rPr>
        <w:t>ball</w:t>
      </w:r>
      <w:r>
        <w:rPr>
          <w:color w:val="221F1F"/>
          <w:spacing w:val="-16"/>
        </w:rPr>
        <w:t xml:space="preserve"> </w:t>
      </w:r>
      <w:r>
        <w:rPr>
          <w:color w:val="221F1F"/>
        </w:rPr>
        <w:t>due</w:t>
      </w:r>
      <w:r>
        <w:rPr>
          <w:color w:val="221F1F"/>
          <w:spacing w:val="-17"/>
        </w:rPr>
        <w:t xml:space="preserve"> </w:t>
      </w:r>
      <w:r>
        <w:rPr>
          <w:color w:val="221F1F"/>
        </w:rPr>
        <w:t>to</w:t>
      </w:r>
      <w:r>
        <w:rPr>
          <w:color w:val="221F1F"/>
          <w:spacing w:val="-16"/>
        </w:rPr>
        <w:t xml:space="preserve"> </w:t>
      </w:r>
      <w:r>
        <w:rPr>
          <w:color w:val="221F1F"/>
        </w:rPr>
        <w:t>the</w:t>
      </w:r>
      <w:r>
        <w:rPr>
          <w:color w:val="221F1F"/>
          <w:spacing w:val="-17"/>
        </w:rPr>
        <w:t xml:space="preserve"> </w:t>
      </w:r>
      <w:r>
        <w:rPr>
          <w:color w:val="221F1F"/>
        </w:rPr>
        <w:t>high</w:t>
      </w:r>
      <w:r>
        <w:rPr>
          <w:color w:val="221F1F"/>
          <w:spacing w:val="-16"/>
        </w:rPr>
        <w:t xml:space="preserve"> </w:t>
      </w:r>
      <w:r>
        <w:rPr>
          <w:color w:val="221F1F"/>
        </w:rPr>
        <w:t>velocity</w:t>
      </w:r>
      <w:r>
        <w:rPr>
          <w:color w:val="221F1F"/>
          <w:spacing w:val="-17"/>
        </w:rPr>
        <w:t xml:space="preserve"> </w:t>
      </w:r>
      <w:r>
        <w:rPr>
          <w:color w:val="221F1F"/>
        </w:rPr>
        <w:t>of</w:t>
      </w:r>
      <w:r>
        <w:rPr>
          <w:color w:val="221F1F"/>
          <w:spacing w:val="-16"/>
        </w:rPr>
        <w:t xml:space="preserve"> </w:t>
      </w:r>
      <w:r>
        <w:rPr>
          <w:color w:val="221F1F"/>
        </w:rPr>
        <w:t xml:space="preserve">emergent stream of air even at critical level of 344 </w:t>
      </w:r>
      <w:proofErr w:type="spellStart"/>
      <w:r>
        <w:rPr>
          <w:color w:val="221F1F"/>
        </w:rPr>
        <w:t>mtr</w:t>
      </w:r>
      <w:proofErr w:type="spellEnd"/>
      <w:r>
        <w:rPr>
          <w:color w:val="221F1F"/>
        </w:rPr>
        <w:t>/sec</w:t>
      </w:r>
      <w:r w:rsidR="00E1468E">
        <w:rPr>
          <w:color w:val="221F1F"/>
        </w:rPr>
        <w:t>.</w:t>
      </w:r>
    </w:p>
    <w:p w14:paraId="38BD8CA3" w14:textId="77777777" w:rsidR="00555745" w:rsidRDefault="00555745" w:rsidP="00FD0A25">
      <w:pPr>
        <w:pStyle w:val="BodyText"/>
        <w:spacing w:before="120" w:after="120"/>
        <w:ind w:left="839" w:right="118"/>
        <w:jc w:val="both"/>
      </w:pPr>
      <w:r>
        <w:rPr>
          <w:color w:val="221F1F"/>
        </w:rPr>
        <w:t>The</w:t>
      </w:r>
      <w:r>
        <w:rPr>
          <w:color w:val="221F1F"/>
          <w:spacing w:val="-9"/>
        </w:rPr>
        <w:t xml:space="preserve"> </w:t>
      </w:r>
      <w:r>
        <w:rPr>
          <w:color w:val="221F1F"/>
        </w:rPr>
        <w:t>design</w:t>
      </w:r>
      <w:r>
        <w:rPr>
          <w:color w:val="221F1F"/>
          <w:spacing w:val="-9"/>
        </w:rPr>
        <w:t xml:space="preserve"> </w:t>
      </w:r>
      <w:r>
        <w:rPr>
          <w:color w:val="221F1F"/>
        </w:rPr>
        <w:t>shall</w:t>
      </w:r>
      <w:r>
        <w:rPr>
          <w:color w:val="221F1F"/>
          <w:spacing w:val="-9"/>
        </w:rPr>
        <w:t xml:space="preserve"> </w:t>
      </w:r>
      <w:r>
        <w:rPr>
          <w:color w:val="221F1F"/>
        </w:rPr>
        <w:t>be</w:t>
      </w:r>
      <w:r>
        <w:rPr>
          <w:color w:val="221F1F"/>
          <w:spacing w:val="-9"/>
        </w:rPr>
        <w:t xml:space="preserve"> </w:t>
      </w:r>
      <w:r>
        <w:rPr>
          <w:color w:val="221F1F"/>
        </w:rPr>
        <w:t>such</w:t>
      </w:r>
      <w:r>
        <w:rPr>
          <w:color w:val="221F1F"/>
          <w:spacing w:val="-9"/>
        </w:rPr>
        <w:t xml:space="preserve"> </w:t>
      </w:r>
      <w:r>
        <w:rPr>
          <w:color w:val="221F1F"/>
        </w:rPr>
        <w:t>that</w:t>
      </w:r>
      <w:r>
        <w:rPr>
          <w:color w:val="221F1F"/>
          <w:spacing w:val="-10"/>
        </w:rPr>
        <w:t xml:space="preserve"> </w:t>
      </w:r>
      <w:r>
        <w:rPr>
          <w:color w:val="221F1F"/>
        </w:rPr>
        <w:t>the</w:t>
      </w:r>
      <w:r>
        <w:rPr>
          <w:color w:val="221F1F"/>
          <w:spacing w:val="-10"/>
        </w:rPr>
        <w:t xml:space="preserve"> </w:t>
      </w:r>
      <w:r>
        <w:rPr>
          <w:color w:val="221F1F"/>
        </w:rPr>
        <w:t>higher</w:t>
      </w:r>
      <w:r>
        <w:rPr>
          <w:color w:val="221F1F"/>
          <w:spacing w:val="-9"/>
        </w:rPr>
        <w:t xml:space="preserve"> </w:t>
      </w:r>
      <w:r>
        <w:rPr>
          <w:color w:val="221F1F"/>
        </w:rPr>
        <w:t>the</w:t>
      </w:r>
      <w:r>
        <w:rPr>
          <w:color w:val="221F1F"/>
          <w:spacing w:val="-9"/>
        </w:rPr>
        <w:t xml:space="preserve"> </w:t>
      </w:r>
      <w:r>
        <w:rPr>
          <w:color w:val="221F1F"/>
        </w:rPr>
        <w:t>rate</w:t>
      </w:r>
      <w:r>
        <w:rPr>
          <w:color w:val="221F1F"/>
          <w:spacing w:val="-9"/>
        </w:rPr>
        <w:t xml:space="preserve"> </w:t>
      </w:r>
      <w:r>
        <w:rPr>
          <w:color w:val="221F1F"/>
        </w:rPr>
        <w:t>of</w:t>
      </w:r>
      <w:r>
        <w:rPr>
          <w:color w:val="221F1F"/>
          <w:spacing w:val="-10"/>
        </w:rPr>
        <w:t xml:space="preserve"> </w:t>
      </w:r>
      <w:r>
        <w:rPr>
          <w:color w:val="221F1F"/>
        </w:rPr>
        <w:t>flow</w:t>
      </w:r>
      <w:r>
        <w:rPr>
          <w:color w:val="221F1F"/>
          <w:spacing w:val="-9"/>
        </w:rPr>
        <w:t xml:space="preserve"> </w:t>
      </w:r>
      <w:r>
        <w:rPr>
          <w:color w:val="221F1F"/>
        </w:rPr>
        <w:t>(and</w:t>
      </w:r>
      <w:r>
        <w:rPr>
          <w:color w:val="221F1F"/>
          <w:spacing w:val="-9"/>
        </w:rPr>
        <w:t xml:space="preserve"> </w:t>
      </w:r>
      <w:r>
        <w:rPr>
          <w:color w:val="221F1F"/>
        </w:rPr>
        <w:t>therefore</w:t>
      </w:r>
      <w:r>
        <w:rPr>
          <w:color w:val="221F1F"/>
          <w:spacing w:val="-9"/>
        </w:rPr>
        <w:t xml:space="preserve"> </w:t>
      </w:r>
      <w:r>
        <w:rPr>
          <w:color w:val="221F1F"/>
        </w:rPr>
        <w:t>the</w:t>
      </w:r>
      <w:r>
        <w:rPr>
          <w:color w:val="221F1F"/>
          <w:spacing w:val="-9"/>
        </w:rPr>
        <w:t xml:space="preserve"> </w:t>
      </w:r>
      <w:r>
        <w:rPr>
          <w:color w:val="221F1F"/>
        </w:rPr>
        <w:t>greater</w:t>
      </w:r>
      <w:r>
        <w:rPr>
          <w:color w:val="221F1F"/>
          <w:spacing w:val="-9"/>
        </w:rPr>
        <w:t xml:space="preserve"> </w:t>
      </w:r>
      <w:r>
        <w:rPr>
          <w:color w:val="221F1F"/>
        </w:rPr>
        <w:t>the differential</w:t>
      </w:r>
      <w:r>
        <w:rPr>
          <w:color w:val="221F1F"/>
          <w:spacing w:val="-10"/>
        </w:rPr>
        <w:t xml:space="preserve"> </w:t>
      </w:r>
      <w:r>
        <w:rPr>
          <w:color w:val="221F1F"/>
        </w:rPr>
        <w:t>pressure)</w:t>
      </w:r>
      <w:r>
        <w:rPr>
          <w:color w:val="221F1F"/>
          <w:spacing w:val="-11"/>
        </w:rPr>
        <w:t xml:space="preserve"> </w:t>
      </w:r>
      <w:r>
        <w:rPr>
          <w:color w:val="221F1F"/>
        </w:rPr>
        <w:t>the</w:t>
      </w:r>
      <w:r>
        <w:rPr>
          <w:color w:val="221F1F"/>
          <w:spacing w:val="-10"/>
        </w:rPr>
        <w:t xml:space="preserve"> </w:t>
      </w:r>
      <w:r>
        <w:rPr>
          <w:color w:val="221F1F"/>
        </w:rPr>
        <w:t>greater</w:t>
      </w:r>
      <w:r>
        <w:rPr>
          <w:color w:val="221F1F"/>
          <w:spacing w:val="-10"/>
        </w:rPr>
        <w:t xml:space="preserve"> </w:t>
      </w:r>
      <w:r>
        <w:rPr>
          <w:color w:val="221F1F"/>
        </w:rPr>
        <w:t>the</w:t>
      </w:r>
      <w:r>
        <w:rPr>
          <w:color w:val="221F1F"/>
          <w:spacing w:val="-10"/>
        </w:rPr>
        <w:t xml:space="preserve"> </w:t>
      </w:r>
      <w:r>
        <w:rPr>
          <w:color w:val="221F1F"/>
        </w:rPr>
        <w:t>resultant</w:t>
      </w:r>
      <w:r>
        <w:rPr>
          <w:color w:val="221F1F"/>
          <w:spacing w:val="-10"/>
        </w:rPr>
        <w:t xml:space="preserve"> </w:t>
      </w:r>
      <w:r>
        <w:rPr>
          <w:color w:val="221F1F"/>
        </w:rPr>
        <w:t>down</w:t>
      </w:r>
      <w:r>
        <w:rPr>
          <w:color w:val="221F1F"/>
          <w:spacing w:val="-11"/>
        </w:rPr>
        <w:t xml:space="preserve"> </w:t>
      </w:r>
      <w:r>
        <w:rPr>
          <w:color w:val="221F1F"/>
        </w:rPr>
        <w:t>thrust</w:t>
      </w:r>
      <w:r>
        <w:rPr>
          <w:color w:val="221F1F"/>
          <w:spacing w:val="-10"/>
        </w:rPr>
        <w:t xml:space="preserve"> </w:t>
      </w:r>
      <w:r>
        <w:rPr>
          <w:color w:val="221F1F"/>
        </w:rPr>
        <w:t>keeping</w:t>
      </w:r>
      <w:r>
        <w:rPr>
          <w:color w:val="221F1F"/>
          <w:spacing w:val="-10"/>
        </w:rPr>
        <w:t xml:space="preserve"> </w:t>
      </w:r>
      <w:r>
        <w:rPr>
          <w:color w:val="221F1F"/>
        </w:rPr>
        <w:t>the</w:t>
      </w:r>
      <w:r>
        <w:rPr>
          <w:color w:val="221F1F"/>
          <w:spacing w:val="-10"/>
        </w:rPr>
        <w:t xml:space="preserve"> </w:t>
      </w:r>
      <w:r>
        <w:rPr>
          <w:color w:val="221F1F"/>
        </w:rPr>
        <w:t>ball</w:t>
      </w:r>
      <w:r>
        <w:rPr>
          <w:color w:val="221F1F"/>
          <w:spacing w:val="-10"/>
        </w:rPr>
        <w:t xml:space="preserve"> </w:t>
      </w:r>
      <w:r>
        <w:rPr>
          <w:color w:val="221F1F"/>
        </w:rPr>
        <w:t>glued</w:t>
      </w:r>
      <w:r>
        <w:rPr>
          <w:color w:val="221F1F"/>
          <w:spacing w:val="-10"/>
        </w:rPr>
        <w:t xml:space="preserve"> </w:t>
      </w:r>
      <w:r>
        <w:rPr>
          <w:color w:val="221F1F"/>
        </w:rPr>
        <w:t>to</w:t>
      </w:r>
      <w:r>
        <w:rPr>
          <w:color w:val="221F1F"/>
          <w:spacing w:val="-10"/>
        </w:rPr>
        <w:t xml:space="preserve"> </w:t>
      </w:r>
      <w:r>
        <w:rPr>
          <w:color w:val="221F1F"/>
        </w:rPr>
        <w:t>its seat until the last drop of air is expelled from the pipe system.</w:t>
      </w:r>
    </w:p>
    <w:p w14:paraId="6F13BB9F" w14:textId="6DBF244C" w:rsidR="00555745" w:rsidRDefault="00555745" w:rsidP="00FD0A25">
      <w:pPr>
        <w:pStyle w:val="BodyText"/>
        <w:spacing w:before="120" w:after="120"/>
        <w:ind w:left="839" w:right="118"/>
        <w:jc w:val="both"/>
      </w:pPr>
      <w:r>
        <w:rPr>
          <w:color w:val="221F1F"/>
        </w:rPr>
        <w:t xml:space="preserve">The specific gravity of the rubber / vulcanite covered timber cored ball floats in the </w:t>
      </w:r>
      <w:r w:rsidR="008117A3">
        <w:rPr>
          <w:color w:val="221F1F"/>
        </w:rPr>
        <w:t>high- and low-pressure</w:t>
      </w:r>
      <w:r>
        <w:rPr>
          <w:color w:val="221F1F"/>
        </w:rPr>
        <w:t xml:space="preserve"> chambers must be within 0.6 to 0.8 to ensure stipulated free board with the ball freely floating.</w:t>
      </w:r>
    </w:p>
    <w:p w14:paraId="38693265" w14:textId="65310914" w:rsidR="00555745" w:rsidRDefault="00555745" w:rsidP="00FD0A25">
      <w:pPr>
        <w:pStyle w:val="BodyText"/>
        <w:spacing w:before="120" w:after="120"/>
        <w:ind w:left="839" w:right="118"/>
        <w:jc w:val="both"/>
      </w:pPr>
      <w:r>
        <w:rPr>
          <w:color w:val="221F1F"/>
        </w:rPr>
        <w:t>The</w:t>
      </w:r>
      <w:r>
        <w:rPr>
          <w:color w:val="221F1F"/>
          <w:spacing w:val="-10"/>
        </w:rPr>
        <w:t xml:space="preserve"> </w:t>
      </w:r>
      <w:r>
        <w:rPr>
          <w:color w:val="221F1F"/>
        </w:rPr>
        <w:t>isolating</w:t>
      </w:r>
      <w:r>
        <w:rPr>
          <w:color w:val="221F1F"/>
          <w:spacing w:val="-10"/>
        </w:rPr>
        <w:t xml:space="preserve"> </w:t>
      </w:r>
      <w:r>
        <w:rPr>
          <w:color w:val="221F1F"/>
        </w:rPr>
        <w:t>sluice</w:t>
      </w:r>
      <w:r>
        <w:rPr>
          <w:color w:val="221F1F"/>
          <w:spacing w:val="-10"/>
        </w:rPr>
        <w:t xml:space="preserve"> </w:t>
      </w:r>
      <w:r>
        <w:rPr>
          <w:color w:val="221F1F"/>
        </w:rPr>
        <w:t>valve</w:t>
      </w:r>
      <w:r>
        <w:rPr>
          <w:color w:val="221F1F"/>
          <w:spacing w:val="-10"/>
        </w:rPr>
        <w:t xml:space="preserve"> </w:t>
      </w:r>
      <w:r>
        <w:rPr>
          <w:color w:val="221F1F"/>
        </w:rPr>
        <w:t>should</w:t>
      </w:r>
      <w:r>
        <w:rPr>
          <w:color w:val="221F1F"/>
          <w:spacing w:val="-10"/>
        </w:rPr>
        <w:t xml:space="preserve"> </w:t>
      </w:r>
      <w:r>
        <w:rPr>
          <w:color w:val="221F1F"/>
        </w:rPr>
        <w:t>be</w:t>
      </w:r>
      <w:r>
        <w:rPr>
          <w:color w:val="221F1F"/>
          <w:spacing w:val="-10"/>
        </w:rPr>
        <w:t xml:space="preserve"> </w:t>
      </w:r>
      <w:r>
        <w:rPr>
          <w:color w:val="221F1F"/>
        </w:rPr>
        <w:t>of</w:t>
      </w:r>
      <w:r>
        <w:rPr>
          <w:color w:val="221F1F"/>
          <w:spacing w:val="-10"/>
        </w:rPr>
        <w:t xml:space="preserve"> </w:t>
      </w:r>
      <w:r>
        <w:rPr>
          <w:color w:val="221F1F"/>
        </w:rPr>
        <w:t>standard</w:t>
      </w:r>
      <w:r>
        <w:rPr>
          <w:color w:val="221F1F"/>
          <w:spacing w:val="-10"/>
        </w:rPr>
        <w:t xml:space="preserve"> </w:t>
      </w:r>
      <w:r>
        <w:rPr>
          <w:color w:val="221F1F"/>
        </w:rPr>
        <w:t>class</w:t>
      </w:r>
      <w:r>
        <w:rPr>
          <w:color w:val="221F1F"/>
          <w:spacing w:val="-11"/>
        </w:rPr>
        <w:t xml:space="preserve"> </w:t>
      </w:r>
      <w:r>
        <w:rPr>
          <w:color w:val="221F1F"/>
        </w:rPr>
        <w:t>I</w:t>
      </w:r>
      <w:r>
        <w:rPr>
          <w:color w:val="221F1F"/>
          <w:spacing w:val="-10"/>
        </w:rPr>
        <w:t xml:space="preserve"> </w:t>
      </w:r>
      <w:r>
        <w:rPr>
          <w:color w:val="221F1F"/>
        </w:rPr>
        <w:t>design</w:t>
      </w:r>
      <w:r>
        <w:rPr>
          <w:color w:val="221F1F"/>
          <w:spacing w:val="-9"/>
        </w:rPr>
        <w:t xml:space="preserve"> </w:t>
      </w:r>
      <w:r>
        <w:rPr>
          <w:color w:val="221F1F"/>
        </w:rPr>
        <w:t>except</w:t>
      </w:r>
      <w:r>
        <w:rPr>
          <w:color w:val="221F1F"/>
          <w:spacing w:val="-11"/>
        </w:rPr>
        <w:t xml:space="preserve"> </w:t>
      </w:r>
      <w:r>
        <w:rPr>
          <w:color w:val="221F1F"/>
        </w:rPr>
        <w:t>the</w:t>
      </w:r>
      <w:r>
        <w:rPr>
          <w:color w:val="221F1F"/>
          <w:spacing w:val="-10"/>
        </w:rPr>
        <w:t xml:space="preserve"> </w:t>
      </w:r>
      <w:r>
        <w:rPr>
          <w:color w:val="221F1F"/>
        </w:rPr>
        <w:t>modification in its operating arrangement.</w:t>
      </w:r>
      <w:r>
        <w:rPr>
          <w:color w:val="221F1F"/>
          <w:spacing w:val="40"/>
        </w:rPr>
        <w:t xml:space="preserve"> </w:t>
      </w:r>
      <w:r>
        <w:rPr>
          <w:color w:val="221F1F"/>
        </w:rPr>
        <w:t xml:space="preserve">The valve shall have a pair of </w:t>
      </w:r>
      <w:proofErr w:type="spellStart"/>
      <w:r>
        <w:rPr>
          <w:color w:val="221F1F"/>
        </w:rPr>
        <w:t>mitre</w:t>
      </w:r>
      <w:proofErr w:type="spellEnd"/>
      <w:r>
        <w:rPr>
          <w:color w:val="221F1F"/>
        </w:rPr>
        <w:t xml:space="preserve"> wheel gearing for ease of operation.</w:t>
      </w:r>
      <w:r>
        <w:rPr>
          <w:color w:val="221F1F"/>
          <w:spacing w:val="40"/>
        </w:rPr>
        <w:t xml:space="preserve"> </w:t>
      </w:r>
      <w:r>
        <w:rPr>
          <w:color w:val="221F1F"/>
        </w:rPr>
        <w:t>These are to be machine cut</w:t>
      </w:r>
      <w:r w:rsidR="00E1468E">
        <w:rPr>
          <w:color w:val="221F1F"/>
        </w:rPr>
        <w:t>.</w:t>
      </w:r>
    </w:p>
    <w:p w14:paraId="5F35D591" w14:textId="77777777" w:rsidR="00555745" w:rsidRDefault="00555745" w:rsidP="00FD0A25">
      <w:pPr>
        <w:pStyle w:val="BodyText"/>
        <w:spacing w:before="120" w:after="120"/>
        <w:ind w:left="839"/>
        <w:jc w:val="both"/>
      </w:pPr>
      <w:r>
        <w:rPr>
          <w:color w:val="221F1F"/>
        </w:rPr>
        <w:lastRenderedPageBreak/>
        <w:t>Function</w:t>
      </w:r>
      <w:r>
        <w:rPr>
          <w:color w:val="221F1F"/>
          <w:spacing w:val="-6"/>
        </w:rPr>
        <w:t xml:space="preserve"> </w:t>
      </w:r>
      <w:r>
        <w:rPr>
          <w:color w:val="221F1F"/>
        </w:rPr>
        <w:t>and</w:t>
      </w:r>
      <w:r>
        <w:rPr>
          <w:color w:val="221F1F"/>
          <w:spacing w:val="-6"/>
        </w:rPr>
        <w:t xml:space="preserve"> </w:t>
      </w:r>
      <w:r>
        <w:rPr>
          <w:color w:val="221F1F"/>
        </w:rPr>
        <w:t>performance</w:t>
      </w:r>
      <w:r>
        <w:rPr>
          <w:color w:val="221F1F"/>
          <w:spacing w:val="-6"/>
        </w:rPr>
        <w:t xml:space="preserve"> </w:t>
      </w:r>
      <w:r>
        <w:rPr>
          <w:color w:val="221F1F"/>
        </w:rPr>
        <w:t>test</w:t>
      </w:r>
      <w:r>
        <w:rPr>
          <w:color w:val="221F1F"/>
          <w:spacing w:val="-6"/>
        </w:rPr>
        <w:t xml:space="preserve"> </w:t>
      </w:r>
      <w:r>
        <w:rPr>
          <w:color w:val="221F1F"/>
        </w:rPr>
        <w:t>of</w:t>
      </w:r>
      <w:r>
        <w:rPr>
          <w:color w:val="221F1F"/>
          <w:spacing w:val="-6"/>
        </w:rPr>
        <w:t xml:space="preserve"> </w:t>
      </w:r>
      <w:r>
        <w:rPr>
          <w:color w:val="221F1F"/>
        </w:rPr>
        <w:t>air</w:t>
      </w:r>
      <w:r>
        <w:rPr>
          <w:color w:val="221F1F"/>
          <w:spacing w:val="-6"/>
        </w:rPr>
        <w:t xml:space="preserve"> </w:t>
      </w:r>
      <w:r>
        <w:rPr>
          <w:color w:val="221F1F"/>
          <w:spacing w:val="-2"/>
        </w:rPr>
        <w:t>valves</w:t>
      </w:r>
    </w:p>
    <w:p w14:paraId="05A31E4E" w14:textId="77777777" w:rsidR="00555745" w:rsidRDefault="00555745" w:rsidP="00FD0A25">
      <w:pPr>
        <w:pStyle w:val="BodyText"/>
        <w:spacing w:before="120" w:after="120"/>
        <w:ind w:left="839" w:right="118"/>
        <w:jc w:val="both"/>
      </w:pPr>
      <w:r>
        <w:rPr>
          <w:color w:val="221F1F"/>
        </w:rPr>
        <w:t>When tested as below, the air passage and the function of ball floats in a valve shall be satisfactory, and the valve shall work smoothly.</w:t>
      </w:r>
    </w:p>
    <w:p w14:paraId="509BC395" w14:textId="77777777" w:rsidR="00555745" w:rsidRDefault="00555745" w:rsidP="00FD0A25">
      <w:pPr>
        <w:pStyle w:val="BodyText"/>
        <w:spacing w:before="120" w:after="120"/>
        <w:ind w:left="839" w:right="117"/>
        <w:jc w:val="both"/>
      </w:pPr>
      <w:r>
        <w:rPr>
          <w:color w:val="221F1F"/>
        </w:rPr>
        <w:t>The valve shall be fitted on a test bench. The pressure of the water in pipe shall be developed</w:t>
      </w:r>
      <w:r>
        <w:rPr>
          <w:color w:val="221F1F"/>
          <w:spacing w:val="-17"/>
        </w:rPr>
        <w:t xml:space="preserve"> </w:t>
      </w:r>
      <w:r>
        <w:rPr>
          <w:color w:val="221F1F"/>
        </w:rPr>
        <w:t>to</w:t>
      </w:r>
      <w:r>
        <w:rPr>
          <w:color w:val="221F1F"/>
          <w:spacing w:val="-17"/>
        </w:rPr>
        <w:t xml:space="preserve"> </w:t>
      </w:r>
      <w:r>
        <w:rPr>
          <w:color w:val="221F1F"/>
        </w:rPr>
        <w:t>working</w:t>
      </w:r>
      <w:r>
        <w:rPr>
          <w:color w:val="221F1F"/>
          <w:spacing w:val="-16"/>
        </w:rPr>
        <w:t xml:space="preserve"> </w:t>
      </w:r>
      <w:r>
        <w:rPr>
          <w:color w:val="221F1F"/>
        </w:rPr>
        <w:t>pressure,</w:t>
      </w:r>
      <w:r>
        <w:rPr>
          <w:color w:val="221F1F"/>
          <w:spacing w:val="-17"/>
        </w:rPr>
        <w:t xml:space="preserve"> </w:t>
      </w:r>
      <w:r>
        <w:rPr>
          <w:color w:val="221F1F"/>
        </w:rPr>
        <w:t>and</w:t>
      </w:r>
      <w:r>
        <w:rPr>
          <w:color w:val="221F1F"/>
          <w:spacing w:val="-17"/>
        </w:rPr>
        <w:t xml:space="preserve"> </w:t>
      </w:r>
      <w:r>
        <w:rPr>
          <w:color w:val="221F1F"/>
        </w:rPr>
        <w:t>the</w:t>
      </w:r>
      <w:r>
        <w:rPr>
          <w:color w:val="221F1F"/>
          <w:spacing w:val="-16"/>
        </w:rPr>
        <w:t xml:space="preserve"> </w:t>
      </w:r>
      <w:r>
        <w:rPr>
          <w:color w:val="221F1F"/>
        </w:rPr>
        <w:t>main</w:t>
      </w:r>
      <w:r>
        <w:rPr>
          <w:color w:val="221F1F"/>
          <w:spacing w:val="-17"/>
        </w:rPr>
        <w:t xml:space="preserve"> </w:t>
      </w:r>
      <w:r>
        <w:rPr>
          <w:color w:val="221F1F"/>
        </w:rPr>
        <w:t>valve</w:t>
      </w:r>
      <w:r>
        <w:rPr>
          <w:color w:val="221F1F"/>
          <w:spacing w:val="-17"/>
        </w:rPr>
        <w:t xml:space="preserve"> </w:t>
      </w:r>
      <w:r>
        <w:rPr>
          <w:color w:val="221F1F"/>
        </w:rPr>
        <w:t>shall</w:t>
      </w:r>
      <w:r>
        <w:rPr>
          <w:color w:val="221F1F"/>
          <w:spacing w:val="-16"/>
        </w:rPr>
        <w:t xml:space="preserve"> </w:t>
      </w:r>
      <w:r>
        <w:rPr>
          <w:color w:val="221F1F"/>
        </w:rPr>
        <w:t>be</w:t>
      </w:r>
      <w:r>
        <w:rPr>
          <w:color w:val="221F1F"/>
          <w:spacing w:val="-17"/>
        </w:rPr>
        <w:t xml:space="preserve"> </w:t>
      </w:r>
      <w:r>
        <w:rPr>
          <w:color w:val="221F1F"/>
        </w:rPr>
        <w:t>gradually</w:t>
      </w:r>
      <w:r>
        <w:rPr>
          <w:color w:val="221F1F"/>
          <w:spacing w:val="-16"/>
        </w:rPr>
        <w:t xml:space="preserve"> </w:t>
      </w:r>
      <w:r>
        <w:rPr>
          <w:color w:val="221F1F"/>
        </w:rPr>
        <w:t>opened</w:t>
      </w:r>
      <w:r>
        <w:rPr>
          <w:color w:val="221F1F"/>
          <w:spacing w:val="-17"/>
        </w:rPr>
        <w:t xml:space="preserve"> </w:t>
      </w:r>
      <w:r>
        <w:rPr>
          <w:color w:val="221F1F"/>
        </w:rPr>
        <w:t>to</w:t>
      </w:r>
      <w:r>
        <w:rPr>
          <w:color w:val="221F1F"/>
          <w:spacing w:val="-17"/>
        </w:rPr>
        <w:t xml:space="preserve"> </w:t>
      </w:r>
      <w:r>
        <w:rPr>
          <w:color w:val="221F1F"/>
        </w:rPr>
        <w:t>check the air release and float function.</w:t>
      </w:r>
      <w:r>
        <w:rPr>
          <w:color w:val="221F1F"/>
          <w:spacing w:val="40"/>
        </w:rPr>
        <w:t xml:space="preserve"> </w:t>
      </w:r>
      <w:r>
        <w:rPr>
          <w:color w:val="221F1F"/>
        </w:rPr>
        <w:t>Compressed air shall then be slowly put into the valve through underside of the valve, and check the function of floats.</w:t>
      </w:r>
    </w:p>
    <w:p w14:paraId="35971279" w14:textId="5CF2F977" w:rsidR="00555745" w:rsidRDefault="00555745" w:rsidP="008117A3">
      <w:pPr>
        <w:pStyle w:val="BodyText"/>
        <w:spacing w:before="120" w:after="120"/>
        <w:ind w:left="839" w:right="117"/>
        <w:jc w:val="both"/>
        <w:rPr>
          <w:sz w:val="20"/>
        </w:rPr>
      </w:pPr>
      <w:r>
        <w:rPr>
          <w:color w:val="221F1F"/>
        </w:rPr>
        <w:t>Hydrostatic test of valve body, when tested as mentioned below there shall be no leakage through pressure sustaining components and joints.</w:t>
      </w:r>
      <w:r>
        <w:rPr>
          <w:color w:val="221F1F"/>
          <w:spacing w:val="40"/>
        </w:rPr>
        <w:t xml:space="preserve"> </w:t>
      </w:r>
      <w:r>
        <w:rPr>
          <w:color w:val="221F1F"/>
        </w:rPr>
        <w:t>There shall be no permanent deformation of any part.</w:t>
      </w:r>
      <w:r w:rsidR="008117A3">
        <w:rPr>
          <w:color w:val="221F1F"/>
        </w:rPr>
        <w:t xml:space="preserve"> </w:t>
      </w:r>
    </w:p>
    <w:p w14:paraId="16E0C871" w14:textId="73322FBB" w:rsidR="00555745" w:rsidRDefault="00555745" w:rsidP="00FD0A25">
      <w:pPr>
        <w:pStyle w:val="BodyText"/>
        <w:spacing w:before="120" w:after="120"/>
        <w:ind w:left="839" w:right="118"/>
        <w:jc w:val="both"/>
      </w:pPr>
      <w:r>
        <w:rPr>
          <w:color w:val="221F1F"/>
        </w:rPr>
        <w:t>The valve body (without cover and ball floats) shall be covered by a blank flange, keeping isolating valve open. Hydrostatic pressure of</w:t>
      </w:r>
      <w:r>
        <w:rPr>
          <w:color w:val="221F1F"/>
          <w:spacing w:val="80"/>
        </w:rPr>
        <w:t xml:space="preserve"> </w:t>
      </w:r>
      <w:r w:rsidR="00DB1C2D">
        <w:rPr>
          <w:color w:val="221F1F"/>
          <w:spacing w:val="80"/>
        </w:rPr>
        <w:t>1</w:t>
      </w:r>
      <w:r>
        <w:rPr>
          <w:color w:val="221F1F"/>
        </w:rPr>
        <w:t>.5 times the pressure class of the</w:t>
      </w:r>
      <w:r>
        <w:rPr>
          <w:color w:val="221F1F"/>
          <w:spacing w:val="-6"/>
        </w:rPr>
        <w:t xml:space="preserve"> </w:t>
      </w:r>
      <w:r>
        <w:rPr>
          <w:color w:val="221F1F"/>
        </w:rPr>
        <w:t>valve</w:t>
      </w:r>
      <w:r>
        <w:rPr>
          <w:color w:val="221F1F"/>
          <w:spacing w:val="-6"/>
        </w:rPr>
        <w:t xml:space="preserve"> </w:t>
      </w:r>
      <w:r>
        <w:rPr>
          <w:color w:val="221F1F"/>
        </w:rPr>
        <w:t>shall</w:t>
      </w:r>
      <w:r>
        <w:rPr>
          <w:color w:val="221F1F"/>
          <w:spacing w:val="-6"/>
        </w:rPr>
        <w:t xml:space="preserve"> </w:t>
      </w:r>
      <w:r>
        <w:rPr>
          <w:color w:val="221F1F"/>
        </w:rPr>
        <w:t>be</w:t>
      </w:r>
      <w:r>
        <w:rPr>
          <w:color w:val="221F1F"/>
          <w:spacing w:val="-6"/>
        </w:rPr>
        <w:t xml:space="preserve"> </w:t>
      </w:r>
      <w:r>
        <w:rPr>
          <w:color w:val="221F1F"/>
        </w:rPr>
        <w:t>applied</w:t>
      </w:r>
      <w:r>
        <w:rPr>
          <w:color w:val="221F1F"/>
          <w:spacing w:val="-6"/>
        </w:rPr>
        <w:t xml:space="preserve"> </w:t>
      </w:r>
      <w:r>
        <w:rPr>
          <w:color w:val="221F1F"/>
        </w:rPr>
        <w:t>for</w:t>
      </w:r>
      <w:r>
        <w:rPr>
          <w:color w:val="221F1F"/>
          <w:spacing w:val="-6"/>
        </w:rPr>
        <w:t xml:space="preserve"> </w:t>
      </w:r>
      <w:r>
        <w:rPr>
          <w:color w:val="221F1F"/>
        </w:rPr>
        <w:t>duration</w:t>
      </w:r>
      <w:r>
        <w:rPr>
          <w:color w:val="221F1F"/>
          <w:spacing w:val="-6"/>
        </w:rPr>
        <w:t xml:space="preserve"> </w:t>
      </w:r>
      <w:r>
        <w:rPr>
          <w:color w:val="221F1F"/>
        </w:rPr>
        <w:t>of</w:t>
      </w:r>
      <w:r>
        <w:rPr>
          <w:color w:val="221F1F"/>
          <w:spacing w:val="-6"/>
        </w:rPr>
        <w:t xml:space="preserve"> </w:t>
      </w:r>
      <w:r>
        <w:rPr>
          <w:color w:val="221F1F"/>
        </w:rPr>
        <w:t>5</w:t>
      </w:r>
      <w:r>
        <w:rPr>
          <w:color w:val="221F1F"/>
          <w:spacing w:val="-7"/>
        </w:rPr>
        <w:t xml:space="preserve"> </w:t>
      </w:r>
      <w:r>
        <w:rPr>
          <w:color w:val="221F1F"/>
        </w:rPr>
        <w:t>minutes</w:t>
      </w:r>
      <w:r>
        <w:rPr>
          <w:color w:val="221F1F"/>
          <w:spacing w:val="-6"/>
        </w:rPr>
        <w:t xml:space="preserve"> </w:t>
      </w:r>
      <w:r>
        <w:rPr>
          <w:color w:val="221F1F"/>
        </w:rPr>
        <w:t>to</w:t>
      </w:r>
      <w:r>
        <w:rPr>
          <w:color w:val="221F1F"/>
          <w:spacing w:val="-6"/>
        </w:rPr>
        <w:t xml:space="preserve"> </w:t>
      </w:r>
      <w:r>
        <w:rPr>
          <w:color w:val="221F1F"/>
        </w:rPr>
        <w:t>check</w:t>
      </w:r>
      <w:r>
        <w:rPr>
          <w:color w:val="221F1F"/>
          <w:spacing w:val="-6"/>
        </w:rPr>
        <w:t xml:space="preserve"> </w:t>
      </w:r>
      <w:r>
        <w:rPr>
          <w:color w:val="221F1F"/>
        </w:rPr>
        <w:t>the</w:t>
      </w:r>
      <w:r>
        <w:rPr>
          <w:color w:val="221F1F"/>
          <w:spacing w:val="-7"/>
        </w:rPr>
        <w:t xml:space="preserve"> </w:t>
      </w:r>
      <w:r>
        <w:rPr>
          <w:color w:val="221F1F"/>
        </w:rPr>
        <w:t>water</w:t>
      </w:r>
      <w:r>
        <w:rPr>
          <w:color w:val="221F1F"/>
          <w:spacing w:val="-6"/>
        </w:rPr>
        <w:t xml:space="preserve"> </w:t>
      </w:r>
      <w:r>
        <w:rPr>
          <w:color w:val="221F1F"/>
        </w:rPr>
        <w:t>tightness</w:t>
      </w:r>
      <w:r>
        <w:rPr>
          <w:color w:val="221F1F"/>
          <w:spacing w:val="-6"/>
        </w:rPr>
        <w:t xml:space="preserve"> </w:t>
      </w:r>
      <w:r>
        <w:rPr>
          <w:color w:val="221F1F"/>
        </w:rPr>
        <w:t>of</w:t>
      </w:r>
      <w:r>
        <w:rPr>
          <w:color w:val="221F1F"/>
          <w:spacing w:val="-8"/>
        </w:rPr>
        <w:t xml:space="preserve"> </w:t>
      </w:r>
      <w:r>
        <w:rPr>
          <w:color w:val="221F1F"/>
        </w:rPr>
        <w:t xml:space="preserve">the </w:t>
      </w:r>
      <w:r>
        <w:rPr>
          <w:color w:val="221F1F"/>
          <w:spacing w:val="-2"/>
        </w:rPr>
        <w:t>body.</w:t>
      </w:r>
    </w:p>
    <w:p w14:paraId="7EED5980" w14:textId="77777777" w:rsidR="00555745" w:rsidRDefault="00555745" w:rsidP="00FD0A25">
      <w:pPr>
        <w:pStyle w:val="BodyText"/>
        <w:spacing w:before="120" w:after="120"/>
        <w:ind w:left="839"/>
        <w:jc w:val="both"/>
      </w:pPr>
      <w:r>
        <w:rPr>
          <w:color w:val="221F1F"/>
        </w:rPr>
        <w:t>Valve</w:t>
      </w:r>
      <w:r>
        <w:rPr>
          <w:color w:val="221F1F"/>
          <w:spacing w:val="-6"/>
        </w:rPr>
        <w:t xml:space="preserve"> </w:t>
      </w:r>
      <w:r>
        <w:rPr>
          <w:color w:val="221F1F"/>
        </w:rPr>
        <w:t>seat</w:t>
      </w:r>
      <w:r>
        <w:rPr>
          <w:color w:val="221F1F"/>
          <w:spacing w:val="-5"/>
        </w:rPr>
        <w:t xml:space="preserve"> </w:t>
      </w:r>
      <w:r>
        <w:rPr>
          <w:color w:val="221F1F"/>
        </w:rPr>
        <w:t>and</w:t>
      </w:r>
      <w:r>
        <w:rPr>
          <w:color w:val="221F1F"/>
          <w:spacing w:val="-6"/>
        </w:rPr>
        <w:t xml:space="preserve"> </w:t>
      </w:r>
      <w:r>
        <w:rPr>
          <w:color w:val="221F1F"/>
        </w:rPr>
        <w:t>cock,</w:t>
      </w:r>
      <w:r>
        <w:rPr>
          <w:color w:val="221F1F"/>
          <w:spacing w:val="-5"/>
        </w:rPr>
        <w:t xml:space="preserve"> </w:t>
      </w:r>
      <w:r>
        <w:rPr>
          <w:color w:val="221F1F"/>
        </w:rPr>
        <w:t>when</w:t>
      </w:r>
      <w:r>
        <w:rPr>
          <w:color w:val="221F1F"/>
          <w:spacing w:val="-6"/>
        </w:rPr>
        <w:t xml:space="preserve"> </w:t>
      </w:r>
      <w:r>
        <w:rPr>
          <w:color w:val="221F1F"/>
        </w:rPr>
        <w:t>tested</w:t>
      </w:r>
      <w:r>
        <w:rPr>
          <w:color w:val="221F1F"/>
          <w:spacing w:val="-5"/>
        </w:rPr>
        <w:t xml:space="preserve"> </w:t>
      </w:r>
      <w:r>
        <w:rPr>
          <w:color w:val="221F1F"/>
        </w:rPr>
        <w:t>as</w:t>
      </w:r>
      <w:r>
        <w:rPr>
          <w:color w:val="221F1F"/>
          <w:spacing w:val="-6"/>
        </w:rPr>
        <w:t xml:space="preserve"> </w:t>
      </w:r>
      <w:r>
        <w:rPr>
          <w:color w:val="221F1F"/>
        </w:rPr>
        <w:t>mentioned</w:t>
      </w:r>
      <w:r>
        <w:rPr>
          <w:color w:val="221F1F"/>
          <w:spacing w:val="-5"/>
        </w:rPr>
        <w:t xml:space="preserve"> </w:t>
      </w:r>
      <w:r>
        <w:rPr>
          <w:color w:val="221F1F"/>
        </w:rPr>
        <w:t>below,</w:t>
      </w:r>
      <w:r>
        <w:rPr>
          <w:color w:val="221F1F"/>
          <w:spacing w:val="-6"/>
        </w:rPr>
        <w:t xml:space="preserve"> </w:t>
      </w:r>
      <w:r>
        <w:rPr>
          <w:color w:val="221F1F"/>
        </w:rPr>
        <w:t>shall</w:t>
      </w:r>
      <w:r>
        <w:rPr>
          <w:color w:val="221F1F"/>
          <w:spacing w:val="-5"/>
        </w:rPr>
        <w:t xml:space="preserve"> </w:t>
      </w:r>
      <w:r>
        <w:rPr>
          <w:color w:val="221F1F"/>
        </w:rPr>
        <w:t>not</w:t>
      </w:r>
      <w:r>
        <w:rPr>
          <w:color w:val="221F1F"/>
          <w:spacing w:val="-5"/>
        </w:rPr>
        <w:t xml:space="preserve"> </w:t>
      </w:r>
      <w:r>
        <w:rPr>
          <w:color w:val="221F1F"/>
        </w:rPr>
        <w:t>show</w:t>
      </w:r>
      <w:r>
        <w:rPr>
          <w:color w:val="221F1F"/>
          <w:spacing w:val="-6"/>
        </w:rPr>
        <w:t xml:space="preserve"> </w:t>
      </w:r>
      <w:r>
        <w:rPr>
          <w:color w:val="221F1F"/>
        </w:rPr>
        <w:t>any</w:t>
      </w:r>
      <w:r>
        <w:rPr>
          <w:color w:val="221F1F"/>
          <w:spacing w:val="-5"/>
        </w:rPr>
        <w:t xml:space="preserve"> </w:t>
      </w:r>
      <w:r>
        <w:rPr>
          <w:color w:val="221F1F"/>
          <w:spacing w:val="-2"/>
        </w:rPr>
        <w:t>leakage.</w:t>
      </w:r>
    </w:p>
    <w:p w14:paraId="08DE8992" w14:textId="1877DA52" w:rsidR="00555745" w:rsidRPr="008117A3" w:rsidRDefault="00555745" w:rsidP="00CC32B6">
      <w:pPr>
        <w:pStyle w:val="ListParagraph"/>
        <w:numPr>
          <w:ilvl w:val="1"/>
          <w:numId w:val="98"/>
        </w:numPr>
        <w:tabs>
          <w:tab w:val="left" w:pos="1550"/>
        </w:tabs>
        <w:spacing w:before="120" w:after="120"/>
        <w:ind w:left="810" w:hanging="720"/>
        <w:rPr>
          <w:b/>
          <w:color w:val="221F1F"/>
          <w:sz w:val="24"/>
        </w:rPr>
      </w:pPr>
      <w:r w:rsidRPr="008117A3">
        <w:rPr>
          <w:b/>
          <w:color w:val="221F1F"/>
          <w:sz w:val="24"/>
        </w:rPr>
        <w:t>High pressure orifice seat test</w:t>
      </w:r>
    </w:p>
    <w:p w14:paraId="10283E68" w14:textId="77777777" w:rsidR="00555745" w:rsidRDefault="00555745" w:rsidP="00FD0A25">
      <w:pPr>
        <w:pStyle w:val="BodyText"/>
        <w:spacing w:before="120" w:after="120"/>
        <w:ind w:left="840" w:right="118"/>
        <w:jc w:val="both"/>
      </w:pPr>
      <w:r>
        <w:rPr>
          <w:color w:val="221F1F"/>
        </w:rPr>
        <w:t>Orifice Seat is to be tested for one time of the working pressure to check leakage of orifice seat for duration of three minutes.</w:t>
      </w:r>
    </w:p>
    <w:p w14:paraId="4F1BE271" w14:textId="3D68E9CC" w:rsidR="00555745" w:rsidRPr="008117A3" w:rsidRDefault="00555745" w:rsidP="00CC32B6">
      <w:pPr>
        <w:pStyle w:val="ListParagraph"/>
        <w:numPr>
          <w:ilvl w:val="1"/>
          <w:numId w:val="98"/>
        </w:numPr>
        <w:tabs>
          <w:tab w:val="left" w:pos="1550"/>
        </w:tabs>
        <w:spacing w:before="120" w:after="120"/>
        <w:ind w:left="810" w:hanging="720"/>
        <w:rPr>
          <w:b/>
          <w:color w:val="221F1F"/>
          <w:sz w:val="24"/>
        </w:rPr>
      </w:pPr>
      <w:r w:rsidRPr="008117A3">
        <w:rPr>
          <w:b/>
          <w:color w:val="221F1F"/>
          <w:sz w:val="24"/>
        </w:rPr>
        <w:t>Low pressure orifice seat test</w:t>
      </w:r>
    </w:p>
    <w:p w14:paraId="307DA15D" w14:textId="2536242D" w:rsidR="00555745" w:rsidRDefault="00555745" w:rsidP="00FD0A25">
      <w:pPr>
        <w:pStyle w:val="BodyText"/>
        <w:spacing w:before="120" w:after="120"/>
        <w:ind w:left="840" w:right="117"/>
        <w:jc w:val="both"/>
      </w:pPr>
      <w:r>
        <w:rPr>
          <w:color w:val="221F1F"/>
        </w:rPr>
        <w:t>Subsequent to high pressure orifice performance test, hydraulic pressure shall be reduced</w:t>
      </w:r>
      <w:r>
        <w:rPr>
          <w:color w:val="221F1F"/>
          <w:spacing w:val="-7"/>
        </w:rPr>
        <w:t xml:space="preserve"> </w:t>
      </w:r>
      <w:r>
        <w:rPr>
          <w:color w:val="221F1F"/>
        </w:rPr>
        <w:t>up</w:t>
      </w:r>
      <w:r w:rsidR="00E1468E">
        <w:rPr>
          <w:color w:val="221F1F"/>
        </w:rPr>
        <w:t xml:space="preserve"> </w:t>
      </w:r>
      <w:r>
        <w:rPr>
          <w:color w:val="221F1F"/>
        </w:rPr>
        <w:t>to</w:t>
      </w:r>
      <w:r>
        <w:rPr>
          <w:color w:val="221F1F"/>
          <w:spacing w:val="-7"/>
        </w:rPr>
        <w:t xml:space="preserve"> </w:t>
      </w:r>
      <w:r>
        <w:rPr>
          <w:color w:val="221F1F"/>
        </w:rPr>
        <w:t>half</w:t>
      </w:r>
      <w:r>
        <w:rPr>
          <w:color w:val="221F1F"/>
          <w:spacing w:val="-7"/>
        </w:rPr>
        <w:t xml:space="preserve"> </w:t>
      </w:r>
      <w:r>
        <w:rPr>
          <w:color w:val="221F1F"/>
        </w:rPr>
        <w:t>of</w:t>
      </w:r>
      <w:r>
        <w:rPr>
          <w:color w:val="221F1F"/>
          <w:spacing w:val="-7"/>
        </w:rPr>
        <w:t xml:space="preserve"> </w:t>
      </w:r>
      <w:r>
        <w:rPr>
          <w:color w:val="221F1F"/>
        </w:rPr>
        <w:t>the</w:t>
      </w:r>
      <w:r>
        <w:rPr>
          <w:color w:val="221F1F"/>
          <w:spacing w:val="-7"/>
        </w:rPr>
        <w:t xml:space="preserve"> </w:t>
      </w:r>
      <w:r>
        <w:rPr>
          <w:color w:val="221F1F"/>
        </w:rPr>
        <w:t>working</w:t>
      </w:r>
      <w:r>
        <w:rPr>
          <w:color w:val="221F1F"/>
          <w:spacing w:val="-7"/>
        </w:rPr>
        <w:t xml:space="preserve"> </w:t>
      </w:r>
      <w:r>
        <w:rPr>
          <w:color w:val="221F1F"/>
        </w:rPr>
        <w:t>pressure</w:t>
      </w:r>
      <w:r>
        <w:rPr>
          <w:color w:val="221F1F"/>
          <w:spacing w:val="-7"/>
        </w:rPr>
        <w:t xml:space="preserve"> </w:t>
      </w:r>
      <w:r>
        <w:rPr>
          <w:color w:val="221F1F"/>
        </w:rPr>
        <w:t>to</w:t>
      </w:r>
      <w:r>
        <w:rPr>
          <w:color w:val="221F1F"/>
          <w:spacing w:val="-8"/>
        </w:rPr>
        <w:t xml:space="preserve"> </w:t>
      </w:r>
      <w:r>
        <w:rPr>
          <w:color w:val="221F1F"/>
        </w:rPr>
        <w:t>check</w:t>
      </w:r>
      <w:r>
        <w:rPr>
          <w:color w:val="221F1F"/>
          <w:spacing w:val="-7"/>
        </w:rPr>
        <w:t xml:space="preserve"> </w:t>
      </w:r>
      <w:r>
        <w:rPr>
          <w:color w:val="221F1F"/>
        </w:rPr>
        <w:t>leakage</w:t>
      </w:r>
      <w:r>
        <w:rPr>
          <w:color w:val="221F1F"/>
          <w:spacing w:val="-7"/>
        </w:rPr>
        <w:t xml:space="preserve"> </w:t>
      </w:r>
      <w:r>
        <w:rPr>
          <w:color w:val="221F1F"/>
        </w:rPr>
        <w:t>of</w:t>
      </w:r>
      <w:r>
        <w:rPr>
          <w:color w:val="221F1F"/>
          <w:spacing w:val="-7"/>
        </w:rPr>
        <w:t xml:space="preserve"> </w:t>
      </w:r>
      <w:r>
        <w:rPr>
          <w:color w:val="221F1F"/>
        </w:rPr>
        <w:t>orifice</w:t>
      </w:r>
      <w:r>
        <w:rPr>
          <w:color w:val="221F1F"/>
          <w:spacing w:val="-6"/>
        </w:rPr>
        <w:t xml:space="preserve"> </w:t>
      </w:r>
      <w:r>
        <w:rPr>
          <w:color w:val="221F1F"/>
        </w:rPr>
        <w:t>seat</w:t>
      </w:r>
      <w:r>
        <w:rPr>
          <w:color w:val="221F1F"/>
          <w:spacing w:val="-6"/>
        </w:rPr>
        <w:t xml:space="preserve"> </w:t>
      </w:r>
      <w:r>
        <w:rPr>
          <w:color w:val="221F1F"/>
        </w:rPr>
        <w:t>for</w:t>
      </w:r>
      <w:r>
        <w:rPr>
          <w:color w:val="221F1F"/>
          <w:spacing w:val="-8"/>
        </w:rPr>
        <w:t xml:space="preserve"> </w:t>
      </w:r>
      <w:r>
        <w:rPr>
          <w:color w:val="221F1F"/>
        </w:rPr>
        <w:t>duration of three minutes.</w:t>
      </w:r>
    </w:p>
    <w:p w14:paraId="5F4D38C3" w14:textId="77777777" w:rsidR="00555745" w:rsidRPr="008117A3" w:rsidRDefault="00555745" w:rsidP="008117A3">
      <w:pPr>
        <w:pStyle w:val="ListParagraph"/>
        <w:tabs>
          <w:tab w:val="left" w:pos="1550"/>
        </w:tabs>
        <w:spacing w:before="120" w:after="120"/>
        <w:ind w:left="900" w:firstLine="0"/>
        <w:rPr>
          <w:b/>
          <w:color w:val="221F1F"/>
          <w:sz w:val="24"/>
        </w:rPr>
      </w:pPr>
      <w:r w:rsidRPr="008117A3">
        <w:rPr>
          <w:b/>
          <w:color w:val="221F1F"/>
          <w:sz w:val="24"/>
        </w:rPr>
        <w:t>Data sheet for air valves</w:t>
      </w:r>
    </w:p>
    <w:tbl>
      <w:tblPr>
        <w:tblW w:w="9090" w:type="dxa"/>
        <w:tblInd w:w="805"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919"/>
        <w:gridCol w:w="4051"/>
        <w:gridCol w:w="360"/>
        <w:gridCol w:w="3760"/>
      </w:tblGrid>
      <w:tr w:rsidR="00555745" w14:paraId="6D05EF1B" w14:textId="77777777" w:rsidTr="008117A3">
        <w:trPr>
          <w:trHeight w:val="275"/>
          <w:tblHeader/>
        </w:trPr>
        <w:tc>
          <w:tcPr>
            <w:tcW w:w="919" w:type="dxa"/>
            <w:shd w:val="clear" w:color="auto" w:fill="DEDDDE"/>
          </w:tcPr>
          <w:p w14:paraId="30876FA0" w14:textId="77777777" w:rsidR="00555745" w:rsidRDefault="00555745" w:rsidP="008117A3">
            <w:pPr>
              <w:pStyle w:val="TableParagraph"/>
              <w:spacing w:before="120" w:after="120" w:line="255" w:lineRule="exact"/>
              <w:ind w:left="8"/>
              <w:jc w:val="center"/>
              <w:rPr>
                <w:b/>
                <w:sz w:val="24"/>
              </w:rPr>
            </w:pPr>
            <w:r>
              <w:rPr>
                <w:b/>
                <w:color w:val="221F1F"/>
                <w:sz w:val="24"/>
              </w:rPr>
              <w:t>Sl.</w:t>
            </w:r>
            <w:r>
              <w:rPr>
                <w:b/>
                <w:color w:val="221F1F"/>
                <w:spacing w:val="-3"/>
                <w:sz w:val="24"/>
              </w:rPr>
              <w:t xml:space="preserve"> </w:t>
            </w:r>
            <w:r>
              <w:rPr>
                <w:b/>
                <w:color w:val="221F1F"/>
                <w:spacing w:val="-5"/>
                <w:sz w:val="24"/>
              </w:rPr>
              <w:t>No</w:t>
            </w:r>
          </w:p>
        </w:tc>
        <w:tc>
          <w:tcPr>
            <w:tcW w:w="4051" w:type="dxa"/>
            <w:shd w:val="clear" w:color="auto" w:fill="DEDDDE"/>
          </w:tcPr>
          <w:p w14:paraId="56D21E59" w14:textId="77777777" w:rsidR="00555745" w:rsidRDefault="00555745" w:rsidP="008117A3">
            <w:pPr>
              <w:pStyle w:val="TableParagraph"/>
              <w:spacing w:before="120" w:after="120" w:line="255" w:lineRule="exact"/>
              <w:ind w:left="1356" w:right="1346"/>
              <w:jc w:val="center"/>
              <w:rPr>
                <w:b/>
                <w:sz w:val="24"/>
              </w:rPr>
            </w:pPr>
            <w:r>
              <w:rPr>
                <w:b/>
                <w:color w:val="221F1F"/>
                <w:spacing w:val="-2"/>
                <w:sz w:val="24"/>
              </w:rPr>
              <w:t>Description</w:t>
            </w:r>
          </w:p>
        </w:tc>
        <w:tc>
          <w:tcPr>
            <w:tcW w:w="360" w:type="dxa"/>
            <w:shd w:val="clear" w:color="auto" w:fill="DEDDDE"/>
          </w:tcPr>
          <w:p w14:paraId="55E31246" w14:textId="77777777" w:rsidR="00555745" w:rsidRDefault="00555745" w:rsidP="008117A3">
            <w:pPr>
              <w:pStyle w:val="TableParagraph"/>
              <w:spacing w:before="120" w:after="120"/>
              <w:jc w:val="center"/>
              <w:rPr>
                <w:rFonts w:ascii="Times New Roman"/>
                <w:sz w:val="20"/>
              </w:rPr>
            </w:pPr>
          </w:p>
        </w:tc>
        <w:tc>
          <w:tcPr>
            <w:tcW w:w="3760" w:type="dxa"/>
            <w:shd w:val="clear" w:color="auto" w:fill="DEDDDE"/>
          </w:tcPr>
          <w:p w14:paraId="0340EE63" w14:textId="77777777" w:rsidR="00555745" w:rsidRDefault="00555745" w:rsidP="008117A3">
            <w:pPr>
              <w:pStyle w:val="TableParagraph"/>
              <w:spacing w:before="120" w:after="120" w:line="255" w:lineRule="exact"/>
              <w:ind w:right="1401"/>
              <w:jc w:val="center"/>
              <w:rPr>
                <w:b/>
                <w:sz w:val="24"/>
              </w:rPr>
            </w:pPr>
            <w:r>
              <w:rPr>
                <w:b/>
                <w:color w:val="221F1F"/>
                <w:spacing w:val="-2"/>
                <w:sz w:val="24"/>
              </w:rPr>
              <w:t>Particulars</w:t>
            </w:r>
          </w:p>
        </w:tc>
      </w:tr>
      <w:tr w:rsidR="00555745" w14:paraId="5409F177" w14:textId="77777777" w:rsidTr="008117A3">
        <w:trPr>
          <w:trHeight w:val="275"/>
        </w:trPr>
        <w:tc>
          <w:tcPr>
            <w:tcW w:w="919" w:type="dxa"/>
          </w:tcPr>
          <w:p w14:paraId="17B2BFEC" w14:textId="77777777" w:rsidR="00555745" w:rsidRDefault="00555745" w:rsidP="00FD0A25">
            <w:pPr>
              <w:pStyle w:val="TableParagraph"/>
              <w:spacing w:before="120" w:after="120" w:line="255" w:lineRule="exact"/>
              <w:ind w:left="8"/>
              <w:jc w:val="center"/>
              <w:rPr>
                <w:sz w:val="24"/>
              </w:rPr>
            </w:pPr>
            <w:r>
              <w:rPr>
                <w:color w:val="221F1F"/>
                <w:spacing w:val="66"/>
                <w:sz w:val="24"/>
              </w:rPr>
              <w:t xml:space="preserve"> </w:t>
            </w:r>
            <w:r>
              <w:rPr>
                <w:color w:val="221F1F"/>
                <w:spacing w:val="-10"/>
                <w:sz w:val="24"/>
              </w:rPr>
              <w:t>.</w:t>
            </w:r>
          </w:p>
        </w:tc>
        <w:tc>
          <w:tcPr>
            <w:tcW w:w="4051" w:type="dxa"/>
          </w:tcPr>
          <w:p w14:paraId="3F797483" w14:textId="77777777" w:rsidR="00555745" w:rsidRDefault="00555745" w:rsidP="00FD0A25">
            <w:pPr>
              <w:pStyle w:val="TableParagraph"/>
              <w:spacing w:before="120" w:after="120" w:line="255" w:lineRule="exact"/>
              <w:ind w:left="108"/>
              <w:rPr>
                <w:sz w:val="24"/>
              </w:rPr>
            </w:pPr>
            <w:r>
              <w:rPr>
                <w:color w:val="221F1F"/>
                <w:spacing w:val="-4"/>
                <w:sz w:val="24"/>
              </w:rPr>
              <w:t>Size</w:t>
            </w:r>
          </w:p>
        </w:tc>
        <w:tc>
          <w:tcPr>
            <w:tcW w:w="360" w:type="dxa"/>
          </w:tcPr>
          <w:p w14:paraId="31778CC6" w14:textId="77777777" w:rsidR="00555745" w:rsidRDefault="00555745" w:rsidP="00FD0A25">
            <w:pPr>
              <w:pStyle w:val="TableParagraph"/>
              <w:spacing w:before="120" w:after="120" w:line="255" w:lineRule="exact"/>
              <w:ind w:left="108"/>
              <w:rPr>
                <w:sz w:val="24"/>
              </w:rPr>
            </w:pPr>
            <w:r>
              <w:rPr>
                <w:color w:val="221F1F"/>
                <w:w w:val="99"/>
                <w:sz w:val="24"/>
              </w:rPr>
              <w:t>:</w:t>
            </w:r>
          </w:p>
        </w:tc>
        <w:tc>
          <w:tcPr>
            <w:tcW w:w="3760" w:type="dxa"/>
          </w:tcPr>
          <w:p w14:paraId="526050D6" w14:textId="77777777" w:rsidR="00555745" w:rsidRDefault="00555745" w:rsidP="00FD0A25">
            <w:pPr>
              <w:pStyle w:val="TableParagraph"/>
              <w:spacing w:before="120" w:after="120" w:line="255" w:lineRule="exact"/>
              <w:ind w:left="108"/>
              <w:rPr>
                <w:sz w:val="24"/>
              </w:rPr>
            </w:pPr>
            <w:r w:rsidRPr="008B3084">
              <w:rPr>
                <w:sz w:val="24"/>
              </w:rPr>
              <w:t>50</w:t>
            </w:r>
            <w:r w:rsidRPr="008B3084">
              <w:rPr>
                <w:spacing w:val="-4"/>
                <w:sz w:val="24"/>
              </w:rPr>
              <w:t xml:space="preserve"> </w:t>
            </w:r>
            <w:r w:rsidRPr="008B3084">
              <w:rPr>
                <w:sz w:val="24"/>
              </w:rPr>
              <w:t>mm</w:t>
            </w:r>
            <w:r w:rsidRPr="008B3084">
              <w:rPr>
                <w:spacing w:val="-3"/>
                <w:sz w:val="24"/>
              </w:rPr>
              <w:t xml:space="preserve"> </w:t>
            </w:r>
            <w:r w:rsidRPr="008B3084">
              <w:rPr>
                <w:spacing w:val="-5"/>
                <w:sz w:val="24"/>
              </w:rPr>
              <w:t>NB</w:t>
            </w:r>
          </w:p>
        </w:tc>
      </w:tr>
      <w:tr w:rsidR="00555745" w14:paraId="25B40194" w14:textId="77777777" w:rsidTr="008117A3">
        <w:trPr>
          <w:trHeight w:val="276"/>
        </w:trPr>
        <w:tc>
          <w:tcPr>
            <w:tcW w:w="919" w:type="dxa"/>
          </w:tcPr>
          <w:p w14:paraId="1C814643" w14:textId="77777777" w:rsidR="00555745" w:rsidRDefault="00555745" w:rsidP="00FD0A25">
            <w:pPr>
              <w:pStyle w:val="TableParagraph"/>
              <w:spacing w:before="120" w:after="120" w:line="255" w:lineRule="exact"/>
              <w:ind w:left="8"/>
              <w:jc w:val="center"/>
              <w:rPr>
                <w:sz w:val="24"/>
              </w:rPr>
            </w:pPr>
            <w:r>
              <w:rPr>
                <w:color w:val="221F1F"/>
                <w:spacing w:val="-5"/>
                <w:sz w:val="24"/>
              </w:rPr>
              <w:t>2.</w:t>
            </w:r>
          </w:p>
        </w:tc>
        <w:tc>
          <w:tcPr>
            <w:tcW w:w="4051" w:type="dxa"/>
          </w:tcPr>
          <w:p w14:paraId="26713EA0" w14:textId="77777777" w:rsidR="00555745" w:rsidRDefault="00555745" w:rsidP="00FD0A25">
            <w:pPr>
              <w:pStyle w:val="TableParagraph"/>
              <w:spacing w:before="120" w:after="120" w:line="255" w:lineRule="exact"/>
              <w:ind w:left="107"/>
              <w:rPr>
                <w:sz w:val="24"/>
              </w:rPr>
            </w:pPr>
            <w:r>
              <w:rPr>
                <w:color w:val="221F1F"/>
                <w:sz w:val="24"/>
              </w:rPr>
              <w:t>Rating</w:t>
            </w:r>
            <w:r>
              <w:rPr>
                <w:color w:val="221F1F"/>
                <w:spacing w:val="-8"/>
                <w:sz w:val="24"/>
              </w:rPr>
              <w:t xml:space="preserve"> </w:t>
            </w:r>
            <w:r>
              <w:rPr>
                <w:color w:val="221F1F"/>
                <w:spacing w:val="-2"/>
                <w:sz w:val="24"/>
              </w:rPr>
              <w:t>(Kg/sq.cm)</w:t>
            </w:r>
          </w:p>
        </w:tc>
        <w:tc>
          <w:tcPr>
            <w:tcW w:w="360" w:type="dxa"/>
          </w:tcPr>
          <w:p w14:paraId="617C4223" w14:textId="77777777" w:rsidR="00555745" w:rsidRDefault="00555745" w:rsidP="00FD0A25">
            <w:pPr>
              <w:pStyle w:val="TableParagraph"/>
              <w:spacing w:before="120" w:after="120" w:line="255" w:lineRule="exact"/>
              <w:ind w:left="108"/>
              <w:rPr>
                <w:sz w:val="24"/>
              </w:rPr>
            </w:pPr>
            <w:r>
              <w:rPr>
                <w:color w:val="221F1F"/>
                <w:w w:val="99"/>
                <w:sz w:val="24"/>
              </w:rPr>
              <w:t>:</w:t>
            </w:r>
          </w:p>
        </w:tc>
        <w:tc>
          <w:tcPr>
            <w:tcW w:w="3760" w:type="dxa"/>
          </w:tcPr>
          <w:p w14:paraId="77021386" w14:textId="77777777" w:rsidR="00555745" w:rsidRDefault="00555745" w:rsidP="00FD0A25">
            <w:pPr>
              <w:pStyle w:val="TableParagraph"/>
              <w:spacing w:before="120" w:after="120" w:line="255" w:lineRule="exact"/>
              <w:ind w:left="108"/>
              <w:rPr>
                <w:sz w:val="24"/>
              </w:rPr>
            </w:pPr>
            <w:r>
              <w:rPr>
                <w:color w:val="221F1F"/>
                <w:sz w:val="24"/>
              </w:rPr>
              <w:t>As</w:t>
            </w:r>
            <w:r>
              <w:rPr>
                <w:color w:val="221F1F"/>
                <w:spacing w:val="-5"/>
                <w:sz w:val="24"/>
              </w:rPr>
              <w:t xml:space="preserve"> </w:t>
            </w:r>
            <w:r>
              <w:rPr>
                <w:color w:val="221F1F"/>
                <w:sz w:val="24"/>
              </w:rPr>
              <w:t>specified</w:t>
            </w:r>
            <w:r>
              <w:rPr>
                <w:color w:val="221F1F"/>
                <w:spacing w:val="-4"/>
                <w:sz w:val="24"/>
              </w:rPr>
              <w:t xml:space="preserve"> </w:t>
            </w:r>
            <w:r>
              <w:rPr>
                <w:color w:val="221F1F"/>
                <w:sz w:val="24"/>
              </w:rPr>
              <w:t>in</w:t>
            </w:r>
            <w:r>
              <w:rPr>
                <w:color w:val="221F1F"/>
                <w:spacing w:val="-5"/>
                <w:sz w:val="24"/>
              </w:rPr>
              <w:t xml:space="preserve"> </w:t>
            </w:r>
            <w:r>
              <w:rPr>
                <w:color w:val="221F1F"/>
                <w:sz w:val="24"/>
              </w:rPr>
              <w:t>the</w:t>
            </w:r>
            <w:r>
              <w:rPr>
                <w:color w:val="221F1F"/>
                <w:spacing w:val="-4"/>
                <w:sz w:val="24"/>
              </w:rPr>
              <w:t xml:space="preserve"> </w:t>
            </w:r>
            <w:r>
              <w:rPr>
                <w:color w:val="221F1F"/>
                <w:sz w:val="24"/>
              </w:rPr>
              <w:t>scope</w:t>
            </w:r>
            <w:r>
              <w:rPr>
                <w:color w:val="221F1F"/>
                <w:spacing w:val="-5"/>
                <w:sz w:val="24"/>
              </w:rPr>
              <w:t xml:space="preserve"> </w:t>
            </w:r>
            <w:r>
              <w:rPr>
                <w:color w:val="221F1F"/>
                <w:sz w:val="24"/>
              </w:rPr>
              <w:t>of</w:t>
            </w:r>
            <w:r>
              <w:rPr>
                <w:color w:val="221F1F"/>
                <w:spacing w:val="-4"/>
                <w:sz w:val="24"/>
              </w:rPr>
              <w:t xml:space="preserve"> work</w:t>
            </w:r>
          </w:p>
        </w:tc>
      </w:tr>
      <w:tr w:rsidR="00555745" w14:paraId="0C8ED17E" w14:textId="77777777" w:rsidTr="008117A3">
        <w:trPr>
          <w:trHeight w:val="275"/>
        </w:trPr>
        <w:tc>
          <w:tcPr>
            <w:tcW w:w="919" w:type="dxa"/>
          </w:tcPr>
          <w:p w14:paraId="05AD5506" w14:textId="77777777" w:rsidR="00555745" w:rsidRDefault="00555745" w:rsidP="00FD0A25">
            <w:pPr>
              <w:pStyle w:val="TableParagraph"/>
              <w:spacing w:before="120" w:after="120" w:line="255" w:lineRule="exact"/>
              <w:ind w:left="8"/>
              <w:jc w:val="center"/>
              <w:rPr>
                <w:sz w:val="24"/>
              </w:rPr>
            </w:pPr>
            <w:r>
              <w:rPr>
                <w:color w:val="221F1F"/>
                <w:spacing w:val="-5"/>
                <w:sz w:val="24"/>
              </w:rPr>
              <w:t>3.</w:t>
            </w:r>
          </w:p>
        </w:tc>
        <w:tc>
          <w:tcPr>
            <w:tcW w:w="4051" w:type="dxa"/>
          </w:tcPr>
          <w:p w14:paraId="65A37AE1" w14:textId="77777777" w:rsidR="00555745" w:rsidRDefault="00555745" w:rsidP="00FD0A25">
            <w:pPr>
              <w:pStyle w:val="TableParagraph"/>
              <w:spacing w:before="120" w:after="120" w:line="255" w:lineRule="exact"/>
              <w:ind w:left="107"/>
              <w:rPr>
                <w:sz w:val="24"/>
              </w:rPr>
            </w:pPr>
            <w:r>
              <w:rPr>
                <w:color w:val="221F1F"/>
                <w:sz w:val="24"/>
              </w:rPr>
              <w:t>Material</w:t>
            </w:r>
            <w:r>
              <w:rPr>
                <w:color w:val="221F1F"/>
                <w:spacing w:val="-6"/>
                <w:sz w:val="24"/>
              </w:rPr>
              <w:t xml:space="preserve"> </w:t>
            </w:r>
            <w:r>
              <w:rPr>
                <w:color w:val="221F1F"/>
                <w:sz w:val="24"/>
              </w:rPr>
              <w:t>of</w:t>
            </w:r>
            <w:r>
              <w:rPr>
                <w:color w:val="221F1F"/>
                <w:spacing w:val="-5"/>
                <w:sz w:val="24"/>
              </w:rPr>
              <w:t xml:space="preserve"> </w:t>
            </w:r>
            <w:r>
              <w:rPr>
                <w:color w:val="221F1F"/>
                <w:spacing w:val="-2"/>
                <w:sz w:val="24"/>
              </w:rPr>
              <w:t>construction</w:t>
            </w:r>
          </w:p>
        </w:tc>
        <w:tc>
          <w:tcPr>
            <w:tcW w:w="360" w:type="dxa"/>
          </w:tcPr>
          <w:p w14:paraId="4BADF051" w14:textId="77777777" w:rsidR="00555745" w:rsidRDefault="00555745" w:rsidP="00FD0A25">
            <w:pPr>
              <w:pStyle w:val="TableParagraph"/>
              <w:spacing w:before="120" w:after="120" w:line="255" w:lineRule="exact"/>
              <w:ind w:left="107"/>
              <w:rPr>
                <w:sz w:val="24"/>
              </w:rPr>
            </w:pPr>
            <w:r>
              <w:rPr>
                <w:color w:val="221F1F"/>
                <w:w w:val="99"/>
                <w:sz w:val="24"/>
              </w:rPr>
              <w:t>:</w:t>
            </w:r>
          </w:p>
        </w:tc>
        <w:tc>
          <w:tcPr>
            <w:tcW w:w="3760" w:type="dxa"/>
          </w:tcPr>
          <w:p w14:paraId="6AE92073" w14:textId="77777777" w:rsidR="00555745" w:rsidRDefault="00555745" w:rsidP="00FD0A25">
            <w:pPr>
              <w:pStyle w:val="TableParagraph"/>
              <w:spacing w:before="120" w:after="120"/>
              <w:rPr>
                <w:rFonts w:ascii="Times New Roman"/>
                <w:sz w:val="20"/>
              </w:rPr>
            </w:pPr>
          </w:p>
        </w:tc>
      </w:tr>
      <w:tr w:rsidR="00555745" w14:paraId="157830D9" w14:textId="77777777" w:rsidTr="008117A3">
        <w:trPr>
          <w:trHeight w:val="275"/>
        </w:trPr>
        <w:tc>
          <w:tcPr>
            <w:tcW w:w="919" w:type="dxa"/>
          </w:tcPr>
          <w:p w14:paraId="5E079009" w14:textId="77777777" w:rsidR="00555745" w:rsidRDefault="00555745" w:rsidP="00FD0A25">
            <w:pPr>
              <w:pStyle w:val="TableParagraph"/>
              <w:spacing w:before="120" w:after="120"/>
              <w:rPr>
                <w:rFonts w:ascii="Times New Roman"/>
                <w:sz w:val="20"/>
              </w:rPr>
            </w:pPr>
          </w:p>
        </w:tc>
        <w:tc>
          <w:tcPr>
            <w:tcW w:w="4051" w:type="dxa"/>
          </w:tcPr>
          <w:p w14:paraId="632D8B20" w14:textId="77777777" w:rsidR="00555745" w:rsidRDefault="00555745" w:rsidP="00FD0A25">
            <w:pPr>
              <w:pStyle w:val="TableParagraph"/>
              <w:spacing w:before="120" w:after="120" w:line="255" w:lineRule="exact"/>
              <w:ind w:left="288"/>
              <w:rPr>
                <w:sz w:val="24"/>
              </w:rPr>
            </w:pPr>
            <w:r>
              <w:rPr>
                <w:color w:val="221F1F"/>
                <w:spacing w:val="-4"/>
                <w:sz w:val="24"/>
              </w:rPr>
              <w:t>Body</w:t>
            </w:r>
          </w:p>
        </w:tc>
        <w:tc>
          <w:tcPr>
            <w:tcW w:w="360" w:type="dxa"/>
          </w:tcPr>
          <w:p w14:paraId="653F2D01" w14:textId="77777777" w:rsidR="00555745" w:rsidRDefault="00555745" w:rsidP="00FD0A25">
            <w:pPr>
              <w:pStyle w:val="TableParagraph"/>
              <w:spacing w:before="120" w:after="120" w:line="255" w:lineRule="exact"/>
              <w:ind w:left="107"/>
              <w:rPr>
                <w:sz w:val="24"/>
              </w:rPr>
            </w:pPr>
            <w:r>
              <w:rPr>
                <w:color w:val="221F1F"/>
                <w:w w:val="99"/>
                <w:sz w:val="24"/>
              </w:rPr>
              <w:t>:</w:t>
            </w:r>
          </w:p>
        </w:tc>
        <w:tc>
          <w:tcPr>
            <w:tcW w:w="3760" w:type="dxa"/>
          </w:tcPr>
          <w:p w14:paraId="43AE6C29" w14:textId="5528DF4A" w:rsidR="00555745" w:rsidRDefault="00555745" w:rsidP="00FD0A25">
            <w:pPr>
              <w:pStyle w:val="TableParagraph"/>
              <w:spacing w:before="120" w:after="120" w:line="255" w:lineRule="exact"/>
              <w:ind w:left="107"/>
              <w:rPr>
                <w:sz w:val="24"/>
              </w:rPr>
            </w:pPr>
            <w:r>
              <w:rPr>
                <w:color w:val="221F1F"/>
                <w:sz w:val="24"/>
              </w:rPr>
              <w:t>CI</w:t>
            </w:r>
            <w:r>
              <w:rPr>
                <w:color w:val="221F1F"/>
                <w:spacing w:val="-3"/>
                <w:sz w:val="24"/>
              </w:rPr>
              <w:t xml:space="preserve"> </w:t>
            </w:r>
            <w:r>
              <w:rPr>
                <w:color w:val="221F1F"/>
                <w:sz w:val="24"/>
              </w:rPr>
              <w:t>IS</w:t>
            </w:r>
            <w:r>
              <w:rPr>
                <w:color w:val="221F1F"/>
                <w:spacing w:val="-2"/>
                <w:sz w:val="24"/>
              </w:rPr>
              <w:t xml:space="preserve"> </w:t>
            </w:r>
            <w:r w:rsidR="008B3084">
              <w:rPr>
                <w:color w:val="221F1F"/>
                <w:sz w:val="24"/>
              </w:rPr>
              <w:t>210</w:t>
            </w:r>
            <w:r>
              <w:rPr>
                <w:color w:val="221F1F"/>
                <w:spacing w:val="-2"/>
                <w:sz w:val="24"/>
              </w:rPr>
              <w:t xml:space="preserve"> </w:t>
            </w:r>
            <w:r>
              <w:rPr>
                <w:color w:val="221F1F"/>
                <w:sz w:val="24"/>
              </w:rPr>
              <w:t>Gr.</w:t>
            </w:r>
            <w:r>
              <w:rPr>
                <w:color w:val="221F1F"/>
                <w:spacing w:val="-2"/>
                <w:sz w:val="24"/>
              </w:rPr>
              <w:t xml:space="preserve"> </w:t>
            </w:r>
            <w:r>
              <w:rPr>
                <w:color w:val="221F1F"/>
                <w:sz w:val="24"/>
              </w:rPr>
              <w:t>FG</w:t>
            </w:r>
            <w:r>
              <w:rPr>
                <w:color w:val="221F1F"/>
                <w:spacing w:val="-2"/>
                <w:sz w:val="24"/>
              </w:rPr>
              <w:t xml:space="preserve"> </w:t>
            </w:r>
            <w:r>
              <w:rPr>
                <w:color w:val="221F1F"/>
                <w:spacing w:val="-5"/>
                <w:sz w:val="24"/>
              </w:rPr>
              <w:t>200</w:t>
            </w:r>
          </w:p>
        </w:tc>
      </w:tr>
      <w:tr w:rsidR="00555745" w14:paraId="5BD9E566" w14:textId="77777777" w:rsidTr="008117A3">
        <w:trPr>
          <w:trHeight w:val="276"/>
        </w:trPr>
        <w:tc>
          <w:tcPr>
            <w:tcW w:w="919" w:type="dxa"/>
          </w:tcPr>
          <w:p w14:paraId="3EF6A10A" w14:textId="77777777" w:rsidR="00555745" w:rsidRDefault="00555745" w:rsidP="00FD0A25">
            <w:pPr>
              <w:pStyle w:val="TableParagraph"/>
              <w:spacing w:before="120" w:after="120"/>
              <w:rPr>
                <w:rFonts w:ascii="Times New Roman"/>
                <w:sz w:val="20"/>
              </w:rPr>
            </w:pPr>
          </w:p>
        </w:tc>
        <w:tc>
          <w:tcPr>
            <w:tcW w:w="4051" w:type="dxa"/>
          </w:tcPr>
          <w:p w14:paraId="168CDCEB" w14:textId="77777777" w:rsidR="00555745" w:rsidRDefault="00555745" w:rsidP="00FD0A25">
            <w:pPr>
              <w:pStyle w:val="TableParagraph"/>
              <w:spacing w:before="120" w:after="120" w:line="255" w:lineRule="exact"/>
              <w:ind w:left="288"/>
              <w:rPr>
                <w:sz w:val="24"/>
              </w:rPr>
            </w:pPr>
            <w:r>
              <w:rPr>
                <w:color w:val="221F1F"/>
                <w:sz w:val="24"/>
              </w:rPr>
              <w:t>High</w:t>
            </w:r>
            <w:r>
              <w:rPr>
                <w:color w:val="221F1F"/>
                <w:spacing w:val="-9"/>
                <w:sz w:val="24"/>
              </w:rPr>
              <w:t xml:space="preserve"> </w:t>
            </w:r>
            <w:r>
              <w:rPr>
                <w:color w:val="221F1F"/>
                <w:sz w:val="24"/>
              </w:rPr>
              <w:t>Pressure</w:t>
            </w:r>
            <w:r>
              <w:rPr>
                <w:color w:val="221F1F"/>
                <w:spacing w:val="-9"/>
                <w:sz w:val="24"/>
              </w:rPr>
              <w:t xml:space="preserve"> </w:t>
            </w:r>
            <w:r>
              <w:rPr>
                <w:color w:val="221F1F"/>
                <w:spacing w:val="-2"/>
                <w:sz w:val="24"/>
              </w:rPr>
              <w:t>Cover</w:t>
            </w:r>
          </w:p>
        </w:tc>
        <w:tc>
          <w:tcPr>
            <w:tcW w:w="360" w:type="dxa"/>
          </w:tcPr>
          <w:p w14:paraId="3503E682" w14:textId="77777777" w:rsidR="00555745" w:rsidRDefault="00555745" w:rsidP="00FD0A25">
            <w:pPr>
              <w:pStyle w:val="TableParagraph"/>
              <w:spacing w:before="120" w:after="120" w:line="255" w:lineRule="exact"/>
              <w:ind w:left="108"/>
              <w:rPr>
                <w:sz w:val="24"/>
              </w:rPr>
            </w:pPr>
            <w:r>
              <w:rPr>
                <w:color w:val="221F1F"/>
                <w:w w:val="99"/>
                <w:sz w:val="24"/>
              </w:rPr>
              <w:t>:</w:t>
            </w:r>
          </w:p>
        </w:tc>
        <w:tc>
          <w:tcPr>
            <w:tcW w:w="3760" w:type="dxa"/>
          </w:tcPr>
          <w:p w14:paraId="71AED979" w14:textId="324118E3" w:rsidR="00555745" w:rsidRDefault="00555745" w:rsidP="00FD0A25">
            <w:pPr>
              <w:pStyle w:val="TableParagraph"/>
              <w:spacing w:before="120" w:after="120" w:line="255" w:lineRule="exact"/>
              <w:ind w:left="108"/>
              <w:rPr>
                <w:sz w:val="24"/>
              </w:rPr>
            </w:pPr>
            <w:r>
              <w:rPr>
                <w:color w:val="221F1F"/>
                <w:sz w:val="24"/>
              </w:rPr>
              <w:t>CI</w:t>
            </w:r>
            <w:r>
              <w:rPr>
                <w:color w:val="221F1F"/>
                <w:spacing w:val="-3"/>
                <w:sz w:val="24"/>
              </w:rPr>
              <w:t xml:space="preserve"> </w:t>
            </w:r>
            <w:r>
              <w:rPr>
                <w:color w:val="221F1F"/>
                <w:sz w:val="24"/>
              </w:rPr>
              <w:t>IS</w:t>
            </w:r>
            <w:r>
              <w:rPr>
                <w:color w:val="221F1F"/>
                <w:spacing w:val="-2"/>
                <w:sz w:val="24"/>
              </w:rPr>
              <w:t xml:space="preserve"> </w:t>
            </w:r>
            <w:r w:rsidR="008B3084">
              <w:rPr>
                <w:color w:val="221F1F"/>
                <w:sz w:val="24"/>
              </w:rPr>
              <w:t>210</w:t>
            </w:r>
            <w:r>
              <w:rPr>
                <w:color w:val="221F1F"/>
                <w:spacing w:val="-2"/>
                <w:sz w:val="24"/>
              </w:rPr>
              <w:t xml:space="preserve"> </w:t>
            </w:r>
            <w:r>
              <w:rPr>
                <w:color w:val="221F1F"/>
                <w:sz w:val="24"/>
              </w:rPr>
              <w:t>GR</w:t>
            </w:r>
            <w:r>
              <w:rPr>
                <w:color w:val="221F1F"/>
                <w:spacing w:val="-3"/>
                <w:sz w:val="24"/>
              </w:rPr>
              <w:t xml:space="preserve"> </w:t>
            </w:r>
            <w:r>
              <w:rPr>
                <w:color w:val="221F1F"/>
                <w:sz w:val="24"/>
              </w:rPr>
              <w:t>FG</w:t>
            </w:r>
            <w:r>
              <w:rPr>
                <w:color w:val="221F1F"/>
                <w:spacing w:val="-2"/>
                <w:sz w:val="24"/>
              </w:rPr>
              <w:t xml:space="preserve"> </w:t>
            </w:r>
            <w:r>
              <w:rPr>
                <w:color w:val="221F1F"/>
                <w:spacing w:val="-5"/>
                <w:sz w:val="24"/>
              </w:rPr>
              <w:t>200</w:t>
            </w:r>
          </w:p>
        </w:tc>
      </w:tr>
      <w:tr w:rsidR="00555745" w14:paraId="651E7FBE" w14:textId="77777777" w:rsidTr="008117A3">
        <w:trPr>
          <w:trHeight w:val="275"/>
        </w:trPr>
        <w:tc>
          <w:tcPr>
            <w:tcW w:w="919" w:type="dxa"/>
          </w:tcPr>
          <w:p w14:paraId="5142705E" w14:textId="77777777" w:rsidR="00555745" w:rsidRDefault="00555745" w:rsidP="00FD0A25">
            <w:pPr>
              <w:pStyle w:val="TableParagraph"/>
              <w:spacing w:before="120" w:after="120"/>
              <w:rPr>
                <w:rFonts w:ascii="Times New Roman"/>
                <w:sz w:val="20"/>
              </w:rPr>
            </w:pPr>
          </w:p>
        </w:tc>
        <w:tc>
          <w:tcPr>
            <w:tcW w:w="4051" w:type="dxa"/>
          </w:tcPr>
          <w:p w14:paraId="7CDD98B7" w14:textId="77777777" w:rsidR="00555745" w:rsidRDefault="00555745" w:rsidP="00FD0A25">
            <w:pPr>
              <w:pStyle w:val="TableParagraph"/>
              <w:spacing w:before="120" w:after="120" w:line="255" w:lineRule="exact"/>
              <w:ind w:left="288"/>
              <w:rPr>
                <w:sz w:val="24"/>
              </w:rPr>
            </w:pPr>
            <w:r>
              <w:rPr>
                <w:color w:val="221F1F"/>
                <w:sz w:val="24"/>
              </w:rPr>
              <w:t>Low</w:t>
            </w:r>
            <w:r>
              <w:rPr>
                <w:color w:val="221F1F"/>
                <w:spacing w:val="-9"/>
                <w:sz w:val="24"/>
              </w:rPr>
              <w:t xml:space="preserve"> </w:t>
            </w:r>
            <w:r>
              <w:rPr>
                <w:color w:val="221F1F"/>
                <w:sz w:val="24"/>
              </w:rPr>
              <w:t>Pressure</w:t>
            </w:r>
            <w:r>
              <w:rPr>
                <w:color w:val="221F1F"/>
                <w:spacing w:val="-6"/>
                <w:sz w:val="24"/>
              </w:rPr>
              <w:t xml:space="preserve"> </w:t>
            </w:r>
            <w:r>
              <w:rPr>
                <w:color w:val="221F1F"/>
                <w:spacing w:val="-4"/>
                <w:sz w:val="24"/>
              </w:rPr>
              <w:t>Cover</w:t>
            </w:r>
          </w:p>
        </w:tc>
        <w:tc>
          <w:tcPr>
            <w:tcW w:w="360" w:type="dxa"/>
          </w:tcPr>
          <w:p w14:paraId="5C38AB20" w14:textId="77777777" w:rsidR="00555745" w:rsidRDefault="00555745" w:rsidP="00FD0A25">
            <w:pPr>
              <w:pStyle w:val="TableParagraph"/>
              <w:spacing w:before="120" w:after="120" w:line="255" w:lineRule="exact"/>
              <w:ind w:left="108"/>
              <w:rPr>
                <w:sz w:val="24"/>
              </w:rPr>
            </w:pPr>
            <w:r>
              <w:rPr>
                <w:color w:val="221F1F"/>
                <w:w w:val="99"/>
                <w:sz w:val="24"/>
              </w:rPr>
              <w:t>:</w:t>
            </w:r>
          </w:p>
        </w:tc>
        <w:tc>
          <w:tcPr>
            <w:tcW w:w="3760" w:type="dxa"/>
          </w:tcPr>
          <w:p w14:paraId="0509D434" w14:textId="2904C46F" w:rsidR="00555745" w:rsidRDefault="00555745" w:rsidP="00FD0A25">
            <w:pPr>
              <w:pStyle w:val="TableParagraph"/>
              <w:spacing w:before="120" w:after="120" w:line="255" w:lineRule="exact"/>
              <w:ind w:left="108"/>
              <w:rPr>
                <w:sz w:val="24"/>
              </w:rPr>
            </w:pPr>
            <w:r>
              <w:rPr>
                <w:color w:val="221F1F"/>
                <w:sz w:val="24"/>
              </w:rPr>
              <w:t>CI</w:t>
            </w:r>
            <w:r>
              <w:rPr>
                <w:color w:val="221F1F"/>
                <w:spacing w:val="-3"/>
                <w:sz w:val="24"/>
              </w:rPr>
              <w:t xml:space="preserve"> </w:t>
            </w:r>
            <w:r>
              <w:rPr>
                <w:color w:val="221F1F"/>
                <w:sz w:val="24"/>
              </w:rPr>
              <w:t>IS</w:t>
            </w:r>
            <w:r>
              <w:rPr>
                <w:color w:val="221F1F"/>
                <w:spacing w:val="-2"/>
                <w:sz w:val="24"/>
              </w:rPr>
              <w:t xml:space="preserve"> </w:t>
            </w:r>
            <w:r w:rsidR="008B3084">
              <w:rPr>
                <w:color w:val="221F1F"/>
                <w:sz w:val="24"/>
              </w:rPr>
              <w:t>210</w:t>
            </w:r>
            <w:r>
              <w:rPr>
                <w:color w:val="221F1F"/>
                <w:spacing w:val="-2"/>
                <w:sz w:val="24"/>
              </w:rPr>
              <w:t xml:space="preserve"> </w:t>
            </w:r>
            <w:r>
              <w:rPr>
                <w:color w:val="221F1F"/>
                <w:sz w:val="24"/>
              </w:rPr>
              <w:t>GR</w:t>
            </w:r>
            <w:r>
              <w:rPr>
                <w:color w:val="221F1F"/>
                <w:spacing w:val="-3"/>
                <w:sz w:val="24"/>
              </w:rPr>
              <w:t xml:space="preserve"> </w:t>
            </w:r>
            <w:r>
              <w:rPr>
                <w:color w:val="221F1F"/>
                <w:sz w:val="24"/>
              </w:rPr>
              <w:t>FG</w:t>
            </w:r>
            <w:r>
              <w:rPr>
                <w:color w:val="221F1F"/>
                <w:spacing w:val="-2"/>
                <w:sz w:val="24"/>
              </w:rPr>
              <w:t xml:space="preserve"> </w:t>
            </w:r>
            <w:r>
              <w:rPr>
                <w:color w:val="221F1F"/>
                <w:spacing w:val="-5"/>
                <w:sz w:val="24"/>
              </w:rPr>
              <w:t>200</w:t>
            </w:r>
          </w:p>
        </w:tc>
      </w:tr>
      <w:tr w:rsidR="00555745" w14:paraId="7640884D" w14:textId="77777777" w:rsidTr="008117A3">
        <w:trPr>
          <w:trHeight w:val="275"/>
        </w:trPr>
        <w:tc>
          <w:tcPr>
            <w:tcW w:w="919" w:type="dxa"/>
          </w:tcPr>
          <w:p w14:paraId="5E178658" w14:textId="77777777" w:rsidR="00555745" w:rsidRDefault="00555745" w:rsidP="00FD0A25">
            <w:pPr>
              <w:pStyle w:val="TableParagraph"/>
              <w:spacing w:before="120" w:after="120"/>
              <w:rPr>
                <w:rFonts w:ascii="Times New Roman"/>
                <w:sz w:val="20"/>
              </w:rPr>
            </w:pPr>
          </w:p>
        </w:tc>
        <w:tc>
          <w:tcPr>
            <w:tcW w:w="4051" w:type="dxa"/>
          </w:tcPr>
          <w:p w14:paraId="4789D481" w14:textId="77777777" w:rsidR="00555745" w:rsidRDefault="00555745" w:rsidP="00FD0A25">
            <w:pPr>
              <w:pStyle w:val="TableParagraph"/>
              <w:spacing w:before="120" w:after="120" w:line="255" w:lineRule="exact"/>
              <w:ind w:left="288"/>
              <w:rPr>
                <w:sz w:val="24"/>
              </w:rPr>
            </w:pPr>
            <w:r>
              <w:rPr>
                <w:color w:val="221F1F"/>
                <w:spacing w:val="-4"/>
                <w:sz w:val="24"/>
              </w:rPr>
              <w:t>Cowl</w:t>
            </w:r>
          </w:p>
        </w:tc>
        <w:tc>
          <w:tcPr>
            <w:tcW w:w="360" w:type="dxa"/>
          </w:tcPr>
          <w:p w14:paraId="0DAA4058" w14:textId="77777777" w:rsidR="00555745" w:rsidRDefault="00555745" w:rsidP="00FD0A25">
            <w:pPr>
              <w:pStyle w:val="TableParagraph"/>
              <w:spacing w:before="120" w:after="120" w:line="255" w:lineRule="exact"/>
              <w:ind w:left="107"/>
              <w:rPr>
                <w:sz w:val="24"/>
              </w:rPr>
            </w:pPr>
            <w:r>
              <w:rPr>
                <w:color w:val="221F1F"/>
                <w:w w:val="99"/>
                <w:sz w:val="24"/>
              </w:rPr>
              <w:t>:</w:t>
            </w:r>
          </w:p>
        </w:tc>
        <w:tc>
          <w:tcPr>
            <w:tcW w:w="3760" w:type="dxa"/>
          </w:tcPr>
          <w:p w14:paraId="57731D86" w14:textId="628D4957" w:rsidR="00555745" w:rsidRDefault="00555745" w:rsidP="00FD0A25">
            <w:pPr>
              <w:pStyle w:val="TableParagraph"/>
              <w:spacing w:before="120" w:after="120" w:line="255" w:lineRule="exact"/>
              <w:ind w:left="107"/>
              <w:rPr>
                <w:sz w:val="24"/>
              </w:rPr>
            </w:pPr>
            <w:r>
              <w:rPr>
                <w:color w:val="221F1F"/>
                <w:sz w:val="24"/>
              </w:rPr>
              <w:t>CI</w:t>
            </w:r>
            <w:r>
              <w:rPr>
                <w:color w:val="221F1F"/>
                <w:spacing w:val="-3"/>
                <w:sz w:val="24"/>
              </w:rPr>
              <w:t xml:space="preserve"> </w:t>
            </w:r>
            <w:r>
              <w:rPr>
                <w:color w:val="221F1F"/>
                <w:sz w:val="24"/>
              </w:rPr>
              <w:t>IS</w:t>
            </w:r>
            <w:r>
              <w:rPr>
                <w:color w:val="221F1F"/>
                <w:spacing w:val="-2"/>
                <w:sz w:val="24"/>
              </w:rPr>
              <w:t xml:space="preserve"> </w:t>
            </w:r>
            <w:r w:rsidR="008B3084">
              <w:rPr>
                <w:color w:val="221F1F"/>
                <w:sz w:val="24"/>
              </w:rPr>
              <w:t>210</w:t>
            </w:r>
            <w:r>
              <w:rPr>
                <w:color w:val="221F1F"/>
                <w:spacing w:val="-2"/>
                <w:sz w:val="24"/>
              </w:rPr>
              <w:t xml:space="preserve"> </w:t>
            </w:r>
            <w:r>
              <w:rPr>
                <w:color w:val="221F1F"/>
                <w:sz w:val="24"/>
              </w:rPr>
              <w:t>GR</w:t>
            </w:r>
            <w:r>
              <w:rPr>
                <w:color w:val="221F1F"/>
                <w:spacing w:val="-3"/>
                <w:sz w:val="24"/>
              </w:rPr>
              <w:t xml:space="preserve"> </w:t>
            </w:r>
            <w:r>
              <w:rPr>
                <w:color w:val="221F1F"/>
                <w:sz w:val="24"/>
              </w:rPr>
              <w:t>FG</w:t>
            </w:r>
            <w:r>
              <w:rPr>
                <w:color w:val="221F1F"/>
                <w:spacing w:val="-2"/>
                <w:sz w:val="24"/>
              </w:rPr>
              <w:t xml:space="preserve"> </w:t>
            </w:r>
            <w:r>
              <w:rPr>
                <w:color w:val="221F1F"/>
                <w:spacing w:val="-5"/>
                <w:sz w:val="24"/>
              </w:rPr>
              <w:t>200</w:t>
            </w:r>
          </w:p>
        </w:tc>
      </w:tr>
      <w:tr w:rsidR="00555745" w14:paraId="10497296" w14:textId="77777777" w:rsidTr="008117A3">
        <w:trPr>
          <w:trHeight w:val="276"/>
        </w:trPr>
        <w:tc>
          <w:tcPr>
            <w:tcW w:w="919" w:type="dxa"/>
          </w:tcPr>
          <w:p w14:paraId="24B9DE05" w14:textId="77777777" w:rsidR="00555745" w:rsidRDefault="00555745" w:rsidP="00FD0A25">
            <w:pPr>
              <w:pStyle w:val="TableParagraph"/>
              <w:spacing w:before="120" w:after="120"/>
              <w:rPr>
                <w:rFonts w:ascii="Times New Roman"/>
                <w:sz w:val="20"/>
              </w:rPr>
            </w:pPr>
          </w:p>
        </w:tc>
        <w:tc>
          <w:tcPr>
            <w:tcW w:w="4051" w:type="dxa"/>
          </w:tcPr>
          <w:p w14:paraId="09873CF6" w14:textId="77777777" w:rsidR="00555745" w:rsidRDefault="00555745" w:rsidP="00FD0A25">
            <w:pPr>
              <w:pStyle w:val="TableParagraph"/>
              <w:spacing w:before="120" w:after="120" w:line="255" w:lineRule="exact"/>
              <w:ind w:left="288"/>
              <w:rPr>
                <w:sz w:val="24"/>
              </w:rPr>
            </w:pPr>
            <w:r>
              <w:rPr>
                <w:color w:val="221F1F"/>
                <w:sz w:val="24"/>
              </w:rPr>
              <w:t>High</w:t>
            </w:r>
            <w:r>
              <w:rPr>
                <w:color w:val="221F1F"/>
                <w:spacing w:val="-9"/>
                <w:sz w:val="24"/>
              </w:rPr>
              <w:t xml:space="preserve"> </w:t>
            </w:r>
            <w:r>
              <w:rPr>
                <w:color w:val="221F1F"/>
                <w:sz w:val="24"/>
              </w:rPr>
              <w:t>Pressure</w:t>
            </w:r>
            <w:r>
              <w:rPr>
                <w:color w:val="221F1F"/>
                <w:spacing w:val="-8"/>
                <w:sz w:val="24"/>
              </w:rPr>
              <w:t xml:space="preserve"> </w:t>
            </w:r>
            <w:r>
              <w:rPr>
                <w:color w:val="221F1F"/>
                <w:sz w:val="24"/>
              </w:rPr>
              <w:t>Orifice</w:t>
            </w:r>
            <w:r>
              <w:rPr>
                <w:color w:val="221F1F"/>
                <w:spacing w:val="-8"/>
                <w:sz w:val="24"/>
              </w:rPr>
              <w:t xml:space="preserve"> </w:t>
            </w:r>
            <w:r>
              <w:rPr>
                <w:color w:val="221F1F"/>
                <w:spacing w:val="-4"/>
                <w:sz w:val="24"/>
              </w:rPr>
              <w:t>Plug</w:t>
            </w:r>
          </w:p>
        </w:tc>
        <w:tc>
          <w:tcPr>
            <w:tcW w:w="360" w:type="dxa"/>
          </w:tcPr>
          <w:p w14:paraId="243A665C" w14:textId="77777777" w:rsidR="00555745" w:rsidRDefault="00555745" w:rsidP="00FD0A25">
            <w:pPr>
              <w:pStyle w:val="TableParagraph"/>
              <w:spacing w:before="120" w:after="120" w:line="255" w:lineRule="exact"/>
              <w:ind w:left="108"/>
              <w:rPr>
                <w:sz w:val="24"/>
              </w:rPr>
            </w:pPr>
            <w:r>
              <w:rPr>
                <w:color w:val="221F1F"/>
                <w:w w:val="99"/>
                <w:sz w:val="24"/>
              </w:rPr>
              <w:t>:</w:t>
            </w:r>
          </w:p>
        </w:tc>
        <w:tc>
          <w:tcPr>
            <w:tcW w:w="3760" w:type="dxa"/>
          </w:tcPr>
          <w:p w14:paraId="6F75ABB7" w14:textId="39D07368" w:rsidR="00555745" w:rsidRDefault="00555745" w:rsidP="00FD0A25">
            <w:pPr>
              <w:pStyle w:val="TableParagraph"/>
              <w:spacing w:before="120" w:after="120" w:line="255" w:lineRule="exact"/>
              <w:ind w:left="108"/>
              <w:rPr>
                <w:sz w:val="24"/>
              </w:rPr>
            </w:pPr>
            <w:r>
              <w:rPr>
                <w:color w:val="221F1F"/>
                <w:sz w:val="24"/>
              </w:rPr>
              <w:t>IS</w:t>
            </w:r>
            <w:r>
              <w:rPr>
                <w:color w:val="221F1F"/>
                <w:spacing w:val="-3"/>
                <w:sz w:val="24"/>
              </w:rPr>
              <w:t xml:space="preserve"> </w:t>
            </w:r>
            <w:r w:rsidR="008B3084">
              <w:rPr>
                <w:color w:val="221F1F"/>
                <w:sz w:val="24"/>
              </w:rPr>
              <w:t>318</w:t>
            </w:r>
            <w:r>
              <w:rPr>
                <w:color w:val="221F1F"/>
                <w:spacing w:val="-2"/>
                <w:sz w:val="24"/>
              </w:rPr>
              <w:t xml:space="preserve"> </w:t>
            </w:r>
            <w:r>
              <w:rPr>
                <w:color w:val="221F1F"/>
                <w:sz w:val="24"/>
              </w:rPr>
              <w:t>Gr.</w:t>
            </w:r>
            <w:r>
              <w:rPr>
                <w:color w:val="221F1F"/>
                <w:spacing w:val="-2"/>
                <w:sz w:val="24"/>
              </w:rPr>
              <w:t xml:space="preserve"> </w:t>
            </w:r>
            <w:r>
              <w:rPr>
                <w:color w:val="221F1F"/>
                <w:sz w:val="24"/>
              </w:rPr>
              <w:t>LTB</w:t>
            </w:r>
            <w:r>
              <w:rPr>
                <w:color w:val="221F1F"/>
                <w:spacing w:val="-2"/>
                <w:sz w:val="24"/>
              </w:rPr>
              <w:t xml:space="preserve"> </w:t>
            </w:r>
            <w:r>
              <w:rPr>
                <w:color w:val="221F1F"/>
                <w:sz w:val="24"/>
              </w:rPr>
              <w:t>2</w:t>
            </w:r>
            <w:r>
              <w:rPr>
                <w:color w:val="221F1F"/>
                <w:spacing w:val="-2"/>
                <w:sz w:val="24"/>
              </w:rPr>
              <w:t xml:space="preserve"> </w:t>
            </w:r>
            <w:r>
              <w:rPr>
                <w:color w:val="221F1F"/>
                <w:sz w:val="24"/>
              </w:rPr>
              <w:t>/</w:t>
            </w:r>
            <w:r>
              <w:rPr>
                <w:color w:val="221F1F"/>
                <w:spacing w:val="-2"/>
                <w:sz w:val="24"/>
              </w:rPr>
              <w:t xml:space="preserve"> </w:t>
            </w:r>
            <w:r>
              <w:rPr>
                <w:color w:val="221F1F"/>
                <w:sz w:val="24"/>
              </w:rPr>
              <w:t>St.</w:t>
            </w:r>
            <w:r>
              <w:rPr>
                <w:color w:val="221F1F"/>
                <w:spacing w:val="-2"/>
                <w:sz w:val="24"/>
              </w:rPr>
              <w:t xml:space="preserve"> </w:t>
            </w:r>
            <w:r>
              <w:rPr>
                <w:color w:val="221F1F"/>
                <w:sz w:val="24"/>
              </w:rPr>
              <w:t>St.</w:t>
            </w:r>
            <w:r>
              <w:rPr>
                <w:color w:val="221F1F"/>
                <w:spacing w:val="-2"/>
                <w:sz w:val="24"/>
              </w:rPr>
              <w:t xml:space="preserve"> </w:t>
            </w:r>
            <w:r>
              <w:rPr>
                <w:color w:val="221F1F"/>
                <w:sz w:val="24"/>
              </w:rPr>
              <w:t>AISI</w:t>
            </w:r>
            <w:r>
              <w:rPr>
                <w:color w:val="221F1F"/>
                <w:spacing w:val="-2"/>
                <w:sz w:val="24"/>
              </w:rPr>
              <w:t xml:space="preserve"> </w:t>
            </w:r>
            <w:r w:rsidR="008B3084">
              <w:rPr>
                <w:color w:val="221F1F"/>
                <w:sz w:val="24"/>
              </w:rPr>
              <w:t>410</w:t>
            </w:r>
          </w:p>
        </w:tc>
      </w:tr>
      <w:tr w:rsidR="00555745" w14:paraId="72B41023" w14:textId="77777777" w:rsidTr="008117A3">
        <w:trPr>
          <w:trHeight w:val="275"/>
        </w:trPr>
        <w:tc>
          <w:tcPr>
            <w:tcW w:w="919" w:type="dxa"/>
          </w:tcPr>
          <w:p w14:paraId="6CBD9591" w14:textId="77777777" w:rsidR="00555745" w:rsidRDefault="00555745" w:rsidP="00FD0A25">
            <w:pPr>
              <w:pStyle w:val="TableParagraph"/>
              <w:spacing w:before="120" w:after="120"/>
              <w:rPr>
                <w:rFonts w:ascii="Times New Roman"/>
                <w:sz w:val="20"/>
              </w:rPr>
            </w:pPr>
          </w:p>
        </w:tc>
        <w:tc>
          <w:tcPr>
            <w:tcW w:w="4051" w:type="dxa"/>
          </w:tcPr>
          <w:p w14:paraId="401FDAE8" w14:textId="77777777" w:rsidR="00555745" w:rsidRDefault="00555745" w:rsidP="00FD0A25">
            <w:pPr>
              <w:pStyle w:val="TableParagraph"/>
              <w:spacing w:before="120" w:after="120" w:line="255" w:lineRule="exact"/>
              <w:ind w:left="288"/>
              <w:rPr>
                <w:sz w:val="24"/>
              </w:rPr>
            </w:pPr>
            <w:r>
              <w:rPr>
                <w:color w:val="221F1F"/>
                <w:sz w:val="24"/>
              </w:rPr>
              <w:t>Low</w:t>
            </w:r>
            <w:r>
              <w:rPr>
                <w:color w:val="221F1F"/>
                <w:spacing w:val="-7"/>
                <w:sz w:val="24"/>
              </w:rPr>
              <w:t xml:space="preserve"> </w:t>
            </w:r>
            <w:r>
              <w:rPr>
                <w:color w:val="221F1F"/>
                <w:sz w:val="24"/>
              </w:rPr>
              <w:t>pressure</w:t>
            </w:r>
            <w:r>
              <w:rPr>
                <w:color w:val="221F1F"/>
                <w:spacing w:val="-6"/>
                <w:sz w:val="24"/>
              </w:rPr>
              <w:t xml:space="preserve"> </w:t>
            </w:r>
            <w:r>
              <w:rPr>
                <w:color w:val="221F1F"/>
                <w:sz w:val="24"/>
              </w:rPr>
              <w:t>Seat</w:t>
            </w:r>
            <w:r>
              <w:rPr>
                <w:color w:val="221F1F"/>
                <w:spacing w:val="-6"/>
                <w:sz w:val="24"/>
              </w:rPr>
              <w:t xml:space="preserve"> </w:t>
            </w:r>
            <w:r>
              <w:rPr>
                <w:color w:val="221F1F"/>
                <w:spacing w:val="-4"/>
                <w:sz w:val="24"/>
              </w:rPr>
              <w:t>Ring</w:t>
            </w:r>
          </w:p>
        </w:tc>
        <w:tc>
          <w:tcPr>
            <w:tcW w:w="360" w:type="dxa"/>
          </w:tcPr>
          <w:p w14:paraId="211DBA3E" w14:textId="77777777" w:rsidR="00555745" w:rsidRDefault="00555745" w:rsidP="00FD0A25">
            <w:pPr>
              <w:pStyle w:val="TableParagraph"/>
              <w:spacing w:before="120" w:after="120" w:line="255" w:lineRule="exact"/>
              <w:ind w:left="108"/>
              <w:rPr>
                <w:sz w:val="24"/>
              </w:rPr>
            </w:pPr>
            <w:r>
              <w:rPr>
                <w:color w:val="221F1F"/>
                <w:w w:val="99"/>
                <w:sz w:val="24"/>
              </w:rPr>
              <w:t>:</w:t>
            </w:r>
          </w:p>
        </w:tc>
        <w:tc>
          <w:tcPr>
            <w:tcW w:w="3760" w:type="dxa"/>
          </w:tcPr>
          <w:p w14:paraId="0C7EACB3" w14:textId="77777777" w:rsidR="00555745" w:rsidRDefault="00555745" w:rsidP="00FD0A25">
            <w:pPr>
              <w:pStyle w:val="TableParagraph"/>
              <w:spacing w:before="120" w:after="120" w:line="255" w:lineRule="exact"/>
              <w:ind w:left="108"/>
              <w:rPr>
                <w:sz w:val="24"/>
              </w:rPr>
            </w:pPr>
            <w:r>
              <w:rPr>
                <w:color w:val="221F1F"/>
                <w:sz w:val="24"/>
              </w:rPr>
              <w:t>Nitrile</w:t>
            </w:r>
            <w:r>
              <w:rPr>
                <w:color w:val="221F1F"/>
                <w:spacing w:val="-8"/>
                <w:sz w:val="24"/>
              </w:rPr>
              <w:t xml:space="preserve"> </w:t>
            </w:r>
            <w:r>
              <w:rPr>
                <w:color w:val="221F1F"/>
                <w:sz w:val="24"/>
              </w:rPr>
              <w:t>rubber</w:t>
            </w:r>
            <w:r>
              <w:rPr>
                <w:color w:val="221F1F"/>
                <w:spacing w:val="-7"/>
                <w:sz w:val="24"/>
              </w:rPr>
              <w:t xml:space="preserve"> </w:t>
            </w:r>
            <w:r>
              <w:rPr>
                <w:color w:val="221F1F"/>
                <w:spacing w:val="-2"/>
                <w:sz w:val="24"/>
              </w:rPr>
              <w:t>(</w:t>
            </w:r>
            <w:proofErr w:type="spellStart"/>
            <w:r>
              <w:rPr>
                <w:color w:val="221F1F"/>
                <w:spacing w:val="-2"/>
                <w:sz w:val="24"/>
              </w:rPr>
              <w:t>Dexine</w:t>
            </w:r>
            <w:proofErr w:type="spellEnd"/>
            <w:r>
              <w:rPr>
                <w:color w:val="221F1F"/>
                <w:spacing w:val="-2"/>
                <w:sz w:val="24"/>
              </w:rPr>
              <w:t>)</w:t>
            </w:r>
          </w:p>
        </w:tc>
      </w:tr>
      <w:tr w:rsidR="00555745" w14:paraId="2EF3CF8D" w14:textId="77777777" w:rsidTr="008117A3">
        <w:trPr>
          <w:trHeight w:val="275"/>
        </w:trPr>
        <w:tc>
          <w:tcPr>
            <w:tcW w:w="919" w:type="dxa"/>
          </w:tcPr>
          <w:p w14:paraId="00DC0901" w14:textId="77777777" w:rsidR="00555745" w:rsidRDefault="00555745" w:rsidP="00FD0A25">
            <w:pPr>
              <w:pStyle w:val="TableParagraph"/>
              <w:spacing w:before="120" w:after="120"/>
              <w:rPr>
                <w:rFonts w:ascii="Times New Roman"/>
                <w:sz w:val="20"/>
              </w:rPr>
            </w:pPr>
          </w:p>
        </w:tc>
        <w:tc>
          <w:tcPr>
            <w:tcW w:w="4051" w:type="dxa"/>
          </w:tcPr>
          <w:p w14:paraId="14520943" w14:textId="77777777" w:rsidR="00555745" w:rsidRDefault="00555745" w:rsidP="00FD0A25">
            <w:pPr>
              <w:pStyle w:val="TableParagraph"/>
              <w:spacing w:before="120" w:after="120" w:line="255" w:lineRule="exact"/>
              <w:ind w:left="288"/>
              <w:rPr>
                <w:sz w:val="24"/>
              </w:rPr>
            </w:pPr>
            <w:r>
              <w:rPr>
                <w:color w:val="221F1F"/>
                <w:sz w:val="24"/>
              </w:rPr>
              <w:t>Isolating</w:t>
            </w:r>
            <w:r>
              <w:rPr>
                <w:color w:val="221F1F"/>
                <w:spacing w:val="-11"/>
                <w:sz w:val="24"/>
              </w:rPr>
              <w:t xml:space="preserve"> </w:t>
            </w:r>
            <w:r>
              <w:rPr>
                <w:color w:val="221F1F"/>
                <w:sz w:val="24"/>
              </w:rPr>
              <w:t>sluice</w:t>
            </w:r>
            <w:r>
              <w:rPr>
                <w:color w:val="221F1F"/>
                <w:spacing w:val="-10"/>
                <w:sz w:val="24"/>
              </w:rPr>
              <w:t xml:space="preserve"> </w:t>
            </w:r>
            <w:r>
              <w:rPr>
                <w:color w:val="221F1F"/>
                <w:spacing w:val="-2"/>
                <w:sz w:val="24"/>
              </w:rPr>
              <w:t>valve</w:t>
            </w:r>
          </w:p>
        </w:tc>
        <w:tc>
          <w:tcPr>
            <w:tcW w:w="360" w:type="dxa"/>
          </w:tcPr>
          <w:p w14:paraId="2A3A1507" w14:textId="77777777" w:rsidR="00555745" w:rsidRDefault="00555745" w:rsidP="00FD0A25">
            <w:pPr>
              <w:pStyle w:val="TableParagraph"/>
              <w:spacing w:before="120" w:after="120" w:line="255" w:lineRule="exact"/>
              <w:ind w:left="108"/>
              <w:rPr>
                <w:sz w:val="24"/>
              </w:rPr>
            </w:pPr>
            <w:r>
              <w:rPr>
                <w:color w:val="221F1F"/>
                <w:w w:val="99"/>
                <w:sz w:val="24"/>
              </w:rPr>
              <w:t>:</w:t>
            </w:r>
          </w:p>
        </w:tc>
        <w:tc>
          <w:tcPr>
            <w:tcW w:w="3760" w:type="dxa"/>
          </w:tcPr>
          <w:p w14:paraId="114569AD" w14:textId="0B7E9F95" w:rsidR="00555745" w:rsidRDefault="00555745" w:rsidP="00FD0A25">
            <w:pPr>
              <w:pStyle w:val="TableParagraph"/>
              <w:spacing w:before="120" w:after="120" w:line="255" w:lineRule="exact"/>
              <w:ind w:left="108"/>
              <w:rPr>
                <w:sz w:val="24"/>
              </w:rPr>
            </w:pPr>
            <w:r>
              <w:rPr>
                <w:color w:val="221F1F"/>
                <w:sz w:val="24"/>
              </w:rPr>
              <w:t>Conforms</w:t>
            </w:r>
            <w:r>
              <w:rPr>
                <w:color w:val="221F1F"/>
                <w:spacing w:val="-4"/>
                <w:sz w:val="24"/>
              </w:rPr>
              <w:t xml:space="preserve"> </w:t>
            </w:r>
            <w:r>
              <w:rPr>
                <w:color w:val="221F1F"/>
                <w:sz w:val="24"/>
              </w:rPr>
              <w:t>to</w:t>
            </w:r>
            <w:r>
              <w:rPr>
                <w:color w:val="221F1F"/>
                <w:spacing w:val="-3"/>
                <w:sz w:val="24"/>
              </w:rPr>
              <w:t xml:space="preserve"> </w:t>
            </w:r>
            <w:r>
              <w:rPr>
                <w:color w:val="221F1F"/>
                <w:sz w:val="24"/>
              </w:rPr>
              <w:t>IS</w:t>
            </w:r>
            <w:r>
              <w:rPr>
                <w:color w:val="221F1F"/>
                <w:spacing w:val="28"/>
                <w:sz w:val="24"/>
              </w:rPr>
              <w:t xml:space="preserve">  </w:t>
            </w:r>
            <w:r w:rsidR="008B3084">
              <w:rPr>
                <w:color w:val="221F1F"/>
                <w:spacing w:val="-4"/>
                <w:sz w:val="24"/>
              </w:rPr>
              <w:t>14</w:t>
            </w:r>
            <w:r>
              <w:rPr>
                <w:color w:val="221F1F"/>
                <w:spacing w:val="-4"/>
                <w:sz w:val="24"/>
              </w:rPr>
              <w:t>846</w:t>
            </w:r>
          </w:p>
        </w:tc>
      </w:tr>
      <w:tr w:rsidR="00555745" w14:paraId="6EC00EA0" w14:textId="77777777" w:rsidTr="008117A3">
        <w:trPr>
          <w:trHeight w:val="276"/>
        </w:trPr>
        <w:tc>
          <w:tcPr>
            <w:tcW w:w="919" w:type="dxa"/>
          </w:tcPr>
          <w:p w14:paraId="5A6E312B" w14:textId="77777777" w:rsidR="00555745" w:rsidRDefault="00555745" w:rsidP="00FD0A25">
            <w:pPr>
              <w:pStyle w:val="TableParagraph"/>
              <w:spacing w:before="120" w:after="120"/>
              <w:rPr>
                <w:rFonts w:ascii="Times New Roman"/>
                <w:sz w:val="20"/>
              </w:rPr>
            </w:pPr>
          </w:p>
        </w:tc>
        <w:tc>
          <w:tcPr>
            <w:tcW w:w="4051" w:type="dxa"/>
          </w:tcPr>
          <w:p w14:paraId="5061381E" w14:textId="77777777" w:rsidR="00555745" w:rsidRDefault="00555745" w:rsidP="00FD0A25">
            <w:pPr>
              <w:pStyle w:val="TableParagraph"/>
              <w:spacing w:before="120" w:after="120" w:line="255" w:lineRule="exact"/>
              <w:ind w:left="288"/>
              <w:rPr>
                <w:sz w:val="24"/>
              </w:rPr>
            </w:pPr>
            <w:r>
              <w:rPr>
                <w:color w:val="221F1F"/>
                <w:sz w:val="24"/>
              </w:rPr>
              <w:t>Spindle</w:t>
            </w:r>
            <w:r>
              <w:rPr>
                <w:color w:val="221F1F"/>
                <w:spacing w:val="-6"/>
                <w:sz w:val="24"/>
              </w:rPr>
              <w:t xml:space="preserve"> </w:t>
            </w:r>
            <w:r>
              <w:rPr>
                <w:color w:val="221F1F"/>
                <w:sz w:val="24"/>
              </w:rPr>
              <w:t>for</w:t>
            </w:r>
            <w:r>
              <w:rPr>
                <w:color w:val="221F1F"/>
                <w:spacing w:val="-6"/>
                <w:sz w:val="24"/>
              </w:rPr>
              <w:t xml:space="preserve"> </w:t>
            </w:r>
            <w:r>
              <w:rPr>
                <w:color w:val="221F1F"/>
                <w:sz w:val="24"/>
              </w:rPr>
              <w:t>sluice</w:t>
            </w:r>
            <w:r>
              <w:rPr>
                <w:color w:val="221F1F"/>
                <w:spacing w:val="-6"/>
                <w:sz w:val="24"/>
              </w:rPr>
              <w:t xml:space="preserve"> </w:t>
            </w:r>
            <w:r>
              <w:rPr>
                <w:color w:val="221F1F"/>
                <w:spacing w:val="-4"/>
                <w:sz w:val="24"/>
              </w:rPr>
              <w:t>valve</w:t>
            </w:r>
          </w:p>
        </w:tc>
        <w:tc>
          <w:tcPr>
            <w:tcW w:w="360" w:type="dxa"/>
          </w:tcPr>
          <w:p w14:paraId="3CB2B1DD" w14:textId="77777777" w:rsidR="00555745" w:rsidRDefault="00555745" w:rsidP="00FD0A25">
            <w:pPr>
              <w:pStyle w:val="TableParagraph"/>
              <w:spacing w:before="120" w:after="120" w:line="255" w:lineRule="exact"/>
              <w:ind w:left="108"/>
              <w:rPr>
                <w:sz w:val="24"/>
              </w:rPr>
            </w:pPr>
            <w:r>
              <w:rPr>
                <w:color w:val="221F1F"/>
                <w:w w:val="99"/>
                <w:sz w:val="24"/>
              </w:rPr>
              <w:t>:</w:t>
            </w:r>
          </w:p>
        </w:tc>
        <w:tc>
          <w:tcPr>
            <w:tcW w:w="3760" w:type="dxa"/>
          </w:tcPr>
          <w:p w14:paraId="2E5E3265" w14:textId="421664FF" w:rsidR="00555745" w:rsidRDefault="00555745" w:rsidP="00FD0A25">
            <w:pPr>
              <w:pStyle w:val="TableParagraph"/>
              <w:spacing w:before="120" w:after="120" w:line="255" w:lineRule="exact"/>
              <w:ind w:left="108"/>
              <w:rPr>
                <w:sz w:val="24"/>
              </w:rPr>
            </w:pPr>
            <w:r>
              <w:rPr>
                <w:color w:val="221F1F"/>
                <w:sz w:val="24"/>
              </w:rPr>
              <w:t>Stainless</w:t>
            </w:r>
            <w:r>
              <w:rPr>
                <w:color w:val="221F1F"/>
                <w:spacing w:val="-4"/>
                <w:sz w:val="24"/>
              </w:rPr>
              <w:t xml:space="preserve"> </w:t>
            </w:r>
            <w:r>
              <w:rPr>
                <w:color w:val="221F1F"/>
                <w:sz w:val="24"/>
              </w:rPr>
              <w:t>steel</w:t>
            </w:r>
            <w:r>
              <w:rPr>
                <w:color w:val="221F1F"/>
                <w:spacing w:val="-4"/>
                <w:sz w:val="24"/>
              </w:rPr>
              <w:t xml:space="preserve"> </w:t>
            </w:r>
            <w:r>
              <w:rPr>
                <w:color w:val="221F1F"/>
                <w:sz w:val="24"/>
              </w:rPr>
              <w:t>AISI</w:t>
            </w:r>
            <w:r>
              <w:rPr>
                <w:color w:val="221F1F"/>
                <w:spacing w:val="-4"/>
                <w:sz w:val="24"/>
              </w:rPr>
              <w:t xml:space="preserve"> </w:t>
            </w:r>
            <w:r w:rsidR="008B3084">
              <w:rPr>
                <w:color w:val="221F1F"/>
                <w:sz w:val="24"/>
              </w:rPr>
              <w:t>410</w:t>
            </w:r>
          </w:p>
        </w:tc>
      </w:tr>
      <w:tr w:rsidR="00555745" w14:paraId="05DA71F7" w14:textId="77777777" w:rsidTr="008117A3">
        <w:trPr>
          <w:trHeight w:val="275"/>
        </w:trPr>
        <w:tc>
          <w:tcPr>
            <w:tcW w:w="919" w:type="dxa"/>
          </w:tcPr>
          <w:p w14:paraId="58FE0A55" w14:textId="77777777" w:rsidR="00555745" w:rsidRDefault="00555745" w:rsidP="00FD0A25">
            <w:pPr>
              <w:pStyle w:val="TableParagraph"/>
              <w:spacing w:before="120" w:after="120"/>
              <w:rPr>
                <w:rFonts w:ascii="Times New Roman"/>
                <w:sz w:val="20"/>
              </w:rPr>
            </w:pPr>
          </w:p>
        </w:tc>
        <w:tc>
          <w:tcPr>
            <w:tcW w:w="4051" w:type="dxa"/>
          </w:tcPr>
          <w:p w14:paraId="24DF429C" w14:textId="77777777" w:rsidR="00555745" w:rsidRDefault="00555745" w:rsidP="00FD0A25">
            <w:pPr>
              <w:pStyle w:val="TableParagraph"/>
              <w:spacing w:before="120" w:after="120" w:line="255" w:lineRule="exact"/>
              <w:ind w:left="288"/>
              <w:rPr>
                <w:sz w:val="24"/>
              </w:rPr>
            </w:pPr>
            <w:r>
              <w:rPr>
                <w:color w:val="221F1F"/>
                <w:spacing w:val="-2"/>
                <w:sz w:val="24"/>
              </w:rPr>
              <w:t>Fasteners</w:t>
            </w:r>
          </w:p>
        </w:tc>
        <w:tc>
          <w:tcPr>
            <w:tcW w:w="360" w:type="dxa"/>
          </w:tcPr>
          <w:p w14:paraId="240B2B72" w14:textId="77777777" w:rsidR="00555745" w:rsidRDefault="00555745" w:rsidP="00FD0A25">
            <w:pPr>
              <w:pStyle w:val="TableParagraph"/>
              <w:spacing w:before="120" w:after="120" w:line="255" w:lineRule="exact"/>
              <w:ind w:left="108"/>
              <w:rPr>
                <w:sz w:val="24"/>
              </w:rPr>
            </w:pPr>
            <w:r>
              <w:rPr>
                <w:color w:val="221F1F"/>
                <w:w w:val="99"/>
                <w:sz w:val="24"/>
              </w:rPr>
              <w:t>:</w:t>
            </w:r>
          </w:p>
        </w:tc>
        <w:tc>
          <w:tcPr>
            <w:tcW w:w="3760" w:type="dxa"/>
          </w:tcPr>
          <w:p w14:paraId="5B8E86E9" w14:textId="77777777" w:rsidR="00555745" w:rsidRDefault="00555745" w:rsidP="00FD0A25">
            <w:pPr>
              <w:pStyle w:val="TableParagraph"/>
              <w:spacing w:before="120" w:after="120" w:line="255" w:lineRule="exact"/>
              <w:ind w:left="108"/>
              <w:rPr>
                <w:sz w:val="24"/>
              </w:rPr>
            </w:pPr>
            <w:r>
              <w:rPr>
                <w:color w:val="221F1F"/>
                <w:sz w:val="24"/>
              </w:rPr>
              <w:t>Carbon</w:t>
            </w:r>
            <w:r>
              <w:rPr>
                <w:color w:val="221F1F"/>
                <w:spacing w:val="-9"/>
                <w:sz w:val="24"/>
              </w:rPr>
              <w:t xml:space="preserve"> </w:t>
            </w:r>
            <w:r>
              <w:rPr>
                <w:color w:val="221F1F"/>
                <w:spacing w:val="-2"/>
                <w:sz w:val="24"/>
              </w:rPr>
              <w:t>Steel</w:t>
            </w:r>
          </w:p>
        </w:tc>
      </w:tr>
      <w:tr w:rsidR="00555745" w14:paraId="06272D76" w14:textId="77777777" w:rsidTr="008117A3">
        <w:trPr>
          <w:trHeight w:val="551"/>
        </w:trPr>
        <w:tc>
          <w:tcPr>
            <w:tcW w:w="919" w:type="dxa"/>
          </w:tcPr>
          <w:p w14:paraId="2852B1A0" w14:textId="77777777" w:rsidR="00555745" w:rsidRDefault="00555745" w:rsidP="00FD0A25">
            <w:pPr>
              <w:pStyle w:val="TableParagraph"/>
              <w:spacing w:before="120" w:after="120"/>
              <w:rPr>
                <w:rFonts w:ascii="Times New Roman"/>
              </w:rPr>
            </w:pPr>
          </w:p>
        </w:tc>
        <w:tc>
          <w:tcPr>
            <w:tcW w:w="4051" w:type="dxa"/>
          </w:tcPr>
          <w:p w14:paraId="07751701" w14:textId="77777777" w:rsidR="00555745" w:rsidRDefault="00555745" w:rsidP="00FD0A25">
            <w:pPr>
              <w:pStyle w:val="TableParagraph"/>
              <w:spacing w:before="120" w:after="120" w:line="270" w:lineRule="atLeast"/>
              <w:ind w:left="277"/>
              <w:rPr>
                <w:sz w:val="24"/>
              </w:rPr>
            </w:pPr>
            <w:r>
              <w:rPr>
                <w:color w:val="221F1F"/>
                <w:w w:val="105"/>
                <w:sz w:val="24"/>
              </w:rPr>
              <w:t>Minimum</w:t>
            </w:r>
            <w:r>
              <w:rPr>
                <w:color w:val="221F1F"/>
                <w:spacing w:val="16"/>
                <w:w w:val="105"/>
                <w:sz w:val="24"/>
              </w:rPr>
              <w:t xml:space="preserve"> </w:t>
            </w:r>
            <w:r>
              <w:rPr>
                <w:color w:val="221F1F"/>
                <w:w w:val="105"/>
                <w:sz w:val="24"/>
              </w:rPr>
              <w:t>float</w:t>
            </w:r>
            <w:r>
              <w:rPr>
                <w:color w:val="221F1F"/>
                <w:spacing w:val="16"/>
                <w:w w:val="105"/>
                <w:sz w:val="24"/>
              </w:rPr>
              <w:t xml:space="preserve"> </w:t>
            </w:r>
            <w:r>
              <w:rPr>
                <w:color w:val="221F1F"/>
                <w:w w:val="105"/>
                <w:sz w:val="24"/>
              </w:rPr>
              <w:t>size</w:t>
            </w:r>
            <w:r>
              <w:rPr>
                <w:color w:val="221F1F"/>
                <w:spacing w:val="-4"/>
                <w:w w:val="135"/>
                <w:sz w:val="24"/>
              </w:rPr>
              <w:t xml:space="preserve"> </w:t>
            </w:r>
            <w:r>
              <w:rPr>
                <w:color w:val="221F1F"/>
                <w:w w:val="135"/>
                <w:sz w:val="24"/>
              </w:rPr>
              <w:t>-</w:t>
            </w:r>
            <w:r>
              <w:rPr>
                <w:color w:val="221F1F"/>
                <w:spacing w:val="-4"/>
                <w:w w:val="135"/>
                <w:sz w:val="24"/>
              </w:rPr>
              <w:t xml:space="preserve"> </w:t>
            </w:r>
            <w:r>
              <w:rPr>
                <w:color w:val="221F1F"/>
                <w:w w:val="105"/>
                <w:sz w:val="24"/>
              </w:rPr>
              <w:t>Low</w:t>
            </w:r>
            <w:r>
              <w:rPr>
                <w:color w:val="221F1F"/>
                <w:spacing w:val="16"/>
                <w:w w:val="105"/>
                <w:sz w:val="24"/>
              </w:rPr>
              <w:t xml:space="preserve"> </w:t>
            </w:r>
            <w:r>
              <w:rPr>
                <w:color w:val="221F1F"/>
                <w:w w:val="105"/>
                <w:sz w:val="24"/>
              </w:rPr>
              <w:t>/</w:t>
            </w:r>
            <w:r>
              <w:rPr>
                <w:color w:val="221F1F"/>
                <w:spacing w:val="16"/>
                <w:w w:val="105"/>
                <w:sz w:val="24"/>
              </w:rPr>
              <w:t xml:space="preserve"> </w:t>
            </w:r>
            <w:r>
              <w:rPr>
                <w:color w:val="221F1F"/>
                <w:w w:val="105"/>
                <w:sz w:val="24"/>
              </w:rPr>
              <w:t>High pressure ball</w:t>
            </w:r>
          </w:p>
        </w:tc>
        <w:tc>
          <w:tcPr>
            <w:tcW w:w="360" w:type="dxa"/>
          </w:tcPr>
          <w:p w14:paraId="3200269B" w14:textId="77777777" w:rsidR="00555745" w:rsidRDefault="00555745" w:rsidP="00FD0A25">
            <w:pPr>
              <w:pStyle w:val="TableParagraph"/>
              <w:spacing w:before="120" w:after="120"/>
              <w:rPr>
                <w:rFonts w:ascii="Times New Roman"/>
              </w:rPr>
            </w:pPr>
          </w:p>
        </w:tc>
        <w:tc>
          <w:tcPr>
            <w:tcW w:w="3760" w:type="dxa"/>
          </w:tcPr>
          <w:p w14:paraId="4AD5C659" w14:textId="702D65BF" w:rsidR="00555745" w:rsidRDefault="00555745" w:rsidP="00FD0A25">
            <w:pPr>
              <w:pStyle w:val="TableParagraph"/>
              <w:spacing w:before="120" w:after="120"/>
              <w:ind w:left="108"/>
              <w:rPr>
                <w:sz w:val="24"/>
              </w:rPr>
            </w:pPr>
            <w:r>
              <w:rPr>
                <w:color w:val="221F1F"/>
                <w:sz w:val="24"/>
              </w:rPr>
              <w:t>200</w:t>
            </w:r>
            <w:r>
              <w:rPr>
                <w:color w:val="221F1F"/>
                <w:spacing w:val="-4"/>
                <w:sz w:val="24"/>
              </w:rPr>
              <w:t xml:space="preserve"> </w:t>
            </w:r>
            <w:r>
              <w:rPr>
                <w:color w:val="221F1F"/>
                <w:sz w:val="24"/>
              </w:rPr>
              <w:t>/</w:t>
            </w:r>
            <w:r>
              <w:rPr>
                <w:color w:val="221F1F"/>
                <w:spacing w:val="30"/>
                <w:sz w:val="24"/>
              </w:rPr>
              <w:t xml:space="preserve">  </w:t>
            </w:r>
            <w:r w:rsidR="008B3084">
              <w:rPr>
                <w:color w:val="221F1F"/>
                <w:spacing w:val="30"/>
                <w:sz w:val="24"/>
              </w:rPr>
              <w:t>1</w:t>
            </w:r>
            <w:r>
              <w:rPr>
                <w:color w:val="221F1F"/>
                <w:sz w:val="24"/>
              </w:rPr>
              <w:t xml:space="preserve">50 </w:t>
            </w:r>
            <w:r>
              <w:rPr>
                <w:color w:val="221F1F"/>
                <w:spacing w:val="-5"/>
                <w:sz w:val="24"/>
              </w:rPr>
              <w:t>mm</w:t>
            </w:r>
          </w:p>
        </w:tc>
      </w:tr>
      <w:tr w:rsidR="00555745" w14:paraId="292084A8" w14:textId="77777777" w:rsidTr="008117A3">
        <w:trPr>
          <w:trHeight w:val="276"/>
        </w:trPr>
        <w:tc>
          <w:tcPr>
            <w:tcW w:w="919" w:type="dxa"/>
          </w:tcPr>
          <w:p w14:paraId="2807B547" w14:textId="77777777" w:rsidR="00555745" w:rsidRDefault="00555745" w:rsidP="00FD0A25">
            <w:pPr>
              <w:pStyle w:val="TableParagraph"/>
              <w:spacing w:before="120" w:after="120" w:line="255" w:lineRule="exact"/>
              <w:ind w:left="8"/>
              <w:jc w:val="center"/>
              <w:rPr>
                <w:sz w:val="24"/>
              </w:rPr>
            </w:pPr>
            <w:r>
              <w:rPr>
                <w:color w:val="221F1F"/>
                <w:spacing w:val="-5"/>
                <w:sz w:val="24"/>
              </w:rPr>
              <w:t>4.</w:t>
            </w:r>
          </w:p>
        </w:tc>
        <w:tc>
          <w:tcPr>
            <w:tcW w:w="4051" w:type="dxa"/>
          </w:tcPr>
          <w:p w14:paraId="4AC21B1E" w14:textId="77777777" w:rsidR="00555745" w:rsidRDefault="00555745" w:rsidP="00FD0A25">
            <w:pPr>
              <w:pStyle w:val="TableParagraph"/>
              <w:spacing w:before="120" w:after="120" w:line="255" w:lineRule="exact"/>
              <w:ind w:left="107"/>
              <w:rPr>
                <w:sz w:val="24"/>
              </w:rPr>
            </w:pPr>
            <w:r>
              <w:rPr>
                <w:color w:val="221F1F"/>
                <w:sz w:val="24"/>
              </w:rPr>
              <w:t>Shop</w:t>
            </w:r>
            <w:r>
              <w:rPr>
                <w:color w:val="221F1F"/>
                <w:spacing w:val="-7"/>
                <w:sz w:val="24"/>
              </w:rPr>
              <w:t xml:space="preserve"> </w:t>
            </w:r>
            <w:r>
              <w:rPr>
                <w:color w:val="221F1F"/>
                <w:spacing w:val="-2"/>
                <w:sz w:val="24"/>
              </w:rPr>
              <w:t>Testing</w:t>
            </w:r>
          </w:p>
        </w:tc>
        <w:tc>
          <w:tcPr>
            <w:tcW w:w="360" w:type="dxa"/>
          </w:tcPr>
          <w:p w14:paraId="13971BD4" w14:textId="77777777" w:rsidR="00555745" w:rsidRDefault="00555745" w:rsidP="00FD0A25">
            <w:pPr>
              <w:pStyle w:val="TableParagraph"/>
              <w:spacing w:before="120" w:after="120"/>
              <w:rPr>
                <w:rFonts w:ascii="Times New Roman"/>
                <w:sz w:val="20"/>
              </w:rPr>
            </w:pPr>
          </w:p>
        </w:tc>
        <w:tc>
          <w:tcPr>
            <w:tcW w:w="3760" w:type="dxa"/>
          </w:tcPr>
          <w:p w14:paraId="271343E6" w14:textId="77777777" w:rsidR="00555745" w:rsidRDefault="00555745" w:rsidP="00FD0A25">
            <w:pPr>
              <w:pStyle w:val="TableParagraph"/>
              <w:spacing w:before="120" w:after="120" w:line="255" w:lineRule="exact"/>
              <w:ind w:left="108"/>
              <w:rPr>
                <w:sz w:val="24"/>
              </w:rPr>
            </w:pPr>
            <w:r>
              <w:rPr>
                <w:color w:val="221F1F"/>
                <w:sz w:val="24"/>
              </w:rPr>
              <w:t>As</w:t>
            </w:r>
            <w:r>
              <w:rPr>
                <w:color w:val="221F1F"/>
                <w:spacing w:val="-6"/>
                <w:sz w:val="24"/>
              </w:rPr>
              <w:t xml:space="preserve"> </w:t>
            </w:r>
            <w:r>
              <w:rPr>
                <w:color w:val="221F1F"/>
                <w:sz w:val="24"/>
              </w:rPr>
              <w:t>specified</w:t>
            </w:r>
            <w:r>
              <w:rPr>
                <w:color w:val="221F1F"/>
                <w:spacing w:val="-5"/>
                <w:sz w:val="24"/>
              </w:rPr>
              <w:t xml:space="preserve"> </w:t>
            </w:r>
            <w:r>
              <w:rPr>
                <w:color w:val="221F1F"/>
                <w:sz w:val="24"/>
              </w:rPr>
              <w:t>in</w:t>
            </w:r>
            <w:r>
              <w:rPr>
                <w:color w:val="221F1F"/>
                <w:spacing w:val="-6"/>
                <w:sz w:val="24"/>
              </w:rPr>
              <w:t xml:space="preserve"> </w:t>
            </w:r>
            <w:r>
              <w:rPr>
                <w:color w:val="221F1F"/>
                <w:sz w:val="24"/>
              </w:rPr>
              <w:t>clause</w:t>
            </w:r>
            <w:r>
              <w:rPr>
                <w:color w:val="221F1F"/>
                <w:spacing w:val="-5"/>
                <w:sz w:val="24"/>
              </w:rPr>
              <w:t xml:space="preserve"> </w:t>
            </w:r>
            <w:r>
              <w:rPr>
                <w:color w:val="221F1F"/>
                <w:spacing w:val="-10"/>
                <w:sz w:val="24"/>
              </w:rPr>
              <w:t>7</w:t>
            </w:r>
          </w:p>
        </w:tc>
      </w:tr>
      <w:tr w:rsidR="00555745" w14:paraId="1F5D5C23" w14:textId="77777777" w:rsidTr="008117A3">
        <w:trPr>
          <w:trHeight w:val="275"/>
        </w:trPr>
        <w:tc>
          <w:tcPr>
            <w:tcW w:w="919" w:type="dxa"/>
          </w:tcPr>
          <w:p w14:paraId="5F8DDA0D" w14:textId="77777777" w:rsidR="00555745" w:rsidRDefault="00555745" w:rsidP="00FD0A25">
            <w:pPr>
              <w:pStyle w:val="TableParagraph"/>
              <w:spacing w:before="120" w:after="120"/>
              <w:rPr>
                <w:rFonts w:ascii="Times New Roman"/>
                <w:sz w:val="20"/>
              </w:rPr>
            </w:pPr>
          </w:p>
        </w:tc>
        <w:tc>
          <w:tcPr>
            <w:tcW w:w="4051" w:type="dxa"/>
          </w:tcPr>
          <w:p w14:paraId="5FF30754" w14:textId="77777777" w:rsidR="00555745" w:rsidRDefault="00555745" w:rsidP="00FD0A25">
            <w:pPr>
              <w:pStyle w:val="TableParagraph"/>
              <w:spacing w:before="120" w:after="120" w:line="255" w:lineRule="exact"/>
              <w:ind w:left="108"/>
              <w:rPr>
                <w:sz w:val="24"/>
              </w:rPr>
            </w:pPr>
            <w:r>
              <w:rPr>
                <w:color w:val="221F1F"/>
                <w:sz w:val="24"/>
              </w:rPr>
              <w:t>Material</w:t>
            </w:r>
            <w:r>
              <w:rPr>
                <w:color w:val="221F1F"/>
                <w:spacing w:val="-7"/>
                <w:sz w:val="24"/>
              </w:rPr>
              <w:t xml:space="preserve"> </w:t>
            </w:r>
            <w:r>
              <w:rPr>
                <w:color w:val="221F1F"/>
                <w:sz w:val="24"/>
              </w:rPr>
              <w:t>Test</w:t>
            </w:r>
            <w:r>
              <w:rPr>
                <w:color w:val="221F1F"/>
                <w:spacing w:val="-7"/>
                <w:sz w:val="24"/>
              </w:rPr>
              <w:t xml:space="preserve"> </w:t>
            </w:r>
            <w:r>
              <w:rPr>
                <w:color w:val="221F1F"/>
                <w:spacing w:val="-2"/>
                <w:sz w:val="24"/>
              </w:rPr>
              <w:t>Certificate</w:t>
            </w:r>
          </w:p>
        </w:tc>
        <w:tc>
          <w:tcPr>
            <w:tcW w:w="360" w:type="dxa"/>
          </w:tcPr>
          <w:p w14:paraId="096CFCDB" w14:textId="77777777" w:rsidR="00555745" w:rsidRDefault="00555745" w:rsidP="00FD0A25">
            <w:pPr>
              <w:pStyle w:val="TableParagraph"/>
              <w:spacing w:before="120" w:after="120" w:line="255" w:lineRule="exact"/>
              <w:ind w:left="107"/>
              <w:rPr>
                <w:sz w:val="24"/>
              </w:rPr>
            </w:pPr>
            <w:r>
              <w:rPr>
                <w:color w:val="221F1F"/>
                <w:w w:val="99"/>
                <w:sz w:val="24"/>
              </w:rPr>
              <w:t>:</w:t>
            </w:r>
          </w:p>
        </w:tc>
        <w:tc>
          <w:tcPr>
            <w:tcW w:w="3760" w:type="dxa"/>
          </w:tcPr>
          <w:p w14:paraId="352D2125" w14:textId="77777777" w:rsidR="00555745" w:rsidRDefault="00555745" w:rsidP="00FD0A25">
            <w:pPr>
              <w:pStyle w:val="TableParagraph"/>
              <w:spacing w:before="120" w:after="120" w:line="255" w:lineRule="exact"/>
              <w:ind w:left="108"/>
              <w:rPr>
                <w:sz w:val="24"/>
              </w:rPr>
            </w:pPr>
            <w:r>
              <w:rPr>
                <w:color w:val="221F1F"/>
                <w:sz w:val="24"/>
              </w:rPr>
              <w:t>Required</w:t>
            </w:r>
            <w:r>
              <w:rPr>
                <w:color w:val="221F1F"/>
                <w:spacing w:val="-5"/>
                <w:sz w:val="24"/>
              </w:rPr>
              <w:t xml:space="preserve"> </w:t>
            </w:r>
            <w:r>
              <w:rPr>
                <w:color w:val="221F1F"/>
                <w:sz w:val="24"/>
              </w:rPr>
              <w:t>for</w:t>
            </w:r>
            <w:r>
              <w:rPr>
                <w:color w:val="221F1F"/>
                <w:spacing w:val="-5"/>
                <w:sz w:val="24"/>
              </w:rPr>
              <w:t xml:space="preserve"> </w:t>
            </w:r>
            <w:r>
              <w:rPr>
                <w:color w:val="221F1F"/>
                <w:sz w:val="24"/>
              </w:rPr>
              <w:t>all</w:t>
            </w:r>
            <w:r>
              <w:rPr>
                <w:color w:val="221F1F"/>
                <w:spacing w:val="-5"/>
                <w:sz w:val="24"/>
              </w:rPr>
              <w:t xml:space="preserve"> </w:t>
            </w:r>
            <w:r>
              <w:rPr>
                <w:color w:val="221F1F"/>
                <w:spacing w:val="-2"/>
                <w:sz w:val="24"/>
              </w:rPr>
              <w:t>material</w:t>
            </w:r>
          </w:p>
        </w:tc>
      </w:tr>
    </w:tbl>
    <w:p w14:paraId="50DFF45F" w14:textId="77777777" w:rsidR="00555745" w:rsidRDefault="00555745" w:rsidP="00CC32B6">
      <w:pPr>
        <w:pStyle w:val="ListParagraph"/>
        <w:numPr>
          <w:ilvl w:val="3"/>
          <w:numId w:val="97"/>
        </w:numPr>
        <w:tabs>
          <w:tab w:val="left" w:pos="1550"/>
        </w:tabs>
        <w:spacing w:before="120" w:after="120"/>
        <w:ind w:left="810" w:hanging="810"/>
        <w:rPr>
          <w:b/>
          <w:color w:val="221F1F"/>
          <w:sz w:val="24"/>
        </w:rPr>
      </w:pPr>
      <w:r>
        <w:rPr>
          <w:b/>
          <w:color w:val="221F1F"/>
          <w:sz w:val="24"/>
        </w:rPr>
        <w:t>Electric</w:t>
      </w:r>
      <w:r w:rsidRPr="008117A3">
        <w:rPr>
          <w:b/>
          <w:color w:val="221F1F"/>
          <w:sz w:val="24"/>
        </w:rPr>
        <w:t xml:space="preserve"> actuator</w:t>
      </w:r>
    </w:p>
    <w:p w14:paraId="5B978738" w14:textId="77777777" w:rsidR="00555745" w:rsidRDefault="00555745" w:rsidP="00FD0A25">
      <w:pPr>
        <w:pStyle w:val="BodyText"/>
        <w:spacing w:before="120" w:after="120"/>
        <w:ind w:left="839"/>
        <w:jc w:val="both"/>
      </w:pPr>
      <w:r>
        <w:rPr>
          <w:color w:val="221F1F"/>
        </w:rPr>
        <w:t>All</w:t>
      </w:r>
      <w:r>
        <w:rPr>
          <w:color w:val="221F1F"/>
          <w:spacing w:val="-6"/>
        </w:rPr>
        <w:t xml:space="preserve"> </w:t>
      </w:r>
      <w:r>
        <w:rPr>
          <w:color w:val="221F1F"/>
        </w:rPr>
        <w:t>local</w:t>
      </w:r>
      <w:r>
        <w:rPr>
          <w:color w:val="221F1F"/>
          <w:spacing w:val="-5"/>
        </w:rPr>
        <w:t xml:space="preserve"> </w:t>
      </w:r>
      <w:r>
        <w:rPr>
          <w:color w:val="221F1F"/>
        </w:rPr>
        <w:t>controls</w:t>
      </w:r>
      <w:r>
        <w:rPr>
          <w:color w:val="221F1F"/>
          <w:spacing w:val="-5"/>
        </w:rPr>
        <w:t xml:space="preserve"> </w:t>
      </w:r>
      <w:r>
        <w:rPr>
          <w:color w:val="221F1F"/>
        </w:rPr>
        <w:t>shall</w:t>
      </w:r>
      <w:r>
        <w:rPr>
          <w:color w:val="221F1F"/>
          <w:spacing w:val="-5"/>
        </w:rPr>
        <w:t xml:space="preserve"> </w:t>
      </w:r>
      <w:r>
        <w:rPr>
          <w:color w:val="221F1F"/>
        </w:rPr>
        <w:t>be</w:t>
      </w:r>
      <w:r>
        <w:rPr>
          <w:color w:val="221F1F"/>
          <w:spacing w:val="-5"/>
        </w:rPr>
        <w:t xml:space="preserve"> </w:t>
      </w:r>
      <w:r>
        <w:rPr>
          <w:color w:val="221F1F"/>
        </w:rPr>
        <w:t>protected</w:t>
      </w:r>
      <w:r>
        <w:rPr>
          <w:color w:val="221F1F"/>
          <w:spacing w:val="-5"/>
        </w:rPr>
        <w:t xml:space="preserve"> </w:t>
      </w:r>
      <w:r>
        <w:rPr>
          <w:color w:val="221F1F"/>
        </w:rPr>
        <w:t>by</w:t>
      </w:r>
      <w:r>
        <w:rPr>
          <w:color w:val="221F1F"/>
          <w:spacing w:val="-5"/>
        </w:rPr>
        <w:t xml:space="preserve"> </w:t>
      </w:r>
      <w:r>
        <w:rPr>
          <w:color w:val="221F1F"/>
        </w:rPr>
        <w:t>a</w:t>
      </w:r>
      <w:r>
        <w:rPr>
          <w:color w:val="221F1F"/>
          <w:spacing w:val="-5"/>
        </w:rPr>
        <w:t xml:space="preserve"> </w:t>
      </w:r>
      <w:r>
        <w:rPr>
          <w:color w:val="221F1F"/>
        </w:rPr>
        <w:t>lockable</w:t>
      </w:r>
      <w:r>
        <w:rPr>
          <w:color w:val="221F1F"/>
          <w:spacing w:val="-5"/>
        </w:rPr>
        <w:t xml:space="preserve"> </w:t>
      </w:r>
      <w:r>
        <w:rPr>
          <w:color w:val="221F1F"/>
          <w:spacing w:val="-2"/>
        </w:rPr>
        <w:t>cover.</w:t>
      </w:r>
    </w:p>
    <w:p w14:paraId="6BC292D9" w14:textId="518DB52E" w:rsidR="00555745" w:rsidRDefault="00555745" w:rsidP="008117A3">
      <w:pPr>
        <w:pStyle w:val="BodyText"/>
        <w:spacing w:before="120" w:after="120"/>
        <w:ind w:left="839" w:right="119"/>
        <w:jc w:val="both"/>
      </w:pPr>
      <w:r>
        <w:rPr>
          <w:color w:val="221F1F"/>
        </w:rPr>
        <w:t>Each actuator shall be adequately sized to suit the application and be continuously rated</w:t>
      </w:r>
      <w:r>
        <w:rPr>
          <w:color w:val="221F1F"/>
          <w:spacing w:val="-4"/>
        </w:rPr>
        <w:t xml:space="preserve"> </w:t>
      </w:r>
      <w:r>
        <w:rPr>
          <w:color w:val="221F1F"/>
        </w:rPr>
        <w:t>to</w:t>
      </w:r>
      <w:r>
        <w:rPr>
          <w:color w:val="221F1F"/>
          <w:spacing w:val="-4"/>
        </w:rPr>
        <w:t xml:space="preserve"> </w:t>
      </w:r>
      <w:r>
        <w:rPr>
          <w:color w:val="221F1F"/>
        </w:rPr>
        <w:t>suit</w:t>
      </w:r>
      <w:r>
        <w:rPr>
          <w:color w:val="221F1F"/>
          <w:spacing w:val="-4"/>
        </w:rPr>
        <w:t xml:space="preserve"> </w:t>
      </w:r>
      <w:r>
        <w:rPr>
          <w:color w:val="221F1F"/>
        </w:rPr>
        <w:t>the</w:t>
      </w:r>
      <w:r>
        <w:rPr>
          <w:color w:val="221F1F"/>
          <w:spacing w:val="-6"/>
        </w:rPr>
        <w:t xml:space="preserve"> </w:t>
      </w:r>
      <w:r>
        <w:rPr>
          <w:color w:val="221F1F"/>
        </w:rPr>
        <w:t>modulating</w:t>
      </w:r>
      <w:r>
        <w:rPr>
          <w:color w:val="221F1F"/>
          <w:spacing w:val="-5"/>
        </w:rPr>
        <w:t xml:space="preserve"> </w:t>
      </w:r>
      <w:r>
        <w:rPr>
          <w:color w:val="221F1F"/>
        </w:rPr>
        <w:t>control</w:t>
      </w:r>
      <w:r>
        <w:rPr>
          <w:color w:val="221F1F"/>
          <w:spacing w:val="-5"/>
        </w:rPr>
        <w:t xml:space="preserve"> </w:t>
      </w:r>
      <w:r>
        <w:rPr>
          <w:color w:val="221F1F"/>
        </w:rPr>
        <w:t>required.</w:t>
      </w:r>
      <w:r>
        <w:rPr>
          <w:color w:val="221F1F"/>
          <w:spacing w:val="-4"/>
        </w:rPr>
        <w:t xml:space="preserve"> </w:t>
      </w:r>
      <w:r>
        <w:rPr>
          <w:color w:val="221F1F"/>
        </w:rPr>
        <w:t>The</w:t>
      </w:r>
      <w:r>
        <w:rPr>
          <w:color w:val="221F1F"/>
          <w:spacing w:val="-5"/>
        </w:rPr>
        <w:t xml:space="preserve"> </w:t>
      </w:r>
      <w:r>
        <w:rPr>
          <w:color w:val="221F1F"/>
        </w:rPr>
        <w:t>gearbox</w:t>
      </w:r>
      <w:r>
        <w:rPr>
          <w:color w:val="221F1F"/>
          <w:spacing w:val="-5"/>
        </w:rPr>
        <w:t xml:space="preserve"> </w:t>
      </w:r>
      <w:r>
        <w:rPr>
          <w:color w:val="221F1F"/>
        </w:rPr>
        <w:t>shall</w:t>
      </w:r>
      <w:r>
        <w:rPr>
          <w:color w:val="221F1F"/>
          <w:spacing w:val="-5"/>
        </w:rPr>
        <w:t xml:space="preserve"> </w:t>
      </w:r>
      <w:r>
        <w:rPr>
          <w:color w:val="221F1F"/>
        </w:rPr>
        <w:t>be</w:t>
      </w:r>
      <w:r>
        <w:rPr>
          <w:color w:val="221F1F"/>
          <w:spacing w:val="-5"/>
        </w:rPr>
        <w:t xml:space="preserve"> </w:t>
      </w:r>
      <w:r>
        <w:rPr>
          <w:color w:val="221F1F"/>
        </w:rPr>
        <w:t>oil</w:t>
      </w:r>
      <w:r>
        <w:rPr>
          <w:color w:val="221F1F"/>
          <w:spacing w:val="-5"/>
        </w:rPr>
        <w:t xml:space="preserve"> </w:t>
      </w:r>
      <w:r>
        <w:rPr>
          <w:color w:val="221F1F"/>
        </w:rPr>
        <w:t>or</w:t>
      </w:r>
      <w:r>
        <w:rPr>
          <w:color w:val="221F1F"/>
          <w:spacing w:val="-5"/>
        </w:rPr>
        <w:t xml:space="preserve"> </w:t>
      </w:r>
      <w:r>
        <w:rPr>
          <w:color w:val="221F1F"/>
        </w:rPr>
        <w:t>grease</w:t>
      </w:r>
      <w:r>
        <w:rPr>
          <w:color w:val="221F1F"/>
          <w:spacing w:val="-5"/>
        </w:rPr>
        <w:t xml:space="preserve"> </w:t>
      </w:r>
      <w:r>
        <w:rPr>
          <w:color w:val="221F1F"/>
        </w:rPr>
        <w:t>filled,</w:t>
      </w:r>
      <w:r w:rsidR="008117A3">
        <w:rPr>
          <w:color w:val="221F1F"/>
        </w:rPr>
        <w:t xml:space="preserve"> </w:t>
      </w:r>
      <w:r>
        <w:rPr>
          <w:color w:val="221F1F"/>
        </w:rPr>
        <w:t>and capable of installation in any position. All operating spindles, gears and headstocks shall be provided with adequate points for lubrication.</w:t>
      </w:r>
    </w:p>
    <w:p w14:paraId="673853D0" w14:textId="22835245" w:rsidR="00555745" w:rsidRDefault="00555745" w:rsidP="00FD0A25">
      <w:pPr>
        <w:pStyle w:val="BodyText"/>
        <w:spacing w:before="120" w:after="120"/>
        <w:ind w:left="840" w:right="118" w:hanging="1"/>
        <w:jc w:val="both"/>
      </w:pPr>
      <w:r>
        <w:rPr>
          <w:color w:val="221F1F"/>
        </w:rPr>
        <w:t>The</w:t>
      </w:r>
      <w:r>
        <w:rPr>
          <w:color w:val="221F1F"/>
          <w:spacing w:val="-2"/>
        </w:rPr>
        <w:t xml:space="preserve"> </w:t>
      </w:r>
      <w:r>
        <w:rPr>
          <w:color w:val="221F1F"/>
        </w:rPr>
        <w:t>actuator</w:t>
      </w:r>
      <w:r>
        <w:rPr>
          <w:color w:val="221F1F"/>
          <w:spacing w:val="-2"/>
        </w:rPr>
        <w:t xml:space="preserve"> </w:t>
      </w:r>
      <w:r>
        <w:rPr>
          <w:color w:val="221F1F"/>
        </w:rPr>
        <w:t>shall</w:t>
      </w:r>
      <w:r>
        <w:rPr>
          <w:color w:val="221F1F"/>
          <w:spacing w:val="-2"/>
        </w:rPr>
        <w:t xml:space="preserve"> </w:t>
      </w:r>
      <w:r>
        <w:rPr>
          <w:color w:val="221F1F"/>
        </w:rPr>
        <w:t>be</w:t>
      </w:r>
      <w:r>
        <w:rPr>
          <w:color w:val="221F1F"/>
          <w:spacing w:val="-1"/>
        </w:rPr>
        <w:t xml:space="preserve"> </w:t>
      </w:r>
      <w:r>
        <w:rPr>
          <w:color w:val="221F1F"/>
        </w:rPr>
        <w:t>capable</w:t>
      </w:r>
      <w:r>
        <w:rPr>
          <w:color w:val="221F1F"/>
          <w:spacing w:val="-2"/>
        </w:rPr>
        <w:t xml:space="preserve"> </w:t>
      </w:r>
      <w:r>
        <w:rPr>
          <w:color w:val="221F1F"/>
        </w:rPr>
        <w:t>of producing not</w:t>
      </w:r>
      <w:r>
        <w:rPr>
          <w:color w:val="221F1F"/>
          <w:spacing w:val="-2"/>
        </w:rPr>
        <w:t xml:space="preserve"> </w:t>
      </w:r>
      <w:r>
        <w:rPr>
          <w:color w:val="221F1F"/>
        </w:rPr>
        <w:t>less</w:t>
      </w:r>
      <w:r>
        <w:rPr>
          <w:color w:val="221F1F"/>
          <w:spacing w:val="-2"/>
        </w:rPr>
        <w:t xml:space="preserve"> </w:t>
      </w:r>
      <w:r>
        <w:rPr>
          <w:color w:val="221F1F"/>
        </w:rPr>
        <w:t>than</w:t>
      </w:r>
      <w:r w:rsidRPr="00143B39">
        <w:rPr>
          <w:color w:val="221F1F"/>
        </w:rPr>
        <w:t xml:space="preserve"> </w:t>
      </w:r>
      <w:r w:rsidR="00143B39" w:rsidRPr="00143B39">
        <w:rPr>
          <w:color w:val="221F1F"/>
        </w:rPr>
        <w:t>1</w:t>
      </w:r>
      <w:r>
        <w:rPr>
          <w:color w:val="221F1F"/>
        </w:rPr>
        <w:t>½</w:t>
      </w:r>
      <w:r w:rsidRPr="00143B39">
        <w:rPr>
          <w:color w:val="221F1F"/>
        </w:rPr>
        <w:t xml:space="preserve"> </w:t>
      </w:r>
      <w:r>
        <w:rPr>
          <w:color w:val="221F1F"/>
        </w:rPr>
        <w:t>times</w:t>
      </w:r>
      <w:r>
        <w:rPr>
          <w:color w:val="221F1F"/>
          <w:spacing w:val="-2"/>
        </w:rPr>
        <w:t xml:space="preserve"> </w:t>
      </w:r>
      <w:r>
        <w:rPr>
          <w:color w:val="221F1F"/>
        </w:rPr>
        <w:t>the</w:t>
      </w:r>
      <w:r>
        <w:rPr>
          <w:color w:val="221F1F"/>
          <w:spacing w:val="-2"/>
        </w:rPr>
        <w:t xml:space="preserve"> </w:t>
      </w:r>
      <w:r>
        <w:rPr>
          <w:color w:val="221F1F"/>
        </w:rPr>
        <w:t>required</w:t>
      </w:r>
      <w:r>
        <w:rPr>
          <w:color w:val="221F1F"/>
          <w:spacing w:val="-2"/>
        </w:rPr>
        <w:t xml:space="preserve"> </w:t>
      </w:r>
      <w:r>
        <w:rPr>
          <w:color w:val="221F1F"/>
        </w:rPr>
        <w:t>valve torque and shall be suitable for at least</w:t>
      </w:r>
      <w:r w:rsidRPr="00143B39">
        <w:rPr>
          <w:color w:val="221F1F"/>
        </w:rPr>
        <w:t xml:space="preserve"> </w:t>
      </w:r>
      <w:r w:rsidR="00143B39" w:rsidRPr="00143B39">
        <w:rPr>
          <w:color w:val="221F1F"/>
        </w:rPr>
        <w:t>1</w:t>
      </w:r>
      <w:r>
        <w:rPr>
          <w:color w:val="221F1F"/>
        </w:rPr>
        <w:t>5 minutes continuous operation.</w:t>
      </w:r>
    </w:p>
    <w:p w14:paraId="15462452" w14:textId="05A3E05B" w:rsidR="00555745" w:rsidRDefault="00555745" w:rsidP="00FD0A25">
      <w:pPr>
        <w:pStyle w:val="BodyText"/>
        <w:spacing w:before="120" w:after="120"/>
        <w:ind w:left="840" w:right="119"/>
        <w:jc w:val="both"/>
      </w:pPr>
      <w:r>
        <w:rPr>
          <w:color w:val="221F1F"/>
        </w:rPr>
        <w:t>The</w:t>
      </w:r>
      <w:r>
        <w:rPr>
          <w:color w:val="221F1F"/>
          <w:spacing w:val="-1"/>
        </w:rPr>
        <w:t xml:space="preserve"> </w:t>
      </w:r>
      <w:r>
        <w:rPr>
          <w:color w:val="221F1F"/>
        </w:rPr>
        <w:t>actuator</w:t>
      </w:r>
      <w:r>
        <w:rPr>
          <w:color w:val="221F1F"/>
          <w:spacing w:val="-1"/>
        </w:rPr>
        <w:t xml:space="preserve"> </w:t>
      </w:r>
      <w:r>
        <w:rPr>
          <w:color w:val="221F1F"/>
        </w:rPr>
        <w:t>shall</w:t>
      </w:r>
      <w:r>
        <w:rPr>
          <w:color w:val="221F1F"/>
          <w:spacing w:val="-1"/>
        </w:rPr>
        <w:t xml:space="preserve"> </w:t>
      </w:r>
      <w:r>
        <w:rPr>
          <w:color w:val="221F1F"/>
        </w:rPr>
        <w:t>be suitable</w:t>
      </w:r>
      <w:r>
        <w:rPr>
          <w:color w:val="221F1F"/>
          <w:spacing w:val="-1"/>
        </w:rPr>
        <w:t xml:space="preserve"> </w:t>
      </w:r>
      <w:r>
        <w:rPr>
          <w:color w:val="221F1F"/>
        </w:rPr>
        <w:t>for continuous</w:t>
      </w:r>
      <w:r>
        <w:rPr>
          <w:color w:val="221F1F"/>
          <w:spacing w:val="-1"/>
        </w:rPr>
        <w:t xml:space="preserve"> </w:t>
      </w:r>
      <w:r>
        <w:rPr>
          <w:color w:val="221F1F"/>
        </w:rPr>
        <w:t>remote</w:t>
      </w:r>
      <w:r>
        <w:rPr>
          <w:color w:val="221F1F"/>
          <w:spacing w:val="-1"/>
        </w:rPr>
        <w:t xml:space="preserve"> </w:t>
      </w:r>
      <w:r>
        <w:rPr>
          <w:color w:val="221F1F"/>
        </w:rPr>
        <w:t>indication of</w:t>
      </w:r>
      <w:r>
        <w:rPr>
          <w:color w:val="221F1F"/>
          <w:spacing w:val="-1"/>
        </w:rPr>
        <w:t xml:space="preserve"> </w:t>
      </w:r>
      <w:r>
        <w:rPr>
          <w:color w:val="221F1F"/>
        </w:rPr>
        <w:t>door</w:t>
      </w:r>
      <w:r>
        <w:rPr>
          <w:color w:val="221F1F"/>
          <w:spacing w:val="-1"/>
        </w:rPr>
        <w:t xml:space="preserve"> </w:t>
      </w:r>
      <w:r>
        <w:rPr>
          <w:color w:val="221F1F"/>
        </w:rPr>
        <w:t>travel</w:t>
      </w:r>
      <w:r>
        <w:rPr>
          <w:color w:val="221F1F"/>
          <w:spacing w:val="-1"/>
        </w:rPr>
        <w:t xml:space="preserve"> </w:t>
      </w:r>
      <w:r>
        <w:rPr>
          <w:color w:val="221F1F"/>
        </w:rPr>
        <w:t>besides having a local mechanical indicator</w:t>
      </w:r>
      <w:r w:rsidR="001D7A7D">
        <w:rPr>
          <w:color w:val="221F1F"/>
        </w:rPr>
        <w:t>.</w:t>
      </w:r>
    </w:p>
    <w:p w14:paraId="0067FA80" w14:textId="77777777" w:rsidR="00555745" w:rsidRDefault="00555745" w:rsidP="00FD0A25">
      <w:pPr>
        <w:pStyle w:val="BodyText"/>
        <w:spacing w:before="120" w:after="120"/>
        <w:ind w:left="840" w:right="118"/>
        <w:jc w:val="both"/>
      </w:pPr>
      <w:r>
        <w:rPr>
          <w:color w:val="221F1F"/>
        </w:rPr>
        <w:t>The actuator starters shall be integrally housed with the actuator in robustly constructed and totally enclosed weatherproof housing. The motor starter shall be capable of starting the motor under the most severe conditions.</w:t>
      </w:r>
    </w:p>
    <w:p w14:paraId="4DAFC07E" w14:textId="77777777" w:rsidR="00555745" w:rsidRDefault="00555745" w:rsidP="00FD0A25">
      <w:pPr>
        <w:pStyle w:val="BodyText"/>
        <w:spacing w:before="120" w:after="120"/>
        <w:ind w:left="840" w:right="118"/>
        <w:jc w:val="both"/>
      </w:pPr>
      <w:r>
        <w:rPr>
          <w:color w:val="221F1F"/>
        </w:rPr>
        <w:t>The starter housing shall be fitted with contacts and terminals for power supply, remote control and remote positional indication, and shall also be fitted with internal heaters so as to provide protection against damage due to condensation. Heaters shall</w:t>
      </w:r>
      <w:r>
        <w:rPr>
          <w:color w:val="221F1F"/>
          <w:spacing w:val="-11"/>
        </w:rPr>
        <w:t xml:space="preserve"> </w:t>
      </w:r>
      <w:r>
        <w:rPr>
          <w:color w:val="221F1F"/>
        </w:rPr>
        <w:t>be</w:t>
      </w:r>
      <w:r>
        <w:rPr>
          <w:color w:val="221F1F"/>
          <w:spacing w:val="-11"/>
        </w:rPr>
        <w:t xml:space="preserve"> </w:t>
      </w:r>
      <w:r>
        <w:rPr>
          <w:color w:val="221F1F"/>
        </w:rPr>
        <w:t>suitable</w:t>
      </w:r>
      <w:r>
        <w:rPr>
          <w:color w:val="221F1F"/>
          <w:spacing w:val="-11"/>
        </w:rPr>
        <w:t xml:space="preserve"> </w:t>
      </w:r>
      <w:r>
        <w:rPr>
          <w:color w:val="221F1F"/>
        </w:rPr>
        <w:t>for</w:t>
      </w:r>
      <w:r>
        <w:rPr>
          <w:color w:val="221F1F"/>
          <w:spacing w:val="-11"/>
        </w:rPr>
        <w:t xml:space="preserve"> </w:t>
      </w:r>
      <w:r>
        <w:rPr>
          <w:color w:val="221F1F"/>
        </w:rPr>
        <w:t>single</w:t>
      </w:r>
      <w:r>
        <w:rPr>
          <w:color w:val="221F1F"/>
          <w:spacing w:val="-11"/>
        </w:rPr>
        <w:t xml:space="preserve"> </w:t>
      </w:r>
      <w:r>
        <w:rPr>
          <w:color w:val="221F1F"/>
        </w:rPr>
        <w:t>phase</w:t>
      </w:r>
      <w:r>
        <w:rPr>
          <w:color w:val="221F1F"/>
          <w:spacing w:val="-11"/>
        </w:rPr>
        <w:t xml:space="preserve"> </w:t>
      </w:r>
      <w:r>
        <w:rPr>
          <w:color w:val="221F1F"/>
        </w:rPr>
        <w:t>operation.</w:t>
      </w:r>
      <w:r>
        <w:rPr>
          <w:color w:val="221F1F"/>
          <w:spacing w:val="-11"/>
        </w:rPr>
        <w:t xml:space="preserve"> </w:t>
      </w:r>
      <w:r>
        <w:rPr>
          <w:color w:val="221F1F"/>
        </w:rPr>
        <w:t>The</w:t>
      </w:r>
      <w:r>
        <w:rPr>
          <w:color w:val="221F1F"/>
          <w:spacing w:val="-11"/>
        </w:rPr>
        <w:t xml:space="preserve"> </w:t>
      </w:r>
      <w:r>
        <w:rPr>
          <w:color w:val="221F1F"/>
        </w:rPr>
        <w:t>heaters</w:t>
      </w:r>
      <w:r>
        <w:rPr>
          <w:color w:val="221F1F"/>
          <w:spacing w:val="-12"/>
        </w:rPr>
        <w:t xml:space="preserve"> </w:t>
      </w:r>
      <w:r>
        <w:rPr>
          <w:color w:val="221F1F"/>
        </w:rPr>
        <w:t>shall</w:t>
      </w:r>
      <w:r>
        <w:rPr>
          <w:color w:val="221F1F"/>
          <w:spacing w:val="-9"/>
        </w:rPr>
        <w:t xml:space="preserve"> </w:t>
      </w:r>
      <w:r>
        <w:rPr>
          <w:color w:val="221F1F"/>
        </w:rPr>
        <w:t>be</w:t>
      </w:r>
      <w:r>
        <w:rPr>
          <w:color w:val="221F1F"/>
          <w:spacing w:val="-11"/>
        </w:rPr>
        <w:t xml:space="preserve"> </w:t>
      </w:r>
      <w:r>
        <w:rPr>
          <w:color w:val="221F1F"/>
        </w:rPr>
        <w:t>switched</w:t>
      </w:r>
      <w:r>
        <w:rPr>
          <w:color w:val="221F1F"/>
          <w:spacing w:val="-11"/>
        </w:rPr>
        <w:t xml:space="preserve"> </w:t>
      </w:r>
      <w:r>
        <w:rPr>
          <w:color w:val="221F1F"/>
        </w:rPr>
        <w:t>"ON"</w:t>
      </w:r>
      <w:r>
        <w:rPr>
          <w:color w:val="221F1F"/>
          <w:spacing w:val="-12"/>
        </w:rPr>
        <w:t xml:space="preserve"> </w:t>
      </w:r>
      <w:r>
        <w:rPr>
          <w:color w:val="221F1F"/>
        </w:rPr>
        <w:t>when the starters are "OFF" and shall be switched "OFF" when the starters are "ON".</w:t>
      </w:r>
    </w:p>
    <w:p w14:paraId="2A9B4E2D" w14:textId="77777777" w:rsidR="00555745" w:rsidRDefault="00555745" w:rsidP="00FD0A25">
      <w:pPr>
        <w:pStyle w:val="BodyText"/>
        <w:spacing w:before="120" w:after="120"/>
        <w:ind w:left="840" w:right="117"/>
        <w:jc w:val="both"/>
      </w:pPr>
      <w:r>
        <w:rPr>
          <w:color w:val="221F1F"/>
        </w:rPr>
        <w:t>Each valve will be tested with corresponding electric actuator and must be supplied by the valve manufacturer only.</w:t>
      </w:r>
    </w:p>
    <w:p w14:paraId="2499A388" w14:textId="7EA7DBF7" w:rsidR="00555745" w:rsidRPr="008117A3" w:rsidRDefault="00555745" w:rsidP="00CC32B6">
      <w:pPr>
        <w:pStyle w:val="ListParagraph"/>
        <w:numPr>
          <w:ilvl w:val="1"/>
          <w:numId w:val="99"/>
        </w:numPr>
        <w:spacing w:before="120" w:after="120"/>
        <w:ind w:left="810" w:hanging="720"/>
        <w:rPr>
          <w:b/>
          <w:color w:val="221F1F"/>
          <w:sz w:val="24"/>
        </w:rPr>
      </w:pPr>
      <w:r w:rsidRPr="008117A3">
        <w:rPr>
          <w:b/>
          <w:color w:val="221F1F"/>
          <w:sz w:val="24"/>
        </w:rPr>
        <w:t>Each starter shall be equipped as follows</w:t>
      </w:r>
    </w:p>
    <w:p w14:paraId="276AA008" w14:textId="77777777" w:rsidR="00555745" w:rsidRDefault="00555745" w:rsidP="00CC32B6">
      <w:pPr>
        <w:pStyle w:val="ListParagraph"/>
        <w:numPr>
          <w:ilvl w:val="1"/>
          <w:numId w:val="75"/>
        </w:numPr>
        <w:tabs>
          <w:tab w:val="left" w:pos="1559"/>
          <w:tab w:val="left" w:pos="1561"/>
        </w:tabs>
        <w:spacing w:before="120" w:after="120"/>
        <w:ind w:right="118" w:hanging="660"/>
        <w:jc w:val="left"/>
        <w:rPr>
          <w:sz w:val="24"/>
        </w:rPr>
      </w:pPr>
      <w:r>
        <w:rPr>
          <w:color w:val="221F1F"/>
          <w:sz w:val="24"/>
        </w:rPr>
        <w:t>2</w:t>
      </w:r>
      <w:r>
        <w:rPr>
          <w:color w:val="221F1F"/>
          <w:spacing w:val="-3"/>
          <w:sz w:val="24"/>
        </w:rPr>
        <w:t xml:space="preserve"> </w:t>
      </w:r>
      <w:r>
        <w:rPr>
          <w:color w:val="221F1F"/>
          <w:sz w:val="24"/>
        </w:rPr>
        <w:t>Nos.</w:t>
      </w:r>
      <w:r>
        <w:rPr>
          <w:color w:val="221F1F"/>
          <w:spacing w:val="-3"/>
          <w:sz w:val="24"/>
        </w:rPr>
        <w:t xml:space="preserve"> </w:t>
      </w:r>
      <w:r>
        <w:rPr>
          <w:color w:val="221F1F"/>
          <w:sz w:val="24"/>
        </w:rPr>
        <w:t>Three</w:t>
      </w:r>
      <w:r>
        <w:rPr>
          <w:color w:val="221F1F"/>
          <w:spacing w:val="-3"/>
          <w:sz w:val="24"/>
        </w:rPr>
        <w:t xml:space="preserve"> </w:t>
      </w:r>
      <w:r>
        <w:rPr>
          <w:color w:val="221F1F"/>
          <w:sz w:val="24"/>
        </w:rPr>
        <w:t>phase</w:t>
      </w:r>
      <w:r>
        <w:rPr>
          <w:color w:val="221F1F"/>
          <w:spacing w:val="-3"/>
          <w:sz w:val="24"/>
        </w:rPr>
        <w:t xml:space="preserve"> </w:t>
      </w:r>
      <w:r>
        <w:rPr>
          <w:color w:val="221F1F"/>
          <w:sz w:val="24"/>
        </w:rPr>
        <w:t>magnetically</w:t>
      </w:r>
      <w:r>
        <w:rPr>
          <w:color w:val="221F1F"/>
          <w:spacing w:val="-3"/>
          <w:sz w:val="24"/>
        </w:rPr>
        <w:t xml:space="preserve"> </w:t>
      </w:r>
      <w:r>
        <w:rPr>
          <w:color w:val="221F1F"/>
          <w:sz w:val="24"/>
        </w:rPr>
        <w:t>operated</w:t>
      </w:r>
      <w:r>
        <w:rPr>
          <w:color w:val="221F1F"/>
          <w:spacing w:val="-4"/>
          <w:sz w:val="24"/>
        </w:rPr>
        <w:t xml:space="preserve"> </w:t>
      </w:r>
      <w:r>
        <w:rPr>
          <w:color w:val="221F1F"/>
          <w:sz w:val="24"/>
        </w:rPr>
        <w:t>line</w:t>
      </w:r>
      <w:r>
        <w:rPr>
          <w:color w:val="221F1F"/>
          <w:spacing w:val="-3"/>
          <w:sz w:val="24"/>
        </w:rPr>
        <w:t xml:space="preserve"> </w:t>
      </w:r>
      <w:r>
        <w:rPr>
          <w:color w:val="221F1F"/>
          <w:sz w:val="24"/>
        </w:rPr>
        <w:t>contactors</w:t>
      </w:r>
      <w:r>
        <w:rPr>
          <w:color w:val="221F1F"/>
          <w:spacing w:val="-3"/>
          <w:sz w:val="24"/>
        </w:rPr>
        <w:t xml:space="preserve"> </w:t>
      </w:r>
      <w:r>
        <w:rPr>
          <w:color w:val="221F1F"/>
          <w:sz w:val="24"/>
        </w:rPr>
        <w:t>with</w:t>
      </w:r>
      <w:r>
        <w:rPr>
          <w:color w:val="221F1F"/>
          <w:spacing w:val="-3"/>
          <w:sz w:val="24"/>
        </w:rPr>
        <w:t xml:space="preserve"> </w:t>
      </w:r>
      <w:r>
        <w:rPr>
          <w:color w:val="221F1F"/>
          <w:sz w:val="24"/>
        </w:rPr>
        <w:t>no-volt</w:t>
      </w:r>
      <w:r>
        <w:rPr>
          <w:color w:val="221F1F"/>
          <w:spacing w:val="-3"/>
          <w:sz w:val="24"/>
        </w:rPr>
        <w:t xml:space="preserve"> </w:t>
      </w:r>
      <w:r>
        <w:rPr>
          <w:color w:val="221F1F"/>
          <w:sz w:val="24"/>
        </w:rPr>
        <w:t>release and electrical and mechanical interlock.</w:t>
      </w:r>
    </w:p>
    <w:p w14:paraId="0E67FE22" w14:textId="0FE73107" w:rsidR="00555745" w:rsidRDefault="00143B39" w:rsidP="00CC32B6">
      <w:pPr>
        <w:pStyle w:val="ListParagraph"/>
        <w:numPr>
          <w:ilvl w:val="1"/>
          <w:numId w:val="75"/>
        </w:numPr>
        <w:tabs>
          <w:tab w:val="left" w:pos="1560"/>
          <w:tab w:val="left" w:pos="1561"/>
        </w:tabs>
        <w:spacing w:before="120" w:after="120"/>
        <w:ind w:hanging="714"/>
        <w:jc w:val="left"/>
        <w:rPr>
          <w:sz w:val="24"/>
        </w:rPr>
      </w:pPr>
      <w:r>
        <w:rPr>
          <w:color w:val="221F1F"/>
          <w:sz w:val="24"/>
        </w:rPr>
        <w:t xml:space="preserve">1 </w:t>
      </w:r>
      <w:r w:rsidR="00555745">
        <w:rPr>
          <w:color w:val="221F1F"/>
          <w:sz w:val="24"/>
        </w:rPr>
        <w:t>No.</w:t>
      </w:r>
      <w:r w:rsidR="00555745">
        <w:rPr>
          <w:color w:val="221F1F"/>
          <w:spacing w:val="-7"/>
          <w:sz w:val="24"/>
        </w:rPr>
        <w:t xml:space="preserve"> </w:t>
      </w:r>
      <w:r w:rsidR="00555745">
        <w:rPr>
          <w:color w:val="221F1F"/>
          <w:sz w:val="24"/>
        </w:rPr>
        <w:t>Three</w:t>
      </w:r>
      <w:r w:rsidR="00555745">
        <w:rPr>
          <w:color w:val="221F1F"/>
          <w:spacing w:val="-6"/>
          <w:sz w:val="24"/>
        </w:rPr>
        <w:t xml:space="preserve"> </w:t>
      </w:r>
      <w:r w:rsidR="00555745">
        <w:rPr>
          <w:color w:val="221F1F"/>
          <w:sz w:val="24"/>
        </w:rPr>
        <w:t>phase</w:t>
      </w:r>
      <w:r w:rsidR="00555745">
        <w:rPr>
          <w:color w:val="221F1F"/>
          <w:spacing w:val="-7"/>
          <w:sz w:val="24"/>
        </w:rPr>
        <w:t xml:space="preserve"> </w:t>
      </w:r>
      <w:r w:rsidR="00555745">
        <w:rPr>
          <w:color w:val="221F1F"/>
          <w:sz w:val="24"/>
        </w:rPr>
        <w:t>terminal</w:t>
      </w:r>
      <w:r w:rsidR="00555745">
        <w:rPr>
          <w:color w:val="221F1F"/>
          <w:spacing w:val="-6"/>
          <w:sz w:val="24"/>
        </w:rPr>
        <w:t xml:space="preserve"> </w:t>
      </w:r>
      <w:r w:rsidR="00555745">
        <w:rPr>
          <w:color w:val="221F1F"/>
          <w:sz w:val="24"/>
        </w:rPr>
        <w:t>cut-out</w:t>
      </w:r>
      <w:r w:rsidR="00555745">
        <w:rPr>
          <w:color w:val="221F1F"/>
          <w:spacing w:val="-7"/>
          <w:sz w:val="24"/>
        </w:rPr>
        <w:t xml:space="preserve"> </w:t>
      </w:r>
      <w:r w:rsidR="00555745">
        <w:rPr>
          <w:color w:val="221F1F"/>
          <w:spacing w:val="-2"/>
          <w:sz w:val="24"/>
        </w:rPr>
        <w:t>device.</w:t>
      </w:r>
    </w:p>
    <w:p w14:paraId="2DE8F891" w14:textId="357DDC22" w:rsidR="00555745" w:rsidRDefault="00143B39" w:rsidP="00CC32B6">
      <w:pPr>
        <w:pStyle w:val="ListParagraph"/>
        <w:numPr>
          <w:ilvl w:val="1"/>
          <w:numId w:val="75"/>
        </w:numPr>
        <w:tabs>
          <w:tab w:val="left" w:pos="1561"/>
          <w:tab w:val="left" w:pos="1562"/>
        </w:tabs>
        <w:spacing w:before="120" w:after="120"/>
        <w:ind w:right="118" w:hanging="767"/>
        <w:jc w:val="left"/>
        <w:rPr>
          <w:sz w:val="24"/>
        </w:rPr>
      </w:pPr>
      <w:r>
        <w:rPr>
          <w:color w:val="221F1F"/>
          <w:sz w:val="24"/>
        </w:rPr>
        <w:t xml:space="preserve">1 </w:t>
      </w:r>
      <w:r w:rsidR="00555745">
        <w:rPr>
          <w:color w:val="221F1F"/>
          <w:sz w:val="24"/>
        </w:rPr>
        <w:t>No.</w:t>
      </w:r>
      <w:r w:rsidR="00555745">
        <w:rPr>
          <w:color w:val="221F1F"/>
          <w:spacing w:val="40"/>
          <w:sz w:val="24"/>
        </w:rPr>
        <w:t xml:space="preserve"> </w:t>
      </w:r>
      <w:r w:rsidR="00555745">
        <w:rPr>
          <w:color w:val="221F1F"/>
          <w:sz w:val="24"/>
        </w:rPr>
        <w:t>Control</w:t>
      </w:r>
      <w:r w:rsidR="00555745">
        <w:rPr>
          <w:color w:val="221F1F"/>
          <w:spacing w:val="40"/>
          <w:sz w:val="24"/>
        </w:rPr>
        <w:t xml:space="preserve"> </w:t>
      </w:r>
      <w:r w:rsidR="00555745">
        <w:rPr>
          <w:color w:val="221F1F"/>
          <w:sz w:val="24"/>
        </w:rPr>
        <w:t>circuit</w:t>
      </w:r>
      <w:r w:rsidR="00555745">
        <w:rPr>
          <w:color w:val="221F1F"/>
          <w:spacing w:val="40"/>
          <w:sz w:val="24"/>
        </w:rPr>
        <w:t xml:space="preserve"> </w:t>
      </w:r>
      <w:r w:rsidR="00555745">
        <w:rPr>
          <w:color w:val="221F1F"/>
          <w:sz w:val="24"/>
        </w:rPr>
        <w:t>transformer</w:t>
      </w:r>
      <w:r w:rsidR="00555745">
        <w:rPr>
          <w:color w:val="221F1F"/>
          <w:spacing w:val="40"/>
          <w:sz w:val="24"/>
        </w:rPr>
        <w:t xml:space="preserve"> </w:t>
      </w:r>
      <w:r w:rsidR="00555745">
        <w:rPr>
          <w:color w:val="221F1F"/>
          <w:sz w:val="24"/>
        </w:rPr>
        <w:t>fully</w:t>
      </w:r>
      <w:r w:rsidR="00555745">
        <w:rPr>
          <w:color w:val="221F1F"/>
          <w:spacing w:val="40"/>
          <w:sz w:val="24"/>
        </w:rPr>
        <w:t xml:space="preserve"> </w:t>
      </w:r>
      <w:r w:rsidR="00555745">
        <w:rPr>
          <w:color w:val="221F1F"/>
          <w:sz w:val="24"/>
        </w:rPr>
        <w:t>protected</w:t>
      </w:r>
      <w:r w:rsidR="00555745">
        <w:rPr>
          <w:color w:val="221F1F"/>
          <w:spacing w:val="40"/>
          <w:sz w:val="24"/>
        </w:rPr>
        <w:t xml:space="preserve"> </w:t>
      </w:r>
      <w:r w:rsidR="00555745">
        <w:rPr>
          <w:color w:val="221F1F"/>
          <w:sz w:val="24"/>
        </w:rPr>
        <w:t>by</w:t>
      </w:r>
      <w:r w:rsidR="00555745">
        <w:rPr>
          <w:color w:val="221F1F"/>
          <w:spacing w:val="40"/>
          <w:sz w:val="24"/>
        </w:rPr>
        <w:t xml:space="preserve"> </w:t>
      </w:r>
      <w:r w:rsidR="00555745">
        <w:rPr>
          <w:color w:val="221F1F"/>
          <w:sz w:val="24"/>
        </w:rPr>
        <w:t>fuses</w:t>
      </w:r>
      <w:r w:rsidR="00555745">
        <w:rPr>
          <w:color w:val="221F1F"/>
          <w:spacing w:val="40"/>
          <w:sz w:val="24"/>
        </w:rPr>
        <w:t xml:space="preserve"> </w:t>
      </w:r>
      <w:r w:rsidR="00555745">
        <w:rPr>
          <w:color w:val="221F1F"/>
          <w:sz w:val="24"/>
        </w:rPr>
        <w:t>on</w:t>
      </w:r>
      <w:r w:rsidR="00555745">
        <w:rPr>
          <w:color w:val="221F1F"/>
          <w:spacing w:val="40"/>
          <w:sz w:val="24"/>
        </w:rPr>
        <w:t xml:space="preserve"> </w:t>
      </w:r>
      <w:r w:rsidR="00555745">
        <w:rPr>
          <w:color w:val="221F1F"/>
          <w:sz w:val="24"/>
        </w:rPr>
        <w:t>primary</w:t>
      </w:r>
      <w:r w:rsidR="00555745">
        <w:rPr>
          <w:color w:val="221F1F"/>
          <w:spacing w:val="40"/>
          <w:sz w:val="24"/>
        </w:rPr>
        <w:t xml:space="preserve"> </w:t>
      </w:r>
      <w:r w:rsidR="00555745">
        <w:rPr>
          <w:color w:val="221F1F"/>
          <w:sz w:val="24"/>
        </w:rPr>
        <w:t>and secondary circuit.</w:t>
      </w:r>
    </w:p>
    <w:p w14:paraId="2A3B262E" w14:textId="2A21AB35" w:rsidR="00555745" w:rsidRDefault="00143B39" w:rsidP="00CC32B6">
      <w:pPr>
        <w:pStyle w:val="ListParagraph"/>
        <w:numPr>
          <w:ilvl w:val="1"/>
          <w:numId w:val="75"/>
        </w:numPr>
        <w:tabs>
          <w:tab w:val="left" w:pos="1560"/>
          <w:tab w:val="left" w:pos="1561"/>
        </w:tabs>
        <w:spacing w:before="120" w:after="120"/>
        <w:ind w:hanging="782"/>
        <w:jc w:val="left"/>
        <w:rPr>
          <w:sz w:val="24"/>
        </w:rPr>
      </w:pPr>
      <w:r>
        <w:rPr>
          <w:color w:val="221F1F"/>
          <w:sz w:val="24"/>
        </w:rPr>
        <w:t xml:space="preserve">1 </w:t>
      </w:r>
      <w:r w:rsidR="00555745">
        <w:rPr>
          <w:color w:val="221F1F"/>
          <w:sz w:val="24"/>
        </w:rPr>
        <w:t>No.</w:t>
      </w:r>
      <w:r w:rsidR="00555745">
        <w:rPr>
          <w:color w:val="221F1F"/>
          <w:spacing w:val="-10"/>
          <w:sz w:val="24"/>
        </w:rPr>
        <w:t xml:space="preserve"> </w:t>
      </w:r>
      <w:r w:rsidR="00555745">
        <w:rPr>
          <w:color w:val="221F1F"/>
          <w:sz w:val="24"/>
        </w:rPr>
        <w:t>Set</w:t>
      </w:r>
      <w:r w:rsidR="00555745">
        <w:rPr>
          <w:color w:val="221F1F"/>
          <w:spacing w:val="-10"/>
          <w:sz w:val="24"/>
        </w:rPr>
        <w:t xml:space="preserve"> </w:t>
      </w:r>
      <w:r w:rsidR="00555745">
        <w:rPr>
          <w:color w:val="221F1F"/>
          <w:sz w:val="24"/>
        </w:rPr>
        <w:t>of</w:t>
      </w:r>
      <w:r w:rsidR="00555745">
        <w:rPr>
          <w:color w:val="221F1F"/>
          <w:spacing w:val="-9"/>
          <w:sz w:val="24"/>
        </w:rPr>
        <w:t xml:space="preserve"> </w:t>
      </w:r>
      <w:r w:rsidR="00555745">
        <w:rPr>
          <w:color w:val="221F1F"/>
          <w:sz w:val="24"/>
        </w:rPr>
        <w:t>"Open",</w:t>
      </w:r>
      <w:r w:rsidR="00555745">
        <w:rPr>
          <w:color w:val="221F1F"/>
          <w:spacing w:val="-10"/>
          <w:sz w:val="24"/>
        </w:rPr>
        <w:t xml:space="preserve"> </w:t>
      </w:r>
      <w:r w:rsidR="00555745">
        <w:rPr>
          <w:color w:val="221F1F"/>
          <w:sz w:val="24"/>
        </w:rPr>
        <w:t>"Close"</w:t>
      </w:r>
      <w:r w:rsidR="00555745">
        <w:rPr>
          <w:color w:val="221F1F"/>
          <w:spacing w:val="-9"/>
          <w:sz w:val="24"/>
        </w:rPr>
        <w:t xml:space="preserve"> </w:t>
      </w:r>
      <w:r w:rsidR="00555745">
        <w:rPr>
          <w:color w:val="221F1F"/>
          <w:sz w:val="24"/>
        </w:rPr>
        <w:t>and</w:t>
      </w:r>
      <w:r w:rsidR="00555745">
        <w:rPr>
          <w:color w:val="221F1F"/>
          <w:spacing w:val="-9"/>
          <w:sz w:val="24"/>
        </w:rPr>
        <w:t xml:space="preserve"> </w:t>
      </w:r>
      <w:r w:rsidR="00555745">
        <w:rPr>
          <w:color w:val="221F1F"/>
          <w:sz w:val="24"/>
        </w:rPr>
        <w:t>"Stop"</w:t>
      </w:r>
      <w:r w:rsidR="00555745">
        <w:rPr>
          <w:color w:val="221F1F"/>
          <w:spacing w:val="-9"/>
          <w:sz w:val="24"/>
        </w:rPr>
        <w:t xml:space="preserve"> </w:t>
      </w:r>
      <w:r w:rsidR="00555745">
        <w:rPr>
          <w:color w:val="221F1F"/>
          <w:spacing w:val="-2"/>
          <w:sz w:val="24"/>
        </w:rPr>
        <w:t>buttons.</w:t>
      </w:r>
    </w:p>
    <w:p w14:paraId="0B7FA03A" w14:textId="093B3141" w:rsidR="00555745" w:rsidRDefault="00143B39" w:rsidP="00CC32B6">
      <w:pPr>
        <w:pStyle w:val="ListParagraph"/>
        <w:numPr>
          <w:ilvl w:val="1"/>
          <w:numId w:val="75"/>
        </w:numPr>
        <w:tabs>
          <w:tab w:val="left" w:pos="1559"/>
          <w:tab w:val="left" w:pos="1560"/>
        </w:tabs>
        <w:spacing w:before="120" w:after="120"/>
        <w:ind w:left="1559" w:hanging="728"/>
        <w:jc w:val="left"/>
        <w:rPr>
          <w:sz w:val="24"/>
        </w:rPr>
      </w:pPr>
      <w:r>
        <w:rPr>
          <w:color w:val="221F1F"/>
          <w:sz w:val="24"/>
        </w:rPr>
        <w:lastRenderedPageBreak/>
        <w:t xml:space="preserve">1 </w:t>
      </w:r>
      <w:r w:rsidR="00555745">
        <w:rPr>
          <w:color w:val="221F1F"/>
          <w:sz w:val="24"/>
        </w:rPr>
        <w:t>No.</w:t>
      </w:r>
      <w:r w:rsidR="00555745">
        <w:rPr>
          <w:color w:val="221F1F"/>
          <w:spacing w:val="-7"/>
          <w:sz w:val="24"/>
        </w:rPr>
        <w:t xml:space="preserve"> </w:t>
      </w:r>
      <w:r w:rsidR="00555745">
        <w:rPr>
          <w:color w:val="221F1F"/>
          <w:sz w:val="24"/>
        </w:rPr>
        <w:t>Local</w:t>
      </w:r>
      <w:r w:rsidR="00555745">
        <w:rPr>
          <w:color w:val="221F1F"/>
          <w:spacing w:val="-6"/>
          <w:sz w:val="24"/>
        </w:rPr>
        <w:t xml:space="preserve"> </w:t>
      </w:r>
      <w:r w:rsidR="00555745">
        <w:rPr>
          <w:color w:val="221F1F"/>
          <w:sz w:val="24"/>
        </w:rPr>
        <w:t>-</w:t>
      </w:r>
      <w:r w:rsidR="00555745">
        <w:rPr>
          <w:color w:val="221F1F"/>
          <w:spacing w:val="-6"/>
          <w:sz w:val="24"/>
        </w:rPr>
        <w:t xml:space="preserve"> </w:t>
      </w:r>
      <w:r w:rsidR="00555745">
        <w:rPr>
          <w:color w:val="221F1F"/>
          <w:sz w:val="24"/>
        </w:rPr>
        <w:t>Off-remote</w:t>
      </w:r>
      <w:r w:rsidR="00555745">
        <w:rPr>
          <w:color w:val="221F1F"/>
          <w:spacing w:val="-7"/>
          <w:sz w:val="24"/>
        </w:rPr>
        <w:t xml:space="preserve"> </w:t>
      </w:r>
      <w:r w:rsidR="00555745">
        <w:rPr>
          <w:color w:val="221F1F"/>
          <w:sz w:val="24"/>
        </w:rPr>
        <w:t>switch</w:t>
      </w:r>
      <w:r w:rsidR="00555745">
        <w:rPr>
          <w:color w:val="221F1F"/>
          <w:spacing w:val="-6"/>
          <w:sz w:val="24"/>
        </w:rPr>
        <w:t xml:space="preserve"> </w:t>
      </w:r>
      <w:r w:rsidR="00555745">
        <w:rPr>
          <w:color w:val="221F1F"/>
          <w:sz w:val="24"/>
        </w:rPr>
        <w:t>with</w:t>
      </w:r>
      <w:r w:rsidR="00555745">
        <w:rPr>
          <w:color w:val="221F1F"/>
          <w:spacing w:val="-6"/>
          <w:sz w:val="24"/>
        </w:rPr>
        <w:t xml:space="preserve"> </w:t>
      </w:r>
      <w:r w:rsidR="00555745">
        <w:rPr>
          <w:color w:val="221F1F"/>
          <w:sz w:val="24"/>
        </w:rPr>
        <w:t>padlocking</w:t>
      </w:r>
      <w:r w:rsidR="00555745">
        <w:rPr>
          <w:color w:val="221F1F"/>
          <w:spacing w:val="-8"/>
          <w:sz w:val="24"/>
        </w:rPr>
        <w:t xml:space="preserve"> </w:t>
      </w:r>
      <w:r w:rsidR="00555745">
        <w:rPr>
          <w:color w:val="221F1F"/>
          <w:spacing w:val="-2"/>
          <w:sz w:val="24"/>
        </w:rPr>
        <w:t>facilities.</w:t>
      </w:r>
    </w:p>
    <w:p w14:paraId="4147272F" w14:textId="465C4448" w:rsidR="00555745" w:rsidRDefault="00143B39" w:rsidP="00CC32B6">
      <w:pPr>
        <w:pStyle w:val="ListParagraph"/>
        <w:numPr>
          <w:ilvl w:val="1"/>
          <w:numId w:val="75"/>
        </w:numPr>
        <w:tabs>
          <w:tab w:val="left" w:pos="1560"/>
          <w:tab w:val="left" w:pos="1561"/>
        </w:tabs>
        <w:spacing w:before="120" w:after="120"/>
        <w:ind w:hanging="781"/>
        <w:jc w:val="left"/>
        <w:rPr>
          <w:sz w:val="24"/>
        </w:rPr>
      </w:pPr>
      <w:r>
        <w:rPr>
          <w:color w:val="221F1F"/>
          <w:sz w:val="24"/>
        </w:rPr>
        <w:t xml:space="preserve">1 </w:t>
      </w:r>
      <w:r w:rsidR="00555745">
        <w:rPr>
          <w:color w:val="221F1F"/>
          <w:sz w:val="24"/>
        </w:rPr>
        <w:t>No.</w:t>
      </w:r>
      <w:r w:rsidR="00555745">
        <w:rPr>
          <w:color w:val="221F1F"/>
          <w:spacing w:val="-8"/>
          <w:sz w:val="24"/>
        </w:rPr>
        <w:t xml:space="preserve"> </w:t>
      </w:r>
      <w:r w:rsidR="00555745">
        <w:rPr>
          <w:color w:val="221F1F"/>
          <w:sz w:val="24"/>
        </w:rPr>
        <w:t>Set</w:t>
      </w:r>
      <w:r w:rsidR="00555745">
        <w:rPr>
          <w:color w:val="221F1F"/>
          <w:spacing w:val="-7"/>
          <w:sz w:val="24"/>
        </w:rPr>
        <w:t xml:space="preserve"> </w:t>
      </w:r>
      <w:r w:rsidR="00555745">
        <w:rPr>
          <w:color w:val="221F1F"/>
          <w:sz w:val="24"/>
        </w:rPr>
        <w:t>of</w:t>
      </w:r>
      <w:r w:rsidR="00555745">
        <w:rPr>
          <w:color w:val="221F1F"/>
          <w:spacing w:val="-7"/>
          <w:sz w:val="24"/>
        </w:rPr>
        <w:t xml:space="preserve"> </w:t>
      </w:r>
      <w:r w:rsidR="00555745">
        <w:rPr>
          <w:color w:val="221F1F"/>
          <w:sz w:val="24"/>
        </w:rPr>
        <w:t>torque</w:t>
      </w:r>
      <w:r w:rsidR="00555745">
        <w:rPr>
          <w:color w:val="221F1F"/>
          <w:spacing w:val="-7"/>
          <w:sz w:val="24"/>
        </w:rPr>
        <w:t xml:space="preserve"> </w:t>
      </w:r>
      <w:r w:rsidR="00555745">
        <w:rPr>
          <w:color w:val="221F1F"/>
          <w:sz w:val="24"/>
        </w:rPr>
        <w:t>and</w:t>
      </w:r>
      <w:r w:rsidR="00555745">
        <w:rPr>
          <w:color w:val="221F1F"/>
          <w:spacing w:val="-8"/>
          <w:sz w:val="24"/>
        </w:rPr>
        <w:t xml:space="preserve"> </w:t>
      </w:r>
      <w:r w:rsidR="00555745">
        <w:rPr>
          <w:color w:val="221F1F"/>
          <w:sz w:val="24"/>
        </w:rPr>
        <w:t>limit</w:t>
      </w:r>
      <w:r w:rsidR="00555745">
        <w:rPr>
          <w:color w:val="221F1F"/>
          <w:spacing w:val="-7"/>
          <w:sz w:val="24"/>
        </w:rPr>
        <w:t xml:space="preserve"> </w:t>
      </w:r>
      <w:r w:rsidR="00555745">
        <w:rPr>
          <w:color w:val="221F1F"/>
          <w:sz w:val="24"/>
        </w:rPr>
        <w:t>switches</w:t>
      </w:r>
      <w:r w:rsidR="00555745">
        <w:rPr>
          <w:color w:val="221F1F"/>
          <w:spacing w:val="-7"/>
          <w:sz w:val="24"/>
        </w:rPr>
        <w:t xml:space="preserve"> </w:t>
      </w:r>
      <w:r w:rsidR="00555745">
        <w:rPr>
          <w:color w:val="221F1F"/>
          <w:sz w:val="24"/>
        </w:rPr>
        <w:t>for</w:t>
      </w:r>
      <w:r w:rsidR="00555745">
        <w:rPr>
          <w:color w:val="221F1F"/>
          <w:spacing w:val="-7"/>
          <w:sz w:val="24"/>
        </w:rPr>
        <w:t xml:space="preserve"> </w:t>
      </w:r>
      <w:r w:rsidR="00555745">
        <w:rPr>
          <w:color w:val="221F1F"/>
          <w:sz w:val="24"/>
        </w:rPr>
        <w:t>"Open"</w:t>
      </w:r>
      <w:r w:rsidR="00555745">
        <w:rPr>
          <w:color w:val="221F1F"/>
          <w:spacing w:val="-7"/>
          <w:sz w:val="24"/>
        </w:rPr>
        <w:t xml:space="preserve"> </w:t>
      </w:r>
      <w:r w:rsidR="00555745">
        <w:rPr>
          <w:color w:val="221F1F"/>
          <w:sz w:val="24"/>
        </w:rPr>
        <w:t>and</w:t>
      </w:r>
      <w:r w:rsidR="00555745">
        <w:rPr>
          <w:color w:val="221F1F"/>
          <w:spacing w:val="-8"/>
          <w:sz w:val="24"/>
        </w:rPr>
        <w:t xml:space="preserve"> </w:t>
      </w:r>
      <w:r w:rsidR="00555745">
        <w:rPr>
          <w:color w:val="221F1F"/>
          <w:sz w:val="24"/>
        </w:rPr>
        <w:t>"Close"</w:t>
      </w:r>
      <w:r w:rsidR="00555745">
        <w:rPr>
          <w:color w:val="221F1F"/>
          <w:spacing w:val="-7"/>
          <w:sz w:val="24"/>
        </w:rPr>
        <w:t xml:space="preserve"> </w:t>
      </w:r>
      <w:r w:rsidR="00555745">
        <w:rPr>
          <w:color w:val="221F1F"/>
          <w:spacing w:val="-2"/>
          <w:sz w:val="24"/>
        </w:rPr>
        <w:t>positions.</w:t>
      </w:r>
    </w:p>
    <w:p w14:paraId="46889A14" w14:textId="77777777" w:rsidR="00555745" w:rsidRDefault="00555745" w:rsidP="00CC32B6">
      <w:pPr>
        <w:pStyle w:val="ListParagraph"/>
        <w:numPr>
          <w:ilvl w:val="1"/>
          <w:numId w:val="75"/>
        </w:numPr>
        <w:tabs>
          <w:tab w:val="left" w:pos="1560"/>
          <w:tab w:val="left" w:pos="1561"/>
        </w:tabs>
        <w:spacing w:before="120" w:after="120"/>
        <w:ind w:hanging="834"/>
        <w:jc w:val="left"/>
        <w:rPr>
          <w:sz w:val="24"/>
        </w:rPr>
      </w:pPr>
      <w:r>
        <w:rPr>
          <w:color w:val="221F1F"/>
          <w:sz w:val="24"/>
        </w:rPr>
        <w:t>Valve</w:t>
      </w:r>
      <w:r>
        <w:rPr>
          <w:color w:val="221F1F"/>
          <w:spacing w:val="-7"/>
          <w:sz w:val="24"/>
        </w:rPr>
        <w:t xml:space="preserve"> </w:t>
      </w:r>
      <w:r>
        <w:rPr>
          <w:color w:val="221F1F"/>
          <w:sz w:val="24"/>
        </w:rPr>
        <w:t>position</w:t>
      </w:r>
      <w:r>
        <w:rPr>
          <w:color w:val="221F1F"/>
          <w:spacing w:val="-6"/>
          <w:sz w:val="24"/>
        </w:rPr>
        <w:t xml:space="preserve"> </w:t>
      </w:r>
      <w:r>
        <w:rPr>
          <w:color w:val="221F1F"/>
          <w:sz w:val="24"/>
        </w:rPr>
        <w:t>indicator</w:t>
      </w:r>
      <w:r>
        <w:rPr>
          <w:color w:val="221F1F"/>
          <w:spacing w:val="-6"/>
          <w:sz w:val="24"/>
        </w:rPr>
        <w:t xml:space="preserve"> </w:t>
      </w:r>
      <w:r>
        <w:rPr>
          <w:color w:val="221F1F"/>
          <w:sz w:val="24"/>
        </w:rPr>
        <w:t>and</w:t>
      </w:r>
      <w:r>
        <w:rPr>
          <w:color w:val="221F1F"/>
          <w:spacing w:val="-6"/>
          <w:sz w:val="24"/>
        </w:rPr>
        <w:t xml:space="preserve"> </w:t>
      </w:r>
      <w:r>
        <w:rPr>
          <w:color w:val="221F1F"/>
          <w:sz w:val="24"/>
        </w:rPr>
        <w:t>hand</w:t>
      </w:r>
      <w:r>
        <w:rPr>
          <w:color w:val="221F1F"/>
          <w:spacing w:val="-7"/>
          <w:sz w:val="24"/>
        </w:rPr>
        <w:t xml:space="preserve"> </w:t>
      </w:r>
      <w:r>
        <w:rPr>
          <w:color w:val="221F1F"/>
          <w:sz w:val="24"/>
        </w:rPr>
        <w:t>wheel</w:t>
      </w:r>
      <w:r>
        <w:rPr>
          <w:color w:val="221F1F"/>
          <w:spacing w:val="-6"/>
          <w:sz w:val="24"/>
        </w:rPr>
        <w:t xml:space="preserve"> </w:t>
      </w:r>
      <w:r>
        <w:rPr>
          <w:color w:val="221F1F"/>
          <w:sz w:val="24"/>
        </w:rPr>
        <w:t>for</w:t>
      </w:r>
      <w:r>
        <w:rPr>
          <w:color w:val="221F1F"/>
          <w:spacing w:val="-6"/>
          <w:sz w:val="24"/>
        </w:rPr>
        <w:t xml:space="preserve"> </w:t>
      </w:r>
      <w:r>
        <w:rPr>
          <w:color w:val="221F1F"/>
          <w:sz w:val="24"/>
        </w:rPr>
        <w:t>manual</w:t>
      </w:r>
      <w:r>
        <w:rPr>
          <w:color w:val="221F1F"/>
          <w:spacing w:val="-6"/>
          <w:sz w:val="24"/>
        </w:rPr>
        <w:t xml:space="preserve"> </w:t>
      </w:r>
      <w:r>
        <w:rPr>
          <w:color w:val="221F1F"/>
          <w:spacing w:val="-2"/>
          <w:sz w:val="24"/>
        </w:rPr>
        <w:t>operation.</w:t>
      </w:r>
    </w:p>
    <w:p w14:paraId="68EAB446" w14:textId="77777777" w:rsidR="00555745" w:rsidRDefault="00555745" w:rsidP="00CC32B6">
      <w:pPr>
        <w:pStyle w:val="ListParagraph"/>
        <w:numPr>
          <w:ilvl w:val="1"/>
          <w:numId w:val="75"/>
        </w:numPr>
        <w:tabs>
          <w:tab w:val="left" w:pos="1561"/>
          <w:tab w:val="left" w:pos="1562"/>
        </w:tabs>
        <w:spacing w:before="120" w:after="120"/>
        <w:ind w:left="1561" w:hanging="889"/>
        <w:jc w:val="left"/>
        <w:rPr>
          <w:sz w:val="24"/>
        </w:rPr>
      </w:pPr>
      <w:r>
        <w:rPr>
          <w:color w:val="221F1F"/>
          <w:sz w:val="24"/>
        </w:rPr>
        <w:t>Reduction</w:t>
      </w:r>
      <w:r>
        <w:rPr>
          <w:color w:val="221F1F"/>
          <w:spacing w:val="-9"/>
          <w:sz w:val="24"/>
        </w:rPr>
        <w:t xml:space="preserve"> </w:t>
      </w:r>
      <w:r>
        <w:rPr>
          <w:color w:val="221F1F"/>
          <w:sz w:val="24"/>
        </w:rPr>
        <w:t>gear</w:t>
      </w:r>
      <w:r>
        <w:rPr>
          <w:color w:val="221F1F"/>
          <w:spacing w:val="-8"/>
          <w:sz w:val="24"/>
        </w:rPr>
        <w:t xml:space="preserve"> </w:t>
      </w:r>
      <w:r>
        <w:rPr>
          <w:color w:val="221F1F"/>
          <w:spacing w:val="-2"/>
          <w:sz w:val="24"/>
        </w:rPr>
        <w:t>unit.</w:t>
      </w:r>
    </w:p>
    <w:p w14:paraId="60FCB148" w14:textId="0A9C685A" w:rsidR="00555745" w:rsidRPr="008117A3" w:rsidRDefault="00555745" w:rsidP="00CC32B6">
      <w:pPr>
        <w:pStyle w:val="ListParagraph"/>
        <w:numPr>
          <w:ilvl w:val="1"/>
          <w:numId w:val="99"/>
        </w:numPr>
        <w:spacing w:before="120" w:after="120"/>
        <w:ind w:left="810" w:hanging="720"/>
        <w:rPr>
          <w:b/>
          <w:color w:val="221F1F"/>
          <w:sz w:val="24"/>
        </w:rPr>
      </w:pPr>
      <w:r w:rsidRPr="008117A3">
        <w:rPr>
          <w:b/>
          <w:color w:val="221F1F"/>
          <w:sz w:val="24"/>
        </w:rPr>
        <w:t>Testing of actuator</w:t>
      </w:r>
    </w:p>
    <w:p w14:paraId="3ADE037D" w14:textId="77777777" w:rsidR="00555745" w:rsidRDefault="00555745" w:rsidP="00FD0A25">
      <w:pPr>
        <w:pStyle w:val="BodyText"/>
        <w:spacing w:before="120" w:after="120"/>
        <w:ind w:left="840"/>
        <w:jc w:val="both"/>
      </w:pPr>
      <w:r>
        <w:rPr>
          <w:color w:val="221F1F"/>
        </w:rPr>
        <w:t>Following</w:t>
      </w:r>
      <w:r>
        <w:rPr>
          <w:color w:val="221F1F"/>
          <w:spacing w:val="-5"/>
        </w:rPr>
        <w:t xml:space="preserve"> </w:t>
      </w:r>
      <w:r>
        <w:rPr>
          <w:color w:val="221F1F"/>
        </w:rPr>
        <w:t>test</w:t>
      </w:r>
      <w:r>
        <w:rPr>
          <w:color w:val="221F1F"/>
          <w:spacing w:val="-5"/>
        </w:rPr>
        <w:t xml:space="preserve"> </w:t>
      </w:r>
      <w:r>
        <w:rPr>
          <w:color w:val="221F1F"/>
        </w:rPr>
        <w:t>to</w:t>
      </w:r>
      <w:r>
        <w:rPr>
          <w:color w:val="221F1F"/>
          <w:spacing w:val="-5"/>
        </w:rPr>
        <w:t xml:space="preserve"> </w:t>
      </w:r>
      <w:r>
        <w:rPr>
          <w:color w:val="221F1F"/>
        </w:rPr>
        <w:t>be</w:t>
      </w:r>
      <w:r>
        <w:rPr>
          <w:color w:val="221F1F"/>
          <w:spacing w:val="-5"/>
        </w:rPr>
        <w:t xml:space="preserve"> </w:t>
      </w:r>
      <w:r>
        <w:rPr>
          <w:color w:val="221F1F"/>
        </w:rPr>
        <w:t>carried</w:t>
      </w:r>
      <w:r>
        <w:rPr>
          <w:color w:val="221F1F"/>
          <w:spacing w:val="-4"/>
        </w:rPr>
        <w:t xml:space="preserve"> </w:t>
      </w:r>
      <w:r>
        <w:rPr>
          <w:color w:val="221F1F"/>
        </w:rPr>
        <w:t>out</w:t>
      </w:r>
      <w:r>
        <w:rPr>
          <w:color w:val="221F1F"/>
          <w:spacing w:val="-5"/>
        </w:rPr>
        <w:t xml:space="preserve"> </w:t>
      </w:r>
      <w:r>
        <w:rPr>
          <w:color w:val="221F1F"/>
        </w:rPr>
        <w:t>at</w:t>
      </w:r>
      <w:r>
        <w:rPr>
          <w:color w:val="221F1F"/>
          <w:spacing w:val="-5"/>
        </w:rPr>
        <w:t xml:space="preserve"> </w:t>
      </w:r>
      <w:r>
        <w:rPr>
          <w:color w:val="221F1F"/>
          <w:spacing w:val="-2"/>
        </w:rPr>
        <w:t>factory</w:t>
      </w:r>
    </w:p>
    <w:p w14:paraId="4AD048E3" w14:textId="77777777" w:rsidR="00555745" w:rsidRDefault="00555745" w:rsidP="00FD0A25">
      <w:pPr>
        <w:pStyle w:val="BodyText"/>
        <w:tabs>
          <w:tab w:val="left" w:pos="2999"/>
          <w:tab w:val="left" w:pos="3719"/>
        </w:tabs>
        <w:spacing w:before="120" w:after="120"/>
        <w:ind w:left="840"/>
      </w:pPr>
      <w:r>
        <w:rPr>
          <w:color w:val="221F1F"/>
        </w:rPr>
        <w:t>Crack</w:t>
      </w:r>
      <w:r>
        <w:rPr>
          <w:color w:val="221F1F"/>
          <w:spacing w:val="-8"/>
        </w:rPr>
        <w:t xml:space="preserve"> </w:t>
      </w:r>
      <w:r>
        <w:rPr>
          <w:color w:val="221F1F"/>
          <w:spacing w:val="-4"/>
        </w:rPr>
        <w:t>open</w:t>
      </w:r>
      <w:r>
        <w:rPr>
          <w:color w:val="221F1F"/>
        </w:rPr>
        <w:tab/>
      </w:r>
      <w:r>
        <w:rPr>
          <w:color w:val="221F1F"/>
          <w:spacing w:val="-10"/>
        </w:rPr>
        <w:t>:</w:t>
      </w:r>
      <w:r>
        <w:rPr>
          <w:color w:val="221F1F"/>
        </w:rPr>
        <w:tab/>
        <w:t>Against</w:t>
      </w:r>
      <w:r>
        <w:rPr>
          <w:color w:val="221F1F"/>
          <w:spacing w:val="-7"/>
        </w:rPr>
        <w:t xml:space="preserve"> </w:t>
      </w:r>
      <w:r>
        <w:rPr>
          <w:color w:val="221F1F"/>
        </w:rPr>
        <w:t>full</w:t>
      </w:r>
      <w:r>
        <w:rPr>
          <w:color w:val="221F1F"/>
          <w:spacing w:val="-7"/>
        </w:rPr>
        <w:t xml:space="preserve"> </w:t>
      </w:r>
      <w:r>
        <w:rPr>
          <w:color w:val="221F1F"/>
        </w:rPr>
        <w:t>differential</w:t>
      </w:r>
      <w:r>
        <w:rPr>
          <w:color w:val="221F1F"/>
          <w:spacing w:val="-7"/>
        </w:rPr>
        <w:t xml:space="preserve"> </w:t>
      </w:r>
      <w:r>
        <w:rPr>
          <w:color w:val="221F1F"/>
        </w:rPr>
        <w:t>/</w:t>
      </w:r>
      <w:r>
        <w:rPr>
          <w:color w:val="221F1F"/>
          <w:spacing w:val="-7"/>
        </w:rPr>
        <w:t xml:space="preserve"> </w:t>
      </w:r>
      <w:r>
        <w:rPr>
          <w:color w:val="221F1F"/>
        </w:rPr>
        <w:t>working</w:t>
      </w:r>
      <w:r>
        <w:rPr>
          <w:color w:val="221F1F"/>
          <w:spacing w:val="-7"/>
        </w:rPr>
        <w:t xml:space="preserve"> </w:t>
      </w:r>
      <w:r>
        <w:rPr>
          <w:color w:val="221F1F"/>
        </w:rPr>
        <w:t>pressure</w:t>
      </w:r>
      <w:r>
        <w:rPr>
          <w:color w:val="221F1F"/>
          <w:spacing w:val="-7"/>
        </w:rPr>
        <w:t xml:space="preserve"> </w:t>
      </w:r>
      <w:r>
        <w:rPr>
          <w:color w:val="221F1F"/>
          <w:spacing w:val="-5"/>
        </w:rPr>
        <w:t>to</w:t>
      </w:r>
    </w:p>
    <w:p w14:paraId="33890F72" w14:textId="77777777" w:rsidR="00555745" w:rsidRDefault="00555745" w:rsidP="00FD0A25">
      <w:pPr>
        <w:pStyle w:val="BodyText"/>
        <w:spacing w:before="120" w:after="120"/>
        <w:ind w:left="3720"/>
      </w:pPr>
      <w:r>
        <w:rPr>
          <w:color w:val="221F1F"/>
        </w:rPr>
        <w:t>demonstrate</w:t>
      </w:r>
      <w:r>
        <w:rPr>
          <w:color w:val="221F1F"/>
          <w:spacing w:val="-12"/>
        </w:rPr>
        <w:t xml:space="preserve"> </w:t>
      </w:r>
      <w:r>
        <w:rPr>
          <w:color w:val="221F1F"/>
        </w:rPr>
        <w:t>efficacy</w:t>
      </w:r>
      <w:r>
        <w:rPr>
          <w:color w:val="221F1F"/>
          <w:spacing w:val="-11"/>
        </w:rPr>
        <w:t xml:space="preserve"> </w:t>
      </w:r>
      <w:r>
        <w:rPr>
          <w:color w:val="221F1F"/>
        </w:rPr>
        <w:t>of</w:t>
      </w:r>
      <w:r>
        <w:rPr>
          <w:color w:val="221F1F"/>
          <w:spacing w:val="-10"/>
        </w:rPr>
        <w:t xml:space="preserve"> </w:t>
      </w:r>
      <w:r>
        <w:rPr>
          <w:color w:val="221F1F"/>
          <w:spacing w:val="-2"/>
        </w:rPr>
        <w:t>system</w:t>
      </w:r>
    </w:p>
    <w:p w14:paraId="3DD28CC7" w14:textId="77777777" w:rsidR="00555745" w:rsidRDefault="00555745" w:rsidP="00FD0A25">
      <w:pPr>
        <w:pStyle w:val="BodyText"/>
        <w:tabs>
          <w:tab w:val="left" w:pos="2999"/>
          <w:tab w:val="left" w:pos="3719"/>
        </w:tabs>
        <w:spacing w:before="120" w:after="120"/>
        <w:ind w:left="840"/>
      </w:pPr>
      <w:r>
        <w:rPr>
          <w:color w:val="221F1F"/>
        </w:rPr>
        <w:t>Smooth</w:t>
      </w:r>
      <w:r>
        <w:rPr>
          <w:color w:val="221F1F"/>
          <w:spacing w:val="-10"/>
        </w:rPr>
        <w:t xml:space="preserve"> </w:t>
      </w:r>
      <w:r>
        <w:rPr>
          <w:color w:val="221F1F"/>
          <w:spacing w:val="-2"/>
        </w:rPr>
        <w:t>travel</w:t>
      </w:r>
      <w:r>
        <w:rPr>
          <w:color w:val="221F1F"/>
        </w:rPr>
        <w:tab/>
      </w:r>
      <w:r>
        <w:rPr>
          <w:color w:val="221F1F"/>
          <w:spacing w:val="-10"/>
        </w:rPr>
        <w:t>:</w:t>
      </w:r>
      <w:r>
        <w:rPr>
          <w:color w:val="221F1F"/>
        </w:rPr>
        <w:tab/>
        <w:t>From</w:t>
      </w:r>
      <w:r>
        <w:rPr>
          <w:color w:val="221F1F"/>
          <w:spacing w:val="-5"/>
        </w:rPr>
        <w:t xml:space="preserve"> </w:t>
      </w:r>
      <w:r>
        <w:rPr>
          <w:color w:val="221F1F"/>
        </w:rPr>
        <w:t>full</w:t>
      </w:r>
      <w:r>
        <w:rPr>
          <w:color w:val="221F1F"/>
          <w:spacing w:val="-4"/>
        </w:rPr>
        <w:t xml:space="preserve"> </w:t>
      </w:r>
      <w:r>
        <w:rPr>
          <w:color w:val="221F1F"/>
        </w:rPr>
        <w:t>open</w:t>
      </w:r>
      <w:r>
        <w:rPr>
          <w:color w:val="221F1F"/>
          <w:spacing w:val="-4"/>
        </w:rPr>
        <w:t xml:space="preserve"> </w:t>
      </w:r>
      <w:r>
        <w:rPr>
          <w:color w:val="221F1F"/>
        </w:rPr>
        <w:t>to</w:t>
      </w:r>
      <w:r>
        <w:rPr>
          <w:color w:val="221F1F"/>
          <w:spacing w:val="-4"/>
        </w:rPr>
        <w:t xml:space="preserve"> </w:t>
      </w:r>
      <w:r>
        <w:rPr>
          <w:color w:val="221F1F"/>
        </w:rPr>
        <w:t>full</w:t>
      </w:r>
      <w:r>
        <w:rPr>
          <w:color w:val="221F1F"/>
          <w:spacing w:val="-4"/>
        </w:rPr>
        <w:t xml:space="preserve"> </w:t>
      </w:r>
      <w:r>
        <w:rPr>
          <w:color w:val="221F1F"/>
        </w:rPr>
        <w:t>close</w:t>
      </w:r>
      <w:r>
        <w:rPr>
          <w:color w:val="221F1F"/>
          <w:spacing w:val="-5"/>
        </w:rPr>
        <w:t xml:space="preserve"> </w:t>
      </w:r>
      <w:r>
        <w:rPr>
          <w:color w:val="221F1F"/>
        </w:rPr>
        <w:t>under</w:t>
      </w:r>
      <w:r>
        <w:rPr>
          <w:color w:val="221F1F"/>
          <w:spacing w:val="-2"/>
        </w:rPr>
        <w:t xml:space="preserve"> </w:t>
      </w:r>
      <w:r>
        <w:rPr>
          <w:color w:val="221F1F"/>
        </w:rPr>
        <w:t>no</w:t>
      </w:r>
      <w:r>
        <w:rPr>
          <w:color w:val="221F1F"/>
          <w:spacing w:val="-4"/>
        </w:rPr>
        <w:t xml:space="preserve"> </w:t>
      </w:r>
      <w:r>
        <w:rPr>
          <w:color w:val="221F1F"/>
        </w:rPr>
        <w:t>flow</w:t>
      </w:r>
      <w:r>
        <w:rPr>
          <w:color w:val="221F1F"/>
          <w:spacing w:val="-4"/>
        </w:rPr>
        <w:t xml:space="preserve"> </w:t>
      </w:r>
      <w:r>
        <w:rPr>
          <w:color w:val="221F1F"/>
          <w:spacing w:val="-2"/>
        </w:rPr>
        <w:t>(dry)</w:t>
      </w:r>
    </w:p>
    <w:p w14:paraId="516F83DC" w14:textId="77777777" w:rsidR="00555745" w:rsidRDefault="00555745" w:rsidP="00FD0A25">
      <w:pPr>
        <w:pStyle w:val="BodyText"/>
        <w:spacing w:before="120" w:after="120"/>
        <w:ind w:left="3720"/>
      </w:pPr>
      <w:r>
        <w:rPr>
          <w:color w:val="221F1F"/>
        </w:rPr>
        <w:t>condition</w:t>
      </w:r>
      <w:r>
        <w:rPr>
          <w:color w:val="221F1F"/>
          <w:spacing w:val="-6"/>
        </w:rPr>
        <w:t xml:space="preserve"> </w:t>
      </w:r>
      <w:r>
        <w:rPr>
          <w:color w:val="221F1F"/>
        </w:rPr>
        <w:t>and</w:t>
      </w:r>
      <w:r>
        <w:rPr>
          <w:color w:val="221F1F"/>
          <w:spacing w:val="-6"/>
        </w:rPr>
        <w:t xml:space="preserve"> </w:t>
      </w:r>
      <w:r>
        <w:rPr>
          <w:color w:val="221F1F"/>
        </w:rPr>
        <w:t>to</w:t>
      </w:r>
      <w:r>
        <w:rPr>
          <w:color w:val="221F1F"/>
          <w:spacing w:val="-6"/>
        </w:rPr>
        <w:t xml:space="preserve"> </w:t>
      </w:r>
      <w:r>
        <w:rPr>
          <w:color w:val="221F1F"/>
        </w:rPr>
        <w:t>check</w:t>
      </w:r>
      <w:r>
        <w:rPr>
          <w:color w:val="221F1F"/>
          <w:spacing w:val="-6"/>
        </w:rPr>
        <w:t xml:space="preserve"> </w:t>
      </w:r>
      <w:r>
        <w:rPr>
          <w:color w:val="221F1F"/>
        </w:rPr>
        <w:t>soundness</w:t>
      </w:r>
      <w:r>
        <w:rPr>
          <w:color w:val="221F1F"/>
          <w:spacing w:val="-4"/>
        </w:rPr>
        <w:t xml:space="preserve"> </w:t>
      </w:r>
      <w:r>
        <w:rPr>
          <w:color w:val="221F1F"/>
        </w:rPr>
        <w:t>of</w:t>
      </w:r>
      <w:r>
        <w:rPr>
          <w:color w:val="221F1F"/>
          <w:spacing w:val="-5"/>
        </w:rPr>
        <w:t xml:space="preserve"> </w:t>
      </w:r>
      <w:r>
        <w:rPr>
          <w:color w:val="221F1F"/>
        </w:rPr>
        <w:t>limit</w:t>
      </w:r>
      <w:r>
        <w:rPr>
          <w:color w:val="221F1F"/>
          <w:spacing w:val="-6"/>
        </w:rPr>
        <w:t xml:space="preserve"> </w:t>
      </w:r>
      <w:r>
        <w:rPr>
          <w:color w:val="221F1F"/>
          <w:spacing w:val="-2"/>
        </w:rPr>
        <w:t>switches</w:t>
      </w:r>
    </w:p>
    <w:p w14:paraId="4B97F5CD" w14:textId="080F48A6" w:rsidR="00555745" w:rsidRDefault="00555745" w:rsidP="00FD0A25">
      <w:pPr>
        <w:pStyle w:val="BodyText"/>
        <w:spacing w:before="120" w:after="120"/>
        <w:ind w:left="839"/>
      </w:pPr>
      <w:r>
        <w:rPr>
          <w:color w:val="221F1F"/>
        </w:rPr>
        <w:t>Gearbox</w:t>
      </w:r>
      <w:r>
        <w:rPr>
          <w:color w:val="221F1F"/>
          <w:spacing w:val="-17"/>
        </w:rPr>
        <w:t xml:space="preserve"> </w:t>
      </w:r>
      <w:r>
        <w:rPr>
          <w:color w:val="221F1F"/>
        </w:rPr>
        <w:t>shall</w:t>
      </w:r>
      <w:r>
        <w:rPr>
          <w:color w:val="221F1F"/>
          <w:spacing w:val="-17"/>
        </w:rPr>
        <w:t xml:space="preserve"> </w:t>
      </w:r>
      <w:r>
        <w:rPr>
          <w:color w:val="221F1F"/>
        </w:rPr>
        <w:t>have</w:t>
      </w:r>
      <w:r>
        <w:rPr>
          <w:color w:val="221F1F"/>
          <w:spacing w:val="-17"/>
        </w:rPr>
        <w:t xml:space="preserve"> </w:t>
      </w:r>
      <w:r>
        <w:rPr>
          <w:color w:val="221F1F"/>
        </w:rPr>
        <w:t>a</w:t>
      </w:r>
      <w:r>
        <w:rPr>
          <w:color w:val="221F1F"/>
          <w:spacing w:val="-17"/>
        </w:rPr>
        <w:t xml:space="preserve"> </w:t>
      </w:r>
      <w:r>
        <w:rPr>
          <w:color w:val="221F1F"/>
        </w:rPr>
        <w:t>life</w:t>
      </w:r>
      <w:r>
        <w:rPr>
          <w:color w:val="221F1F"/>
          <w:spacing w:val="-17"/>
        </w:rPr>
        <w:t xml:space="preserve"> </w:t>
      </w:r>
      <w:r w:rsidR="008117A3">
        <w:rPr>
          <w:color w:val="221F1F"/>
        </w:rPr>
        <w:t>of 1</w:t>
      </w:r>
      <w:r>
        <w:rPr>
          <w:color w:val="221F1F"/>
        </w:rPr>
        <w:t>00,000</w:t>
      </w:r>
      <w:r>
        <w:rPr>
          <w:color w:val="221F1F"/>
          <w:spacing w:val="-17"/>
        </w:rPr>
        <w:t xml:space="preserve"> </w:t>
      </w:r>
      <w:r>
        <w:rPr>
          <w:color w:val="221F1F"/>
        </w:rPr>
        <w:t>hours,</w:t>
      </w:r>
      <w:r>
        <w:rPr>
          <w:color w:val="221F1F"/>
          <w:spacing w:val="-17"/>
        </w:rPr>
        <w:t xml:space="preserve"> </w:t>
      </w:r>
      <w:r>
        <w:rPr>
          <w:color w:val="221F1F"/>
        </w:rPr>
        <w:t>and</w:t>
      </w:r>
      <w:r>
        <w:rPr>
          <w:color w:val="221F1F"/>
          <w:spacing w:val="-17"/>
        </w:rPr>
        <w:t xml:space="preserve"> </w:t>
      </w:r>
      <w:r>
        <w:rPr>
          <w:color w:val="221F1F"/>
        </w:rPr>
        <w:t>be</w:t>
      </w:r>
      <w:r>
        <w:rPr>
          <w:color w:val="221F1F"/>
          <w:spacing w:val="-17"/>
        </w:rPr>
        <w:t xml:space="preserve"> </w:t>
      </w:r>
      <w:r>
        <w:rPr>
          <w:color w:val="221F1F"/>
        </w:rPr>
        <w:t>selected</w:t>
      </w:r>
      <w:r>
        <w:rPr>
          <w:color w:val="221F1F"/>
          <w:spacing w:val="-17"/>
        </w:rPr>
        <w:t xml:space="preserve"> </w:t>
      </w:r>
      <w:r>
        <w:rPr>
          <w:color w:val="221F1F"/>
        </w:rPr>
        <w:t>in</w:t>
      </w:r>
      <w:r>
        <w:rPr>
          <w:color w:val="221F1F"/>
          <w:spacing w:val="-17"/>
        </w:rPr>
        <w:t xml:space="preserve"> </w:t>
      </w:r>
      <w:r>
        <w:rPr>
          <w:color w:val="221F1F"/>
        </w:rPr>
        <w:t>accordance</w:t>
      </w:r>
      <w:r>
        <w:rPr>
          <w:color w:val="221F1F"/>
          <w:spacing w:val="-17"/>
        </w:rPr>
        <w:t xml:space="preserve"> </w:t>
      </w:r>
      <w:r>
        <w:rPr>
          <w:color w:val="221F1F"/>
        </w:rPr>
        <w:t>with</w:t>
      </w:r>
      <w:r>
        <w:rPr>
          <w:color w:val="221F1F"/>
          <w:spacing w:val="-17"/>
        </w:rPr>
        <w:t xml:space="preserve"> </w:t>
      </w:r>
      <w:r>
        <w:rPr>
          <w:color w:val="221F1F"/>
        </w:rPr>
        <w:t xml:space="preserve">AGMA </w:t>
      </w:r>
      <w:r>
        <w:rPr>
          <w:color w:val="221F1F"/>
          <w:spacing w:val="-2"/>
        </w:rPr>
        <w:t>recommendation.</w:t>
      </w:r>
    </w:p>
    <w:p w14:paraId="47982C6C" w14:textId="77777777" w:rsidR="00555745" w:rsidRPr="008117A3" w:rsidRDefault="00555745" w:rsidP="00CC32B6">
      <w:pPr>
        <w:pStyle w:val="ListParagraph"/>
        <w:numPr>
          <w:ilvl w:val="3"/>
          <w:numId w:val="97"/>
        </w:numPr>
        <w:tabs>
          <w:tab w:val="left" w:pos="1550"/>
        </w:tabs>
        <w:spacing w:before="120" w:after="120"/>
        <w:ind w:left="810" w:hanging="810"/>
        <w:rPr>
          <w:b/>
          <w:color w:val="221F1F"/>
          <w:sz w:val="24"/>
        </w:rPr>
      </w:pPr>
      <w:r w:rsidRPr="008117A3">
        <w:rPr>
          <w:b/>
          <w:color w:val="221F1F"/>
          <w:sz w:val="24"/>
        </w:rPr>
        <w:t>Cleaning</w:t>
      </w:r>
    </w:p>
    <w:p w14:paraId="285E2AC3" w14:textId="46077B5F" w:rsidR="00555745" w:rsidRDefault="00555745" w:rsidP="00FD0A25">
      <w:pPr>
        <w:pStyle w:val="BodyText"/>
        <w:spacing w:before="120" w:after="120"/>
        <w:ind w:left="839" w:right="117"/>
        <w:jc w:val="both"/>
      </w:pPr>
      <w:r>
        <w:rPr>
          <w:color w:val="221F1F"/>
        </w:rPr>
        <w:t>Prior to factory</w:t>
      </w:r>
      <w:r>
        <w:rPr>
          <w:color w:val="221F1F"/>
          <w:spacing w:val="40"/>
        </w:rPr>
        <w:t xml:space="preserve"> </w:t>
      </w:r>
      <w:r>
        <w:rPr>
          <w:color w:val="221F1F"/>
        </w:rPr>
        <w:t>inspection, all manufacturing waste, such as metal chips and fillings, rags, debris and all other foreign</w:t>
      </w:r>
      <w:r>
        <w:rPr>
          <w:color w:val="221F1F"/>
          <w:spacing w:val="40"/>
        </w:rPr>
        <w:t xml:space="preserve"> </w:t>
      </w:r>
      <w:r>
        <w:rPr>
          <w:color w:val="221F1F"/>
        </w:rPr>
        <w:t>matter shall be</w:t>
      </w:r>
      <w:r>
        <w:rPr>
          <w:color w:val="221F1F"/>
          <w:spacing w:val="40"/>
        </w:rPr>
        <w:t xml:space="preserve"> </w:t>
      </w:r>
      <w:r>
        <w:rPr>
          <w:color w:val="221F1F"/>
        </w:rPr>
        <w:t xml:space="preserve">removed from the interior of </w:t>
      </w:r>
      <w:r w:rsidR="00683423">
        <w:rPr>
          <w:color w:val="221F1F"/>
        </w:rPr>
        <w:t>each</w:t>
      </w:r>
      <w:r>
        <w:rPr>
          <w:color w:val="221F1F"/>
          <w:spacing w:val="-17"/>
        </w:rPr>
        <w:t xml:space="preserve"> </w:t>
      </w:r>
      <w:r>
        <w:rPr>
          <w:color w:val="221F1F"/>
        </w:rPr>
        <w:t>valve.</w:t>
      </w:r>
      <w:r>
        <w:rPr>
          <w:color w:val="221F1F"/>
          <w:spacing w:val="-17"/>
        </w:rPr>
        <w:t xml:space="preserve"> </w:t>
      </w:r>
      <w:r>
        <w:rPr>
          <w:color w:val="221F1F"/>
        </w:rPr>
        <w:t>All</w:t>
      </w:r>
      <w:r>
        <w:rPr>
          <w:color w:val="221F1F"/>
          <w:spacing w:val="-16"/>
        </w:rPr>
        <w:t xml:space="preserve"> </w:t>
      </w:r>
      <w:r>
        <w:rPr>
          <w:color w:val="221F1F"/>
        </w:rPr>
        <w:t>scale,</w:t>
      </w:r>
      <w:r>
        <w:rPr>
          <w:color w:val="221F1F"/>
          <w:spacing w:val="-17"/>
        </w:rPr>
        <w:t xml:space="preserve"> </w:t>
      </w:r>
      <w:r>
        <w:rPr>
          <w:color w:val="221F1F"/>
        </w:rPr>
        <w:t>rust,</w:t>
      </w:r>
      <w:r>
        <w:rPr>
          <w:color w:val="221F1F"/>
          <w:spacing w:val="-17"/>
        </w:rPr>
        <w:t xml:space="preserve"> </w:t>
      </w:r>
      <w:r>
        <w:rPr>
          <w:color w:val="221F1F"/>
        </w:rPr>
        <w:t>oil,</w:t>
      </w:r>
      <w:r>
        <w:rPr>
          <w:color w:val="221F1F"/>
          <w:spacing w:val="-17"/>
        </w:rPr>
        <w:t xml:space="preserve"> </w:t>
      </w:r>
      <w:r>
        <w:rPr>
          <w:color w:val="221F1F"/>
        </w:rPr>
        <w:t>grease,</w:t>
      </w:r>
      <w:r>
        <w:rPr>
          <w:color w:val="221F1F"/>
          <w:spacing w:val="-16"/>
        </w:rPr>
        <w:t xml:space="preserve"> </w:t>
      </w:r>
      <w:r>
        <w:rPr>
          <w:color w:val="221F1F"/>
        </w:rPr>
        <w:t>chalk,</w:t>
      </w:r>
      <w:r>
        <w:rPr>
          <w:color w:val="221F1F"/>
          <w:spacing w:val="-17"/>
        </w:rPr>
        <w:t xml:space="preserve"> </w:t>
      </w:r>
      <w:r>
        <w:rPr>
          <w:color w:val="221F1F"/>
        </w:rPr>
        <w:t>crayon,</w:t>
      </w:r>
      <w:r>
        <w:rPr>
          <w:color w:val="221F1F"/>
          <w:spacing w:val="-17"/>
        </w:rPr>
        <w:t xml:space="preserve"> </w:t>
      </w:r>
      <w:r>
        <w:rPr>
          <w:color w:val="221F1F"/>
        </w:rPr>
        <w:t>paint</w:t>
      </w:r>
      <w:r>
        <w:rPr>
          <w:color w:val="221F1F"/>
          <w:spacing w:val="-16"/>
        </w:rPr>
        <w:t xml:space="preserve"> </w:t>
      </w:r>
      <w:r>
        <w:rPr>
          <w:color w:val="221F1F"/>
        </w:rPr>
        <w:t>marks</w:t>
      </w:r>
      <w:r>
        <w:rPr>
          <w:color w:val="221F1F"/>
          <w:spacing w:val="-17"/>
        </w:rPr>
        <w:t xml:space="preserve"> </w:t>
      </w:r>
      <w:r>
        <w:rPr>
          <w:color w:val="221F1F"/>
        </w:rPr>
        <w:t>and</w:t>
      </w:r>
      <w:r>
        <w:rPr>
          <w:color w:val="221F1F"/>
          <w:spacing w:val="-17"/>
        </w:rPr>
        <w:t xml:space="preserve"> </w:t>
      </w:r>
      <w:r>
        <w:rPr>
          <w:color w:val="221F1F"/>
        </w:rPr>
        <w:t>other</w:t>
      </w:r>
      <w:r>
        <w:rPr>
          <w:color w:val="221F1F"/>
          <w:spacing w:val="-16"/>
        </w:rPr>
        <w:t xml:space="preserve"> </w:t>
      </w:r>
      <w:r>
        <w:rPr>
          <w:color w:val="221F1F"/>
        </w:rPr>
        <w:t>deleterious material shall be removed from the interior and exterior surfaces. At the time of shipment, valve shall be clean inside and outside.</w:t>
      </w:r>
    </w:p>
    <w:p w14:paraId="452EE755" w14:textId="77777777" w:rsidR="00555745" w:rsidRPr="008117A3" w:rsidRDefault="00555745" w:rsidP="00CC32B6">
      <w:pPr>
        <w:pStyle w:val="ListParagraph"/>
        <w:numPr>
          <w:ilvl w:val="3"/>
          <w:numId w:val="97"/>
        </w:numPr>
        <w:tabs>
          <w:tab w:val="left" w:pos="1550"/>
        </w:tabs>
        <w:spacing w:before="120" w:after="120"/>
        <w:ind w:left="810" w:hanging="810"/>
        <w:rPr>
          <w:b/>
          <w:color w:val="221F1F"/>
          <w:sz w:val="24"/>
        </w:rPr>
      </w:pPr>
      <w:r w:rsidRPr="008117A3">
        <w:rPr>
          <w:b/>
          <w:color w:val="221F1F"/>
          <w:sz w:val="24"/>
        </w:rPr>
        <w:t>Inspection and tests</w:t>
      </w:r>
    </w:p>
    <w:p w14:paraId="095B956F" w14:textId="29169902" w:rsidR="00555745" w:rsidRDefault="00555745" w:rsidP="00FD0A25">
      <w:pPr>
        <w:pStyle w:val="BodyText"/>
        <w:spacing w:before="120" w:after="120"/>
        <w:ind w:left="839" w:right="117"/>
        <w:jc w:val="both"/>
      </w:pPr>
      <w:r>
        <w:rPr>
          <w:color w:val="221F1F"/>
        </w:rPr>
        <w:t>All valves shall be checked for correctness in respect of flange details and face - to - face dimensions.</w:t>
      </w:r>
      <w:r>
        <w:rPr>
          <w:color w:val="221F1F"/>
          <w:spacing w:val="40"/>
        </w:rPr>
        <w:t xml:space="preserve"> </w:t>
      </w:r>
      <w:r>
        <w:rPr>
          <w:color w:val="221F1F"/>
        </w:rPr>
        <w:t>Material test certificates to be provided</w:t>
      </w:r>
      <w:r w:rsidR="00E1468E">
        <w:rPr>
          <w:color w:val="221F1F"/>
        </w:rPr>
        <w:t>.</w:t>
      </w:r>
    </w:p>
    <w:p w14:paraId="736844F7" w14:textId="77777777" w:rsidR="00555745" w:rsidRDefault="00555745" w:rsidP="00FD0A25">
      <w:pPr>
        <w:pStyle w:val="BodyText"/>
        <w:spacing w:before="120" w:after="120"/>
        <w:ind w:left="839" w:right="118"/>
        <w:jc w:val="both"/>
      </w:pPr>
      <w:r>
        <w:rPr>
          <w:color w:val="221F1F"/>
        </w:rPr>
        <w:t>All</w:t>
      </w:r>
      <w:r>
        <w:rPr>
          <w:color w:val="221F1F"/>
          <w:spacing w:val="-3"/>
        </w:rPr>
        <w:t xml:space="preserve"> </w:t>
      </w:r>
      <w:r>
        <w:rPr>
          <w:color w:val="221F1F"/>
        </w:rPr>
        <w:t>valves</w:t>
      </w:r>
      <w:r>
        <w:rPr>
          <w:color w:val="221F1F"/>
          <w:spacing w:val="-3"/>
        </w:rPr>
        <w:t xml:space="preserve"> </w:t>
      </w:r>
      <w:r>
        <w:rPr>
          <w:color w:val="221F1F"/>
        </w:rPr>
        <w:t>shall</w:t>
      </w:r>
      <w:r>
        <w:rPr>
          <w:color w:val="221F1F"/>
          <w:spacing w:val="-3"/>
        </w:rPr>
        <w:t xml:space="preserve"> </w:t>
      </w:r>
      <w:r>
        <w:rPr>
          <w:color w:val="221F1F"/>
        </w:rPr>
        <w:t>be</w:t>
      </w:r>
      <w:r>
        <w:rPr>
          <w:color w:val="221F1F"/>
          <w:spacing w:val="-3"/>
        </w:rPr>
        <w:t xml:space="preserve"> </w:t>
      </w:r>
      <w:r>
        <w:rPr>
          <w:color w:val="221F1F"/>
        </w:rPr>
        <w:t>tested</w:t>
      </w:r>
      <w:r>
        <w:rPr>
          <w:color w:val="221F1F"/>
          <w:spacing w:val="-3"/>
        </w:rPr>
        <w:t xml:space="preserve"> </w:t>
      </w:r>
      <w:r>
        <w:rPr>
          <w:color w:val="221F1F"/>
        </w:rPr>
        <w:t>hydrostatically</w:t>
      </w:r>
      <w:r>
        <w:rPr>
          <w:color w:val="221F1F"/>
          <w:spacing w:val="-3"/>
        </w:rPr>
        <w:t xml:space="preserve"> </w:t>
      </w:r>
      <w:r>
        <w:rPr>
          <w:color w:val="221F1F"/>
        </w:rPr>
        <w:t>for</w:t>
      </w:r>
      <w:r>
        <w:rPr>
          <w:color w:val="221F1F"/>
          <w:spacing w:val="-5"/>
        </w:rPr>
        <w:t xml:space="preserve"> </w:t>
      </w:r>
      <w:r>
        <w:rPr>
          <w:color w:val="221F1F"/>
        </w:rPr>
        <w:t>strength,</w:t>
      </w:r>
      <w:r>
        <w:rPr>
          <w:color w:val="221F1F"/>
          <w:spacing w:val="-3"/>
        </w:rPr>
        <w:t xml:space="preserve"> </w:t>
      </w:r>
      <w:r>
        <w:rPr>
          <w:color w:val="221F1F"/>
        </w:rPr>
        <w:t>tightness</w:t>
      </w:r>
      <w:r>
        <w:rPr>
          <w:color w:val="221F1F"/>
          <w:spacing w:val="-3"/>
        </w:rPr>
        <w:t xml:space="preserve"> </w:t>
      </w:r>
      <w:r>
        <w:rPr>
          <w:color w:val="221F1F"/>
        </w:rPr>
        <w:t>of</w:t>
      </w:r>
      <w:r>
        <w:rPr>
          <w:color w:val="221F1F"/>
          <w:spacing w:val="-4"/>
        </w:rPr>
        <w:t xml:space="preserve"> </w:t>
      </w:r>
      <w:r>
        <w:rPr>
          <w:color w:val="221F1F"/>
        </w:rPr>
        <w:t>seats</w:t>
      </w:r>
      <w:r>
        <w:rPr>
          <w:color w:val="221F1F"/>
          <w:spacing w:val="-3"/>
        </w:rPr>
        <w:t xml:space="preserve"> </w:t>
      </w:r>
      <w:r>
        <w:rPr>
          <w:color w:val="221F1F"/>
        </w:rPr>
        <w:t>and</w:t>
      </w:r>
      <w:r>
        <w:rPr>
          <w:color w:val="221F1F"/>
          <w:spacing w:val="-3"/>
        </w:rPr>
        <w:t xml:space="preserve"> </w:t>
      </w:r>
      <w:r>
        <w:rPr>
          <w:color w:val="221F1F"/>
        </w:rPr>
        <w:t>tightness of</w:t>
      </w:r>
      <w:r>
        <w:rPr>
          <w:color w:val="221F1F"/>
          <w:spacing w:val="80"/>
          <w:w w:val="150"/>
        </w:rPr>
        <w:t xml:space="preserve"> </w:t>
      </w:r>
      <w:r>
        <w:rPr>
          <w:color w:val="221F1F"/>
        </w:rPr>
        <w:t>back seating at pressures for the full rating of the valve. There shall be no signs of leakage. Water used for hydrostatic testing of valves with stainless steel components shall not have chloride content exceeding 20ppm. Tap water may be used for testing all other valves.</w:t>
      </w:r>
    </w:p>
    <w:p w14:paraId="3A8BECD5" w14:textId="77777777" w:rsidR="00555745" w:rsidRPr="008117A3" w:rsidRDefault="00555745" w:rsidP="00CC32B6">
      <w:pPr>
        <w:pStyle w:val="ListParagraph"/>
        <w:numPr>
          <w:ilvl w:val="3"/>
          <w:numId w:val="97"/>
        </w:numPr>
        <w:tabs>
          <w:tab w:val="left" w:pos="1550"/>
        </w:tabs>
        <w:spacing w:before="120" w:after="120"/>
        <w:ind w:left="810" w:hanging="810"/>
        <w:rPr>
          <w:b/>
          <w:color w:val="221F1F"/>
          <w:sz w:val="24"/>
        </w:rPr>
      </w:pPr>
      <w:r w:rsidRPr="008117A3">
        <w:rPr>
          <w:b/>
          <w:color w:val="221F1F"/>
          <w:sz w:val="24"/>
        </w:rPr>
        <w:t>Painting and corrosion protection</w:t>
      </w:r>
    </w:p>
    <w:p w14:paraId="77CC143B" w14:textId="77777777" w:rsidR="00555745" w:rsidRDefault="00555745" w:rsidP="00FD0A25">
      <w:pPr>
        <w:pStyle w:val="BodyText"/>
        <w:spacing w:before="120" w:after="120"/>
        <w:ind w:left="839" w:right="117"/>
        <w:jc w:val="both"/>
      </w:pPr>
      <w:r>
        <w:rPr>
          <w:color w:val="221F1F"/>
        </w:rPr>
        <w:t>Unless otherwise specified one coat of primer and two coats of enamel shall be applied</w:t>
      </w:r>
      <w:r>
        <w:rPr>
          <w:color w:val="221F1F"/>
          <w:spacing w:val="-17"/>
        </w:rPr>
        <w:t xml:space="preserve"> </w:t>
      </w:r>
      <w:r>
        <w:rPr>
          <w:color w:val="221F1F"/>
        </w:rPr>
        <w:t>to</w:t>
      </w:r>
      <w:r>
        <w:rPr>
          <w:color w:val="221F1F"/>
          <w:spacing w:val="-17"/>
        </w:rPr>
        <w:t xml:space="preserve"> </w:t>
      </w:r>
      <w:r>
        <w:rPr>
          <w:color w:val="221F1F"/>
        </w:rPr>
        <w:t>all</w:t>
      </w:r>
      <w:r>
        <w:rPr>
          <w:color w:val="221F1F"/>
          <w:spacing w:val="-16"/>
        </w:rPr>
        <w:t xml:space="preserve"> </w:t>
      </w:r>
      <w:r>
        <w:rPr>
          <w:color w:val="221F1F"/>
        </w:rPr>
        <w:t>cast</w:t>
      </w:r>
      <w:r>
        <w:rPr>
          <w:color w:val="221F1F"/>
          <w:spacing w:val="-17"/>
        </w:rPr>
        <w:t xml:space="preserve"> </w:t>
      </w:r>
      <w:r>
        <w:rPr>
          <w:color w:val="221F1F"/>
        </w:rPr>
        <w:t>iron</w:t>
      </w:r>
      <w:r>
        <w:rPr>
          <w:color w:val="221F1F"/>
          <w:spacing w:val="-17"/>
        </w:rPr>
        <w:t xml:space="preserve"> </w:t>
      </w:r>
      <w:r>
        <w:rPr>
          <w:color w:val="221F1F"/>
        </w:rPr>
        <w:t>exposed</w:t>
      </w:r>
      <w:r>
        <w:rPr>
          <w:color w:val="221F1F"/>
          <w:spacing w:val="-17"/>
        </w:rPr>
        <w:t xml:space="preserve"> </w:t>
      </w:r>
      <w:r>
        <w:rPr>
          <w:color w:val="221F1F"/>
        </w:rPr>
        <w:t>surfaces</w:t>
      </w:r>
      <w:r>
        <w:rPr>
          <w:color w:val="221F1F"/>
          <w:spacing w:val="-16"/>
        </w:rPr>
        <w:t xml:space="preserve"> </w:t>
      </w:r>
      <w:r>
        <w:rPr>
          <w:color w:val="221F1F"/>
        </w:rPr>
        <w:t>as</w:t>
      </w:r>
      <w:r>
        <w:rPr>
          <w:color w:val="221F1F"/>
          <w:spacing w:val="-17"/>
        </w:rPr>
        <w:t xml:space="preserve"> </w:t>
      </w:r>
      <w:r>
        <w:rPr>
          <w:color w:val="221F1F"/>
        </w:rPr>
        <w:t>required</w:t>
      </w:r>
      <w:r>
        <w:rPr>
          <w:color w:val="221F1F"/>
          <w:spacing w:val="-17"/>
        </w:rPr>
        <w:t xml:space="preserve"> </w:t>
      </w:r>
      <w:r>
        <w:rPr>
          <w:color w:val="221F1F"/>
        </w:rPr>
        <w:t>to</w:t>
      </w:r>
      <w:r>
        <w:rPr>
          <w:color w:val="221F1F"/>
          <w:spacing w:val="-16"/>
        </w:rPr>
        <w:t xml:space="preserve"> </w:t>
      </w:r>
      <w:r>
        <w:rPr>
          <w:color w:val="221F1F"/>
        </w:rPr>
        <w:t>prevent</w:t>
      </w:r>
      <w:r>
        <w:rPr>
          <w:color w:val="221F1F"/>
          <w:spacing w:val="-17"/>
        </w:rPr>
        <w:t xml:space="preserve"> </w:t>
      </w:r>
      <w:r>
        <w:rPr>
          <w:color w:val="221F1F"/>
        </w:rPr>
        <w:t>corrosion,</w:t>
      </w:r>
      <w:r>
        <w:rPr>
          <w:color w:val="221F1F"/>
          <w:spacing w:val="-17"/>
        </w:rPr>
        <w:t xml:space="preserve"> </w:t>
      </w:r>
      <w:r>
        <w:rPr>
          <w:color w:val="221F1F"/>
        </w:rPr>
        <w:t>after</w:t>
      </w:r>
      <w:r>
        <w:rPr>
          <w:color w:val="221F1F"/>
          <w:spacing w:val="-16"/>
        </w:rPr>
        <w:t xml:space="preserve"> </w:t>
      </w:r>
      <w:r>
        <w:rPr>
          <w:color w:val="221F1F"/>
        </w:rPr>
        <w:t>release has been given for painting and before dispatch. All parts shall be adequately protected for rust prevention. The use of grease or oil, other than light grade mineral oil, for corrosion protection is prohibited.</w:t>
      </w:r>
    </w:p>
    <w:p w14:paraId="575CBE2F" w14:textId="77777777" w:rsidR="00555745" w:rsidRPr="008117A3" w:rsidRDefault="00555745" w:rsidP="00CC32B6">
      <w:pPr>
        <w:pStyle w:val="ListParagraph"/>
        <w:numPr>
          <w:ilvl w:val="3"/>
          <w:numId w:val="97"/>
        </w:numPr>
        <w:tabs>
          <w:tab w:val="left" w:pos="1550"/>
        </w:tabs>
        <w:spacing w:before="120" w:after="120"/>
        <w:ind w:left="810" w:hanging="810"/>
        <w:rPr>
          <w:b/>
          <w:color w:val="221F1F"/>
          <w:sz w:val="24"/>
        </w:rPr>
      </w:pPr>
      <w:r w:rsidRPr="008117A3">
        <w:rPr>
          <w:b/>
          <w:color w:val="221F1F"/>
          <w:sz w:val="24"/>
        </w:rPr>
        <w:t>Drawings</w:t>
      </w:r>
    </w:p>
    <w:p w14:paraId="37BAA049" w14:textId="146213B6" w:rsidR="00555745" w:rsidRDefault="00555745" w:rsidP="00FD0A25">
      <w:pPr>
        <w:pStyle w:val="BodyText"/>
        <w:spacing w:before="120" w:after="120"/>
        <w:ind w:left="839" w:right="117"/>
        <w:jc w:val="both"/>
        <w:rPr>
          <w:color w:val="221F1F"/>
        </w:rPr>
      </w:pPr>
      <w:r>
        <w:rPr>
          <w:color w:val="221F1F"/>
        </w:rPr>
        <w:t>The</w:t>
      </w:r>
      <w:r>
        <w:rPr>
          <w:color w:val="221F1F"/>
          <w:spacing w:val="40"/>
        </w:rPr>
        <w:t xml:space="preserve"> </w:t>
      </w:r>
      <w:r>
        <w:rPr>
          <w:color w:val="221F1F"/>
        </w:rPr>
        <w:t>Bidder shall furnish, along with his Bid, drawings giving outline dimensions, clearance dimensions</w:t>
      </w:r>
      <w:r>
        <w:rPr>
          <w:color w:val="221F1F"/>
          <w:spacing w:val="40"/>
        </w:rPr>
        <w:t xml:space="preserve"> </w:t>
      </w:r>
      <w:r>
        <w:rPr>
          <w:color w:val="221F1F"/>
        </w:rPr>
        <w:t>for disassembly and weight of valve with actuator</w:t>
      </w:r>
      <w:r>
        <w:rPr>
          <w:color w:val="221F1F"/>
          <w:spacing w:val="40"/>
        </w:rPr>
        <w:t xml:space="preserve"> </w:t>
      </w:r>
      <w:r>
        <w:rPr>
          <w:color w:val="221F1F"/>
        </w:rPr>
        <w:t>if</w:t>
      </w:r>
      <w:r>
        <w:rPr>
          <w:color w:val="221F1F"/>
          <w:spacing w:val="40"/>
        </w:rPr>
        <w:t xml:space="preserve"> </w:t>
      </w:r>
      <w:r>
        <w:rPr>
          <w:color w:val="221F1F"/>
        </w:rPr>
        <w:t>actuator is</w:t>
      </w:r>
      <w:r>
        <w:rPr>
          <w:color w:val="221F1F"/>
          <w:spacing w:val="40"/>
        </w:rPr>
        <w:t xml:space="preserve"> </w:t>
      </w:r>
      <w:r>
        <w:rPr>
          <w:color w:val="221F1F"/>
        </w:rPr>
        <w:t>warranted</w:t>
      </w:r>
      <w:r>
        <w:rPr>
          <w:color w:val="221F1F"/>
          <w:spacing w:val="40"/>
        </w:rPr>
        <w:t xml:space="preserve"> </w:t>
      </w:r>
      <w:r>
        <w:rPr>
          <w:color w:val="221F1F"/>
        </w:rPr>
        <w:t>by</w:t>
      </w:r>
      <w:r>
        <w:rPr>
          <w:color w:val="221F1F"/>
          <w:spacing w:val="40"/>
        </w:rPr>
        <w:t xml:space="preserve"> </w:t>
      </w:r>
      <w:r>
        <w:rPr>
          <w:color w:val="221F1F"/>
        </w:rPr>
        <w:t>size</w:t>
      </w:r>
      <w:r>
        <w:rPr>
          <w:color w:val="221F1F"/>
          <w:spacing w:val="40"/>
        </w:rPr>
        <w:t xml:space="preserve"> </w:t>
      </w:r>
      <w:r>
        <w:rPr>
          <w:color w:val="221F1F"/>
        </w:rPr>
        <w:t>or</w:t>
      </w:r>
      <w:r>
        <w:rPr>
          <w:color w:val="221F1F"/>
          <w:spacing w:val="40"/>
        </w:rPr>
        <w:t xml:space="preserve"> </w:t>
      </w:r>
      <w:r>
        <w:rPr>
          <w:color w:val="221F1F"/>
        </w:rPr>
        <w:t>specification.</w:t>
      </w:r>
    </w:p>
    <w:p w14:paraId="119AE012" w14:textId="77777777" w:rsidR="00B51AAE" w:rsidRDefault="00B51AAE" w:rsidP="00FD0A25">
      <w:pPr>
        <w:pStyle w:val="BodyText"/>
        <w:spacing w:before="120" w:after="120"/>
        <w:ind w:left="839" w:right="117"/>
        <w:jc w:val="both"/>
      </w:pPr>
    </w:p>
    <w:p w14:paraId="40ACD848" w14:textId="77777777" w:rsidR="00555745" w:rsidRPr="00B51AAE" w:rsidRDefault="00555745" w:rsidP="00CC32B6">
      <w:pPr>
        <w:pStyle w:val="ListParagraph"/>
        <w:numPr>
          <w:ilvl w:val="3"/>
          <w:numId w:val="97"/>
        </w:numPr>
        <w:tabs>
          <w:tab w:val="left" w:pos="1550"/>
        </w:tabs>
        <w:spacing w:before="120" w:after="120"/>
        <w:ind w:left="810" w:hanging="810"/>
        <w:rPr>
          <w:b/>
          <w:color w:val="221F1F"/>
          <w:sz w:val="24"/>
        </w:rPr>
      </w:pPr>
      <w:r w:rsidRPr="00B51AAE">
        <w:rPr>
          <w:b/>
          <w:color w:val="221F1F"/>
          <w:sz w:val="24"/>
        </w:rPr>
        <w:t>Name plates</w:t>
      </w:r>
    </w:p>
    <w:p w14:paraId="5CEE9FFC" w14:textId="27C727E1" w:rsidR="00555745" w:rsidRDefault="00555745" w:rsidP="00B51AAE">
      <w:pPr>
        <w:pStyle w:val="BodyText"/>
        <w:spacing w:before="120" w:after="120"/>
        <w:ind w:left="839" w:right="117"/>
        <w:jc w:val="both"/>
      </w:pPr>
      <w:r>
        <w:rPr>
          <w:color w:val="221F1F"/>
        </w:rPr>
        <w:lastRenderedPageBreak/>
        <w:t xml:space="preserve">All valves shall have a </w:t>
      </w:r>
      <w:r w:rsidR="00B51AAE">
        <w:rPr>
          <w:color w:val="221F1F"/>
        </w:rPr>
        <w:t>permanent name plate</w:t>
      </w:r>
      <w:r>
        <w:rPr>
          <w:color w:val="221F1F"/>
        </w:rPr>
        <w:t xml:space="preserve"> indicating details as per "Standard marking</w:t>
      </w:r>
      <w:r>
        <w:rPr>
          <w:color w:val="221F1F"/>
          <w:spacing w:val="-1"/>
        </w:rPr>
        <w:t xml:space="preserve"> </w:t>
      </w:r>
      <w:r>
        <w:rPr>
          <w:color w:val="221F1F"/>
        </w:rPr>
        <w:t>systems</w:t>
      </w:r>
      <w:r>
        <w:rPr>
          <w:color w:val="221F1F"/>
          <w:spacing w:val="-1"/>
        </w:rPr>
        <w:t xml:space="preserve"> </w:t>
      </w:r>
      <w:r>
        <w:rPr>
          <w:color w:val="221F1F"/>
        </w:rPr>
        <w:t>for</w:t>
      </w:r>
      <w:r>
        <w:rPr>
          <w:color w:val="221F1F"/>
          <w:spacing w:val="-1"/>
        </w:rPr>
        <w:t xml:space="preserve"> </w:t>
      </w:r>
      <w:r>
        <w:rPr>
          <w:color w:val="221F1F"/>
        </w:rPr>
        <w:t>valves,</w:t>
      </w:r>
      <w:r>
        <w:rPr>
          <w:color w:val="221F1F"/>
          <w:spacing w:val="-1"/>
        </w:rPr>
        <w:t xml:space="preserve"> </w:t>
      </w:r>
      <w:r>
        <w:rPr>
          <w:color w:val="221F1F"/>
        </w:rPr>
        <w:t>fittings,</w:t>
      </w:r>
      <w:r>
        <w:rPr>
          <w:color w:val="221F1F"/>
          <w:spacing w:val="-1"/>
        </w:rPr>
        <w:t xml:space="preserve"> </w:t>
      </w:r>
      <w:r>
        <w:rPr>
          <w:color w:val="221F1F"/>
        </w:rPr>
        <w:t>flanges and</w:t>
      </w:r>
      <w:r>
        <w:rPr>
          <w:color w:val="221F1F"/>
          <w:spacing w:val="-1"/>
        </w:rPr>
        <w:t xml:space="preserve"> </w:t>
      </w:r>
      <w:r>
        <w:rPr>
          <w:color w:val="221F1F"/>
        </w:rPr>
        <w:t>Unions.</w:t>
      </w:r>
      <w:r>
        <w:rPr>
          <w:color w:val="221F1F"/>
          <w:spacing w:val="-1"/>
        </w:rPr>
        <w:t xml:space="preserve"> </w:t>
      </w:r>
      <w:r>
        <w:rPr>
          <w:color w:val="221F1F"/>
        </w:rPr>
        <w:t>"In</w:t>
      </w:r>
      <w:r>
        <w:rPr>
          <w:color w:val="221F1F"/>
          <w:spacing w:val="-1"/>
        </w:rPr>
        <w:t xml:space="preserve"> </w:t>
      </w:r>
      <w:r>
        <w:rPr>
          <w:color w:val="221F1F"/>
        </w:rPr>
        <w:t>addition,</w:t>
      </w:r>
      <w:r>
        <w:rPr>
          <w:color w:val="221F1F"/>
          <w:spacing w:val="-1"/>
        </w:rPr>
        <w:t xml:space="preserve"> </w:t>
      </w:r>
      <w:r>
        <w:rPr>
          <w:color w:val="221F1F"/>
        </w:rPr>
        <w:t>they</w:t>
      </w:r>
      <w:r>
        <w:rPr>
          <w:color w:val="221F1F"/>
          <w:spacing w:val="-2"/>
        </w:rPr>
        <w:t xml:space="preserve"> </w:t>
      </w:r>
      <w:r>
        <w:rPr>
          <w:color w:val="221F1F"/>
        </w:rPr>
        <w:t>shall</w:t>
      </w:r>
      <w:r>
        <w:rPr>
          <w:color w:val="221F1F"/>
          <w:spacing w:val="-2"/>
        </w:rPr>
        <w:t xml:space="preserve"> </w:t>
      </w:r>
      <w:r>
        <w:rPr>
          <w:color w:val="221F1F"/>
        </w:rPr>
        <w:t>have a permanent stainless-steel tag fixed on the valve body indicating the Purchaser's valve specification tag number or as may be stipulated by Inspecting Engineer.</w:t>
      </w:r>
    </w:p>
    <w:p w14:paraId="497C76B7" w14:textId="77777777" w:rsidR="00555745" w:rsidRPr="00B51AAE" w:rsidRDefault="00555745" w:rsidP="00CC32B6">
      <w:pPr>
        <w:pStyle w:val="ListParagraph"/>
        <w:numPr>
          <w:ilvl w:val="3"/>
          <w:numId w:val="97"/>
        </w:numPr>
        <w:tabs>
          <w:tab w:val="left" w:pos="1550"/>
        </w:tabs>
        <w:spacing w:before="120" w:after="120"/>
        <w:ind w:left="810" w:hanging="810"/>
        <w:rPr>
          <w:b/>
          <w:color w:val="221F1F"/>
          <w:sz w:val="24"/>
        </w:rPr>
      </w:pPr>
      <w:r w:rsidRPr="00B51AAE">
        <w:rPr>
          <w:b/>
          <w:color w:val="221F1F"/>
          <w:sz w:val="24"/>
        </w:rPr>
        <w:t>Information to be furnished after the award of contract</w:t>
      </w:r>
    </w:p>
    <w:p w14:paraId="15EC0D52" w14:textId="62F8A037" w:rsidR="00555745" w:rsidRPr="00143B39" w:rsidRDefault="00555745" w:rsidP="00FD0A25">
      <w:pPr>
        <w:pStyle w:val="BodyText"/>
        <w:spacing w:before="120" w:after="120"/>
        <w:ind w:left="840" w:right="120"/>
        <w:jc w:val="both"/>
      </w:pPr>
      <w:r w:rsidRPr="00143B39">
        <w:t xml:space="preserve">The Vendor shall furnish six copies of functional and dimensional drawings for </w:t>
      </w:r>
      <w:r w:rsidRPr="00143B39">
        <w:rPr>
          <w:spacing w:val="-2"/>
        </w:rPr>
        <w:t>approval</w:t>
      </w:r>
      <w:r w:rsidR="00E1468E" w:rsidRPr="00143B39">
        <w:rPr>
          <w:spacing w:val="-2"/>
        </w:rPr>
        <w:t>.</w:t>
      </w:r>
    </w:p>
    <w:p w14:paraId="1BC7CE65" w14:textId="77777777" w:rsidR="00555745" w:rsidRDefault="00555745" w:rsidP="00FD0A25">
      <w:pPr>
        <w:spacing w:before="120" w:after="120"/>
        <w:jc w:val="both"/>
        <w:sectPr w:rsidR="00555745">
          <w:footerReference w:type="default" r:id="rId27"/>
          <w:pgSz w:w="12240" w:h="15840"/>
          <w:pgMar w:top="1660" w:right="960" w:bottom="960" w:left="1320" w:header="0" w:footer="779" w:gutter="0"/>
          <w:cols w:space="720"/>
        </w:sectPr>
      </w:pPr>
    </w:p>
    <w:p w14:paraId="5B45B6BB" w14:textId="77777777" w:rsidR="00555745" w:rsidRDefault="00555745" w:rsidP="00555745">
      <w:pPr>
        <w:pStyle w:val="BodyText"/>
        <w:rPr>
          <w:sz w:val="20"/>
        </w:rPr>
      </w:pPr>
    </w:p>
    <w:p w14:paraId="1C800D0F" w14:textId="77777777" w:rsidR="00555745" w:rsidRDefault="00555745" w:rsidP="00555745">
      <w:pPr>
        <w:pStyle w:val="BodyText"/>
        <w:rPr>
          <w:sz w:val="20"/>
        </w:rPr>
      </w:pPr>
    </w:p>
    <w:p w14:paraId="7781CC37" w14:textId="77777777" w:rsidR="00555745" w:rsidRDefault="00555745" w:rsidP="00555745">
      <w:pPr>
        <w:pStyle w:val="BodyText"/>
        <w:rPr>
          <w:sz w:val="20"/>
        </w:rPr>
      </w:pPr>
    </w:p>
    <w:p w14:paraId="49845D08" w14:textId="77777777" w:rsidR="00555745" w:rsidRDefault="00555745" w:rsidP="00555745">
      <w:pPr>
        <w:pStyle w:val="BodyText"/>
        <w:rPr>
          <w:sz w:val="20"/>
        </w:rPr>
      </w:pPr>
    </w:p>
    <w:p w14:paraId="75F1C9E7" w14:textId="77777777" w:rsidR="00555745" w:rsidRDefault="00555745" w:rsidP="00555745">
      <w:pPr>
        <w:pStyle w:val="BodyText"/>
        <w:rPr>
          <w:sz w:val="20"/>
        </w:rPr>
      </w:pPr>
    </w:p>
    <w:p w14:paraId="57DBA67E" w14:textId="77777777" w:rsidR="00555745" w:rsidRDefault="00555745" w:rsidP="00555745">
      <w:pPr>
        <w:pStyle w:val="BodyText"/>
        <w:rPr>
          <w:sz w:val="20"/>
        </w:rPr>
      </w:pPr>
    </w:p>
    <w:p w14:paraId="208F081E" w14:textId="77777777" w:rsidR="00555745" w:rsidRDefault="00555745" w:rsidP="00555745">
      <w:pPr>
        <w:pStyle w:val="BodyText"/>
        <w:rPr>
          <w:sz w:val="20"/>
        </w:rPr>
      </w:pPr>
    </w:p>
    <w:p w14:paraId="2A37204C" w14:textId="77777777" w:rsidR="00555745" w:rsidRDefault="00555745" w:rsidP="00555745">
      <w:pPr>
        <w:pStyle w:val="BodyText"/>
        <w:rPr>
          <w:sz w:val="20"/>
        </w:rPr>
      </w:pPr>
    </w:p>
    <w:p w14:paraId="1FDEBC55" w14:textId="77777777" w:rsidR="00555745" w:rsidRDefault="00555745" w:rsidP="00555745">
      <w:pPr>
        <w:pStyle w:val="BodyText"/>
        <w:rPr>
          <w:sz w:val="20"/>
        </w:rPr>
      </w:pPr>
    </w:p>
    <w:p w14:paraId="3EEBCF9D" w14:textId="77777777" w:rsidR="00555745" w:rsidRDefault="00555745" w:rsidP="00555745">
      <w:pPr>
        <w:pStyle w:val="BodyText"/>
        <w:rPr>
          <w:sz w:val="20"/>
        </w:rPr>
      </w:pPr>
    </w:p>
    <w:p w14:paraId="77887F7E" w14:textId="77777777" w:rsidR="00555745" w:rsidRDefault="00555745" w:rsidP="00555745">
      <w:pPr>
        <w:pStyle w:val="BodyText"/>
        <w:rPr>
          <w:sz w:val="20"/>
        </w:rPr>
      </w:pPr>
    </w:p>
    <w:p w14:paraId="4A8FED39" w14:textId="77777777" w:rsidR="00555745" w:rsidRDefault="00555745" w:rsidP="00555745">
      <w:pPr>
        <w:pStyle w:val="BodyText"/>
        <w:rPr>
          <w:sz w:val="20"/>
        </w:rPr>
      </w:pPr>
    </w:p>
    <w:p w14:paraId="0E8C85A4" w14:textId="77777777" w:rsidR="00555745" w:rsidRDefault="00555745" w:rsidP="00555745">
      <w:pPr>
        <w:pStyle w:val="BodyText"/>
        <w:rPr>
          <w:sz w:val="20"/>
        </w:rPr>
      </w:pPr>
    </w:p>
    <w:p w14:paraId="3FEFA790" w14:textId="77777777" w:rsidR="00555745" w:rsidRDefault="00555745" w:rsidP="00555745">
      <w:pPr>
        <w:pStyle w:val="BodyText"/>
        <w:rPr>
          <w:sz w:val="20"/>
        </w:rPr>
      </w:pPr>
    </w:p>
    <w:p w14:paraId="67FC27FC" w14:textId="77777777" w:rsidR="00555745" w:rsidRDefault="00555745" w:rsidP="00555745">
      <w:pPr>
        <w:pStyle w:val="BodyText"/>
        <w:rPr>
          <w:sz w:val="20"/>
        </w:rPr>
      </w:pPr>
    </w:p>
    <w:p w14:paraId="4F96E53C" w14:textId="77777777" w:rsidR="00555745" w:rsidRDefault="00555745" w:rsidP="00555745">
      <w:pPr>
        <w:pStyle w:val="BodyText"/>
        <w:rPr>
          <w:sz w:val="20"/>
        </w:rPr>
      </w:pPr>
    </w:p>
    <w:p w14:paraId="6AE4FDD8" w14:textId="77777777" w:rsidR="00555745" w:rsidRDefault="00555745" w:rsidP="00555745">
      <w:pPr>
        <w:pStyle w:val="BodyText"/>
        <w:rPr>
          <w:sz w:val="20"/>
        </w:rPr>
      </w:pPr>
    </w:p>
    <w:p w14:paraId="6DEB3982" w14:textId="77777777" w:rsidR="00555745" w:rsidRDefault="00555745" w:rsidP="00555745">
      <w:pPr>
        <w:pStyle w:val="BodyText"/>
        <w:rPr>
          <w:sz w:val="20"/>
        </w:rPr>
      </w:pPr>
    </w:p>
    <w:p w14:paraId="740A1BBF" w14:textId="77777777" w:rsidR="00555745" w:rsidRDefault="00555745" w:rsidP="00555745">
      <w:pPr>
        <w:pStyle w:val="BodyText"/>
        <w:rPr>
          <w:sz w:val="20"/>
        </w:rPr>
      </w:pPr>
    </w:p>
    <w:p w14:paraId="42D76167" w14:textId="77777777" w:rsidR="00555745" w:rsidRDefault="00555745" w:rsidP="00555745">
      <w:pPr>
        <w:pStyle w:val="BodyText"/>
        <w:rPr>
          <w:sz w:val="20"/>
        </w:rPr>
      </w:pPr>
    </w:p>
    <w:p w14:paraId="5BC07F5D" w14:textId="77777777" w:rsidR="00555745" w:rsidRDefault="00555745" w:rsidP="00555745">
      <w:pPr>
        <w:pStyle w:val="BodyText"/>
        <w:rPr>
          <w:sz w:val="20"/>
        </w:rPr>
      </w:pPr>
    </w:p>
    <w:p w14:paraId="02E2EF8D" w14:textId="77777777" w:rsidR="00555745" w:rsidRPr="00B51AAE" w:rsidRDefault="00555745" w:rsidP="00B51AAE">
      <w:pPr>
        <w:pStyle w:val="BodyText"/>
        <w:jc w:val="center"/>
        <w:rPr>
          <w:rFonts w:ascii="Arial" w:hAnsi="Arial" w:cs="Arial"/>
          <w:sz w:val="44"/>
          <w:szCs w:val="44"/>
        </w:rPr>
      </w:pPr>
    </w:p>
    <w:p w14:paraId="570CA2C1" w14:textId="77777777" w:rsidR="00555745" w:rsidRPr="00B51AAE" w:rsidRDefault="00555745" w:rsidP="00B51AAE">
      <w:pPr>
        <w:pStyle w:val="BodyText"/>
        <w:jc w:val="center"/>
        <w:rPr>
          <w:rFonts w:ascii="Arial" w:hAnsi="Arial" w:cs="Arial"/>
          <w:sz w:val="44"/>
          <w:szCs w:val="44"/>
        </w:rPr>
      </w:pPr>
    </w:p>
    <w:p w14:paraId="1ACC983D" w14:textId="77777777" w:rsidR="00555745" w:rsidRPr="00B51AAE" w:rsidRDefault="00555745" w:rsidP="00B51AAE">
      <w:pPr>
        <w:pStyle w:val="BodyText"/>
        <w:jc w:val="center"/>
        <w:rPr>
          <w:rFonts w:ascii="Arial" w:hAnsi="Arial" w:cs="Arial"/>
          <w:sz w:val="44"/>
          <w:szCs w:val="44"/>
        </w:rPr>
      </w:pPr>
    </w:p>
    <w:p w14:paraId="35F929A3" w14:textId="77777777" w:rsidR="00555745" w:rsidRPr="00B51AAE" w:rsidRDefault="00555745" w:rsidP="00B51AAE">
      <w:pPr>
        <w:pStyle w:val="BodyText"/>
        <w:jc w:val="center"/>
        <w:rPr>
          <w:rFonts w:ascii="Arial" w:hAnsi="Arial" w:cs="Arial"/>
          <w:sz w:val="44"/>
          <w:szCs w:val="44"/>
        </w:rPr>
      </w:pPr>
    </w:p>
    <w:p w14:paraId="32BF2503" w14:textId="77777777" w:rsidR="00555745" w:rsidRPr="00B51AAE" w:rsidRDefault="00555745" w:rsidP="00B51AAE">
      <w:pPr>
        <w:pStyle w:val="Heading2"/>
        <w:ind w:left="0" w:firstLine="0"/>
        <w:jc w:val="center"/>
        <w:rPr>
          <w:sz w:val="44"/>
          <w:szCs w:val="44"/>
        </w:rPr>
      </w:pPr>
      <w:r w:rsidRPr="00B51AAE">
        <w:rPr>
          <w:color w:val="221F1F"/>
          <w:sz w:val="44"/>
          <w:szCs w:val="44"/>
        </w:rPr>
        <w:t>Sub-Section</w:t>
      </w:r>
      <w:r w:rsidRPr="00B51AAE">
        <w:rPr>
          <w:color w:val="221F1F"/>
          <w:spacing w:val="-13"/>
          <w:sz w:val="44"/>
          <w:szCs w:val="44"/>
        </w:rPr>
        <w:t xml:space="preserve"> </w:t>
      </w:r>
      <w:r w:rsidRPr="00B51AAE">
        <w:rPr>
          <w:color w:val="221F1F"/>
          <w:sz w:val="44"/>
          <w:szCs w:val="44"/>
        </w:rPr>
        <w:t>-</w:t>
      </w:r>
      <w:r w:rsidRPr="00B51AAE">
        <w:rPr>
          <w:color w:val="221F1F"/>
          <w:spacing w:val="-13"/>
          <w:sz w:val="44"/>
          <w:szCs w:val="44"/>
        </w:rPr>
        <w:t xml:space="preserve"> </w:t>
      </w:r>
      <w:r w:rsidRPr="00B51AAE">
        <w:rPr>
          <w:color w:val="221F1F"/>
          <w:sz w:val="44"/>
          <w:szCs w:val="44"/>
        </w:rPr>
        <w:t>WS</w:t>
      </w:r>
      <w:r w:rsidRPr="00B51AAE">
        <w:rPr>
          <w:color w:val="221F1F"/>
          <w:spacing w:val="-13"/>
          <w:sz w:val="44"/>
          <w:szCs w:val="44"/>
        </w:rPr>
        <w:t xml:space="preserve"> </w:t>
      </w:r>
      <w:r w:rsidRPr="00B51AAE">
        <w:rPr>
          <w:color w:val="221F1F"/>
          <w:sz w:val="44"/>
          <w:szCs w:val="44"/>
        </w:rPr>
        <w:t>-</w:t>
      </w:r>
      <w:r w:rsidRPr="00B51AAE">
        <w:rPr>
          <w:color w:val="221F1F"/>
          <w:spacing w:val="-13"/>
          <w:sz w:val="44"/>
          <w:szCs w:val="44"/>
        </w:rPr>
        <w:t xml:space="preserve"> </w:t>
      </w:r>
      <w:r w:rsidRPr="00B51AAE">
        <w:rPr>
          <w:color w:val="221F1F"/>
          <w:spacing w:val="-10"/>
          <w:sz w:val="44"/>
          <w:szCs w:val="44"/>
        </w:rPr>
        <w:t>7</w:t>
      </w:r>
    </w:p>
    <w:p w14:paraId="69FBB2EA" w14:textId="77777777" w:rsidR="00555745" w:rsidRPr="00B51AAE" w:rsidRDefault="00555745" w:rsidP="00B51AAE">
      <w:pPr>
        <w:spacing w:line="506" w:lineRule="exact"/>
        <w:ind w:right="227"/>
        <w:jc w:val="center"/>
        <w:rPr>
          <w:rFonts w:ascii="Arial" w:hAnsi="Arial" w:cs="Arial"/>
          <w:b/>
          <w:sz w:val="44"/>
          <w:szCs w:val="44"/>
        </w:rPr>
      </w:pPr>
      <w:r w:rsidRPr="00B51AAE">
        <w:rPr>
          <w:rFonts w:ascii="Arial" w:hAnsi="Arial" w:cs="Arial"/>
          <w:b/>
          <w:color w:val="221F1F"/>
          <w:spacing w:val="-2"/>
          <w:sz w:val="44"/>
          <w:szCs w:val="44"/>
        </w:rPr>
        <w:t>Technical</w:t>
      </w:r>
      <w:r w:rsidRPr="00B51AAE">
        <w:rPr>
          <w:rFonts w:ascii="Arial" w:hAnsi="Arial" w:cs="Arial"/>
          <w:b/>
          <w:color w:val="221F1F"/>
          <w:spacing w:val="-26"/>
          <w:sz w:val="44"/>
          <w:szCs w:val="44"/>
        </w:rPr>
        <w:t xml:space="preserve"> </w:t>
      </w:r>
      <w:r w:rsidRPr="00B51AAE">
        <w:rPr>
          <w:rFonts w:ascii="Arial" w:hAnsi="Arial" w:cs="Arial"/>
          <w:b/>
          <w:color w:val="221F1F"/>
          <w:spacing w:val="-2"/>
          <w:sz w:val="44"/>
          <w:szCs w:val="44"/>
        </w:rPr>
        <w:t>specifications</w:t>
      </w:r>
      <w:r w:rsidRPr="00B51AAE">
        <w:rPr>
          <w:rFonts w:ascii="Arial" w:hAnsi="Arial" w:cs="Arial"/>
          <w:b/>
          <w:color w:val="221F1F"/>
          <w:spacing w:val="-26"/>
          <w:sz w:val="44"/>
          <w:szCs w:val="44"/>
        </w:rPr>
        <w:t xml:space="preserve"> </w:t>
      </w:r>
      <w:r w:rsidRPr="00B51AAE">
        <w:rPr>
          <w:rFonts w:ascii="Arial" w:hAnsi="Arial" w:cs="Arial"/>
          <w:b/>
          <w:color w:val="221F1F"/>
          <w:spacing w:val="-2"/>
          <w:sz w:val="44"/>
          <w:szCs w:val="44"/>
        </w:rPr>
        <w:t>for</w:t>
      </w:r>
      <w:r w:rsidRPr="00B51AAE">
        <w:rPr>
          <w:rFonts w:ascii="Arial" w:hAnsi="Arial" w:cs="Arial"/>
          <w:b/>
          <w:color w:val="221F1F"/>
          <w:spacing w:val="-26"/>
          <w:sz w:val="44"/>
          <w:szCs w:val="44"/>
        </w:rPr>
        <w:t xml:space="preserve"> </w:t>
      </w:r>
      <w:r w:rsidRPr="00B51AAE">
        <w:rPr>
          <w:rFonts w:ascii="Arial" w:hAnsi="Arial" w:cs="Arial"/>
          <w:b/>
          <w:color w:val="221F1F"/>
          <w:spacing w:val="-2"/>
          <w:sz w:val="44"/>
          <w:szCs w:val="44"/>
        </w:rPr>
        <w:t>ductile</w:t>
      </w:r>
      <w:r w:rsidRPr="00B51AAE">
        <w:rPr>
          <w:rFonts w:ascii="Arial" w:hAnsi="Arial" w:cs="Arial"/>
          <w:b/>
          <w:color w:val="221F1F"/>
          <w:spacing w:val="-26"/>
          <w:sz w:val="44"/>
          <w:szCs w:val="44"/>
        </w:rPr>
        <w:t xml:space="preserve"> </w:t>
      </w:r>
      <w:r w:rsidRPr="00B51AAE">
        <w:rPr>
          <w:rFonts w:ascii="Arial" w:hAnsi="Arial" w:cs="Arial"/>
          <w:b/>
          <w:color w:val="221F1F"/>
          <w:spacing w:val="-2"/>
          <w:sz w:val="44"/>
          <w:szCs w:val="44"/>
        </w:rPr>
        <w:t>iron</w:t>
      </w:r>
      <w:r w:rsidRPr="00B51AAE">
        <w:rPr>
          <w:rFonts w:ascii="Arial" w:hAnsi="Arial" w:cs="Arial"/>
          <w:b/>
          <w:color w:val="221F1F"/>
          <w:spacing w:val="-26"/>
          <w:sz w:val="44"/>
          <w:szCs w:val="44"/>
        </w:rPr>
        <w:t xml:space="preserve"> </w:t>
      </w:r>
      <w:r w:rsidRPr="00B51AAE">
        <w:rPr>
          <w:rFonts w:ascii="Arial" w:hAnsi="Arial" w:cs="Arial"/>
          <w:b/>
          <w:color w:val="221F1F"/>
          <w:spacing w:val="-2"/>
          <w:sz w:val="44"/>
          <w:szCs w:val="44"/>
        </w:rPr>
        <w:t>pipes</w:t>
      </w:r>
    </w:p>
    <w:p w14:paraId="780B9824" w14:textId="77777777" w:rsidR="00555745" w:rsidRDefault="00555745" w:rsidP="00555745">
      <w:pPr>
        <w:spacing w:line="506" w:lineRule="exact"/>
        <w:jc w:val="center"/>
        <w:rPr>
          <w:sz w:val="44"/>
        </w:rPr>
        <w:sectPr w:rsidR="00555745">
          <w:footerReference w:type="default" r:id="rId28"/>
          <w:pgSz w:w="12240" w:h="15840"/>
          <w:pgMar w:top="1660" w:right="960" w:bottom="960" w:left="1320" w:header="0" w:footer="779" w:gutter="0"/>
          <w:cols w:space="720"/>
        </w:sectPr>
      </w:pPr>
    </w:p>
    <w:p w14:paraId="62D1D397" w14:textId="77777777" w:rsidR="00555745" w:rsidRPr="00B51AAE" w:rsidRDefault="00555745" w:rsidP="00B51AAE">
      <w:pPr>
        <w:pStyle w:val="Heading4"/>
        <w:spacing w:before="90"/>
        <w:ind w:left="231"/>
        <w:jc w:val="center"/>
        <w:rPr>
          <w:rFonts w:ascii="Arial MT" w:eastAsia="Arial MT" w:hAnsi="Arial MT" w:cs="Arial MT"/>
          <w:b/>
          <w:i w:val="0"/>
          <w:iCs w:val="0"/>
          <w:color w:val="221F1F"/>
          <w:spacing w:val="-2"/>
          <w:sz w:val="28"/>
        </w:rPr>
      </w:pPr>
      <w:r w:rsidRPr="00B51AAE">
        <w:rPr>
          <w:rFonts w:ascii="Arial MT" w:eastAsia="Arial MT" w:hAnsi="Arial MT" w:cs="Arial MT"/>
          <w:b/>
          <w:i w:val="0"/>
          <w:iCs w:val="0"/>
          <w:color w:val="221F1F"/>
          <w:spacing w:val="-2"/>
          <w:sz w:val="28"/>
        </w:rPr>
        <w:lastRenderedPageBreak/>
        <w:t>Sub-Section - WS - 7</w:t>
      </w:r>
    </w:p>
    <w:p w14:paraId="12CD0336" w14:textId="77777777" w:rsidR="00B51AAE" w:rsidRDefault="00555745" w:rsidP="00B51AAE">
      <w:pPr>
        <w:spacing w:before="1" w:line="720" w:lineRule="auto"/>
        <w:ind w:left="-90"/>
        <w:jc w:val="center"/>
        <w:rPr>
          <w:b/>
          <w:color w:val="221F1F"/>
          <w:spacing w:val="-2"/>
          <w:sz w:val="28"/>
        </w:rPr>
      </w:pPr>
      <w:r>
        <w:rPr>
          <w:b/>
          <w:color w:val="221F1F"/>
          <w:spacing w:val="-2"/>
          <w:sz w:val="28"/>
        </w:rPr>
        <w:t>Technical</w:t>
      </w:r>
      <w:r w:rsidRPr="00B51AAE">
        <w:rPr>
          <w:b/>
          <w:color w:val="221F1F"/>
          <w:spacing w:val="-2"/>
          <w:sz w:val="28"/>
        </w:rPr>
        <w:t xml:space="preserve"> </w:t>
      </w:r>
      <w:r>
        <w:rPr>
          <w:b/>
          <w:color w:val="221F1F"/>
          <w:spacing w:val="-2"/>
          <w:sz w:val="28"/>
        </w:rPr>
        <w:t>specifications</w:t>
      </w:r>
      <w:r w:rsidRPr="00B51AAE">
        <w:rPr>
          <w:b/>
          <w:color w:val="221F1F"/>
          <w:spacing w:val="-2"/>
          <w:sz w:val="28"/>
        </w:rPr>
        <w:t xml:space="preserve"> </w:t>
      </w:r>
      <w:r>
        <w:rPr>
          <w:b/>
          <w:color w:val="221F1F"/>
          <w:spacing w:val="-2"/>
          <w:sz w:val="28"/>
        </w:rPr>
        <w:t>for</w:t>
      </w:r>
      <w:r w:rsidRPr="00B51AAE">
        <w:rPr>
          <w:b/>
          <w:color w:val="221F1F"/>
          <w:spacing w:val="-2"/>
          <w:sz w:val="28"/>
        </w:rPr>
        <w:t xml:space="preserve"> </w:t>
      </w:r>
      <w:r>
        <w:rPr>
          <w:b/>
          <w:color w:val="221F1F"/>
          <w:spacing w:val="-2"/>
          <w:sz w:val="28"/>
        </w:rPr>
        <w:t>ductile</w:t>
      </w:r>
      <w:r w:rsidRPr="00B51AAE">
        <w:rPr>
          <w:b/>
          <w:color w:val="221F1F"/>
          <w:spacing w:val="-2"/>
          <w:sz w:val="28"/>
        </w:rPr>
        <w:t xml:space="preserve"> </w:t>
      </w:r>
      <w:r>
        <w:rPr>
          <w:b/>
          <w:color w:val="221F1F"/>
          <w:spacing w:val="-2"/>
          <w:sz w:val="28"/>
        </w:rPr>
        <w:t>iron</w:t>
      </w:r>
      <w:r w:rsidRPr="00B51AAE">
        <w:rPr>
          <w:b/>
          <w:color w:val="221F1F"/>
          <w:spacing w:val="-2"/>
          <w:sz w:val="28"/>
        </w:rPr>
        <w:t xml:space="preserve"> </w:t>
      </w:r>
      <w:r>
        <w:rPr>
          <w:b/>
          <w:color w:val="221F1F"/>
          <w:spacing w:val="-2"/>
          <w:sz w:val="28"/>
        </w:rPr>
        <w:t xml:space="preserve">pipes </w:t>
      </w:r>
    </w:p>
    <w:p w14:paraId="26AF3494" w14:textId="025505D2" w:rsidR="00555745" w:rsidRPr="00B51AAE" w:rsidRDefault="00555745" w:rsidP="00B51AAE">
      <w:pPr>
        <w:spacing w:before="1" w:line="720" w:lineRule="auto"/>
        <w:ind w:left="-90"/>
        <w:jc w:val="center"/>
        <w:rPr>
          <w:b/>
          <w:color w:val="221F1F"/>
          <w:spacing w:val="-2"/>
          <w:sz w:val="28"/>
        </w:rPr>
      </w:pPr>
      <w:r w:rsidRPr="00B51AAE">
        <w:rPr>
          <w:b/>
          <w:color w:val="221F1F"/>
          <w:spacing w:val="-2"/>
          <w:sz w:val="28"/>
        </w:rPr>
        <w:t>Contents</w:t>
      </w:r>
    </w:p>
    <w:p w14:paraId="2A80DABF" w14:textId="26D88EAA" w:rsidR="00555745" w:rsidRPr="00B51AAE" w:rsidRDefault="00555745" w:rsidP="00B51AAE">
      <w:pPr>
        <w:spacing w:before="1" w:line="720" w:lineRule="auto"/>
        <w:ind w:left="-90"/>
        <w:rPr>
          <w:b/>
          <w:color w:val="221F1F"/>
          <w:spacing w:val="-2"/>
          <w:sz w:val="24"/>
          <w:szCs w:val="24"/>
        </w:rPr>
      </w:pPr>
      <w:r w:rsidRPr="00B51AAE">
        <w:rPr>
          <w:b/>
          <w:color w:val="221F1F"/>
          <w:spacing w:val="-2"/>
          <w:sz w:val="24"/>
          <w:szCs w:val="24"/>
        </w:rPr>
        <w:t>Clause no.</w:t>
      </w:r>
      <w:r w:rsidRPr="00B51AAE">
        <w:rPr>
          <w:b/>
          <w:color w:val="221F1F"/>
          <w:spacing w:val="-2"/>
          <w:sz w:val="24"/>
          <w:szCs w:val="24"/>
        </w:rPr>
        <w:tab/>
      </w:r>
      <w:r w:rsidR="00B51AAE">
        <w:rPr>
          <w:b/>
          <w:color w:val="221F1F"/>
          <w:spacing w:val="-2"/>
          <w:sz w:val="24"/>
          <w:szCs w:val="24"/>
        </w:rPr>
        <w:tab/>
      </w:r>
      <w:r w:rsidR="00B51AAE">
        <w:rPr>
          <w:b/>
          <w:color w:val="221F1F"/>
          <w:spacing w:val="-2"/>
          <w:sz w:val="24"/>
          <w:szCs w:val="24"/>
        </w:rPr>
        <w:tab/>
      </w:r>
      <w:r w:rsidRPr="00B51AAE">
        <w:rPr>
          <w:b/>
          <w:color w:val="221F1F"/>
          <w:spacing w:val="-2"/>
          <w:sz w:val="24"/>
          <w:szCs w:val="24"/>
        </w:rPr>
        <w:t>Description</w:t>
      </w:r>
      <w:r w:rsidRPr="00B51AAE">
        <w:rPr>
          <w:b/>
          <w:color w:val="221F1F"/>
          <w:spacing w:val="-2"/>
          <w:sz w:val="24"/>
          <w:szCs w:val="24"/>
        </w:rPr>
        <w:tab/>
      </w:r>
      <w:r w:rsidR="00B51AAE">
        <w:rPr>
          <w:b/>
          <w:color w:val="221F1F"/>
          <w:spacing w:val="-2"/>
          <w:sz w:val="24"/>
          <w:szCs w:val="24"/>
        </w:rPr>
        <w:tab/>
      </w:r>
      <w:r w:rsidR="00B51AAE">
        <w:rPr>
          <w:b/>
          <w:color w:val="221F1F"/>
          <w:spacing w:val="-2"/>
          <w:sz w:val="24"/>
          <w:szCs w:val="24"/>
        </w:rPr>
        <w:tab/>
      </w:r>
      <w:r w:rsidR="00B51AAE">
        <w:rPr>
          <w:b/>
          <w:color w:val="221F1F"/>
          <w:spacing w:val="-2"/>
          <w:sz w:val="24"/>
          <w:szCs w:val="24"/>
        </w:rPr>
        <w:tab/>
      </w:r>
      <w:r w:rsidRPr="00B51AAE">
        <w:rPr>
          <w:b/>
          <w:color w:val="221F1F"/>
          <w:spacing w:val="-2"/>
          <w:sz w:val="24"/>
          <w:szCs w:val="24"/>
        </w:rPr>
        <w:t>Page nos.</w:t>
      </w:r>
    </w:p>
    <w:p w14:paraId="46C0E72C" w14:textId="295EAEEB" w:rsidR="00555745" w:rsidRPr="00B51AAE" w:rsidRDefault="00555745" w:rsidP="00CC32B6">
      <w:pPr>
        <w:pStyle w:val="ListParagraph"/>
        <w:numPr>
          <w:ilvl w:val="0"/>
          <w:numId w:val="74"/>
        </w:numPr>
        <w:tabs>
          <w:tab w:val="left" w:pos="839"/>
          <w:tab w:val="left" w:pos="840"/>
        </w:tabs>
        <w:rPr>
          <w:color w:val="221F1F"/>
          <w:sz w:val="24"/>
        </w:rPr>
      </w:pPr>
      <w:r w:rsidRPr="00B51AAE">
        <w:rPr>
          <w:color w:val="221F1F"/>
          <w:sz w:val="24"/>
        </w:rPr>
        <w:tab/>
        <w:t>General</w:t>
      </w:r>
    </w:p>
    <w:p w14:paraId="71717001" w14:textId="77777777" w:rsidR="00555745" w:rsidRDefault="00555745" w:rsidP="00CC32B6">
      <w:pPr>
        <w:pStyle w:val="ListParagraph"/>
        <w:numPr>
          <w:ilvl w:val="0"/>
          <w:numId w:val="74"/>
        </w:numPr>
        <w:tabs>
          <w:tab w:val="left" w:pos="839"/>
          <w:tab w:val="left" w:pos="840"/>
        </w:tabs>
        <w:ind w:hanging="721"/>
        <w:rPr>
          <w:sz w:val="24"/>
        </w:rPr>
      </w:pPr>
      <w:r>
        <w:rPr>
          <w:color w:val="221F1F"/>
          <w:sz w:val="24"/>
        </w:rPr>
        <w:t>Ductile</w:t>
      </w:r>
      <w:r>
        <w:rPr>
          <w:color w:val="221F1F"/>
          <w:spacing w:val="-6"/>
          <w:sz w:val="24"/>
        </w:rPr>
        <w:t xml:space="preserve"> </w:t>
      </w:r>
      <w:r>
        <w:rPr>
          <w:color w:val="221F1F"/>
          <w:sz w:val="24"/>
        </w:rPr>
        <w:t>iron</w:t>
      </w:r>
      <w:r>
        <w:rPr>
          <w:color w:val="221F1F"/>
          <w:spacing w:val="-6"/>
          <w:sz w:val="24"/>
        </w:rPr>
        <w:t xml:space="preserve"> </w:t>
      </w:r>
      <w:r>
        <w:rPr>
          <w:color w:val="221F1F"/>
          <w:spacing w:val="-2"/>
          <w:sz w:val="24"/>
        </w:rPr>
        <w:t>pipes</w:t>
      </w:r>
    </w:p>
    <w:p w14:paraId="27E2BB38" w14:textId="77777777" w:rsidR="00555745" w:rsidRPr="00B51AAE" w:rsidRDefault="00555745" w:rsidP="00CC32B6">
      <w:pPr>
        <w:pStyle w:val="ListParagraph"/>
        <w:numPr>
          <w:ilvl w:val="2"/>
          <w:numId w:val="100"/>
        </w:numPr>
        <w:tabs>
          <w:tab w:val="left" w:pos="1560"/>
        </w:tabs>
        <w:rPr>
          <w:color w:val="221F1F"/>
          <w:sz w:val="24"/>
        </w:rPr>
      </w:pPr>
      <w:r>
        <w:rPr>
          <w:color w:val="221F1F"/>
          <w:sz w:val="24"/>
        </w:rPr>
        <w:t>Applicable</w:t>
      </w:r>
      <w:r w:rsidRPr="00B51AAE">
        <w:rPr>
          <w:color w:val="221F1F"/>
          <w:sz w:val="24"/>
        </w:rPr>
        <w:t xml:space="preserve"> </w:t>
      </w:r>
      <w:r>
        <w:rPr>
          <w:color w:val="221F1F"/>
          <w:sz w:val="24"/>
        </w:rPr>
        <w:t>codes</w:t>
      </w:r>
      <w:r w:rsidRPr="00B51AAE">
        <w:rPr>
          <w:color w:val="221F1F"/>
          <w:sz w:val="24"/>
        </w:rPr>
        <w:t xml:space="preserve"> </w:t>
      </w:r>
      <w:r>
        <w:rPr>
          <w:color w:val="221F1F"/>
          <w:sz w:val="24"/>
        </w:rPr>
        <w:t>and</w:t>
      </w:r>
      <w:r w:rsidRPr="00B51AAE">
        <w:rPr>
          <w:color w:val="221F1F"/>
          <w:sz w:val="24"/>
        </w:rPr>
        <w:t xml:space="preserve"> standards</w:t>
      </w:r>
    </w:p>
    <w:p w14:paraId="403519B4" w14:textId="77777777" w:rsidR="00555745" w:rsidRDefault="00555745" w:rsidP="00CC32B6">
      <w:pPr>
        <w:pStyle w:val="ListParagraph"/>
        <w:numPr>
          <w:ilvl w:val="2"/>
          <w:numId w:val="100"/>
        </w:numPr>
        <w:tabs>
          <w:tab w:val="left" w:pos="1559"/>
          <w:tab w:val="left" w:pos="1560"/>
        </w:tabs>
        <w:rPr>
          <w:sz w:val="24"/>
        </w:rPr>
      </w:pPr>
      <w:r>
        <w:rPr>
          <w:color w:val="221F1F"/>
          <w:sz w:val="24"/>
        </w:rPr>
        <w:t>Fittings,</w:t>
      </w:r>
      <w:r>
        <w:rPr>
          <w:color w:val="221F1F"/>
          <w:spacing w:val="-8"/>
          <w:sz w:val="24"/>
        </w:rPr>
        <w:t xml:space="preserve"> </w:t>
      </w:r>
      <w:r>
        <w:rPr>
          <w:color w:val="221F1F"/>
          <w:sz w:val="24"/>
        </w:rPr>
        <w:t>specials</w:t>
      </w:r>
      <w:r>
        <w:rPr>
          <w:color w:val="221F1F"/>
          <w:spacing w:val="-7"/>
          <w:sz w:val="24"/>
        </w:rPr>
        <w:t xml:space="preserve"> </w:t>
      </w:r>
      <w:r>
        <w:rPr>
          <w:color w:val="221F1F"/>
          <w:sz w:val="24"/>
        </w:rPr>
        <w:t>and</w:t>
      </w:r>
      <w:r>
        <w:rPr>
          <w:color w:val="221F1F"/>
          <w:spacing w:val="-7"/>
          <w:sz w:val="24"/>
        </w:rPr>
        <w:t xml:space="preserve"> </w:t>
      </w:r>
      <w:r>
        <w:rPr>
          <w:color w:val="221F1F"/>
          <w:spacing w:val="-2"/>
          <w:sz w:val="24"/>
        </w:rPr>
        <w:t>appurtenances</w:t>
      </w:r>
    </w:p>
    <w:p w14:paraId="5027D75F" w14:textId="77777777" w:rsidR="00555745" w:rsidRPr="00B51AAE" w:rsidRDefault="00555745" w:rsidP="00CC32B6">
      <w:pPr>
        <w:pStyle w:val="ListParagraph"/>
        <w:numPr>
          <w:ilvl w:val="2"/>
          <w:numId w:val="100"/>
        </w:numPr>
        <w:rPr>
          <w:color w:val="221F1F"/>
          <w:sz w:val="24"/>
        </w:rPr>
      </w:pPr>
      <w:r>
        <w:rPr>
          <w:color w:val="221F1F"/>
          <w:sz w:val="24"/>
        </w:rPr>
        <w:t>Cement</w:t>
      </w:r>
      <w:r w:rsidRPr="00B51AAE">
        <w:rPr>
          <w:color w:val="221F1F"/>
          <w:sz w:val="24"/>
        </w:rPr>
        <w:t xml:space="preserve"> </w:t>
      </w:r>
      <w:r>
        <w:rPr>
          <w:color w:val="221F1F"/>
          <w:sz w:val="24"/>
        </w:rPr>
        <w:t>mortar</w:t>
      </w:r>
      <w:r w:rsidRPr="00B51AAE">
        <w:rPr>
          <w:color w:val="221F1F"/>
          <w:sz w:val="24"/>
        </w:rPr>
        <w:t xml:space="preserve"> linings</w:t>
      </w:r>
    </w:p>
    <w:p w14:paraId="237E2E35" w14:textId="77777777" w:rsidR="00555745" w:rsidRPr="00B51AAE" w:rsidRDefault="00555745" w:rsidP="00CC32B6">
      <w:pPr>
        <w:pStyle w:val="ListParagraph"/>
        <w:numPr>
          <w:ilvl w:val="2"/>
          <w:numId w:val="100"/>
        </w:numPr>
        <w:rPr>
          <w:color w:val="221F1F"/>
          <w:sz w:val="24"/>
        </w:rPr>
      </w:pPr>
      <w:r>
        <w:rPr>
          <w:color w:val="221F1F"/>
          <w:sz w:val="24"/>
        </w:rPr>
        <w:t>Design</w:t>
      </w:r>
      <w:r w:rsidRPr="00B51AAE">
        <w:rPr>
          <w:color w:val="221F1F"/>
          <w:sz w:val="24"/>
        </w:rPr>
        <w:t xml:space="preserve"> </w:t>
      </w:r>
      <w:r>
        <w:rPr>
          <w:color w:val="221F1F"/>
          <w:sz w:val="24"/>
        </w:rPr>
        <w:t>of</w:t>
      </w:r>
      <w:r w:rsidRPr="00B51AAE">
        <w:rPr>
          <w:color w:val="221F1F"/>
          <w:sz w:val="24"/>
        </w:rPr>
        <w:t xml:space="preserve"> lining</w:t>
      </w:r>
    </w:p>
    <w:p w14:paraId="3ABF60CD" w14:textId="77777777" w:rsidR="00555745" w:rsidRPr="00B51AAE" w:rsidRDefault="00555745" w:rsidP="00CC32B6">
      <w:pPr>
        <w:pStyle w:val="ListParagraph"/>
        <w:numPr>
          <w:ilvl w:val="2"/>
          <w:numId w:val="100"/>
        </w:numPr>
        <w:rPr>
          <w:color w:val="221F1F"/>
          <w:sz w:val="24"/>
        </w:rPr>
      </w:pPr>
      <w:r w:rsidRPr="00B51AAE">
        <w:rPr>
          <w:color w:val="221F1F"/>
          <w:sz w:val="24"/>
        </w:rPr>
        <w:t>Workmanship</w:t>
      </w:r>
    </w:p>
    <w:p w14:paraId="5AF15F21" w14:textId="77777777" w:rsidR="00555745" w:rsidRPr="00B51AAE" w:rsidRDefault="00555745" w:rsidP="00CC32B6">
      <w:pPr>
        <w:pStyle w:val="ListParagraph"/>
        <w:numPr>
          <w:ilvl w:val="2"/>
          <w:numId w:val="100"/>
        </w:numPr>
        <w:rPr>
          <w:color w:val="221F1F"/>
          <w:sz w:val="24"/>
        </w:rPr>
      </w:pPr>
      <w:r>
        <w:rPr>
          <w:color w:val="221F1F"/>
          <w:sz w:val="24"/>
        </w:rPr>
        <w:t>Preparation</w:t>
      </w:r>
      <w:r w:rsidRPr="00B51AAE">
        <w:rPr>
          <w:color w:val="221F1F"/>
          <w:sz w:val="24"/>
        </w:rPr>
        <w:t xml:space="preserve"> </w:t>
      </w:r>
      <w:r>
        <w:rPr>
          <w:color w:val="221F1F"/>
          <w:sz w:val="24"/>
        </w:rPr>
        <w:t>of</w:t>
      </w:r>
      <w:r w:rsidRPr="00B51AAE">
        <w:rPr>
          <w:color w:val="221F1F"/>
          <w:sz w:val="24"/>
        </w:rPr>
        <w:t xml:space="preserve"> </w:t>
      </w:r>
      <w:r>
        <w:rPr>
          <w:color w:val="221F1F"/>
          <w:sz w:val="24"/>
        </w:rPr>
        <w:t>pipe</w:t>
      </w:r>
      <w:r w:rsidRPr="00B51AAE">
        <w:rPr>
          <w:color w:val="221F1F"/>
          <w:sz w:val="24"/>
        </w:rPr>
        <w:t xml:space="preserve"> surface</w:t>
      </w:r>
    </w:p>
    <w:p w14:paraId="78DB59D7" w14:textId="77777777" w:rsidR="00555745" w:rsidRPr="00B51AAE" w:rsidRDefault="00555745" w:rsidP="00CC32B6">
      <w:pPr>
        <w:pStyle w:val="ListParagraph"/>
        <w:numPr>
          <w:ilvl w:val="2"/>
          <w:numId w:val="100"/>
        </w:numPr>
        <w:rPr>
          <w:color w:val="221F1F"/>
          <w:sz w:val="24"/>
        </w:rPr>
      </w:pPr>
      <w:r>
        <w:rPr>
          <w:color w:val="221F1F"/>
          <w:sz w:val="24"/>
        </w:rPr>
        <w:t>Curing</w:t>
      </w:r>
      <w:r w:rsidRPr="00B51AAE">
        <w:rPr>
          <w:color w:val="221F1F"/>
          <w:sz w:val="24"/>
        </w:rPr>
        <w:t xml:space="preserve"> </w:t>
      </w:r>
      <w:r>
        <w:rPr>
          <w:color w:val="221F1F"/>
          <w:sz w:val="24"/>
        </w:rPr>
        <w:t>and</w:t>
      </w:r>
      <w:r w:rsidRPr="00B51AAE">
        <w:rPr>
          <w:color w:val="221F1F"/>
          <w:sz w:val="24"/>
        </w:rPr>
        <w:t xml:space="preserve"> testing</w:t>
      </w:r>
    </w:p>
    <w:p w14:paraId="121279AE" w14:textId="77777777" w:rsidR="00555745" w:rsidRPr="00B51AAE" w:rsidRDefault="00555745" w:rsidP="00CC32B6">
      <w:pPr>
        <w:pStyle w:val="ListParagraph"/>
        <w:numPr>
          <w:ilvl w:val="2"/>
          <w:numId w:val="100"/>
        </w:numPr>
        <w:rPr>
          <w:color w:val="221F1F"/>
          <w:sz w:val="24"/>
        </w:rPr>
      </w:pPr>
      <w:r>
        <w:rPr>
          <w:color w:val="221F1F"/>
          <w:sz w:val="24"/>
        </w:rPr>
        <w:t>Inspection</w:t>
      </w:r>
      <w:r w:rsidRPr="00B51AAE">
        <w:rPr>
          <w:color w:val="221F1F"/>
          <w:sz w:val="24"/>
        </w:rPr>
        <w:t xml:space="preserve"> </w:t>
      </w:r>
      <w:r>
        <w:rPr>
          <w:color w:val="221F1F"/>
          <w:sz w:val="24"/>
        </w:rPr>
        <w:t>and</w:t>
      </w:r>
      <w:r w:rsidRPr="00B51AAE">
        <w:rPr>
          <w:color w:val="221F1F"/>
          <w:sz w:val="24"/>
        </w:rPr>
        <w:t xml:space="preserve"> </w:t>
      </w:r>
      <w:r>
        <w:rPr>
          <w:color w:val="221F1F"/>
          <w:sz w:val="24"/>
        </w:rPr>
        <w:t>remedial</w:t>
      </w:r>
      <w:r w:rsidRPr="00B51AAE">
        <w:rPr>
          <w:color w:val="221F1F"/>
          <w:sz w:val="24"/>
        </w:rPr>
        <w:t xml:space="preserve"> work</w:t>
      </w:r>
    </w:p>
    <w:p w14:paraId="69D2C354" w14:textId="77777777" w:rsidR="00555745" w:rsidRPr="00B51AAE" w:rsidRDefault="00555745" w:rsidP="00CC32B6">
      <w:pPr>
        <w:pStyle w:val="ListParagraph"/>
        <w:numPr>
          <w:ilvl w:val="2"/>
          <w:numId w:val="100"/>
        </w:numPr>
        <w:rPr>
          <w:color w:val="221F1F"/>
          <w:sz w:val="24"/>
        </w:rPr>
      </w:pPr>
      <w:r>
        <w:rPr>
          <w:color w:val="221F1F"/>
          <w:sz w:val="24"/>
        </w:rPr>
        <w:t>Marking</w:t>
      </w:r>
      <w:r w:rsidRPr="00B51AAE">
        <w:rPr>
          <w:color w:val="221F1F"/>
          <w:sz w:val="24"/>
        </w:rPr>
        <w:t xml:space="preserve"> </w:t>
      </w:r>
      <w:r>
        <w:rPr>
          <w:color w:val="221F1F"/>
          <w:sz w:val="24"/>
        </w:rPr>
        <w:t>of</w:t>
      </w:r>
      <w:r w:rsidRPr="00B51AAE">
        <w:rPr>
          <w:color w:val="221F1F"/>
          <w:sz w:val="24"/>
        </w:rPr>
        <w:t xml:space="preserve"> </w:t>
      </w:r>
      <w:r>
        <w:rPr>
          <w:color w:val="221F1F"/>
          <w:sz w:val="24"/>
        </w:rPr>
        <w:t>pipe</w:t>
      </w:r>
      <w:r w:rsidRPr="00B51AAE">
        <w:rPr>
          <w:color w:val="221F1F"/>
          <w:sz w:val="24"/>
        </w:rPr>
        <w:t xml:space="preserve"> work</w:t>
      </w:r>
    </w:p>
    <w:p w14:paraId="559C536B" w14:textId="427FC67B" w:rsidR="00555745" w:rsidRPr="00B51AAE" w:rsidRDefault="00555745" w:rsidP="00CC32B6">
      <w:pPr>
        <w:pStyle w:val="ListParagraph"/>
        <w:numPr>
          <w:ilvl w:val="2"/>
          <w:numId w:val="100"/>
        </w:numPr>
        <w:tabs>
          <w:tab w:val="left" w:pos="1560"/>
        </w:tabs>
        <w:rPr>
          <w:color w:val="221F1F"/>
          <w:sz w:val="24"/>
        </w:rPr>
      </w:pPr>
      <w:r w:rsidRPr="00B51AAE">
        <w:rPr>
          <w:color w:val="221F1F"/>
          <w:sz w:val="24"/>
        </w:rPr>
        <w:t>Transport and storage</w:t>
      </w:r>
    </w:p>
    <w:p w14:paraId="69390AE8" w14:textId="40CE0D88" w:rsidR="00555745" w:rsidRPr="00B51AAE" w:rsidRDefault="00555745" w:rsidP="00CC32B6">
      <w:pPr>
        <w:pStyle w:val="ListParagraph"/>
        <w:numPr>
          <w:ilvl w:val="2"/>
          <w:numId w:val="100"/>
        </w:numPr>
        <w:tabs>
          <w:tab w:val="left" w:pos="1560"/>
        </w:tabs>
        <w:rPr>
          <w:color w:val="221F1F"/>
          <w:sz w:val="24"/>
        </w:rPr>
      </w:pPr>
      <w:r w:rsidRPr="00B51AAE">
        <w:rPr>
          <w:color w:val="221F1F"/>
          <w:sz w:val="24"/>
        </w:rPr>
        <w:t>Handling</w:t>
      </w:r>
    </w:p>
    <w:p w14:paraId="4C645AB8" w14:textId="4E6EFE5D" w:rsidR="00555745" w:rsidRPr="00B51AAE" w:rsidRDefault="00555745" w:rsidP="00CC32B6">
      <w:pPr>
        <w:pStyle w:val="ListParagraph"/>
        <w:numPr>
          <w:ilvl w:val="2"/>
          <w:numId w:val="100"/>
        </w:numPr>
        <w:tabs>
          <w:tab w:val="left" w:pos="1560"/>
        </w:tabs>
        <w:rPr>
          <w:color w:val="221F1F"/>
          <w:sz w:val="24"/>
        </w:rPr>
      </w:pPr>
      <w:r w:rsidRPr="00B51AAE">
        <w:rPr>
          <w:color w:val="221F1F"/>
          <w:sz w:val="24"/>
        </w:rPr>
        <w:t>Dents and damage</w:t>
      </w:r>
    </w:p>
    <w:p w14:paraId="40F92906" w14:textId="5510BA60" w:rsidR="00555745" w:rsidRPr="00B51AAE" w:rsidRDefault="00555745" w:rsidP="00CC32B6">
      <w:pPr>
        <w:pStyle w:val="ListParagraph"/>
        <w:numPr>
          <w:ilvl w:val="2"/>
          <w:numId w:val="100"/>
        </w:numPr>
        <w:tabs>
          <w:tab w:val="left" w:pos="1560"/>
        </w:tabs>
        <w:rPr>
          <w:color w:val="221F1F"/>
          <w:sz w:val="24"/>
        </w:rPr>
      </w:pPr>
      <w:r w:rsidRPr="00B51AAE">
        <w:rPr>
          <w:color w:val="221F1F"/>
          <w:sz w:val="24"/>
        </w:rPr>
        <w:t>Cutting of pipes</w:t>
      </w:r>
    </w:p>
    <w:p w14:paraId="31A79F66" w14:textId="0ED30A57" w:rsidR="00555745" w:rsidRPr="00B51AAE" w:rsidRDefault="00555745" w:rsidP="00CC32B6">
      <w:pPr>
        <w:pStyle w:val="ListParagraph"/>
        <w:numPr>
          <w:ilvl w:val="2"/>
          <w:numId w:val="100"/>
        </w:numPr>
        <w:tabs>
          <w:tab w:val="left" w:pos="1560"/>
        </w:tabs>
        <w:rPr>
          <w:color w:val="221F1F"/>
          <w:sz w:val="24"/>
        </w:rPr>
      </w:pPr>
      <w:r w:rsidRPr="00B51AAE">
        <w:rPr>
          <w:color w:val="221F1F"/>
          <w:sz w:val="24"/>
        </w:rPr>
        <w:t>Pipe laying</w:t>
      </w:r>
    </w:p>
    <w:p w14:paraId="069AEC31" w14:textId="45875ED7" w:rsidR="00555745" w:rsidRPr="00B51AAE" w:rsidRDefault="00555745" w:rsidP="00CC32B6">
      <w:pPr>
        <w:pStyle w:val="ListParagraph"/>
        <w:numPr>
          <w:ilvl w:val="2"/>
          <w:numId w:val="100"/>
        </w:numPr>
        <w:tabs>
          <w:tab w:val="left" w:pos="1560"/>
        </w:tabs>
        <w:rPr>
          <w:color w:val="221F1F"/>
          <w:sz w:val="24"/>
        </w:rPr>
      </w:pPr>
      <w:r w:rsidRPr="00B51AAE">
        <w:rPr>
          <w:color w:val="221F1F"/>
          <w:sz w:val="24"/>
        </w:rPr>
        <w:t>Fixing expansion joint</w:t>
      </w:r>
    </w:p>
    <w:p w14:paraId="0063C901" w14:textId="1B55AEC5" w:rsidR="00555745" w:rsidRPr="00B51AAE" w:rsidRDefault="00555745" w:rsidP="00CC32B6">
      <w:pPr>
        <w:pStyle w:val="ListParagraph"/>
        <w:numPr>
          <w:ilvl w:val="2"/>
          <w:numId w:val="100"/>
        </w:numPr>
        <w:tabs>
          <w:tab w:val="left" w:pos="1560"/>
        </w:tabs>
        <w:rPr>
          <w:color w:val="221F1F"/>
          <w:sz w:val="24"/>
        </w:rPr>
      </w:pPr>
      <w:r w:rsidRPr="00B51AAE">
        <w:rPr>
          <w:color w:val="221F1F"/>
          <w:sz w:val="24"/>
        </w:rPr>
        <w:t>Backfilling trenches</w:t>
      </w:r>
    </w:p>
    <w:p w14:paraId="0F22DD7E" w14:textId="077CE1D0" w:rsidR="00555745" w:rsidRPr="00B51AAE" w:rsidRDefault="00555745" w:rsidP="00CC32B6">
      <w:pPr>
        <w:pStyle w:val="ListParagraph"/>
        <w:numPr>
          <w:ilvl w:val="2"/>
          <w:numId w:val="100"/>
        </w:numPr>
        <w:tabs>
          <w:tab w:val="left" w:pos="1560"/>
        </w:tabs>
        <w:rPr>
          <w:color w:val="221F1F"/>
          <w:sz w:val="24"/>
        </w:rPr>
      </w:pPr>
      <w:r w:rsidRPr="00B51AAE">
        <w:rPr>
          <w:color w:val="221F1F"/>
          <w:sz w:val="24"/>
        </w:rPr>
        <w:t>Field hydraulic test</w:t>
      </w:r>
    </w:p>
    <w:p w14:paraId="4797F21B" w14:textId="4AD8B469" w:rsidR="00555745" w:rsidRPr="00B51AAE" w:rsidRDefault="00555745" w:rsidP="00CC32B6">
      <w:pPr>
        <w:pStyle w:val="ListParagraph"/>
        <w:numPr>
          <w:ilvl w:val="2"/>
          <w:numId w:val="100"/>
        </w:numPr>
        <w:tabs>
          <w:tab w:val="left" w:pos="1560"/>
        </w:tabs>
        <w:rPr>
          <w:color w:val="221F1F"/>
          <w:sz w:val="24"/>
        </w:rPr>
      </w:pPr>
      <w:r w:rsidRPr="00B51AAE">
        <w:rPr>
          <w:color w:val="221F1F"/>
          <w:sz w:val="24"/>
        </w:rPr>
        <w:t>External coating</w:t>
      </w:r>
    </w:p>
    <w:p w14:paraId="2B2FDB05" w14:textId="77777777" w:rsidR="00555745" w:rsidRDefault="00555745" w:rsidP="00555745">
      <w:pPr>
        <w:sectPr w:rsidR="00555745">
          <w:footerReference w:type="default" r:id="rId29"/>
          <w:pgSz w:w="12240" w:h="15840"/>
          <w:pgMar w:top="1660" w:right="960" w:bottom="960" w:left="1320" w:header="0" w:footer="779" w:gutter="0"/>
          <w:pgNumType w:start="42"/>
          <w:cols w:space="720"/>
        </w:sectPr>
      </w:pPr>
    </w:p>
    <w:p w14:paraId="13C42117" w14:textId="77777777" w:rsidR="00555745" w:rsidRPr="00B51AAE" w:rsidRDefault="00555745" w:rsidP="00B51AAE">
      <w:pPr>
        <w:pStyle w:val="Heading4"/>
        <w:spacing w:before="90"/>
        <w:rPr>
          <w:rFonts w:ascii="Arial MT" w:eastAsia="Arial MT" w:hAnsi="Arial MT" w:cs="Arial MT"/>
          <w:b/>
          <w:i w:val="0"/>
          <w:iCs w:val="0"/>
          <w:color w:val="221F1F"/>
          <w:spacing w:val="-2"/>
          <w:sz w:val="28"/>
        </w:rPr>
      </w:pPr>
      <w:r w:rsidRPr="00B51AAE">
        <w:rPr>
          <w:rFonts w:ascii="Arial MT" w:eastAsia="Arial MT" w:hAnsi="Arial MT" w:cs="Arial MT"/>
          <w:b/>
          <w:i w:val="0"/>
          <w:iCs w:val="0"/>
          <w:color w:val="221F1F"/>
          <w:spacing w:val="-2"/>
          <w:sz w:val="28"/>
        </w:rPr>
        <w:lastRenderedPageBreak/>
        <w:t>Sub-Section - WS - 7: Technical specifications for ductile iron pipes</w:t>
      </w:r>
    </w:p>
    <w:p w14:paraId="66361F15" w14:textId="77777777" w:rsidR="00555745" w:rsidRPr="00B51AAE" w:rsidRDefault="00555745" w:rsidP="00CC32B6">
      <w:pPr>
        <w:pStyle w:val="ListParagraph"/>
        <w:numPr>
          <w:ilvl w:val="3"/>
          <w:numId w:val="101"/>
        </w:numPr>
        <w:tabs>
          <w:tab w:val="left" w:pos="1550"/>
        </w:tabs>
        <w:spacing w:before="120" w:after="120"/>
        <w:ind w:left="900" w:hanging="900"/>
        <w:rPr>
          <w:b/>
          <w:color w:val="221F1F"/>
          <w:sz w:val="24"/>
        </w:rPr>
      </w:pPr>
      <w:r w:rsidRPr="00B51AAE">
        <w:rPr>
          <w:b/>
          <w:color w:val="221F1F"/>
          <w:sz w:val="24"/>
        </w:rPr>
        <w:t>General</w:t>
      </w:r>
    </w:p>
    <w:p w14:paraId="2A377895" w14:textId="77777777" w:rsidR="00555745" w:rsidRDefault="00555745" w:rsidP="00CC32B6">
      <w:pPr>
        <w:pStyle w:val="ListParagraph"/>
        <w:numPr>
          <w:ilvl w:val="1"/>
          <w:numId w:val="73"/>
        </w:numPr>
        <w:tabs>
          <w:tab w:val="left" w:pos="839"/>
          <w:tab w:val="left" w:pos="841"/>
        </w:tabs>
        <w:spacing w:before="120" w:after="120"/>
        <w:ind w:left="840" w:hanging="840"/>
        <w:rPr>
          <w:b/>
          <w:color w:val="221F1F"/>
          <w:sz w:val="24"/>
        </w:rPr>
      </w:pPr>
      <w:r>
        <w:rPr>
          <w:b/>
          <w:color w:val="221F1F"/>
          <w:sz w:val="24"/>
        </w:rPr>
        <w:t>Scope</w:t>
      </w:r>
      <w:r>
        <w:rPr>
          <w:b/>
          <w:color w:val="221F1F"/>
          <w:spacing w:val="-5"/>
          <w:sz w:val="24"/>
        </w:rPr>
        <w:t xml:space="preserve"> </w:t>
      </w:r>
      <w:r>
        <w:rPr>
          <w:b/>
          <w:color w:val="221F1F"/>
          <w:sz w:val="24"/>
        </w:rPr>
        <w:t>of</w:t>
      </w:r>
      <w:r>
        <w:rPr>
          <w:b/>
          <w:color w:val="221F1F"/>
          <w:spacing w:val="-5"/>
          <w:sz w:val="24"/>
        </w:rPr>
        <w:t xml:space="preserve"> </w:t>
      </w:r>
      <w:r>
        <w:rPr>
          <w:b/>
          <w:color w:val="221F1F"/>
          <w:spacing w:val="-4"/>
          <w:sz w:val="24"/>
        </w:rPr>
        <w:t>work</w:t>
      </w:r>
    </w:p>
    <w:p w14:paraId="4C406124" w14:textId="77274A8C" w:rsidR="00555745" w:rsidRPr="00685C61" w:rsidRDefault="00685C61" w:rsidP="00685C61">
      <w:pPr>
        <w:tabs>
          <w:tab w:val="left" w:pos="839"/>
          <w:tab w:val="left" w:pos="841"/>
        </w:tabs>
        <w:spacing w:before="120" w:after="120"/>
        <w:ind w:left="900" w:hanging="900"/>
        <w:jc w:val="both"/>
        <w:rPr>
          <w:bCs/>
          <w:color w:val="221F1F"/>
          <w:sz w:val="24"/>
        </w:rPr>
      </w:pPr>
      <w:r>
        <w:rPr>
          <w:bCs/>
          <w:color w:val="221F1F"/>
          <w:sz w:val="24"/>
        </w:rPr>
        <w:t>1.1.1</w:t>
      </w:r>
      <w:r>
        <w:rPr>
          <w:bCs/>
          <w:color w:val="221F1F"/>
          <w:sz w:val="24"/>
        </w:rPr>
        <w:tab/>
      </w:r>
      <w:r w:rsidR="00555745" w:rsidRPr="00685C61">
        <w:rPr>
          <w:bCs/>
          <w:color w:val="221F1F"/>
          <w:sz w:val="24"/>
        </w:rPr>
        <w:t>This specification covers the technical requirements and essential particulars for the supply, manufacture, inspection, erection, testing and cleaning of piping systems as covered in the specification documents and drawings. The CONTRACTOR shall demonstrate that the piping satisfies the requirements of the specification and applicable codes</w:t>
      </w:r>
      <w:r w:rsidR="00E1468E">
        <w:rPr>
          <w:bCs/>
          <w:color w:val="221F1F"/>
          <w:sz w:val="24"/>
        </w:rPr>
        <w:t>.</w:t>
      </w:r>
    </w:p>
    <w:p w14:paraId="6E04F752" w14:textId="5D4683D1" w:rsidR="00555745" w:rsidRPr="00685C61" w:rsidRDefault="00685C61" w:rsidP="00685C61">
      <w:pPr>
        <w:tabs>
          <w:tab w:val="left" w:pos="839"/>
          <w:tab w:val="left" w:pos="841"/>
        </w:tabs>
        <w:spacing w:before="120" w:after="120"/>
        <w:ind w:left="900" w:hanging="900"/>
        <w:jc w:val="both"/>
        <w:rPr>
          <w:bCs/>
          <w:color w:val="221F1F"/>
          <w:sz w:val="24"/>
        </w:rPr>
      </w:pPr>
      <w:r>
        <w:rPr>
          <w:bCs/>
          <w:color w:val="221F1F"/>
          <w:sz w:val="24"/>
        </w:rPr>
        <w:t>1.1.2</w:t>
      </w:r>
      <w:r>
        <w:rPr>
          <w:bCs/>
          <w:color w:val="221F1F"/>
          <w:sz w:val="24"/>
        </w:rPr>
        <w:tab/>
      </w:r>
      <w:r w:rsidR="00555745" w:rsidRPr="00685C61">
        <w:rPr>
          <w:bCs/>
          <w:color w:val="221F1F"/>
          <w:sz w:val="24"/>
        </w:rPr>
        <w:t>This specification covers all details regarding the Ductile Iron Pipe &amp; fittings.</w:t>
      </w:r>
    </w:p>
    <w:p w14:paraId="086282A5" w14:textId="3FC7B717" w:rsidR="00555745" w:rsidRPr="00685C61" w:rsidRDefault="00555745" w:rsidP="00685C61">
      <w:pPr>
        <w:tabs>
          <w:tab w:val="left" w:pos="839"/>
          <w:tab w:val="left" w:pos="841"/>
        </w:tabs>
        <w:spacing w:before="120" w:after="120"/>
        <w:ind w:left="900" w:hanging="900"/>
        <w:jc w:val="both"/>
        <w:rPr>
          <w:bCs/>
          <w:color w:val="221F1F"/>
          <w:sz w:val="24"/>
        </w:rPr>
      </w:pPr>
      <w:r w:rsidRPr="00685C61">
        <w:rPr>
          <w:bCs/>
          <w:color w:val="221F1F"/>
          <w:sz w:val="24"/>
        </w:rPr>
        <w:t xml:space="preserve"> </w:t>
      </w:r>
      <w:r w:rsidR="00685C61">
        <w:rPr>
          <w:bCs/>
          <w:color w:val="221F1F"/>
          <w:sz w:val="24"/>
        </w:rPr>
        <w:t>1.1.3</w:t>
      </w:r>
      <w:r w:rsidR="00685C61">
        <w:rPr>
          <w:bCs/>
          <w:color w:val="221F1F"/>
          <w:sz w:val="24"/>
        </w:rPr>
        <w:tab/>
      </w:r>
      <w:r w:rsidRPr="00685C61">
        <w:rPr>
          <w:bCs/>
          <w:color w:val="221F1F"/>
          <w:sz w:val="24"/>
        </w:rPr>
        <w:t>This part of the specification covers the requirements of supply, manufacture, transport, laying, jointing, testing and commissioning of all Ductile Iron pipe lines, above/below ground including civil works for the same.</w:t>
      </w:r>
    </w:p>
    <w:p w14:paraId="51E534AC" w14:textId="77777777" w:rsidR="00555745" w:rsidRPr="00683423" w:rsidRDefault="00555745" w:rsidP="00CC32B6">
      <w:pPr>
        <w:pStyle w:val="ListParagraph"/>
        <w:numPr>
          <w:ilvl w:val="3"/>
          <w:numId w:val="101"/>
        </w:numPr>
        <w:tabs>
          <w:tab w:val="left" w:pos="1550"/>
        </w:tabs>
        <w:spacing w:before="120" w:after="120"/>
        <w:ind w:left="900" w:hanging="900"/>
        <w:rPr>
          <w:b/>
          <w:color w:val="221F1F"/>
          <w:sz w:val="24"/>
        </w:rPr>
      </w:pPr>
      <w:r w:rsidRPr="00683423">
        <w:rPr>
          <w:b/>
          <w:color w:val="221F1F"/>
          <w:sz w:val="24"/>
        </w:rPr>
        <w:t>Ductile iron pipes</w:t>
      </w:r>
    </w:p>
    <w:p w14:paraId="076E70F8" w14:textId="1E72101D" w:rsidR="00555745" w:rsidRPr="00685C61" w:rsidRDefault="00555745" w:rsidP="00CC32B6">
      <w:pPr>
        <w:pStyle w:val="ListParagraph"/>
        <w:numPr>
          <w:ilvl w:val="1"/>
          <w:numId w:val="102"/>
        </w:numPr>
        <w:tabs>
          <w:tab w:val="left" w:pos="839"/>
          <w:tab w:val="left" w:pos="840"/>
        </w:tabs>
        <w:ind w:left="900" w:hanging="900"/>
        <w:rPr>
          <w:b/>
          <w:color w:val="221F1F"/>
          <w:sz w:val="24"/>
        </w:rPr>
      </w:pPr>
      <w:r w:rsidRPr="00685C61">
        <w:rPr>
          <w:b/>
          <w:color w:val="221F1F"/>
          <w:sz w:val="24"/>
        </w:rPr>
        <w:t>Applicable</w:t>
      </w:r>
      <w:r w:rsidRPr="00685C61">
        <w:rPr>
          <w:b/>
          <w:color w:val="221F1F"/>
          <w:spacing w:val="-8"/>
          <w:sz w:val="24"/>
        </w:rPr>
        <w:t xml:space="preserve"> </w:t>
      </w:r>
      <w:r w:rsidRPr="00685C61">
        <w:rPr>
          <w:b/>
          <w:color w:val="221F1F"/>
          <w:sz w:val="24"/>
        </w:rPr>
        <w:t>codes</w:t>
      </w:r>
      <w:r w:rsidRPr="00685C61">
        <w:rPr>
          <w:b/>
          <w:color w:val="221F1F"/>
          <w:spacing w:val="-7"/>
          <w:sz w:val="24"/>
        </w:rPr>
        <w:t xml:space="preserve"> </w:t>
      </w:r>
      <w:r w:rsidRPr="00685C61">
        <w:rPr>
          <w:b/>
          <w:color w:val="221F1F"/>
          <w:sz w:val="24"/>
        </w:rPr>
        <w:t>and</w:t>
      </w:r>
      <w:r w:rsidRPr="00685C61">
        <w:rPr>
          <w:b/>
          <w:color w:val="221F1F"/>
          <w:spacing w:val="-8"/>
          <w:sz w:val="24"/>
        </w:rPr>
        <w:t xml:space="preserve"> </w:t>
      </w:r>
      <w:r w:rsidRPr="00685C61">
        <w:rPr>
          <w:b/>
          <w:color w:val="221F1F"/>
          <w:spacing w:val="-2"/>
          <w:sz w:val="24"/>
        </w:rPr>
        <w:t>standards</w:t>
      </w:r>
    </w:p>
    <w:p w14:paraId="5398F302"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All piping shall comply with all currently applicable statutes, regulations and safety codes</w:t>
      </w:r>
      <w:r w:rsidRPr="00685C61">
        <w:rPr>
          <w:rFonts w:ascii="Arial" w:hAnsi="Arial" w:cs="Arial"/>
          <w:color w:val="221F1F"/>
          <w:spacing w:val="-9"/>
        </w:rPr>
        <w:t xml:space="preserve"> </w:t>
      </w:r>
      <w:r w:rsidRPr="00685C61">
        <w:rPr>
          <w:rFonts w:ascii="Arial" w:hAnsi="Arial" w:cs="Arial"/>
          <w:color w:val="221F1F"/>
        </w:rPr>
        <w:t>in</w:t>
      </w:r>
      <w:r w:rsidRPr="00685C61">
        <w:rPr>
          <w:rFonts w:ascii="Arial" w:hAnsi="Arial" w:cs="Arial"/>
          <w:color w:val="221F1F"/>
          <w:spacing w:val="-9"/>
        </w:rPr>
        <w:t xml:space="preserve"> </w:t>
      </w:r>
      <w:r w:rsidRPr="00685C61">
        <w:rPr>
          <w:rFonts w:ascii="Arial" w:hAnsi="Arial" w:cs="Arial"/>
          <w:color w:val="221F1F"/>
        </w:rPr>
        <w:t>the</w:t>
      </w:r>
      <w:r w:rsidRPr="00685C61">
        <w:rPr>
          <w:rFonts w:ascii="Arial" w:hAnsi="Arial" w:cs="Arial"/>
          <w:color w:val="221F1F"/>
          <w:spacing w:val="-9"/>
        </w:rPr>
        <w:t xml:space="preserve"> </w:t>
      </w:r>
      <w:r w:rsidRPr="00685C61">
        <w:rPr>
          <w:rFonts w:ascii="Arial" w:hAnsi="Arial" w:cs="Arial"/>
          <w:color w:val="221F1F"/>
        </w:rPr>
        <w:t>locality</w:t>
      </w:r>
      <w:r w:rsidRPr="00685C61">
        <w:rPr>
          <w:rFonts w:ascii="Arial" w:hAnsi="Arial" w:cs="Arial"/>
          <w:color w:val="221F1F"/>
          <w:spacing w:val="-9"/>
        </w:rPr>
        <w:t xml:space="preserve"> </w:t>
      </w:r>
      <w:r w:rsidRPr="00685C61">
        <w:rPr>
          <w:rFonts w:ascii="Arial" w:hAnsi="Arial" w:cs="Arial"/>
          <w:color w:val="221F1F"/>
        </w:rPr>
        <w:t>where</w:t>
      </w:r>
      <w:r w:rsidRPr="00685C61">
        <w:rPr>
          <w:rFonts w:ascii="Arial" w:hAnsi="Arial" w:cs="Arial"/>
          <w:color w:val="221F1F"/>
          <w:spacing w:val="-9"/>
        </w:rPr>
        <w:t xml:space="preserve"> </w:t>
      </w:r>
      <w:r w:rsidRPr="00685C61">
        <w:rPr>
          <w:rFonts w:ascii="Arial" w:hAnsi="Arial" w:cs="Arial"/>
          <w:color w:val="221F1F"/>
        </w:rPr>
        <w:t>the</w:t>
      </w:r>
      <w:r w:rsidRPr="00685C61">
        <w:rPr>
          <w:rFonts w:ascii="Arial" w:hAnsi="Arial" w:cs="Arial"/>
          <w:color w:val="221F1F"/>
          <w:spacing w:val="-9"/>
        </w:rPr>
        <w:t xml:space="preserve"> </w:t>
      </w:r>
      <w:r w:rsidRPr="00685C61">
        <w:rPr>
          <w:rFonts w:ascii="Arial" w:hAnsi="Arial" w:cs="Arial"/>
          <w:color w:val="221F1F"/>
        </w:rPr>
        <w:t>project</w:t>
      </w:r>
      <w:r w:rsidRPr="00685C61">
        <w:rPr>
          <w:rFonts w:ascii="Arial" w:hAnsi="Arial" w:cs="Arial"/>
          <w:color w:val="221F1F"/>
          <w:spacing w:val="-9"/>
        </w:rPr>
        <w:t xml:space="preserve"> </w:t>
      </w:r>
      <w:r w:rsidRPr="00685C61">
        <w:rPr>
          <w:rFonts w:ascii="Arial" w:hAnsi="Arial" w:cs="Arial"/>
          <w:color w:val="221F1F"/>
        </w:rPr>
        <w:t>coming</w:t>
      </w:r>
      <w:r w:rsidRPr="00685C61">
        <w:rPr>
          <w:rFonts w:ascii="Arial" w:hAnsi="Arial" w:cs="Arial"/>
          <w:color w:val="221F1F"/>
          <w:spacing w:val="-9"/>
        </w:rPr>
        <w:t xml:space="preserve"> </w:t>
      </w:r>
      <w:r w:rsidRPr="00685C61">
        <w:rPr>
          <w:rFonts w:ascii="Arial" w:hAnsi="Arial" w:cs="Arial"/>
          <w:color w:val="221F1F"/>
        </w:rPr>
        <w:t>up.</w:t>
      </w:r>
      <w:r w:rsidRPr="00685C61">
        <w:rPr>
          <w:rFonts w:ascii="Arial" w:hAnsi="Arial" w:cs="Arial"/>
          <w:color w:val="221F1F"/>
          <w:spacing w:val="-9"/>
        </w:rPr>
        <w:t xml:space="preserve"> </w:t>
      </w:r>
      <w:r w:rsidRPr="00685C61">
        <w:rPr>
          <w:rFonts w:ascii="Arial" w:hAnsi="Arial" w:cs="Arial"/>
          <w:color w:val="221F1F"/>
        </w:rPr>
        <w:t>The</w:t>
      </w:r>
      <w:r w:rsidRPr="00685C61">
        <w:rPr>
          <w:rFonts w:ascii="Arial" w:hAnsi="Arial" w:cs="Arial"/>
          <w:color w:val="221F1F"/>
          <w:spacing w:val="-9"/>
        </w:rPr>
        <w:t xml:space="preserve"> </w:t>
      </w:r>
      <w:r w:rsidRPr="00685C61">
        <w:rPr>
          <w:rFonts w:ascii="Arial" w:hAnsi="Arial" w:cs="Arial"/>
          <w:color w:val="221F1F"/>
        </w:rPr>
        <w:t>piping</w:t>
      </w:r>
      <w:r w:rsidRPr="00685C61">
        <w:rPr>
          <w:rFonts w:ascii="Arial" w:hAnsi="Arial" w:cs="Arial"/>
          <w:color w:val="221F1F"/>
          <w:spacing w:val="-9"/>
        </w:rPr>
        <w:t xml:space="preserve"> </w:t>
      </w:r>
      <w:r w:rsidRPr="00685C61">
        <w:rPr>
          <w:rFonts w:ascii="Arial" w:hAnsi="Arial" w:cs="Arial"/>
          <w:color w:val="221F1F"/>
        </w:rPr>
        <w:t>shall</w:t>
      </w:r>
      <w:r w:rsidRPr="00685C61">
        <w:rPr>
          <w:rFonts w:ascii="Arial" w:hAnsi="Arial" w:cs="Arial"/>
          <w:color w:val="221F1F"/>
          <w:spacing w:val="-9"/>
        </w:rPr>
        <w:t xml:space="preserve"> </w:t>
      </w:r>
      <w:r w:rsidRPr="00685C61">
        <w:rPr>
          <w:rFonts w:ascii="Arial" w:hAnsi="Arial" w:cs="Arial"/>
          <w:color w:val="221F1F"/>
        </w:rPr>
        <w:t>also</w:t>
      </w:r>
      <w:r w:rsidRPr="00685C61">
        <w:rPr>
          <w:rFonts w:ascii="Arial" w:hAnsi="Arial" w:cs="Arial"/>
          <w:color w:val="221F1F"/>
          <w:spacing w:val="-9"/>
        </w:rPr>
        <w:t xml:space="preserve"> </w:t>
      </w:r>
      <w:r w:rsidRPr="00685C61">
        <w:rPr>
          <w:rFonts w:ascii="Arial" w:hAnsi="Arial" w:cs="Arial"/>
          <w:color w:val="221F1F"/>
        </w:rPr>
        <w:t>conform</w:t>
      </w:r>
      <w:r w:rsidRPr="00685C61">
        <w:rPr>
          <w:rFonts w:ascii="Arial" w:hAnsi="Arial" w:cs="Arial"/>
          <w:color w:val="221F1F"/>
          <w:spacing w:val="-10"/>
        </w:rPr>
        <w:t xml:space="preserve"> </w:t>
      </w:r>
      <w:r w:rsidRPr="00685C61">
        <w:rPr>
          <w:rFonts w:ascii="Arial" w:hAnsi="Arial" w:cs="Arial"/>
          <w:color w:val="221F1F"/>
        </w:rPr>
        <w:t>to</w:t>
      </w:r>
      <w:r w:rsidRPr="00685C61">
        <w:rPr>
          <w:rFonts w:ascii="Arial" w:hAnsi="Arial" w:cs="Arial"/>
          <w:color w:val="221F1F"/>
          <w:spacing w:val="-10"/>
        </w:rPr>
        <w:t xml:space="preserve"> </w:t>
      </w:r>
      <w:r w:rsidRPr="00685C61">
        <w:rPr>
          <w:rFonts w:ascii="Arial" w:hAnsi="Arial" w:cs="Arial"/>
          <w:color w:val="221F1F"/>
        </w:rPr>
        <w:t>the latest editions of the codes and standards listed under below and other applicable standards. Nothing in this specification shall be construed to relieve the CONTRACTOR of this responsibility.</w:t>
      </w:r>
    </w:p>
    <w:p w14:paraId="40BFE62E"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applicable</w:t>
      </w:r>
      <w:r w:rsidRPr="00685C61">
        <w:rPr>
          <w:rFonts w:ascii="Arial" w:hAnsi="Arial" w:cs="Arial"/>
          <w:color w:val="221F1F"/>
          <w:spacing w:val="-4"/>
        </w:rPr>
        <w:t xml:space="preserve"> </w:t>
      </w:r>
      <w:r w:rsidRPr="00685C61">
        <w:rPr>
          <w:rFonts w:ascii="Arial" w:hAnsi="Arial" w:cs="Arial"/>
          <w:color w:val="221F1F"/>
        </w:rPr>
        <w:t>Indian</w:t>
      </w:r>
      <w:r w:rsidRPr="00685C61">
        <w:rPr>
          <w:rFonts w:ascii="Arial" w:hAnsi="Arial" w:cs="Arial"/>
          <w:color w:val="221F1F"/>
          <w:spacing w:val="-4"/>
        </w:rPr>
        <w:t xml:space="preserve"> </w:t>
      </w:r>
      <w:r w:rsidRPr="00685C61">
        <w:rPr>
          <w:rFonts w:ascii="Arial" w:hAnsi="Arial" w:cs="Arial"/>
          <w:color w:val="221F1F"/>
        </w:rPr>
        <w:t>Standards</w:t>
      </w:r>
      <w:r w:rsidRPr="00685C61">
        <w:rPr>
          <w:rFonts w:ascii="Arial" w:hAnsi="Arial" w:cs="Arial"/>
          <w:color w:val="221F1F"/>
          <w:spacing w:val="-4"/>
        </w:rPr>
        <w:t xml:space="preserve"> </w:t>
      </w:r>
      <w:r w:rsidRPr="00685C61">
        <w:rPr>
          <w:rFonts w:ascii="Arial" w:hAnsi="Arial" w:cs="Arial"/>
          <w:color w:val="221F1F"/>
        </w:rPr>
        <w:t>and</w:t>
      </w:r>
      <w:r w:rsidRPr="00685C61">
        <w:rPr>
          <w:rFonts w:ascii="Arial" w:hAnsi="Arial" w:cs="Arial"/>
          <w:color w:val="221F1F"/>
          <w:spacing w:val="-4"/>
        </w:rPr>
        <w:t xml:space="preserve"> </w:t>
      </w:r>
      <w:r w:rsidRPr="00685C61">
        <w:rPr>
          <w:rFonts w:ascii="Arial" w:hAnsi="Arial" w:cs="Arial"/>
          <w:color w:val="221F1F"/>
        </w:rPr>
        <w:t>codes</w:t>
      </w:r>
      <w:r w:rsidRPr="00685C61">
        <w:rPr>
          <w:rFonts w:ascii="Arial" w:hAnsi="Arial" w:cs="Arial"/>
          <w:color w:val="221F1F"/>
          <w:spacing w:val="-4"/>
        </w:rPr>
        <w:t xml:space="preserve"> </w:t>
      </w:r>
      <w:r w:rsidRPr="00685C61">
        <w:rPr>
          <w:rFonts w:ascii="Arial" w:hAnsi="Arial" w:cs="Arial"/>
          <w:color w:val="221F1F"/>
        </w:rPr>
        <w:t>shall</w:t>
      </w:r>
      <w:r w:rsidRPr="00685C61">
        <w:rPr>
          <w:rFonts w:ascii="Arial" w:hAnsi="Arial" w:cs="Arial"/>
          <w:color w:val="221F1F"/>
          <w:spacing w:val="-4"/>
        </w:rPr>
        <w:t xml:space="preserve"> </w:t>
      </w:r>
      <w:r w:rsidRPr="00685C61">
        <w:rPr>
          <w:rFonts w:ascii="Arial" w:hAnsi="Arial" w:cs="Arial"/>
          <w:color w:val="221F1F"/>
        </w:rPr>
        <w:t>be</w:t>
      </w:r>
      <w:r w:rsidRPr="00685C61">
        <w:rPr>
          <w:rFonts w:ascii="Arial" w:hAnsi="Arial" w:cs="Arial"/>
          <w:color w:val="221F1F"/>
          <w:spacing w:val="-4"/>
        </w:rPr>
        <w:t xml:space="preserve"> </w:t>
      </w:r>
      <w:r w:rsidRPr="00685C61">
        <w:rPr>
          <w:rFonts w:ascii="Arial" w:hAnsi="Arial" w:cs="Arial"/>
          <w:color w:val="221F1F"/>
        </w:rPr>
        <w:t>followed</w:t>
      </w:r>
      <w:r w:rsidRPr="00685C61">
        <w:rPr>
          <w:rFonts w:ascii="Arial" w:hAnsi="Arial" w:cs="Arial"/>
          <w:color w:val="221F1F"/>
          <w:spacing w:val="-4"/>
        </w:rPr>
        <w:t xml:space="preserve"> </w:t>
      </w:r>
      <w:r w:rsidRPr="00685C61">
        <w:rPr>
          <w:rFonts w:ascii="Arial" w:hAnsi="Arial" w:cs="Arial"/>
          <w:color w:val="221F1F"/>
        </w:rPr>
        <w:t>wherever</w:t>
      </w:r>
      <w:r w:rsidRPr="00685C61">
        <w:rPr>
          <w:rFonts w:ascii="Arial" w:hAnsi="Arial" w:cs="Arial"/>
          <w:color w:val="221F1F"/>
          <w:spacing w:val="-5"/>
        </w:rPr>
        <w:t xml:space="preserve"> </w:t>
      </w:r>
      <w:r w:rsidRPr="00685C61">
        <w:rPr>
          <w:rFonts w:ascii="Arial" w:hAnsi="Arial" w:cs="Arial"/>
          <w:color w:val="221F1F"/>
        </w:rPr>
        <w:t>applicable</w:t>
      </w:r>
      <w:r w:rsidRPr="00685C61">
        <w:rPr>
          <w:rFonts w:ascii="Arial" w:hAnsi="Arial" w:cs="Arial"/>
          <w:color w:val="221F1F"/>
          <w:spacing w:val="-5"/>
        </w:rPr>
        <w:t xml:space="preserve"> </w:t>
      </w:r>
      <w:r w:rsidRPr="00685C61">
        <w:rPr>
          <w:rFonts w:ascii="Arial" w:hAnsi="Arial" w:cs="Arial"/>
          <w:color w:val="221F1F"/>
        </w:rPr>
        <w:t>for the Ductile Iron pipes &amp; fittings. In all cases, the latest revision of the standards shall be</w:t>
      </w:r>
      <w:r w:rsidRPr="00685C61">
        <w:rPr>
          <w:rFonts w:ascii="Arial" w:hAnsi="Arial" w:cs="Arial"/>
          <w:color w:val="221F1F"/>
          <w:spacing w:val="-12"/>
        </w:rPr>
        <w:t xml:space="preserve"> </w:t>
      </w:r>
      <w:r w:rsidRPr="00685C61">
        <w:rPr>
          <w:rFonts w:ascii="Arial" w:hAnsi="Arial" w:cs="Arial"/>
          <w:color w:val="221F1F"/>
        </w:rPr>
        <w:t>referred</w:t>
      </w:r>
      <w:r w:rsidRPr="00685C61">
        <w:rPr>
          <w:rFonts w:ascii="Arial" w:hAnsi="Arial" w:cs="Arial"/>
          <w:color w:val="221F1F"/>
          <w:spacing w:val="-12"/>
        </w:rPr>
        <w:t xml:space="preserve"> </w:t>
      </w:r>
      <w:r w:rsidRPr="00685C61">
        <w:rPr>
          <w:rFonts w:ascii="Arial" w:hAnsi="Arial" w:cs="Arial"/>
          <w:color w:val="221F1F"/>
        </w:rPr>
        <w:t>to.</w:t>
      </w:r>
      <w:r w:rsidRPr="00685C61">
        <w:rPr>
          <w:rFonts w:ascii="Arial" w:hAnsi="Arial" w:cs="Arial"/>
          <w:color w:val="221F1F"/>
          <w:spacing w:val="-12"/>
        </w:rPr>
        <w:t xml:space="preserve"> </w:t>
      </w:r>
      <w:r w:rsidRPr="00685C61">
        <w:rPr>
          <w:rFonts w:ascii="Arial" w:hAnsi="Arial" w:cs="Arial"/>
          <w:color w:val="221F1F"/>
        </w:rPr>
        <w:t>If</w:t>
      </w:r>
      <w:r w:rsidRPr="00685C61">
        <w:rPr>
          <w:rFonts w:ascii="Arial" w:hAnsi="Arial" w:cs="Arial"/>
          <w:color w:val="221F1F"/>
          <w:spacing w:val="-12"/>
        </w:rPr>
        <w:t xml:space="preserve"> </w:t>
      </w:r>
      <w:r w:rsidRPr="00685C61">
        <w:rPr>
          <w:rFonts w:ascii="Arial" w:hAnsi="Arial" w:cs="Arial"/>
          <w:color w:val="221F1F"/>
        </w:rPr>
        <w:t>requirements</w:t>
      </w:r>
      <w:r w:rsidRPr="00685C61">
        <w:rPr>
          <w:rFonts w:ascii="Arial" w:hAnsi="Arial" w:cs="Arial"/>
          <w:color w:val="221F1F"/>
          <w:spacing w:val="-12"/>
        </w:rPr>
        <w:t xml:space="preserve"> </w:t>
      </w:r>
      <w:r w:rsidRPr="00685C61">
        <w:rPr>
          <w:rFonts w:ascii="Arial" w:hAnsi="Arial" w:cs="Arial"/>
          <w:color w:val="221F1F"/>
        </w:rPr>
        <w:t>of</w:t>
      </w:r>
      <w:r w:rsidRPr="00685C61">
        <w:rPr>
          <w:rFonts w:ascii="Arial" w:hAnsi="Arial" w:cs="Arial"/>
          <w:color w:val="221F1F"/>
          <w:spacing w:val="-12"/>
        </w:rPr>
        <w:t xml:space="preserve"> </w:t>
      </w:r>
      <w:r w:rsidRPr="00685C61">
        <w:rPr>
          <w:rFonts w:ascii="Arial" w:hAnsi="Arial" w:cs="Arial"/>
          <w:color w:val="221F1F"/>
        </w:rPr>
        <w:t>this</w:t>
      </w:r>
      <w:r w:rsidRPr="00685C61">
        <w:rPr>
          <w:rFonts w:ascii="Arial" w:hAnsi="Arial" w:cs="Arial"/>
          <w:color w:val="221F1F"/>
          <w:spacing w:val="-12"/>
        </w:rPr>
        <w:t xml:space="preserve"> </w:t>
      </w:r>
      <w:r w:rsidRPr="00685C61">
        <w:rPr>
          <w:rFonts w:ascii="Arial" w:hAnsi="Arial" w:cs="Arial"/>
          <w:color w:val="221F1F"/>
        </w:rPr>
        <w:t>specification</w:t>
      </w:r>
      <w:r w:rsidRPr="00685C61">
        <w:rPr>
          <w:rFonts w:ascii="Arial" w:hAnsi="Arial" w:cs="Arial"/>
          <w:color w:val="221F1F"/>
          <w:spacing w:val="-12"/>
        </w:rPr>
        <w:t xml:space="preserve"> </w:t>
      </w:r>
      <w:r w:rsidRPr="00685C61">
        <w:rPr>
          <w:rFonts w:ascii="Arial" w:hAnsi="Arial" w:cs="Arial"/>
          <w:color w:val="221F1F"/>
        </w:rPr>
        <w:t>conflict</w:t>
      </w:r>
      <w:r w:rsidRPr="00685C61">
        <w:rPr>
          <w:rFonts w:ascii="Arial" w:hAnsi="Arial" w:cs="Arial"/>
          <w:color w:val="221F1F"/>
          <w:spacing w:val="-11"/>
        </w:rPr>
        <w:t xml:space="preserve"> </w:t>
      </w:r>
      <w:r w:rsidRPr="00685C61">
        <w:rPr>
          <w:rFonts w:ascii="Arial" w:hAnsi="Arial" w:cs="Arial"/>
          <w:color w:val="221F1F"/>
        </w:rPr>
        <w:t>with</w:t>
      </w:r>
      <w:r w:rsidRPr="00685C61">
        <w:rPr>
          <w:rFonts w:ascii="Arial" w:hAnsi="Arial" w:cs="Arial"/>
          <w:color w:val="221F1F"/>
          <w:spacing w:val="-12"/>
        </w:rPr>
        <w:t xml:space="preserve"> </w:t>
      </w:r>
      <w:r w:rsidRPr="00685C61">
        <w:rPr>
          <w:rFonts w:ascii="Arial" w:hAnsi="Arial" w:cs="Arial"/>
          <w:color w:val="221F1F"/>
        </w:rPr>
        <w:t>the</w:t>
      </w:r>
      <w:r w:rsidRPr="00685C61">
        <w:rPr>
          <w:rFonts w:ascii="Arial" w:hAnsi="Arial" w:cs="Arial"/>
          <w:color w:val="221F1F"/>
          <w:spacing w:val="-13"/>
        </w:rPr>
        <w:t xml:space="preserve"> </w:t>
      </w:r>
      <w:r w:rsidRPr="00685C61">
        <w:rPr>
          <w:rFonts w:ascii="Arial" w:hAnsi="Arial" w:cs="Arial"/>
          <w:color w:val="221F1F"/>
        </w:rPr>
        <w:t>requirements</w:t>
      </w:r>
      <w:r w:rsidRPr="00685C61">
        <w:rPr>
          <w:rFonts w:ascii="Arial" w:hAnsi="Arial" w:cs="Arial"/>
          <w:color w:val="221F1F"/>
          <w:spacing w:val="-12"/>
        </w:rPr>
        <w:t xml:space="preserve"> </w:t>
      </w:r>
      <w:r w:rsidRPr="00685C61">
        <w:rPr>
          <w:rFonts w:ascii="Arial" w:hAnsi="Arial" w:cs="Arial"/>
          <w:color w:val="221F1F"/>
        </w:rPr>
        <w:t>of</w:t>
      </w:r>
      <w:r w:rsidRPr="00685C61">
        <w:rPr>
          <w:rFonts w:ascii="Arial" w:hAnsi="Arial" w:cs="Arial"/>
          <w:color w:val="221F1F"/>
          <w:spacing w:val="-13"/>
        </w:rPr>
        <w:t xml:space="preserve"> </w:t>
      </w:r>
      <w:r w:rsidRPr="00685C61">
        <w:rPr>
          <w:rFonts w:ascii="Arial" w:hAnsi="Arial" w:cs="Arial"/>
          <w:color w:val="221F1F"/>
        </w:rPr>
        <w:t>the standards, this specification shall govern. The following standards, unless otherwise specified herein, shall be referred to.</w:t>
      </w:r>
    </w:p>
    <w:p w14:paraId="7D8E284C" w14:textId="77777777" w:rsidR="00555745" w:rsidRPr="00685C61" w:rsidRDefault="00555745" w:rsidP="00CC32B6">
      <w:pPr>
        <w:pStyle w:val="ListParagraph"/>
        <w:numPr>
          <w:ilvl w:val="2"/>
          <w:numId w:val="73"/>
        </w:numPr>
        <w:tabs>
          <w:tab w:val="left" w:pos="1559"/>
          <w:tab w:val="left" w:pos="1560"/>
        </w:tabs>
        <w:spacing w:before="120" w:after="120"/>
        <w:ind w:right="118"/>
        <w:rPr>
          <w:rFonts w:ascii="Arial" w:hAnsi="Arial" w:cs="Arial"/>
          <w:color w:val="221F1F"/>
          <w:sz w:val="24"/>
          <w:szCs w:val="24"/>
        </w:rPr>
      </w:pPr>
      <w:r w:rsidRPr="00685C61">
        <w:rPr>
          <w:rFonts w:ascii="Arial" w:hAnsi="Arial" w:cs="Arial"/>
          <w:color w:val="221F1F"/>
          <w:sz w:val="24"/>
          <w:szCs w:val="24"/>
        </w:rPr>
        <w:t>IS:</w:t>
      </w:r>
      <w:r w:rsidRPr="00685C61">
        <w:rPr>
          <w:rFonts w:ascii="Arial" w:hAnsi="Arial" w:cs="Arial"/>
          <w:color w:val="221F1F"/>
          <w:spacing w:val="-15"/>
          <w:sz w:val="24"/>
          <w:szCs w:val="24"/>
        </w:rPr>
        <w:t xml:space="preserve"> </w:t>
      </w:r>
      <w:r w:rsidRPr="00685C61">
        <w:rPr>
          <w:rFonts w:ascii="Arial" w:hAnsi="Arial" w:cs="Arial"/>
          <w:color w:val="221F1F"/>
          <w:sz w:val="24"/>
          <w:szCs w:val="24"/>
        </w:rPr>
        <w:t>8329</w:t>
      </w:r>
      <w:r w:rsidRPr="00685C61">
        <w:rPr>
          <w:rFonts w:ascii="Arial" w:hAnsi="Arial" w:cs="Arial"/>
          <w:color w:val="221F1F"/>
          <w:spacing w:val="-15"/>
          <w:sz w:val="24"/>
          <w:szCs w:val="24"/>
        </w:rPr>
        <w:t xml:space="preserve"> </w:t>
      </w:r>
      <w:r w:rsidRPr="00685C61">
        <w:rPr>
          <w:rFonts w:ascii="Arial" w:hAnsi="Arial" w:cs="Arial"/>
          <w:color w:val="221F1F"/>
          <w:sz w:val="24"/>
          <w:szCs w:val="24"/>
        </w:rPr>
        <w:t>Specification</w:t>
      </w:r>
      <w:r w:rsidRPr="00685C61">
        <w:rPr>
          <w:rFonts w:ascii="Arial" w:hAnsi="Arial" w:cs="Arial"/>
          <w:color w:val="221F1F"/>
          <w:spacing w:val="-15"/>
          <w:sz w:val="24"/>
          <w:szCs w:val="24"/>
        </w:rPr>
        <w:t xml:space="preserve"> </w:t>
      </w:r>
      <w:r w:rsidRPr="00685C61">
        <w:rPr>
          <w:rFonts w:ascii="Arial" w:hAnsi="Arial" w:cs="Arial"/>
          <w:color w:val="221F1F"/>
          <w:sz w:val="24"/>
          <w:szCs w:val="24"/>
        </w:rPr>
        <w:t>for</w:t>
      </w:r>
      <w:r w:rsidRPr="00685C61">
        <w:rPr>
          <w:rFonts w:ascii="Arial" w:hAnsi="Arial" w:cs="Arial"/>
          <w:color w:val="221F1F"/>
          <w:spacing w:val="-15"/>
          <w:sz w:val="24"/>
          <w:szCs w:val="24"/>
        </w:rPr>
        <w:t xml:space="preserve"> </w:t>
      </w:r>
      <w:r w:rsidRPr="00685C61">
        <w:rPr>
          <w:rFonts w:ascii="Arial" w:hAnsi="Arial" w:cs="Arial"/>
          <w:color w:val="221F1F"/>
          <w:sz w:val="24"/>
          <w:szCs w:val="24"/>
        </w:rPr>
        <w:t>Centrifugally</w:t>
      </w:r>
      <w:r w:rsidRPr="00685C61">
        <w:rPr>
          <w:rFonts w:ascii="Arial" w:hAnsi="Arial" w:cs="Arial"/>
          <w:color w:val="221F1F"/>
          <w:spacing w:val="-15"/>
          <w:sz w:val="24"/>
          <w:szCs w:val="24"/>
        </w:rPr>
        <w:t xml:space="preserve"> </w:t>
      </w:r>
      <w:r w:rsidRPr="00685C61">
        <w:rPr>
          <w:rFonts w:ascii="Arial" w:hAnsi="Arial" w:cs="Arial"/>
          <w:color w:val="221F1F"/>
          <w:sz w:val="24"/>
          <w:szCs w:val="24"/>
        </w:rPr>
        <w:t>Cast</w:t>
      </w:r>
      <w:r w:rsidRPr="00685C61">
        <w:rPr>
          <w:rFonts w:ascii="Arial" w:hAnsi="Arial" w:cs="Arial"/>
          <w:color w:val="221F1F"/>
          <w:spacing w:val="-15"/>
          <w:sz w:val="24"/>
          <w:szCs w:val="24"/>
        </w:rPr>
        <w:t xml:space="preserve"> </w:t>
      </w:r>
      <w:r w:rsidRPr="00685C61">
        <w:rPr>
          <w:rFonts w:ascii="Arial" w:hAnsi="Arial" w:cs="Arial"/>
          <w:color w:val="221F1F"/>
          <w:sz w:val="24"/>
          <w:szCs w:val="24"/>
        </w:rPr>
        <w:t>(Spun)</w:t>
      </w:r>
      <w:r w:rsidRPr="00685C61">
        <w:rPr>
          <w:rFonts w:ascii="Arial" w:hAnsi="Arial" w:cs="Arial"/>
          <w:color w:val="221F1F"/>
          <w:spacing w:val="-15"/>
          <w:sz w:val="24"/>
          <w:szCs w:val="24"/>
        </w:rPr>
        <w:t xml:space="preserve"> </w:t>
      </w:r>
      <w:r w:rsidRPr="00685C61">
        <w:rPr>
          <w:rFonts w:ascii="Arial" w:hAnsi="Arial" w:cs="Arial"/>
          <w:color w:val="221F1F"/>
          <w:sz w:val="24"/>
          <w:szCs w:val="24"/>
        </w:rPr>
        <w:t>Ductile</w:t>
      </w:r>
      <w:r w:rsidRPr="00685C61">
        <w:rPr>
          <w:rFonts w:ascii="Arial" w:hAnsi="Arial" w:cs="Arial"/>
          <w:color w:val="221F1F"/>
          <w:spacing w:val="-15"/>
          <w:sz w:val="24"/>
          <w:szCs w:val="24"/>
        </w:rPr>
        <w:t xml:space="preserve"> </w:t>
      </w:r>
      <w:r w:rsidRPr="00685C61">
        <w:rPr>
          <w:rFonts w:ascii="Arial" w:hAnsi="Arial" w:cs="Arial"/>
          <w:color w:val="221F1F"/>
          <w:sz w:val="24"/>
          <w:szCs w:val="24"/>
        </w:rPr>
        <w:t>Iron</w:t>
      </w:r>
      <w:r w:rsidRPr="00685C61">
        <w:rPr>
          <w:rFonts w:ascii="Arial" w:hAnsi="Arial" w:cs="Arial"/>
          <w:color w:val="221F1F"/>
          <w:spacing w:val="-15"/>
          <w:sz w:val="24"/>
          <w:szCs w:val="24"/>
        </w:rPr>
        <w:t xml:space="preserve"> </w:t>
      </w:r>
      <w:r w:rsidRPr="00685C61">
        <w:rPr>
          <w:rFonts w:ascii="Arial" w:hAnsi="Arial" w:cs="Arial"/>
          <w:color w:val="221F1F"/>
          <w:sz w:val="24"/>
          <w:szCs w:val="24"/>
        </w:rPr>
        <w:t>Pressure</w:t>
      </w:r>
      <w:r w:rsidRPr="00685C61">
        <w:rPr>
          <w:rFonts w:ascii="Arial" w:hAnsi="Arial" w:cs="Arial"/>
          <w:color w:val="221F1F"/>
          <w:spacing w:val="-15"/>
          <w:sz w:val="24"/>
          <w:szCs w:val="24"/>
        </w:rPr>
        <w:t xml:space="preserve"> </w:t>
      </w:r>
      <w:r w:rsidRPr="00685C61">
        <w:rPr>
          <w:rFonts w:ascii="Arial" w:hAnsi="Arial" w:cs="Arial"/>
          <w:color w:val="221F1F"/>
          <w:sz w:val="24"/>
          <w:szCs w:val="24"/>
        </w:rPr>
        <w:t>Pipes for Water, Gas and Sewage</w:t>
      </w:r>
    </w:p>
    <w:p w14:paraId="51ACD901" w14:textId="77777777" w:rsidR="00555745" w:rsidRPr="00685C61" w:rsidRDefault="00555745" w:rsidP="00CC32B6">
      <w:pPr>
        <w:pStyle w:val="ListParagraph"/>
        <w:numPr>
          <w:ilvl w:val="2"/>
          <w:numId w:val="73"/>
        </w:numPr>
        <w:tabs>
          <w:tab w:val="left" w:pos="1559"/>
          <w:tab w:val="left" w:pos="1560"/>
        </w:tabs>
        <w:spacing w:before="120" w:after="120"/>
        <w:ind w:right="118"/>
        <w:rPr>
          <w:rFonts w:ascii="Arial" w:hAnsi="Arial" w:cs="Arial"/>
          <w:color w:val="221F1F"/>
          <w:sz w:val="24"/>
          <w:szCs w:val="24"/>
        </w:rPr>
      </w:pPr>
      <w:r w:rsidRPr="00685C61">
        <w:rPr>
          <w:rFonts w:ascii="Arial" w:hAnsi="Arial" w:cs="Arial"/>
          <w:color w:val="221F1F"/>
          <w:sz w:val="24"/>
          <w:szCs w:val="24"/>
        </w:rPr>
        <w:t>IS:</w:t>
      </w:r>
      <w:r w:rsidRPr="00685C61">
        <w:rPr>
          <w:rFonts w:ascii="Arial" w:hAnsi="Arial" w:cs="Arial"/>
          <w:color w:val="221F1F"/>
          <w:spacing w:val="40"/>
          <w:sz w:val="24"/>
          <w:szCs w:val="24"/>
        </w:rPr>
        <w:t xml:space="preserve"> </w:t>
      </w:r>
      <w:r w:rsidRPr="00685C61">
        <w:rPr>
          <w:rFonts w:ascii="Arial" w:hAnsi="Arial" w:cs="Arial"/>
          <w:color w:val="221F1F"/>
          <w:sz w:val="24"/>
          <w:szCs w:val="24"/>
        </w:rPr>
        <w:t>9523</w:t>
      </w:r>
      <w:r w:rsidRPr="00685C61">
        <w:rPr>
          <w:rFonts w:ascii="Arial" w:hAnsi="Arial" w:cs="Arial"/>
          <w:color w:val="221F1F"/>
          <w:spacing w:val="40"/>
          <w:sz w:val="24"/>
          <w:szCs w:val="24"/>
        </w:rPr>
        <w:t xml:space="preserve"> </w:t>
      </w:r>
      <w:r w:rsidRPr="00685C61">
        <w:rPr>
          <w:rFonts w:ascii="Arial" w:hAnsi="Arial" w:cs="Arial"/>
          <w:color w:val="221F1F"/>
          <w:sz w:val="24"/>
          <w:szCs w:val="24"/>
        </w:rPr>
        <w:t>Specification</w:t>
      </w:r>
      <w:r w:rsidRPr="00685C61">
        <w:rPr>
          <w:rFonts w:ascii="Arial" w:hAnsi="Arial" w:cs="Arial"/>
          <w:color w:val="221F1F"/>
          <w:spacing w:val="40"/>
          <w:sz w:val="24"/>
          <w:szCs w:val="24"/>
        </w:rPr>
        <w:t xml:space="preserve"> </w:t>
      </w:r>
      <w:r w:rsidRPr="00685C61">
        <w:rPr>
          <w:rFonts w:ascii="Arial" w:hAnsi="Arial" w:cs="Arial"/>
          <w:color w:val="221F1F"/>
          <w:sz w:val="24"/>
          <w:szCs w:val="24"/>
        </w:rPr>
        <w:t>for</w:t>
      </w:r>
      <w:r w:rsidRPr="00685C61">
        <w:rPr>
          <w:rFonts w:ascii="Arial" w:hAnsi="Arial" w:cs="Arial"/>
          <w:color w:val="221F1F"/>
          <w:spacing w:val="40"/>
          <w:sz w:val="24"/>
          <w:szCs w:val="24"/>
        </w:rPr>
        <w:t xml:space="preserve"> </w:t>
      </w:r>
      <w:r w:rsidRPr="00685C61">
        <w:rPr>
          <w:rFonts w:ascii="Arial" w:hAnsi="Arial" w:cs="Arial"/>
          <w:color w:val="221F1F"/>
          <w:sz w:val="24"/>
          <w:szCs w:val="24"/>
        </w:rPr>
        <w:t>Centrifugally</w:t>
      </w:r>
      <w:r w:rsidRPr="00685C61">
        <w:rPr>
          <w:rFonts w:ascii="Arial" w:hAnsi="Arial" w:cs="Arial"/>
          <w:color w:val="221F1F"/>
          <w:spacing w:val="40"/>
          <w:sz w:val="24"/>
          <w:szCs w:val="24"/>
        </w:rPr>
        <w:t xml:space="preserve"> </w:t>
      </w:r>
      <w:r w:rsidRPr="00685C61">
        <w:rPr>
          <w:rFonts w:ascii="Arial" w:hAnsi="Arial" w:cs="Arial"/>
          <w:color w:val="221F1F"/>
          <w:sz w:val="24"/>
          <w:szCs w:val="24"/>
        </w:rPr>
        <w:t>Cast</w:t>
      </w:r>
      <w:r w:rsidRPr="00685C61">
        <w:rPr>
          <w:rFonts w:ascii="Arial" w:hAnsi="Arial" w:cs="Arial"/>
          <w:color w:val="221F1F"/>
          <w:spacing w:val="40"/>
          <w:sz w:val="24"/>
          <w:szCs w:val="24"/>
        </w:rPr>
        <w:t xml:space="preserve"> </w:t>
      </w:r>
      <w:r w:rsidRPr="00685C61">
        <w:rPr>
          <w:rFonts w:ascii="Arial" w:hAnsi="Arial" w:cs="Arial"/>
          <w:color w:val="221F1F"/>
          <w:sz w:val="24"/>
          <w:szCs w:val="24"/>
        </w:rPr>
        <w:t>(Spun)</w:t>
      </w:r>
      <w:r w:rsidRPr="00685C61">
        <w:rPr>
          <w:rFonts w:ascii="Arial" w:hAnsi="Arial" w:cs="Arial"/>
          <w:color w:val="221F1F"/>
          <w:spacing w:val="40"/>
          <w:sz w:val="24"/>
          <w:szCs w:val="24"/>
        </w:rPr>
        <w:t xml:space="preserve"> </w:t>
      </w:r>
      <w:r w:rsidRPr="00685C61">
        <w:rPr>
          <w:rFonts w:ascii="Arial" w:hAnsi="Arial" w:cs="Arial"/>
          <w:color w:val="221F1F"/>
          <w:sz w:val="24"/>
          <w:szCs w:val="24"/>
        </w:rPr>
        <w:t>Ductile</w:t>
      </w:r>
      <w:r w:rsidRPr="00685C61">
        <w:rPr>
          <w:rFonts w:ascii="Arial" w:hAnsi="Arial" w:cs="Arial"/>
          <w:color w:val="221F1F"/>
          <w:spacing w:val="40"/>
          <w:sz w:val="24"/>
          <w:szCs w:val="24"/>
        </w:rPr>
        <w:t xml:space="preserve"> </w:t>
      </w:r>
      <w:r w:rsidRPr="00685C61">
        <w:rPr>
          <w:rFonts w:ascii="Arial" w:hAnsi="Arial" w:cs="Arial"/>
          <w:color w:val="221F1F"/>
          <w:sz w:val="24"/>
          <w:szCs w:val="24"/>
        </w:rPr>
        <w:t>Iron</w:t>
      </w:r>
      <w:r w:rsidRPr="00685C61">
        <w:rPr>
          <w:rFonts w:ascii="Arial" w:hAnsi="Arial" w:cs="Arial"/>
          <w:color w:val="221F1F"/>
          <w:spacing w:val="40"/>
          <w:sz w:val="24"/>
          <w:szCs w:val="24"/>
        </w:rPr>
        <w:t xml:space="preserve"> </w:t>
      </w:r>
      <w:r w:rsidRPr="00685C61">
        <w:rPr>
          <w:rFonts w:ascii="Arial" w:hAnsi="Arial" w:cs="Arial"/>
          <w:color w:val="221F1F"/>
          <w:sz w:val="24"/>
          <w:szCs w:val="24"/>
        </w:rPr>
        <w:t>fittings</w:t>
      </w:r>
      <w:r w:rsidRPr="00685C61">
        <w:rPr>
          <w:rFonts w:ascii="Arial" w:hAnsi="Arial" w:cs="Arial"/>
          <w:color w:val="221F1F"/>
          <w:spacing w:val="40"/>
          <w:sz w:val="24"/>
          <w:szCs w:val="24"/>
        </w:rPr>
        <w:t xml:space="preserve"> </w:t>
      </w:r>
      <w:r w:rsidRPr="00685C61">
        <w:rPr>
          <w:rFonts w:ascii="Arial" w:hAnsi="Arial" w:cs="Arial"/>
          <w:color w:val="221F1F"/>
          <w:sz w:val="24"/>
          <w:szCs w:val="24"/>
        </w:rPr>
        <w:t>for Pressure Pipes for Water, Gas and Sewage</w:t>
      </w:r>
    </w:p>
    <w:p w14:paraId="6F0DDCB1" w14:textId="5CB45020" w:rsidR="00555745" w:rsidRPr="00685C61" w:rsidRDefault="00555745" w:rsidP="00CC32B6">
      <w:pPr>
        <w:pStyle w:val="ListParagraph"/>
        <w:numPr>
          <w:ilvl w:val="2"/>
          <w:numId w:val="73"/>
        </w:numPr>
        <w:tabs>
          <w:tab w:val="left" w:pos="1559"/>
          <w:tab w:val="left" w:pos="1560"/>
        </w:tabs>
        <w:spacing w:before="120" w:after="120"/>
        <w:ind w:hanging="721"/>
        <w:rPr>
          <w:rFonts w:ascii="Arial" w:hAnsi="Arial" w:cs="Arial"/>
          <w:color w:val="221F1F"/>
          <w:sz w:val="24"/>
          <w:szCs w:val="24"/>
        </w:rPr>
      </w:pPr>
      <w:r w:rsidRPr="00685C61">
        <w:rPr>
          <w:rFonts w:ascii="Arial" w:hAnsi="Arial" w:cs="Arial"/>
          <w:color w:val="221F1F"/>
          <w:sz w:val="24"/>
          <w:szCs w:val="24"/>
        </w:rPr>
        <w:t>IS:</w:t>
      </w:r>
      <w:r w:rsidRPr="00685C61">
        <w:rPr>
          <w:rFonts w:ascii="Arial" w:hAnsi="Arial" w:cs="Arial"/>
          <w:color w:val="221F1F"/>
          <w:spacing w:val="26"/>
          <w:sz w:val="24"/>
          <w:szCs w:val="24"/>
        </w:rPr>
        <w:t xml:space="preserve"> </w:t>
      </w:r>
      <w:r w:rsidR="00143B39">
        <w:rPr>
          <w:rFonts w:ascii="Arial" w:hAnsi="Arial" w:cs="Arial"/>
          <w:color w:val="221F1F"/>
          <w:spacing w:val="26"/>
          <w:sz w:val="24"/>
          <w:szCs w:val="24"/>
        </w:rPr>
        <w:t>1</w:t>
      </w:r>
      <w:r w:rsidRPr="00685C61">
        <w:rPr>
          <w:rFonts w:ascii="Arial" w:hAnsi="Arial" w:cs="Arial"/>
          <w:color w:val="221F1F"/>
          <w:sz w:val="24"/>
          <w:szCs w:val="24"/>
        </w:rPr>
        <w:t>2288</w:t>
      </w:r>
      <w:r w:rsidRPr="00685C61">
        <w:rPr>
          <w:rFonts w:ascii="Arial" w:hAnsi="Arial" w:cs="Arial"/>
          <w:color w:val="221F1F"/>
          <w:spacing w:val="-4"/>
          <w:sz w:val="24"/>
          <w:szCs w:val="24"/>
        </w:rPr>
        <w:t xml:space="preserve"> </w:t>
      </w:r>
      <w:r w:rsidRPr="00685C61">
        <w:rPr>
          <w:rFonts w:ascii="Arial" w:hAnsi="Arial" w:cs="Arial"/>
          <w:color w:val="221F1F"/>
          <w:sz w:val="24"/>
          <w:szCs w:val="24"/>
        </w:rPr>
        <w:t>Code</w:t>
      </w:r>
      <w:r w:rsidRPr="00685C61">
        <w:rPr>
          <w:rFonts w:ascii="Arial" w:hAnsi="Arial" w:cs="Arial"/>
          <w:color w:val="221F1F"/>
          <w:spacing w:val="-4"/>
          <w:sz w:val="24"/>
          <w:szCs w:val="24"/>
        </w:rPr>
        <w:t xml:space="preserve"> </w:t>
      </w:r>
      <w:r w:rsidRPr="00685C61">
        <w:rPr>
          <w:rFonts w:ascii="Arial" w:hAnsi="Arial" w:cs="Arial"/>
          <w:color w:val="221F1F"/>
          <w:sz w:val="24"/>
          <w:szCs w:val="24"/>
        </w:rPr>
        <w:t>of</w:t>
      </w:r>
      <w:r w:rsidRPr="00685C61">
        <w:rPr>
          <w:rFonts w:ascii="Arial" w:hAnsi="Arial" w:cs="Arial"/>
          <w:color w:val="221F1F"/>
          <w:spacing w:val="-4"/>
          <w:sz w:val="24"/>
          <w:szCs w:val="24"/>
        </w:rPr>
        <w:t xml:space="preserve"> </w:t>
      </w:r>
      <w:r w:rsidRPr="00685C61">
        <w:rPr>
          <w:rFonts w:ascii="Arial" w:hAnsi="Arial" w:cs="Arial"/>
          <w:color w:val="221F1F"/>
          <w:sz w:val="24"/>
          <w:szCs w:val="24"/>
        </w:rPr>
        <w:t>practice</w:t>
      </w:r>
      <w:r w:rsidRPr="00685C61">
        <w:rPr>
          <w:rFonts w:ascii="Arial" w:hAnsi="Arial" w:cs="Arial"/>
          <w:color w:val="221F1F"/>
          <w:spacing w:val="-4"/>
          <w:sz w:val="24"/>
          <w:szCs w:val="24"/>
        </w:rPr>
        <w:t xml:space="preserve"> </w:t>
      </w:r>
      <w:r w:rsidRPr="00685C61">
        <w:rPr>
          <w:rFonts w:ascii="Arial" w:hAnsi="Arial" w:cs="Arial"/>
          <w:color w:val="221F1F"/>
          <w:sz w:val="24"/>
          <w:szCs w:val="24"/>
        </w:rPr>
        <w:t>for</w:t>
      </w:r>
      <w:r w:rsidRPr="00685C61">
        <w:rPr>
          <w:rFonts w:ascii="Arial" w:hAnsi="Arial" w:cs="Arial"/>
          <w:color w:val="221F1F"/>
          <w:spacing w:val="-4"/>
          <w:sz w:val="24"/>
          <w:szCs w:val="24"/>
        </w:rPr>
        <w:t xml:space="preserve"> </w:t>
      </w:r>
      <w:r w:rsidRPr="00685C61">
        <w:rPr>
          <w:rFonts w:ascii="Arial" w:hAnsi="Arial" w:cs="Arial"/>
          <w:color w:val="221F1F"/>
          <w:sz w:val="24"/>
          <w:szCs w:val="24"/>
        </w:rPr>
        <w:t>Use</w:t>
      </w:r>
      <w:r w:rsidRPr="00685C61">
        <w:rPr>
          <w:rFonts w:ascii="Arial" w:hAnsi="Arial" w:cs="Arial"/>
          <w:color w:val="221F1F"/>
          <w:spacing w:val="-4"/>
          <w:sz w:val="24"/>
          <w:szCs w:val="24"/>
        </w:rPr>
        <w:t xml:space="preserve"> </w:t>
      </w:r>
      <w:r w:rsidRPr="00685C61">
        <w:rPr>
          <w:rFonts w:ascii="Arial" w:hAnsi="Arial" w:cs="Arial"/>
          <w:color w:val="221F1F"/>
          <w:sz w:val="24"/>
          <w:szCs w:val="24"/>
        </w:rPr>
        <w:t>and</w:t>
      </w:r>
      <w:r w:rsidRPr="00685C61">
        <w:rPr>
          <w:rFonts w:ascii="Arial" w:hAnsi="Arial" w:cs="Arial"/>
          <w:color w:val="221F1F"/>
          <w:spacing w:val="-4"/>
          <w:sz w:val="24"/>
          <w:szCs w:val="24"/>
        </w:rPr>
        <w:t xml:space="preserve"> </w:t>
      </w:r>
      <w:r w:rsidRPr="00685C61">
        <w:rPr>
          <w:rFonts w:ascii="Arial" w:hAnsi="Arial" w:cs="Arial"/>
          <w:color w:val="221F1F"/>
          <w:sz w:val="24"/>
          <w:szCs w:val="24"/>
        </w:rPr>
        <w:t>Laying</w:t>
      </w:r>
      <w:r w:rsidRPr="00685C61">
        <w:rPr>
          <w:rFonts w:ascii="Arial" w:hAnsi="Arial" w:cs="Arial"/>
          <w:color w:val="221F1F"/>
          <w:spacing w:val="-4"/>
          <w:sz w:val="24"/>
          <w:szCs w:val="24"/>
        </w:rPr>
        <w:t xml:space="preserve"> </w:t>
      </w:r>
      <w:r w:rsidRPr="00685C61">
        <w:rPr>
          <w:rFonts w:ascii="Arial" w:hAnsi="Arial" w:cs="Arial"/>
          <w:color w:val="221F1F"/>
          <w:sz w:val="24"/>
          <w:szCs w:val="24"/>
        </w:rPr>
        <w:t>of</w:t>
      </w:r>
      <w:r w:rsidRPr="00685C61">
        <w:rPr>
          <w:rFonts w:ascii="Arial" w:hAnsi="Arial" w:cs="Arial"/>
          <w:color w:val="221F1F"/>
          <w:spacing w:val="-5"/>
          <w:sz w:val="24"/>
          <w:szCs w:val="24"/>
        </w:rPr>
        <w:t xml:space="preserve"> </w:t>
      </w:r>
      <w:r w:rsidRPr="00685C61">
        <w:rPr>
          <w:rFonts w:ascii="Arial" w:hAnsi="Arial" w:cs="Arial"/>
          <w:color w:val="221F1F"/>
          <w:sz w:val="24"/>
          <w:szCs w:val="24"/>
        </w:rPr>
        <w:t>ductile</w:t>
      </w:r>
      <w:r w:rsidRPr="00685C61">
        <w:rPr>
          <w:rFonts w:ascii="Arial" w:hAnsi="Arial" w:cs="Arial"/>
          <w:color w:val="221F1F"/>
          <w:spacing w:val="-4"/>
          <w:sz w:val="24"/>
          <w:szCs w:val="24"/>
        </w:rPr>
        <w:t xml:space="preserve"> </w:t>
      </w:r>
      <w:r w:rsidRPr="00685C61">
        <w:rPr>
          <w:rFonts w:ascii="Arial" w:hAnsi="Arial" w:cs="Arial"/>
          <w:color w:val="221F1F"/>
          <w:sz w:val="24"/>
          <w:szCs w:val="24"/>
        </w:rPr>
        <w:t>Iron</w:t>
      </w:r>
      <w:r w:rsidRPr="00685C61">
        <w:rPr>
          <w:rFonts w:ascii="Arial" w:hAnsi="Arial" w:cs="Arial"/>
          <w:color w:val="221F1F"/>
          <w:spacing w:val="-5"/>
          <w:sz w:val="24"/>
          <w:szCs w:val="24"/>
        </w:rPr>
        <w:t xml:space="preserve"> </w:t>
      </w:r>
      <w:r w:rsidRPr="00685C61">
        <w:rPr>
          <w:rFonts w:ascii="Arial" w:hAnsi="Arial" w:cs="Arial"/>
          <w:color w:val="221F1F"/>
          <w:spacing w:val="-2"/>
          <w:sz w:val="24"/>
          <w:szCs w:val="24"/>
        </w:rPr>
        <w:t>pipes</w:t>
      </w:r>
    </w:p>
    <w:p w14:paraId="01D870A2" w14:textId="77777777" w:rsidR="00555745" w:rsidRPr="00685C61" w:rsidRDefault="00555745" w:rsidP="00CC32B6">
      <w:pPr>
        <w:pStyle w:val="ListParagraph"/>
        <w:numPr>
          <w:ilvl w:val="2"/>
          <w:numId w:val="73"/>
        </w:numPr>
        <w:tabs>
          <w:tab w:val="left" w:pos="1559"/>
          <w:tab w:val="left" w:pos="1560"/>
        </w:tabs>
        <w:spacing w:before="120" w:after="120"/>
        <w:ind w:hanging="721"/>
        <w:rPr>
          <w:rFonts w:ascii="Arial" w:hAnsi="Arial" w:cs="Arial"/>
          <w:color w:val="221F1F"/>
          <w:sz w:val="24"/>
          <w:szCs w:val="24"/>
        </w:rPr>
      </w:pPr>
      <w:r w:rsidRPr="00685C61">
        <w:rPr>
          <w:rFonts w:ascii="Arial" w:hAnsi="Arial" w:cs="Arial"/>
          <w:color w:val="221F1F"/>
          <w:sz w:val="24"/>
          <w:szCs w:val="24"/>
        </w:rPr>
        <w:t>IS:</w:t>
      </w:r>
      <w:r w:rsidRPr="00685C61">
        <w:rPr>
          <w:rFonts w:ascii="Arial" w:hAnsi="Arial" w:cs="Arial"/>
          <w:color w:val="221F1F"/>
          <w:spacing w:val="-6"/>
          <w:sz w:val="24"/>
          <w:szCs w:val="24"/>
        </w:rPr>
        <w:t xml:space="preserve"> </w:t>
      </w:r>
      <w:r w:rsidRPr="00685C61">
        <w:rPr>
          <w:rFonts w:ascii="Arial" w:hAnsi="Arial" w:cs="Arial"/>
          <w:color w:val="221F1F"/>
          <w:sz w:val="24"/>
          <w:szCs w:val="24"/>
        </w:rPr>
        <w:t>455</w:t>
      </w:r>
      <w:r w:rsidRPr="00685C61">
        <w:rPr>
          <w:rFonts w:ascii="Arial" w:hAnsi="Arial" w:cs="Arial"/>
          <w:color w:val="221F1F"/>
          <w:spacing w:val="-5"/>
          <w:sz w:val="24"/>
          <w:szCs w:val="24"/>
        </w:rPr>
        <w:t xml:space="preserve"> </w:t>
      </w:r>
      <w:r w:rsidRPr="00685C61">
        <w:rPr>
          <w:rFonts w:ascii="Arial" w:hAnsi="Arial" w:cs="Arial"/>
          <w:color w:val="221F1F"/>
          <w:sz w:val="24"/>
          <w:szCs w:val="24"/>
        </w:rPr>
        <w:t>Portland</w:t>
      </w:r>
      <w:r w:rsidRPr="00685C61">
        <w:rPr>
          <w:rFonts w:ascii="Arial" w:hAnsi="Arial" w:cs="Arial"/>
          <w:color w:val="221F1F"/>
          <w:spacing w:val="-5"/>
          <w:sz w:val="24"/>
          <w:szCs w:val="24"/>
        </w:rPr>
        <w:t xml:space="preserve"> </w:t>
      </w:r>
      <w:r w:rsidRPr="00685C61">
        <w:rPr>
          <w:rFonts w:ascii="Arial" w:hAnsi="Arial" w:cs="Arial"/>
          <w:color w:val="221F1F"/>
          <w:sz w:val="24"/>
          <w:szCs w:val="24"/>
        </w:rPr>
        <w:t>Slag</w:t>
      </w:r>
      <w:r w:rsidRPr="00685C61">
        <w:rPr>
          <w:rFonts w:ascii="Arial" w:hAnsi="Arial" w:cs="Arial"/>
          <w:color w:val="221F1F"/>
          <w:spacing w:val="-5"/>
          <w:sz w:val="24"/>
          <w:szCs w:val="24"/>
        </w:rPr>
        <w:t xml:space="preserve"> </w:t>
      </w:r>
      <w:r w:rsidRPr="00685C61">
        <w:rPr>
          <w:rFonts w:ascii="Arial" w:hAnsi="Arial" w:cs="Arial"/>
          <w:color w:val="221F1F"/>
          <w:spacing w:val="-2"/>
          <w:sz w:val="24"/>
          <w:szCs w:val="24"/>
        </w:rPr>
        <w:t>Cement</w:t>
      </w:r>
    </w:p>
    <w:p w14:paraId="6765B3EB" w14:textId="77777777" w:rsidR="00555745" w:rsidRPr="00685C61" w:rsidRDefault="00555745" w:rsidP="00CC32B6">
      <w:pPr>
        <w:pStyle w:val="ListParagraph"/>
        <w:numPr>
          <w:ilvl w:val="2"/>
          <w:numId w:val="73"/>
        </w:numPr>
        <w:tabs>
          <w:tab w:val="left" w:pos="1559"/>
          <w:tab w:val="left" w:pos="1560"/>
        </w:tabs>
        <w:spacing w:before="120" w:after="120"/>
        <w:ind w:hanging="721"/>
        <w:rPr>
          <w:rFonts w:ascii="Arial" w:hAnsi="Arial" w:cs="Arial"/>
          <w:color w:val="221F1F"/>
          <w:sz w:val="24"/>
          <w:szCs w:val="24"/>
        </w:rPr>
      </w:pPr>
      <w:r w:rsidRPr="00685C61">
        <w:rPr>
          <w:rFonts w:ascii="Arial" w:hAnsi="Arial" w:cs="Arial"/>
          <w:color w:val="221F1F"/>
          <w:sz w:val="24"/>
          <w:szCs w:val="24"/>
        </w:rPr>
        <w:t>IS:</w:t>
      </w:r>
      <w:r w:rsidRPr="00685C61">
        <w:rPr>
          <w:rFonts w:ascii="Arial" w:hAnsi="Arial" w:cs="Arial"/>
          <w:color w:val="221F1F"/>
          <w:spacing w:val="-6"/>
          <w:sz w:val="24"/>
          <w:szCs w:val="24"/>
        </w:rPr>
        <w:t xml:space="preserve"> </w:t>
      </w:r>
      <w:r w:rsidRPr="00685C61">
        <w:rPr>
          <w:rFonts w:ascii="Arial" w:hAnsi="Arial" w:cs="Arial"/>
          <w:color w:val="221F1F"/>
          <w:sz w:val="24"/>
          <w:szCs w:val="24"/>
        </w:rPr>
        <w:t>638</w:t>
      </w:r>
      <w:r w:rsidRPr="00685C61">
        <w:rPr>
          <w:rFonts w:ascii="Arial" w:hAnsi="Arial" w:cs="Arial"/>
          <w:color w:val="221F1F"/>
          <w:spacing w:val="-6"/>
          <w:sz w:val="24"/>
          <w:szCs w:val="24"/>
        </w:rPr>
        <w:t xml:space="preserve"> </w:t>
      </w:r>
      <w:r w:rsidRPr="00685C61">
        <w:rPr>
          <w:rFonts w:ascii="Arial" w:hAnsi="Arial" w:cs="Arial"/>
          <w:color w:val="221F1F"/>
          <w:sz w:val="24"/>
          <w:szCs w:val="24"/>
        </w:rPr>
        <w:t>Sheet</w:t>
      </w:r>
      <w:r w:rsidRPr="00685C61">
        <w:rPr>
          <w:rFonts w:ascii="Arial" w:hAnsi="Arial" w:cs="Arial"/>
          <w:color w:val="221F1F"/>
          <w:spacing w:val="-6"/>
          <w:sz w:val="24"/>
          <w:szCs w:val="24"/>
        </w:rPr>
        <w:t xml:space="preserve"> </w:t>
      </w:r>
      <w:r w:rsidRPr="00685C61">
        <w:rPr>
          <w:rFonts w:ascii="Arial" w:hAnsi="Arial" w:cs="Arial"/>
          <w:color w:val="221F1F"/>
          <w:sz w:val="24"/>
          <w:szCs w:val="24"/>
        </w:rPr>
        <w:t>rubber</w:t>
      </w:r>
      <w:r w:rsidRPr="00685C61">
        <w:rPr>
          <w:rFonts w:ascii="Arial" w:hAnsi="Arial" w:cs="Arial"/>
          <w:color w:val="221F1F"/>
          <w:spacing w:val="-6"/>
          <w:sz w:val="24"/>
          <w:szCs w:val="24"/>
        </w:rPr>
        <w:t xml:space="preserve"> </w:t>
      </w:r>
      <w:r w:rsidRPr="00685C61">
        <w:rPr>
          <w:rFonts w:ascii="Arial" w:hAnsi="Arial" w:cs="Arial"/>
          <w:color w:val="221F1F"/>
          <w:sz w:val="24"/>
          <w:szCs w:val="24"/>
        </w:rPr>
        <w:t>jointing</w:t>
      </w:r>
      <w:r w:rsidRPr="00685C61">
        <w:rPr>
          <w:rFonts w:ascii="Arial" w:hAnsi="Arial" w:cs="Arial"/>
          <w:color w:val="221F1F"/>
          <w:spacing w:val="-6"/>
          <w:sz w:val="24"/>
          <w:szCs w:val="24"/>
        </w:rPr>
        <w:t xml:space="preserve"> </w:t>
      </w:r>
      <w:r w:rsidRPr="00685C61">
        <w:rPr>
          <w:rFonts w:ascii="Arial" w:hAnsi="Arial" w:cs="Arial"/>
          <w:color w:val="221F1F"/>
          <w:sz w:val="24"/>
          <w:szCs w:val="24"/>
        </w:rPr>
        <w:t>and</w:t>
      </w:r>
      <w:r w:rsidRPr="00685C61">
        <w:rPr>
          <w:rFonts w:ascii="Arial" w:hAnsi="Arial" w:cs="Arial"/>
          <w:color w:val="221F1F"/>
          <w:spacing w:val="-6"/>
          <w:sz w:val="24"/>
          <w:szCs w:val="24"/>
        </w:rPr>
        <w:t xml:space="preserve"> </w:t>
      </w:r>
      <w:r w:rsidRPr="00685C61">
        <w:rPr>
          <w:rFonts w:ascii="Arial" w:hAnsi="Arial" w:cs="Arial"/>
          <w:color w:val="221F1F"/>
          <w:sz w:val="24"/>
          <w:szCs w:val="24"/>
        </w:rPr>
        <w:t>rubber</w:t>
      </w:r>
      <w:r w:rsidRPr="00685C61">
        <w:rPr>
          <w:rFonts w:ascii="Arial" w:hAnsi="Arial" w:cs="Arial"/>
          <w:color w:val="221F1F"/>
          <w:spacing w:val="-6"/>
          <w:sz w:val="24"/>
          <w:szCs w:val="24"/>
        </w:rPr>
        <w:t xml:space="preserve"> </w:t>
      </w:r>
      <w:r w:rsidRPr="00685C61">
        <w:rPr>
          <w:rFonts w:ascii="Arial" w:hAnsi="Arial" w:cs="Arial"/>
          <w:color w:val="221F1F"/>
          <w:sz w:val="24"/>
          <w:szCs w:val="24"/>
        </w:rPr>
        <w:t>insertion</w:t>
      </w:r>
      <w:r w:rsidRPr="00685C61">
        <w:rPr>
          <w:rFonts w:ascii="Arial" w:hAnsi="Arial" w:cs="Arial"/>
          <w:color w:val="221F1F"/>
          <w:spacing w:val="-6"/>
          <w:sz w:val="24"/>
          <w:szCs w:val="24"/>
        </w:rPr>
        <w:t xml:space="preserve"> </w:t>
      </w:r>
      <w:r w:rsidRPr="00685C61">
        <w:rPr>
          <w:rFonts w:ascii="Arial" w:hAnsi="Arial" w:cs="Arial"/>
          <w:color w:val="221F1F"/>
          <w:spacing w:val="-2"/>
          <w:sz w:val="24"/>
          <w:szCs w:val="24"/>
        </w:rPr>
        <w:t>jointing</w:t>
      </w:r>
    </w:p>
    <w:p w14:paraId="43B419A3" w14:textId="0C72D0E4" w:rsidR="00555745" w:rsidRPr="00685C61" w:rsidRDefault="00555745" w:rsidP="00CC32B6">
      <w:pPr>
        <w:pStyle w:val="ListParagraph"/>
        <w:numPr>
          <w:ilvl w:val="2"/>
          <w:numId w:val="73"/>
        </w:numPr>
        <w:tabs>
          <w:tab w:val="left" w:pos="1559"/>
          <w:tab w:val="left" w:pos="1560"/>
        </w:tabs>
        <w:spacing w:before="120" w:after="120"/>
        <w:ind w:hanging="721"/>
        <w:rPr>
          <w:rFonts w:ascii="Arial" w:hAnsi="Arial" w:cs="Arial"/>
          <w:color w:val="221F1F"/>
          <w:sz w:val="24"/>
          <w:szCs w:val="24"/>
        </w:rPr>
      </w:pPr>
      <w:r w:rsidRPr="00685C61">
        <w:rPr>
          <w:rFonts w:ascii="Arial" w:hAnsi="Arial" w:cs="Arial"/>
          <w:color w:val="221F1F"/>
          <w:sz w:val="24"/>
          <w:szCs w:val="24"/>
        </w:rPr>
        <w:t>IS:</w:t>
      </w:r>
      <w:r w:rsidRPr="00685C61">
        <w:rPr>
          <w:rFonts w:ascii="Arial" w:hAnsi="Arial" w:cs="Arial"/>
          <w:color w:val="221F1F"/>
          <w:spacing w:val="24"/>
          <w:sz w:val="24"/>
          <w:szCs w:val="24"/>
        </w:rPr>
        <w:t xml:space="preserve"> </w:t>
      </w:r>
      <w:r w:rsidR="00143B39">
        <w:rPr>
          <w:rFonts w:ascii="Arial" w:hAnsi="Arial" w:cs="Arial"/>
          <w:color w:val="221F1F"/>
          <w:spacing w:val="24"/>
          <w:sz w:val="24"/>
          <w:szCs w:val="24"/>
        </w:rPr>
        <w:t>1</w:t>
      </w:r>
      <w:r w:rsidRPr="00685C61">
        <w:rPr>
          <w:rFonts w:ascii="Arial" w:hAnsi="Arial" w:cs="Arial"/>
          <w:color w:val="221F1F"/>
          <w:sz w:val="24"/>
          <w:szCs w:val="24"/>
        </w:rPr>
        <w:t>387</w:t>
      </w:r>
      <w:r w:rsidRPr="00685C61">
        <w:rPr>
          <w:rFonts w:ascii="Arial" w:hAnsi="Arial" w:cs="Arial"/>
          <w:color w:val="221F1F"/>
          <w:spacing w:val="-5"/>
          <w:sz w:val="24"/>
          <w:szCs w:val="24"/>
        </w:rPr>
        <w:t xml:space="preserve"> </w:t>
      </w:r>
      <w:r w:rsidRPr="00685C61">
        <w:rPr>
          <w:rFonts w:ascii="Arial" w:hAnsi="Arial" w:cs="Arial"/>
          <w:color w:val="221F1F"/>
          <w:sz w:val="24"/>
          <w:szCs w:val="24"/>
        </w:rPr>
        <w:t>General</w:t>
      </w:r>
      <w:r w:rsidRPr="00685C61">
        <w:rPr>
          <w:rFonts w:ascii="Arial" w:hAnsi="Arial" w:cs="Arial"/>
          <w:color w:val="221F1F"/>
          <w:spacing w:val="-5"/>
          <w:sz w:val="24"/>
          <w:szCs w:val="24"/>
        </w:rPr>
        <w:t xml:space="preserve"> </w:t>
      </w:r>
      <w:r w:rsidRPr="00685C61">
        <w:rPr>
          <w:rFonts w:ascii="Arial" w:hAnsi="Arial" w:cs="Arial"/>
          <w:color w:val="221F1F"/>
          <w:sz w:val="24"/>
          <w:szCs w:val="24"/>
        </w:rPr>
        <w:t>requirements</w:t>
      </w:r>
      <w:r w:rsidRPr="00685C61">
        <w:rPr>
          <w:rFonts w:ascii="Arial" w:hAnsi="Arial" w:cs="Arial"/>
          <w:color w:val="221F1F"/>
          <w:spacing w:val="-5"/>
          <w:sz w:val="24"/>
          <w:szCs w:val="24"/>
        </w:rPr>
        <w:t xml:space="preserve"> </w:t>
      </w:r>
      <w:r w:rsidRPr="00685C61">
        <w:rPr>
          <w:rFonts w:ascii="Arial" w:hAnsi="Arial" w:cs="Arial"/>
          <w:color w:val="221F1F"/>
          <w:sz w:val="24"/>
          <w:szCs w:val="24"/>
        </w:rPr>
        <w:t>for</w:t>
      </w:r>
      <w:r w:rsidRPr="00685C61">
        <w:rPr>
          <w:rFonts w:ascii="Arial" w:hAnsi="Arial" w:cs="Arial"/>
          <w:color w:val="221F1F"/>
          <w:spacing w:val="-6"/>
          <w:sz w:val="24"/>
          <w:szCs w:val="24"/>
        </w:rPr>
        <w:t xml:space="preserve"> </w:t>
      </w:r>
      <w:r w:rsidRPr="00685C61">
        <w:rPr>
          <w:rFonts w:ascii="Arial" w:hAnsi="Arial" w:cs="Arial"/>
          <w:color w:val="221F1F"/>
          <w:sz w:val="24"/>
          <w:szCs w:val="24"/>
        </w:rPr>
        <w:t>supply</w:t>
      </w:r>
      <w:r w:rsidRPr="00685C61">
        <w:rPr>
          <w:rFonts w:ascii="Arial" w:hAnsi="Arial" w:cs="Arial"/>
          <w:color w:val="221F1F"/>
          <w:spacing w:val="-5"/>
          <w:sz w:val="24"/>
          <w:szCs w:val="24"/>
        </w:rPr>
        <w:t xml:space="preserve"> </w:t>
      </w:r>
      <w:r w:rsidRPr="00685C61">
        <w:rPr>
          <w:rFonts w:ascii="Arial" w:hAnsi="Arial" w:cs="Arial"/>
          <w:color w:val="221F1F"/>
          <w:sz w:val="24"/>
          <w:szCs w:val="24"/>
        </w:rPr>
        <w:t>of</w:t>
      </w:r>
      <w:r w:rsidRPr="00685C61">
        <w:rPr>
          <w:rFonts w:ascii="Arial" w:hAnsi="Arial" w:cs="Arial"/>
          <w:color w:val="221F1F"/>
          <w:spacing w:val="-5"/>
          <w:sz w:val="24"/>
          <w:szCs w:val="24"/>
        </w:rPr>
        <w:t xml:space="preserve"> </w:t>
      </w:r>
      <w:r w:rsidRPr="00685C61">
        <w:rPr>
          <w:rFonts w:ascii="Arial" w:hAnsi="Arial" w:cs="Arial"/>
          <w:color w:val="221F1F"/>
          <w:sz w:val="24"/>
          <w:szCs w:val="24"/>
        </w:rPr>
        <w:t>metallurgical</w:t>
      </w:r>
      <w:r w:rsidRPr="00685C61">
        <w:rPr>
          <w:rFonts w:ascii="Arial" w:hAnsi="Arial" w:cs="Arial"/>
          <w:color w:val="221F1F"/>
          <w:spacing w:val="-6"/>
          <w:sz w:val="24"/>
          <w:szCs w:val="24"/>
        </w:rPr>
        <w:t xml:space="preserve"> </w:t>
      </w:r>
      <w:r w:rsidRPr="00685C61">
        <w:rPr>
          <w:rFonts w:ascii="Arial" w:hAnsi="Arial" w:cs="Arial"/>
          <w:color w:val="221F1F"/>
          <w:spacing w:val="-2"/>
          <w:sz w:val="24"/>
          <w:szCs w:val="24"/>
        </w:rPr>
        <w:t>materials</w:t>
      </w:r>
    </w:p>
    <w:p w14:paraId="5538D504" w14:textId="2BC47892" w:rsidR="00555745" w:rsidRPr="00685C61" w:rsidRDefault="00555745" w:rsidP="00CC32B6">
      <w:pPr>
        <w:pStyle w:val="ListParagraph"/>
        <w:numPr>
          <w:ilvl w:val="2"/>
          <w:numId w:val="73"/>
        </w:numPr>
        <w:tabs>
          <w:tab w:val="left" w:pos="1559"/>
          <w:tab w:val="left" w:pos="1560"/>
        </w:tabs>
        <w:spacing w:before="120" w:after="120"/>
        <w:ind w:hanging="721"/>
        <w:rPr>
          <w:rFonts w:ascii="Arial" w:hAnsi="Arial" w:cs="Arial"/>
          <w:color w:val="221F1F"/>
          <w:sz w:val="24"/>
          <w:szCs w:val="24"/>
        </w:rPr>
      </w:pPr>
      <w:r w:rsidRPr="00685C61">
        <w:rPr>
          <w:rFonts w:ascii="Arial" w:hAnsi="Arial" w:cs="Arial"/>
          <w:color w:val="221F1F"/>
          <w:sz w:val="24"/>
          <w:szCs w:val="24"/>
        </w:rPr>
        <w:t>IS:</w:t>
      </w:r>
      <w:r w:rsidRPr="00685C61">
        <w:rPr>
          <w:rFonts w:ascii="Arial" w:hAnsi="Arial" w:cs="Arial"/>
          <w:color w:val="221F1F"/>
          <w:spacing w:val="25"/>
          <w:sz w:val="24"/>
          <w:szCs w:val="24"/>
        </w:rPr>
        <w:t xml:space="preserve"> </w:t>
      </w:r>
      <w:r w:rsidR="00143B39">
        <w:rPr>
          <w:rFonts w:ascii="Arial" w:hAnsi="Arial" w:cs="Arial"/>
          <w:color w:val="221F1F"/>
          <w:spacing w:val="25"/>
          <w:sz w:val="24"/>
          <w:szCs w:val="24"/>
        </w:rPr>
        <w:t>1</w:t>
      </w:r>
      <w:r w:rsidRPr="00685C61">
        <w:rPr>
          <w:rFonts w:ascii="Arial" w:hAnsi="Arial" w:cs="Arial"/>
          <w:color w:val="221F1F"/>
          <w:sz w:val="24"/>
          <w:szCs w:val="24"/>
        </w:rPr>
        <w:t>500</w:t>
      </w:r>
      <w:r w:rsidRPr="00685C61">
        <w:rPr>
          <w:rFonts w:ascii="Arial" w:hAnsi="Arial" w:cs="Arial"/>
          <w:color w:val="221F1F"/>
          <w:spacing w:val="-3"/>
          <w:sz w:val="24"/>
          <w:szCs w:val="24"/>
        </w:rPr>
        <w:t xml:space="preserve"> </w:t>
      </w:r>
      <w:r w:rsidRPr="00685C61">
        <w:rPr>
          <w:rFonts w:ascii="Arial" w:hAnsi="Arial" w:cs="Arial"/>
          <w:color w:val="221F1F"/>
          <w:sz w:val="24"/>
          <w:szCs w:val="24"/>
        </w:rPr>
        <w:t>Methods</w:t>
      </w:r>
      <w:r w:rsidRPr="00685C61">
        <w:rPr>
          <w:rFonts w:ascii="Arial" w:hAnsi="Arial" w:cs="Arial"/>
          <w:color w:val="221F1F"/>
          <w:spacing w:val="-4"/>
          <w:sz w:val="24"/>
          <w:szCs w:val="24"/>
        </w:rPr>
        <w:t xml:space="preserve"> </w:t>
      </w:r>
      <w:r w:rsidRPr="00685C61">
        <w:rPr>
          <w:rFonts w:ascii="Arial" w:hAnsi="Arial" w:cs="Arial"/>
          <w:color w:val="221F1F"/>
          <w:sz w:val="24"/>
          <w:szCs w:val="24"/>
        </w:rPr>
        <w:t>for</w:t>
      </w:r>
      <w:r w:rsidRPr="00685C61">
        <w:rPr>
          <w:rFonts w:ascii="Arial" w:hAnsi="Arial" w:cs="Arial"/>
          <w:color w:val="221F1F"/>
          <w:spacing w:val="-5"/>
          <w:sz w:val="24"/>
          <w:szCs w:val="24"/>
        </w:rPr>
        <w:t xml:space="preserve"> </w:t>
      </w:r>
      <w:r w:rsidRPr="00685C61">
        <w:rPr>
          <w:rFonts w:ascii="Arial" w:hAnsi="Arial" w:cs="Arial"/>
          <w:color w:val="221F1F"/>
          <w:sz w:val="24"/>
          <w:szCs w:val="24"/>
        </w:rPr>
        <w:t>Brinell</w:t>
      </w:r>
      <w:r w:rsidRPr="00685C61">
        <w:rPr>
          <w:rFonts w:ascii="Arial" w:hAnsi="Arial" w:cs="Arial"/>
          <w:color w:val="221F1F"/>
          <w:spacing w:val="-4"/>
          <w:sz w:val="24"/>
          <w:szCs w:val="24"/>
        </w:rPr>
        <w:t xml:space="preserve"> </w:t>
      </w:r>
      <w:r w:rsidRPr="00685C61">
        <w:rPr>
          <w:rFonts w:ascii="Arial" w:hAnsi="Arial" w:cs="Arial"/>
          <w:color w:val="221F1F"/>
          <w:sz w:val="24"/>
          <w:szCs w:val="24"/>
        </w:rPr>
        <w:t>hardness</w:t>
      </w:r>
      <w:r w:rsidRPr="00685C61">
        <w:rPr>
          <w:rFonts w:ascii="Arial" w:hAnsi="Arial" w:cs="Arial"/>
          <w:color w:val="221F1F"/>
          <w:spacing w:val="-4"/>
          <w:sz w:val="24"/>
          <w:szCs w:val="24"/>
        </w:rPr>
        <w:t xml:space="preserve"> </w:t>
      </w:r>
      <w:r w:rsidRPr="00685C61">
        <w:rPr>
          <w:rFonts w:ascii="Arial" w:hAnsi="Arial" w:cs="Arial"/>
          <w:color w:val="221F1F"/>
          <w:sz w:val="24"/>
          <w:szCs w:val="24"/>
        </w:rPr>
        <w:t>test</w:t>
      </w:r>
      <w:r w:rsidRPr="00685C61">
        <w:rPr>
          <w:rFonts w:ascii="Arial" w:hAnsi="Arial" w:cs="Arial"/>
          <w:color w:val="221F1F"/>
          <w:spacing w:val="-4"/>
          <w:sz w:val="24"/>
          <w:szCs w:val="24"/>
        </w:rPr>
        <w:t xml:space="preserve"> </w:t>
      </w:r>
      <w:r w:rsidRPr="00685C61">
        <w:rPr>
          <w:rFonts w:ascii="Arial" w:hAnsi="Arial" w:cs="Arial"/>
          <w:color w:val="221F1F"/>
          <w:sz w:val="24"/>
          <w:szCs w:val="24"/>
        </w:rPr>
        <w:t>for</w:t>
      </w:r>
      <w:r w:rsidRPr="00685C61">
        <w:rPr>
          <w:rFonts w:ascii="Arial" w:hAnsi="Arial" w:cs="Arial"/>
          <w:color w:val="221F1F"/>
          <w:spacing w:val="-5"/>
          <w:sz w:val="24"/>
          <w:szCs w:val="24"/>
        </w:rPr>
        <w:t xml:space="preserve"> </w:t>
      </w:r>
      <w:r w:rsidRPr="00685C61">
        <w:rPr>
          <w:rFonts w:ascii="Arial" w:hAnsi="Arial" w:cs="Arial"/>
          <w:color w:val="221F1F"/>
          <w:sz w:val="24"/>
          <w:szCs w:val="24"/>
        </w:rPr>
        <w:t>metallic</w:t>
      </w:r>
      <w:r w:rsidRPr="00685C61">
        <w:rPr>
          <w:rFonts w:ascii="Arial" w:hAnsi="Arial" w:cs="Arial"/>
          <w:color w:val="221F1F"/>
          <w:spacing w:val="-4"/>
          <w:sz w:val="24"/>
          <w:szCs w:val="24"/>
        </w:rPr>
        <w:t xml:space="preserve"> </w:t>
      </w:r>
      <w:r w:rsidRPr="00685C61">
        <w:rPr>
          <w:rFonts w:ascii="Arial" w:hAnsi="Arial" w:cs="Arial"/>
          <w:color w:val="221F1F"/>
          <w:spacing w:val="-2"/>
          <w:sz w:val="24"/>
          <w:szCs w:val="24"/>
        </w:rPr>
        <w:t>materials</w:t>
      </w:r>
    </w:p>
    <w:p w14:paraId="0050D6EB" w14:textId="2B52464B" w:rsidR="00555745" w:rsidRPr="00685C61" w:rsidRDefault="00555745" w:rsidP="00CC32B6">
      <w:pPr>
        <w:pStyle w:val="ListParagraph"/>
        <w:numPr>
          <w:ilvl w:val="2"/>
          <w:numId w:val="73"/>
        </w:numPr>
        <w:tabs>
          <w:tab w:val="left" w:pos="1559"/>
          <w:tab w:val="left" w:pos="1560"/>
        </w:tabs>
        <w:spacing w:before="120" w:after="120"/>
        <w:ind w:hanging="721"/>
        <w:rPr>
          <w:rFonts w:ascii="Arial" w:hAnsi="Arial" w:cs="Arial"/>
          <w:color w:val="221F1F"/>
          <w:sz w:val="24"/>
          <w:szCs w:val="24"/>
        </w:rPr>
      </w:pPr>
      <w:r w:rsidRPr="00685C61">
        <w:rPr>
          <w:rFonts w:ascii="Arial" w:hAnsi="Arial" w:cs="Arial"/>
          <w:color w:val="221F1F"/>
          <w:sz w:val="24"/>
          <w:szCs w:val="24"/>
        </w:rPr>
        <w:t>IS:</w:t>
      </w:r>
      <w:r w:rsidRPr="00685C61">
        <w:rPr>
          <w:rFonts w:ascii="Arial" w:hAnsi="Arial" w:cs="Arial"/>
          <w:color w:val="221F1F"/>
          <w:spacing w:val="34"/>
          <w:sz w:val="24"/>
          <w:szCs w:val="24"/>
        </w:rPr>
        <w:t xml:space="preserve"> </w:t>
      </w:r>
      <w:r w:rsidR="00143B39">
        <w:rPr>
          <w:rFonts w:ascii="Arial" w:hAnsi="Arial" w:cs="Arial"/>
          <w:color w:val="221F1F"/>
          <w:spacing w:val="34"/>
          <w:sz w:val="24"/>
          <w:szCs w:val="24"/>
        </w:rPr>
        <w:t>1</w:t>
      </w:r>
      <w:r w:rsidRPr="00685C61">
        <w:rPr>
          <w:rFonts w:ascii="Arial" w:hAnsi="Arial" w:cs="Arial"/>
          <w:color w:val="221F1F"/>
          <w:sz w:val="24"/>
          <w:szCs w:val="24"/>
        </w:rPr>
        <w:t>608</w:t>
      </w:r>
      <w:r w:rsidRPr="00685C61">
        <w:rPr>
          <w:rFonts w:ascii="Arial" w:hAnsi="Arial" w:cs="Arial"/>
          <w:color w:val="221F1F"/>
          <w:spacing w:val="1"/>
          <w:sz w:val="24"/>
          <w:szCs w:val="24"/>
        </w:rPr>
        <w:t xml:space="preserve"> </w:t>
      </w:r>
      <w:r w:rsidRPr="00685C61">
        <w:rPr>
          <w:rFonts w:ascii="Arial" w:hAnsi="Arial" w:cs="Arial"/>
          <w:color w:val="221F1F"/>
          <w:sz w:val="24"/>
          <w:szCs w:val="24"/>
        </w:rPr>
        <w:t>Mechanical</w:t>
      </w:r>
      <w:r w:rsidRPr="00685C61">
        <w:rPr>
          <w:rFonts w:ascii="Arial" w:hAnsi="Arial" w:cs="Arial"/>
          <w:color w:val="221F1F"/>
          <w:spacing w:val="1"/>
          <w:sz w:val="24"/>
          <w:szCs w:val="24"/>
        </w:rPr>
        <w:t xml:space="preserve"> </w:t>
      </w:r>
      <w:r w:rsidRPr="00685C61">
        <w:rPr>
          <w:rFonts w:ascii="Arial" w:hAnsi="Arial" w:cs="Arial"/>
          <w:color w:val="221F1F"/>
          <w:sz w:val="24"/>
          <w:szCs w:val="24"/>
        </w:rPr>
        <w:t>testing</w:t>
      </w:r>
      <w:r w:rsidRPr="00685C61">
        <w:rPr>
          <w:rFonts w:ascii="Arial" w:hAnsi="Arial" w:cs="Arial"/>
          <w:color w:val="221F1F"/>
          <w:spacing w:val="2"/>
          <w:sz w:val="24"/>
          <w:szCs w:val="24"/>
        </w:rPr>
        <w:t xml:space="preserve"> </w:t>
      </w:r>
      <w:r w:rsidRPr="00685C61">
        <w:rPr>
          <w:rFonts w:ascii="Arial" w:hAnsi="Arial" w:cs="Arial"/>
          <w:color w:val="221F1F"/>
          <w:sz w:val="24"/>
          <w:szCs w:val="24"/>
        </w:rPr>
        <w:t>of</w:t>
      </w:r>
      <w:r w:rsidRPr="00685C61">
        <w:rPr>
          <w:rFonts w:ascii="Arial" w:hAnsi="Arial" w:cs="Arial"/>
          <w:color w:val="221F1F"/>
          <w:spacing w:val="1"/>
          <w:sz w:val="24"/>
          <w:szCs w:val="24"/>
        </w:rPr>
        <w:t xml:space="preserve"> </w:t>
      </w:r>
      <w:r w:rsidRPr="00685C61">
        <w:rPr>
          <w:rFonts w:ascii="Arial" w:hAnsi="Arial" w:cs="Arial"/>
          <w:color w:val="221F1F"/>
          <w:sz w:val="24"/>
          <w:szCs w:val="24"/>
        </w:rPr>
        <w:t>metals</w:t>
      </w:r>
      <w:r w:rsidRPr="00685C61">
        <w:rPr>
          <w:rFonts w:ascii="Arial" w:hAnsi="Arial" w:cs="Arial"/>
          <w:color w:val="221F1F"/>
          <w:spacing w:val="1"/>
          <w:sz w:val="24"/>
          <w:szCs w:val="24"/>
        </w:rPr>
        <w:t xml:space="preserve"> </w:t>
      </w:r>
      <w:r w:rsidRPr="00685C61">
        <w:rPr>
          <w:rFonts w:ascii="Arial" w:hAnsi="Arial" w:cs="Arial"/>
          <w:color w:val="221F1F"/>
          <w:sz w:val="24"/>
          <w:szCs w:val="24"/>
        </w:rPr>
        <w:t>-</w:t>
      </w:r>
      <w:r w:rsidRPr="00685C61">
        <w:rPr>
          <w:rFonts w:ascii="Arial" w:hAnsi="Arial" w:cs="Arial"/>
          <w:color w:val="221F1F"/>
          <w:spacing w:val="1"/>
          <w:sz w:val="24"/>
          <w:szCs w:val="24"/>
        </w:rPr>
        <w:t xml:space="preserve"> </w:t>
      </w:r>
      <w:r w:rsidRPr="00685C61">
        <w:rPr>
          <w:rFonts w:ascii="Arial" w:hAnsi="Arial" w:cs="Arial"/>
          <w:color w:val="221F1F"/>
          <w:sz w:val="24"/>
          <w:szCs w:val="24"/>
        </w:rPr>
        <w:t>Tensile</w:t>
      </w:r>
      <w:r w:rsidRPr="00685C61">
        <w:rPr>
          <w:rFonts w:ascii="Arial" w:hAnsi="Arial" w:cs="Arial"/>
          <w:color w:val="221F1F"/>
          <w:spacing w:val="1"/>
          <w:sz w:val="24"/>
          <w:szCs w:val="24"/>
        </w:rPr>
        <w:t xml:space="preserve"> </w:t>
      </w:r>
      <w:r w:rsidRPr="00685C61">
        <w:rPr>
          <w:rFonts w:ascii="Arial" w:hAnsi="Arial" w:cs="Arial"/>
          <w:color w:val="221F1F"/>
          <w:spacing w:val="-2"/>
          <w:sz w:val="24"/>
          <w:szCs w:val="24"/>
        </w:rPr>
        <w:t>testing</w:t>
      </w:r>
    </w:p>
    <w:p w14:paraId="3851AE64" w14:textId="77777777" w:rsidR="00555745" w:rsidRPr="00685C61" w:rsidRDefault="00555745" w:rsidP="00685C61">
      <w:pPr>
        <w:pStyle w:val="BodyText"/>
        <w:tabs>
          <w:tab w:val="left" w:pos="1560"/>
        </w:tabs>
        <w:spacing w:before="120" w:after="120"/>
        <w:ind w:left="839"/>
        <w:rPr>
          <w:rFonts w:ascii="Arial" w:hAnsi="Arial" w:cs="Arial"/>
        </w:rPr>
      </w:pPr>
      <w:r w:rsidRPr="00685C61">
        <w:rPr>
          <w:rFonts w:ascii="Arial" w:hAnsi="Arial" w:cs="Arial"/>
          <w:color w:val="221F1F"/>
          <w:spacing w:val="-5"/>
        </w:rPr>
        <w:t>ii)</w:t>
      </w:r>
      <w:r w:rsidRPr="00685C61">
        <w:rPr>
          <w:rFonts w:ascii="Arial" w:hAnsi="Arial" w:cs="Arial"/>
          <w:color w:val="221F1F"/>
        </w:rPr>
        <w:tab/>
        <w:t>IS:</w:t>
      </w:r>
      <w:r w:rsidRPr="00685C61">
        <w:rPr>
          <w:rFonts w:ascii="Arial" w:hAnsi="Arial" w:cs="Arial"/>
          <w:color w:val="221F1F"/>
          <w:spacing w:val="-6"/>
        </w:rPr>
        <w:t xml:space="preserve"> </w:t>
      </w:r>
      <w:r w:rsidRPr="00685C61">
        <w:rPr>
          <w:rFonts w:ascii="Arial" w:hAnsi="Arial" w:cs="Arial"/>
          <w:color w:val="221F1F"/>
        </w:rPr>
        <w:t>5382</w:t>
      </w:r>
      <w:r w:rsidRPr="00685C61">
        <w:rPr>
          <w:rFonts w:ascii="Arial" w:hAnsi="Arial" w:cs="Arial"/>
          <w:color w:val="221F1F"/>
          <w:spacing w:val="-5"/>
        </w:rPr>
        <w:t xml:space="preserve"> </w:t>
      </w:r>
      <w:r w:rsidRPr="00685C61">
        <w:rPr>
          <w:rFonts w:ascii="Arial" w:hAnsi="Arial" w:cs="Arial"/>
          <w:color w:val="221F1F"/>
        </w:rPr>
        <w:t>Rubber</w:t>
      </w:r>
      <w:r w:rsidRPr="00685C61">
        <w:rPr>
          <w:rFonts w:ascii="Arial" w:hAnsi="Arial" w:cs="Arial"/>
          <w:color w:val="221F1F"/>
          <w:spacing w:val="-6"/>
        </w:rPr>
        <w:t xml:space="preserve"> </w:t>
      </w:r>
      <w:r w:rsidRPr="00685C61">
        <w:rPr>
          <w:rFonts w:ascii="Arial" w:hAnsi="Arial" w:cs="Arial"/>
          <w:color w:val="221F1F"/>
        </w:rPr>
        <w:t>sealing</w:t>
      </w:r>
      <w:r w:rsidRPr="00685C61">
        <w:rPr>
          <w:rFonts w:ascii="Arial" w:hAnsi="Arial" w:cs="Arial"/>
          <w:color w:val="221F1F"/>
          <w:spacing w:val="-5"/>
        </w:rPr>
        <w:t xml:space="preserve"> </w:t>
      </w:r>
      <w:r w:rsidRPr="00685C61">
        <w:rPr>
          <w:rFonts w:ascii="Arial" w:hAnsi="Arial" w:cs="Arial"/>
          <w:color w:val="221F1F"/>
        </w:rPr>
        <w:t>rings</w:t>
      </w:r>
      <w:r w:rsidRPr="00685C61">
        <w:rPr>
          <w:rFonts w:ascii="Arial" w:hAnsi="Arial" w:cs="Arial"/>
          <w:color w:val="221F1F"/>
          <w:spacing w:val="-6"/>
        </w:rPr>
        <w:t xml:space="preserve"> </w:t>
      </w:r>
      <w:r w:rsidRPr="00685C61">
        <w:rPr>
          <w:rFonts w:ascii="Arial" w:hAnsi="Arial" w:cs="Arial"/>
          <w:color w:val="221F1F"/>
        </w:rPr>
        <w:t>for</w:t>
      </w:r>
      <w:r w:rsidRPr="00685C61">
        <w:rPr>
          <w:rFonts w:ascii="Arial" w:hAnsi="Arial" w:cs="Arial"/>
          <w:color w:val="221F1F"/>
          <w:spacing w:val="-5"/>
        </w:rPr>
        <w:t xml:space="preserve"> </w:t>
      </w:r>
      <w:r w:rsidRPr="00685C61">
        <w:rPr>
          <w:rFonts w:ascii="Arial" w:hAnsi="Arial" w:cs="Arial"/>
          <w:color w:val="221F1F"/>
        </w:rPr>
        <w:t>gas</w:t>
      </w:r>
      <w:r w:rsidRPr="00685C61">
        <w:rPr>
          <w:rFonts w:ascii="Arial" w:hAnsi="Arial" w:cs="Arial"/>
          <w:color w:val="221F1F"/>
          <w:spacing w:val="-5"/>
        </w:rPr>
        <w:t xml:space="preserve"> </w:t>
      </w:r>
      <w:r w:rsidRPr="00685C61">
        <w:rPr>
          <w:rFonts w:ascii="Arial" w:hAnsi="Arial" w:cs="Arial"/>
          <w:color w:val="221F1F"/>
        </w:rPr>
        <w:t>mains,</w:t>
      </w:r>
      <w:r w:rsidRPr="00685C61">
        <w:rPr>
          <w:rFonts w:ascii="Arial" w:hAnsi="Arial" w:cs="Arial"/>
          <w:color w:val="221F1F"/>
          <w:spacing w:val="-6"/>
        </w:rPr>
        <w:t xml:space="preserve"> </w:t>
      </w:r>
      <w:r w:rsidRPr="00685C61">
        <w:rPr>
          <w:rFonts w:ascii="Arial" w:hAnsi="Arial" w:cs="Arial"/>
          <w:color w:val="221F1F"/>
        </w:rPr>
        <w:t>water</w:t>
      </w:r>
      <w:r w:rsidRPr="00685C61">
        <w:rPr>
          <w:rFonts w:ascii="Arial" w:hAnsi="Arial" w:cs="Arial"/>
          <w:color w:val="221F1F"/>
          <w:spacing w:val="-5"/>
        </w:rPr>
        <w:t xml:space="preserve"> </w:t>
      </w:r>
      <w:r w:rsidRPr="00685C61">
        <w:rPr>
          <w:rFonts w:ascii="Arial" w:hAnsi="Arial" w:cs="Arial"/>
          <w:color w:val="221F1F"/>
        </w:rPr>
        <w:t>mains</w:t>
      </w:r>
      <w:r w:rsidRPr="00685C61">
        <w:rPr>
          <w:rFonts w:ascii="Arial" w:hAnsi="Arial" w:cs="Arial"/>
          <w:color w:val="221F1F"/>
          <w:spacing w:val="-6"/>
        </w:rPr>
        <w:t xml:space="preserve"> </w:t>
      </w:r>
      <w:r w:rsidRPr="00685C61">
        <w:rPr>
          <w:rFonts w:ascii="Arial" w:hAnsi="Arial" w:cs="Arial"/>
          <w:color w:val="221F1F"/>
        </w:rPr>
        <w:t>&amp;</w:t>
      </w:r>
      <w:r w:rsidRPr="00685C61">
        <w:rPr>
          <w:rFonts w:ascii="Arial" w:hAnsi="Arial" w:cs="Arial"/>
          <w:color w:val="221F1F"/>
          <w:spacing w:val="-5"/>
        </w:rPr>
        <w:t xml:space="preserve"> </w:t>
      </w:r>
      <w:r w:rsidRPr="00685C61">
        <w:rPr>
          <w:rFonts w:ascii="Arial" w:hAnsi="Arial" w:cs="Arial"/>
          <w:color w:val="221F1F"/>
          <w:spacing w:val="-2"/>
        </w:rPr>
        <w:t>sewers</w:t>
      </w:r>
    </w:p>
    <w:p w14:paraId="309C14F0" w14:textId="77777777" w:rsidR="00555745" w:rsidRPr="00685C61" w:rsidRDefault="00555745" w:rsidP="00CC32B6">
      <w:pPr>
        <w:pStyle w:val="ListParagraph"/>
        <w:numPr>
          <w:ilvl w:val="0"/>
          <w:numId w:val="72"/>
        </w:numPr>
        <w:tabs>
          <w:tab w:val="left" w:pos="1560"/>
          <w:tab w:val="left" w:pos="1561"/>
        </w:tabs>
        <w:spacing w:before="120" w:after="120"/>
        <w:ind w:hanging="722"/>
        <w:rPr>
          <w:rFonts w:ascii="Arial" w:hAnsi="Arial" w:cs="Arial"/>
          <w:sz w:val="24"/>
          <w:szCs w:val="24"/>
        </w:rPr>
      </w:pPr>
      <w:r w:rsidRPr="00685C61">
        <w:rPr>
          <w:rFonts w:ascii="Arial" w:hAnsi="Arial" w:cs="Arial"/>
          <w:color w:val="221F1F"/>
          <w:sz w:val="24"/>
          <w:szCs w:val="24"/>
        </w:rPr>
        <w:t>IS:</w:t>
      </w:r>
      <w:r w:rsidRPr="00685C61">
        <w:rPr>
          <w:rFonts w:ascii="Arial" w:hAnsi="Arial" w:cs="Arial"/>
          <w:color w:val="221F1F"/>
          <w:spacing w:val="-7"/>
          <w:sz w:val="24"/>
          <w:szCs w:val="24"/>
        </w:rPr>
        <w:t xml:space="preserve"> </w:t>
      </w:r>
      <w:r w:rsidRPr="00685C61">
        <w:rPr>
          <w:rFonts w:ascii="Arial" w:hAnsi="Arial" w:cs="Arial"/>
          <w:color w:val="221F1F"/>
          <w:sz w:val="24"/>
          <w:szCs w:val="24"/>
        </w:rPr>
        <w:t>6452</w:t>
      </w:r>
      <w:r w:rsidRPr="00685C61">
        <w:rPr>
          <w:rFonts w:ascii="Arial" w:hAnsi="Arial" w:cs="Arial"/>
          <w:color w:val="221F1F"/>
          <w:spacing w:val="-7"/>
          <w:sz w:val="24"/>
          <w:szCs w:val="24"/>
        </w:rPr>
        <w:t xml:space="preserve"> </w:t>
      </w:r>
      <w:r w:rsidRPr="00685C61">
        <w:rPr>
          <w:rFonts w:ascii="Arial" w:hAnsi="Arial" w:cs="Arial"/>
          <w:color w:val="221F1F"/>
          <w:sz w:val="24"/>
          <w:szCs w:val="24"/>
        </w:rPr>
        <w:t>Specification</w:t>
      </w:r>
      <w:r w:rsidRPr="00685C61">
        <w:rPr>
          <w:rFonts w:ascii="Arial" w:hAnsi="Arial" w:cs="Arial"/>
          <w:color w:val="221F1F"/>
          <w:spacing w:val="-7"/>
          <w:sz w:val="24"/>
          <w:szCs w:val="24"/>
        </w:rPr>
        <w:t xml:space="preserve"> </w:t>
      </w:r>
      <w:r w:rsidRPr="00685C61">
        <w:rPr>
          <w:rFonts w:ascii="Arial" w:hAnsi="Arial" w:cs="Arial"/>
          <w:color w:val="221F1F"/>
          <w:sz w:val="24"/>
          <w:szCs w:val="24"/>
        </w:rPr>
        <w:t>for</w:t>
      </w:r>
      <w:r w:rsidRPr="00685C61">
        <w:rPr>
          <w:rFonts w:ascii="Arial" w:hAnsi="Arial" w:cs="Arial"/>
          <w:color w:val="221F1F"/>
          <w:spacing w:val="-7"/>
          <w:sz w:val="24"/>
          <w:szCs w:val="24"/>
        </w:rPr>
        <w:t xml:space="preserve"> </w:t>
      </w:r>
      <w:r w:rsidRPr="00685C61">
        <w:rPr>
          <w:rFonts w:ascii="Arial" w:hAnsi="Arial" w:cs="Arial"/>
          <w:color w:val="221F1F"/>
          <w:sz w:val="24"/>
          <w:szCs w:val="24"/>
        </w:rPr>
        <w:t>high</w:t>
      </w:r>
      <w:r w:rsidRPr="00685C61">
        <w:rPr>
          <w:rFonts w:ascii="Arial" w:hAnsi="Arial" w:cs="Arial"/>
          <w:color w:val="221F1F"/>
          <w:spacing w:val="-6"/>
          <w:sz w:val="24"/>
          <w:szCs w:val="24"/>
        </w:rPr>
        <w:t xml:space="preserve"> </w:t>
      </w:r>
      <w:r w:rsidRPr="00685C61">
        <w:rPr>
          <w:rFonts w:ascii="Arial" w:hAnsi="Arial" w:cs="Arial"/>
          <w:color w:val="221F1F"/>
          <w:sz w:val="24"/>
          <w:szCs w:val="24"/>
        </w:rPr>
        <w:t>alumina</w:t>
      </w:r>
      <w:r w:rsidRPr="00685C61">
        <w:rPr>
          <w:rFonts w:ascii="Arial" w:hAnsi="Arial" w:cs="Arial"/>
          <w:color w:val="221F1F"/>
          <w:spacing w:val="-7"/>
          <w:sz w:val="24"/>
          <w:szCs w:val="24"/>
        </w:rPr>
        <w:t xml:space="preserve"> </w:t>
      </w:r>
      <w:r w:rsidRPr="00685C61">
        <w:rPr>
          <w:rFonts w:ascii="Arial" w:hAnsi="Arial" w:cs="Arial"/>
          <w:color w:val="221F1F"/>
          <w:sz w:val="24"/>
          <w:szCs w:val="24"/>
        </w:rPr>
        <w:t>cement</w:t>
      </w:r>
      <w:r w:rsidRPr="00685C61">
        <w:rPr>
          <w:rFonts w:ascii="Arial" w:hAnsi="Arial" w:cs="Arial"/>
          <w:color w:val="221F1F"/>
          <w:spacing w:val="-7"/>
          <w:sz w:val="24"/>
          <w:szCs w:val="24"/>
        </w:rPr>
        <w:t xml:space="preserve"> </w:t>
      </w:r>
      <w:r w:rsidRPr="00685C61">
        <w:rPr>
          <w:rFonts w:ascii="Arial" w:hAnsi="Arial" w:cs="Arial"/>
          <w:color w:val="221F1F"/>
          <w:sz w:val="24"/>
          <w:szCs w:val="24"/>
        </w:rPr>
        <w:t>for</w:t>
      </w:r>
      <w:r w:rsidRPr="00685C61">
        <w:rPr>
          <w:rFonts w:ascii="Arial" w:hAnsi="Arial" w:cs="Arial"/>
          <w:color w:val="221F1F"/>
          <w:spacing w:val="-7"/>
          <w:sz w:val="24"/>
          <w:szCs w:val="24"/>
        </w:rPr>
        <w:t xml:space="preserve"> </w:t>
      </w:r>
      <w:r w:rsidRPr="00685C61">
        <w:rPr>
          <w:rFonts w:ascii="Arial" w:hAnsi="Arial" w:cs="Arial"/>
          <w:color w:val="221F1F"/>
          <w:sz w:val="24"/>
          <w:szCs w:val="24"/>
        </w:rPr>
        <w:t>structural</w:t>
      </w:r>
      <w:r w:rsidRPr="00685C61">
        <w:rPr>
          <w:rFonts w:ascii="Arial" w:hAnsi="Arial" w:cs="Arial"/>
          <w:color w:val="221F1F"/>
          <w:spacing w:val="-7"/>
          <w:sz w:val="24"/>
          <w:szCs w:val="24"/>
        </w:rPr>
        <w:t xml:space="preserve"> </w:t>
      </w:r>
      <w:r w:rsidRPr="00685C61">
        <w:rPr>
          <w:rFonts w:ascii="Arial" w:hAnsi="Arial" w:cs="Arial"/>
          <w:color w:val="221F1F"/>
          <w:spacing w:val="-5"/>
          <w:sz w:val="24"/>
          <w:szCs w:val="24"/>
        </w:rPr>
        <w:t>use</w:t>
      </w:r>
    </w:p>
    <w:p w14:paraId="6EDBFE8C" w14:textId="77777777" w:rsidR="00555745" w:rsidRPr="00685C61" w:rsidRDefault="00555745" w:rsidP="00CC32B6">
      <w:pPr>
        <w:pStyle w:val="ListParagraph"/>
        <w:numPr>
          <w:ilvl w:val="0"/>
          <w:numId w:val="72"/>
        </w:numPr>
        <w:tabs>
          <w:tab w:val="left" w:pos="1559"/>
          <w:tab w:val="left" w:pos="1560"/>
        </w:tabs>
        <w:spacing w:before="120" w:after="120"/>
        <w:ind w:left="1559"/>
        <w:rPr>
          <w:rFonts w:ascii="Arial" w:hAnsi="Arial" w:cs="Arial"/>
          <w:sz w:val="24"/>
          <w:szCs w:val="24"/>
        </w:rPr>
      </w:pPr>
      <w:r w:rsidRPr="00685C61">
        <w:rPr>
          <w:rFonts w:ascii="Arial" w:hAnsi="Arial" w:cs="Arial"/>
          <w:color w:val="221F1F"/>
          <w:sz w:val="24"/>
          <w:szCs w:val="24"/>
        </w:rPr>
        <w:t>IS:</w:t>
      </w:r>
      <w:r w:rsidRPr="00685C61">
        <w:rPr>
          <w:rFonts w:ascii="Arial" w:hAnsi="Arial" w:cs="Arial"/>
          <w:color w:val="221F1F"/>
          <w:spacing w:val="-7"/>
          <w:sz w:val="24"/>
          <w:szCs w:val="24"/>
        </w:rPr>
        <w:t xml:space="preserve"> </w:t>
      </w:r>
      <w:r w:rsidRPr="00685C61">
        <w:rPr>
          <w:rFonts w:ascii="Arial" w:hAnsi="Arial" w:cs="Arial"/>
          <w:color w:val="221F1F"/>
          <w:sz w:val="24"/>
          <w:szCs w:val="24"/>
        </w:rPr>
        <w:t>6909</w:t>
      </w:r>
      <w:r w:rsidRPr="00685C61">
        <w:rPr>
          <w:rFonts w:ascii="Arial" w:hAnsi="Arial" w:cs="Arial"/>
          <w:color w:val="221F1F"/>
          <w:spacing w:val="-7"/>
          <w:sz w:val="24"/>
          <w:szCs w:val="24"/>
        </w:rPr>
        <w:t xml:space="preserve"> </w:t>
      </w:r>
      <w:r w:rsidRPr="00685C61">
        <w:rPr>
          <w:rFonts w:ascii="Arial" w:hAnsi="Arial" w:cs="Arial"/>
          <w:color w:val="221F1F"/>
          <w:sz w:val="24"/>
          <w:szCs w:val="24"/>
        </w:rPr>
        <w:t>Specification</w:t>
      </w:r>
      <w:r w:rsidRPr="00685C61">
        <w:rPr>
          <w:rFonts w:ascii="Arial" w:hAnsi="Arial" w:cs="Arial"/>
          <w:color w:val="221F1F"/>
          <w:spacing w:val="-7"/>
          <w:sz w:val="24"/>
          <w:szCs w:val="24"/>
        </w:rPr>
        <w:t xml:space="preserve"> </w:t>
      </w:r>
      <w:r w:rsidRPr="00685C61">
        <w:rPr>
          <w:rFonts w:ascii="Arial" w:hAnsi="Arial" w:cs="Arial"/>
          <w:color w:val="221F1F"/>
          <w:sz w:val="24"/>
          <w:szCs w:val="24"/>
        </w:rPr>
        <w:t>for</w:t>
      </w:r>
      <w:r w:rsidRPr="00685C61">
        <w:rPr>
          <w:rFonts w:ascii="Arial" w:hAnsi="Arial" w:cs="Arial"/>
          <w:color w:val="221F1F"/>
          <w:spacing w:val="-7"/>
          <w:sz w:val="24"/>
          <w:szCs w:val="24"/>
        </w:rPr>
        <w:t xml:space="preserve"> </w:t>
      </w:r>
      <w:r w:rsidRPr="00685C61">
        <w:rPr>
          <w:rFonts w:ascii="Arial" w:hAnsi="Arial" w:cs="Arial"/>
          <w:color w:val="221F1F"/>
          <w:sz w:val="24"/>
          <w:szCs w:val="24"/>
        </w:rPr>
        <w:t>super</w:t>
      </w:r>
      <w:r w:rsidRPr="00685C61">
        <w:rPr>
          <w:rFonts w:ascii="Arial" w:hAnsi="Arial" w:cs="Arial"/>
          <w:color w:val="221F1F"/>
          <w:spacing w:val="-7"/>
          <w:sz w:val="24"/>
          <w:szCs w:val="24"/>
        </w:rPr>
        <w:t xml:space="preserve"> </w:t>
      </w:r>
      <w:r w:rsidRPr="00685C61">
        <w:rPr>
          <w:rFonts w:ascii="Arial" w:hAnsi="Arial" w:cs="Arial"/>
          <w:color w:val="221F1F"/>
          <w:sz w:val="24"/>
          <w:szCs w:val="24"/>
        </w:rPr>
        <w:t>sulphate</w:t>
      </w:r>
      <w:r w:rsidRPr="00685C61">
        <w:rPr>
          <w:rFonts w:ascii="Arial" w:hAnsi="Arial" w:cs="Arial"/>
          <w:color w:val="221F1F"/>
          <w:spacing w:val="-6"/>
          <w:sz w:val="24"/>
          <w:szCs w:val="24"/>
        </w:rPr>
        <w:t xml:space="preserve"> </w:t>
      </w:r>
      <w:r w:rsidRPr="00685C61">
        <w:rPr>
          <w:rFonts w:ascii="Arial" w:hAnsi="Arial" w:cs="Arial"/>
          <w:color w:val="221F1F"/>
          <w:spacing w:val="-2"/>
          <w:sz w:val="24"/>
          <w:szCs w:val="24"/>
        </w:rPr>
        <w:t>cement</w:t>
      </w:r>
    </w:p>
    <w:p w14:paraId="08C12604" w14:textId="19E31948" w:rsidR="00555745" w:rsidRPr="00685C61" w:rsidRDefault="00555745" w:rsidP="00CC32B6">
      <w:pPr>
        <w:pStyle w:val="ListParagraph"/>
        <w:numPr>
          <w:ilvl w:val="0"/>
          <w:numId w:val="72"/>
        </w:numPr>
        <w:tabs>
          <w:tab w:val="left" w:pos="1560"/>
          <w:tab w:val="left" w:pos="1561"/>
        </w:tabs>
        <w:spacing w:before="120" w:after="120"/>
        <w:ind w:hanging="722"/>
        <w:rPr>
          <w:rFonts w:ascii="Arial" w:hAnsi="Arial" w:cs="Arial"/>
          <w:sz w:val="24"/>
          <w:szCs w:val="24"/>
        </w:rPr>
      </w:pPr>
      <w:r w:rsidRPr="00685C61">
        <w:rPr>
          <w:rFonts w:ascii="Arial" w:hAnsi="Arial" w:cs="Arial"/>
          <w:color w:val="221F1F"/>
          <w:sz w:val="24"/>
          <w:szCs w:val="24"/>
        </w:rPr>
        <w:t>IS:</w:t>
      </w:r>
      <w:r w:rsidRPr="00685C61">
        <w:rPr>
          <w:rFonts w:ascii="Arial" w:hAnsi="Arial" w:cs="Arial"/>
          <w:color w:val="221F1F"/>
          <w:spacing w:val="-4"/>
          <w:sz w:val="24"/>
          <w:szCs w:val="24"/>
        </w:rPr>
        <w:t xml:space="preserve"> </w:t>
      </w:r>
      <w:r w:rsidRPr="00685C61">
        <w:rPr>
          <w:rFonts w:ascii="Arial" w:hAnsi="Arial" w:cs="Arial"/>
          <w:color w:val="221F1F"/>
          <w:sz w:val="24"/>
          <w:szCs w:val="24"/>
        </w:rPr>
        <w:t>8</w:t>
      </w:r>
      <w:r w:rsidR="000E472B">
        <w:rPr>
          <w:rFonts w:ascii="Arial" w:hAnsi="Arial" w:cs="Arial"/>
          <w:color w:val="221F1F"/>
          <w:sz w:val="24"/>
          <w:szCs w:val="24"/>
        </w:rPr>
        <w:t xml:space="preserve">112 </w:t>
      </w:r>
      <w:r w:rsidRPr="00685C61">
        <w:rPr>
          <w:rFonts w:ascii="Arial" w:hAnsi="Arial" w:cs="Arial"/>
          <w:color w:val="221F1F"/>
          <w:sz w:val="24"/>
          <w:szCs w:val="24"/>
        </w:rPr>
        <w:t>43</w:t>
      </w:r>
      <w:r w:rsidRPr="00685C61">
        <w:rPr>
          <w:rFonts w:ascii="Arial" w:hAnsi="Arial" w:cs="Arial"/>
          <w:color w:val="221F1F"/>
          <w:spacing w:val="-3"/>
          <w:sz w:val="24"/>
          <w:szCs w:val="24"/>
        </w:rPr>
        <w:t xml:space="preserve"> </w:t>
      </w:r>
      <w:r w:rsidRPr="00685C61">
        <w:rPr>
          <w:rFonts w:ascii="Arial" w:hAnsi="Arial" w:cs="Arial"/>
          <w:color w:val="221F1F"/>
          <w:sz w:val="24"/>
          <w:szCs w:val="24"/>
        </w:rPr>
        <w:t>grade</w:t>
      </w:r>
      <w:r w:rsidRPr="00685C61">
        <w:rPr>
          <w:rFonts w:ascii="Arial" w:hAnsi="Arial" w:cs="Arial"/>
          <w:color w:val="221F1F"/>
          <w:spacing w:val="-4"/>
          <w:sz w:val="24"/>
          <w:szCs w:val="24"/>
        </w:rPr>
        <w:t xml:space="preserve"> </w:t>
      </w:r>
      <w:r w:rsidRPr="00685C61">
        <w:rPr>
          <w:rFonts w:ascii="Arial" w:hAnsi="Arial" w:cs="Arial"/>
          <w:color w:val="221F1F"/>
          <w:sz w:val="24"/>
          <w:szCs w:val="24"/>
        </w:rPr>
        <w:t>ordinary</w:t>
      </w:r>
      <w:r w:rsidRPr="00685C61">
        <w:rPr>
          <w:rFonts w:ascii="Arial" w:hAnsi="Arial" w:cs="Arial"/>
          <w:color w:val="221F1F"/>
          <w:spacing w:val="-3"/>
          <w:sz w:val="24"/>
          <w:szCs w:val="24"/>
        </w:rPr>
        <w:t xml:space="preserve"> </w:t>
      </w:r>
      <w:r w:rsidRPr="00685C61">
        <w:rPr>
          <w:rFonts w:ascii="Arial" w:hAnsi="Arial" w:cs="Arial"/>
          <w:color w:val="221F1F"/>
          <w:sz w:val="24"/>
          <w:szCs w:val="24"/>
        </w:rPr>
        <w:t>portable</w:t>
      </w:r>
      <w:r w:rsidRPr="00685C61">
        <w:rPr>
          <w:rFonts w:ascii="Arial" w:hAnsi="Arial" w:cs="Arial"/>
          <w:color w:val="221F1F"/>
          <w:spacing w:val="-3"/>
          <w:sz w:val="24"/>
          <w:szCs w:val="24"/>
        </w:rPr>
        <w:t xml:space="preserve"> </w:t>
      </w:r>
      <w:r w:rsidRPr="00685C61">
        <w:rPr>
          <w:rFonts w:ascii="Arial" w:hAnsi="Arial" w:cs="Arial"/>
          <w:color w:val="221F1F"/>
          <w:spacing w:val="-2"/>
          <w:sz w:val="24"/>
          <w:szCs w:val="24"/>
        </w:rPr>
        <w:t>cement</w:t>
      </w:r>
    </w:p>
    <w:p w14:paraId="74DC2351" w14:textId="2FB9164B" w:rsidR="00555745" w:rsidRPr="00685C61" w:rsidRDefault="00555745" w:rsidP="00CC32B6">
      <w:pPr>
        <w:pStyle w:val="ListParagraph"/>
        <w:numPr>
          <w:ilvl w:val="0"/>
          <w:numId w:val="72"/>
        </w:numPr>
        <w:tabs>
          <w:tab w:val="left" w:pos="1559"/>
          <w:tab w:val="left" w:pos="1560"/>
        </w:tabs>
        <w:spacing w:before="120" w:after="120"/>
        <w:ind w:left="1559"/>
        <w:rPr>
          <w:rFonts w:ascii="Arial" w:hAnsi="Arial" w:cs="Arial"/>
          <w:sz w:val="24"/>
          <w:szCs w:val="24"/>
        </w:rPr>
      </w:pPr>
      <w:r w:rsidRPr="00685C61">
        <w:rPr>
          <w:rFonts w:ascii="Arial" w:hAnsi="Arial" w:cs="Arial"/>
          <w:color w:val="221F1F"/>
          <w:sz w:val="24"/>
          <w:szCs w:val="24"/>
        </w:rPr>
        <w:lastRenderedPageBreak/>
        <w:t>IS:</w:t>
      </w:r>
      <w:r w:rsidR="000E472B">
        <w:rPr>
          <w:rFonts w:ascii="Arial" w:hAnsi="Arial" w:cs="Arial"/>
          <w:color w:val="221F1F"/>
          <w:sz w:val="24"/>
          <w:szCs w:val="24"/>
        </w:rPr>
        <w:t xml:space="preserve"> 11</w:t>
      </w:r>
      <w:r w:rsidRPr="00685C61">
        <w:rPr>
          <w:rFonts w:ascii="Arial" w:hAnsi="Arial" w:cs="Arial"/>
          <w:color w:val="221F1F"/>
          <w:sz w:val="24"/>
          <w:szCs w:val="24"/>
        </w:rPr>
        <w:t>606</w:t>
      </w:r>
      <w:r w:rsidRPr="00685C61">
        <w:rPr>
          <w:rFonts w:ascii="Arial" w:hAnsi="Arial" w:cs="Arial"/>
          <w:color w:val="221F1F"/>
          <w:spacing w:val="-4"/>
          <w:sz w:val="24"/>
          <w:szCs w:val="24"/>
        </w:rPr>
        <w:t xml:space="preserve"> </w:t>
      </w:r>
      <w:r w:rsidRPr="00685C61">
        <w:rPr>
          <w:rFonts w:ascii="Arial" w:hAnsi="Arial" w:cs="Arial"/>
          <w:color w:val="221F1F"/>
          <w:sz w:val="24"/>
          <w:szCs w:val="24"/>
        </w:rPr>
        <w:t>Methods</w:t>
      </w:r>
      <w:r w:rsidRPr="00685C61">
        <w:rPr>
          <w:rFonts w:ascii="Arial" w:hAnsi="Arial" w:cs="Arial"/>
          <w:color w:val="221F1F"/>
          <w:spacing w:val="-3"/>
          <w:sz w:val="24"/>
          <w:szCs w:val="24"/>
        </w:rPr>
        <w:t xml:space="preserve"> </w:t>
      </w:r>
      <w:r w:rsidRPr="00685C61">
        <w:rPr>
          <w:rFonts w:ascii="Arial" w:hAnsi="Arial" w:cs="Arial"/>
          <w:color w:val="221F1F"/>
          <w:sz w:val="24"/>
          <w:szCs w:val="24"/>
        </w:rPr>
        <w:t>of</w:t>
      </w:r>
      <w:r w:rsidRPr="00685C61">
        <w:rPr>
          <w:rFonts w:ascii="Arial" w:hAnsi="Arial" w:cs="Arial"/>
          <w:color w:val="221F1F"/>
          <w:spacing w:val="-4"/>
          <w:sz w:val="24"/>
          <w:szCs w:val="24"/>
        </w:rPr>
        <w:t xml:space="preserve"> </w:t>
      </w:r>
      <w:r w:rsidRPr="00685C61">
        <w:rPr>
          <w:rFonts w:ascii="Arial" w:hAnsi="Arial" w:cs="Arial"/>
          <w:color w:val="221F1F"/>
          <w:sz w:val="24"/>
          <w:szCs w:val="24"/>
        </w:rPr>
        <w:t>sampling</w:t>
      </w:r>
      <w:r w:rsidRPr="00685C61">
        <w:rPr>
          <w:rFonts w:ascii="Arial" w:hAnsi="Arial" w:cs="Arial"/>
          <w:color w:val="221F1F"/>
          <w:spacing w:val="-3"/>
          <w:sz w:val="24"/>
          <w:szCs w:val="24"/>
        </w:rPr>
        <w:t xml:space="preserve"> </w:t>
      </w:r>
      <w:r w:rsidRPr="00685C61">
        <w:rPr>
          <w:rFonts w:ascii="Arial" w:hAnsi="Arial" w:cs="Arial"/>
          <w:color w:val="221F1F"/>
          <w:sz w:val="24"/>
          <w:szCs w:val="24"/>
        </w:rPr>
        <w:t>of</w:t>
      </w:r>
      <w:r w:rsidRPr="00685C61">
        <w:rPr>
          <w:rFonts w:ascii="Arial" w:hAnsi="Arial" w:cs="Arial"/>
          <w:color w:val="221F1F"/>
          <w:spacing w:val="-3"/>
          <w:sz w:val="24"/>
          <w:szCs w:val="24"/>
        </w:rPr>
        <w:t xml:space="preserve"> </w:t>
      </w:r>
      <w:r w:rsidRPr="00685C61">
        <w:rPr>
          <w:rFonts w:ascii="Arial" w:hAnsi="Arial" w:cs="Arial"/>
          <w:color w:val="221F1F"/>
          <w:sz w:val="24"/>
          <w:szCs w:val="24"/>
        </w:rPr>
        <w:t>Cast</w:t>
      </w:r>
      <w:r w:rsidRPr="00685C61">
        <w:rPr>
          <w:rFonts w:ascii="Arial" w:hAnsi="Arial" w:cs="Arial"/>
          <w:color w:val="221F1F"/>
          <w:spacing w:val="-4"/>
          <w:sz w:val="24"/>
          <w:szCs w:val="24"/>
        </w:rPr>
        <w:t xml:space="preserve"> </w:t>
      </w:r>
      <w:r w:rsidRPr="00685C61">
        <w:rPr>
          <w:rFonts w:ascii="Arial" w:hAnsi="Arial" w:cs="Arial"/>
          <w:color w:val="221F1F"/>
          <w:sz w:val="24"/>
          <w:szCs w:val="24"/>
        </w:rPr>
        <w:t>Iron</w:t>
      </w:r>
      <w:r w:rsidRPr="00685C61">
        <w:rPr>
          <w:rFonts w:ascii="Arial" w:hAnsi="Arial" w:cs="Arial"/>
          <w:color w:val="221F1F"/>
          <w:spacing w:val="-3"/>
          <w:sz w:val="24"/>
          <w:szCs w:val="24"/>
        </w:rPr>
        <w:t xml:space="preserve"> </w:t>
      </w:r>
      <w:r w:rsidRPr="00685C61">
        <w:rPr>
          <w:rFonts w:ascii="Arial" w:hAnsi="Arial" w:cs="Arial"/>
          <w:color w:val="221F1F"/>
          <w:sz w:val="24"/>
          <w:szCs w:val="24"/>
        </w:rPr>
        <w:t>pipes</w:t>
      </w:r>
      <w:r w:rsidRPr="00685C61">
        <w:rPr>
          <w:rFonts w:ascii="Arial" w:hAnsi="Arial" w:cs="Arial"/>
          <w:color w:val="221F1F"/>
          <w:spacing w:val="-4"/>
          <w:sz w:val="24"/>
          <w:szCs w:val="24"/>
        </w:rPr>
        <w:t xml:space="preserve"> </w:t>
      </w:r>
      <w:r w:rsidRPr="00685C61">
        <w:rPr>
          <w:rFonts w:ascii="Arial" w:hAnsi="Arial" w:cs="Arial"/>
          <w:color w:val="221F1F"/>
          <w:sz w:val="24"/>
          <w:szCs w:val="24"/>
        </w:rPr>
        <w:t>and</w:t>
      </w:r>
      <w:r w:rsidRPr="00685C61">
        <w:rPr>
          <w:rFonts w:ascii="Arial" w:hAnsi="Arial" w:cs="Arial"/>
          <w:color w:val="221F1F"/>
          <w:spacing w:val="-3"/>
          <w:sz w:val="24"/>
          <w:szCs w:val="24"/>
        </w:rPr>
        <w:t xml:space="preserve"> </w:t>
      </w:r>
      <w:r w:rsidRPr="00685C61">
        <w:rPr>
          <w:rFonts w:ascii="Arial" w:hAnsi="Arial" w:cs="Arial"/>
          <w:color w:val="221F1F"/>
          <w:spacing w:val="-2"/>
          <w:sz w:val="24"/>
          <w:szCs w:val="24"/>
        </w:rPr>
        <w:t>fittings</w:t>
      </w:r>
    </w:p>
    <w:p w14:paraId="3C43DFA6" w14:textId="0C29F16B" w:rsidR="00555745" w:rsidRPr="00685C61" w:rsidRDefault="00555745" w:rsidP="00CC32B6">
      <w:pPr>
        <w:pStyle w:val="ListParagraph"/>
        <w:numPr>
          <w:ilvl w:val="0"/>
          <w:numId w:val="72"/>
        </w:numPr>
        <w:tabs>
          <w:tab w:val="left" w:pos="1559"/>
          <w:tab w:val="left" w:pos="1560"/>
        </w:tabs>
        <w:spacing w:before="120" w:after="120"/>
        <w:ind w:left="1559"/>
        <w:rPr>
          <w:rFonts w:ascii="Arial" w:hAnsi="Arial" w:cs="Arial"/>
          <w:sz w:val="24"/>
          <w:szCs w:val="24"/>
        </w:rPr>
      </w:pPr>
      <w:r w:rsidRPr="00685C61">
        <w:rPr>
          <w:rFonts w:ascii="Arial" w:hAnsi="Arial" w:cs="Arial"/>
          <w:color w:val="221F1F"/>
          <w:sz w:val="24"/>
          <w:szCs w:val="24"/>
        </w:rPr>
        <w:t>IS:</w:t>
      </w:r>
      <w:r w:rsidR="000E472B">
        <w:rPr>
          <w:rFonts w:ascii="Arial" w:hAnsi="Arial" w:cs="Arial"/>
          <w:color w:val="221F1F"/>
          <w:sz w:val="24"/>
          <w:szCs w:val="24"/>
        </w:rPr>
        <w:t xml:space="preserve"> 1</w:t>
      </w:r>
      <w:r w:rsidRPr="00685C61">
        <w:rPr>
          <w:rFonts w:ascii="Arial" w:hAnsi="Arial" w:cs="Arial"/>
          <w:color w:val="221F1F"/>
          <w:sz w:val="24"/>
          <w:szCs w:val="24"/>
        </w:rPr>
        <w:t>2330</w:t>
      </w:r>
      <w:r w:rsidRPr="00685C61">
        <w:rPr>
          <w:rFonts w:ascii="Arial" w:hAnsi="Arial" w:cs="Arial"/>
          <w:color w:val="221F1F"/>
          <w:spacing w:val="-5"/>
          <w:sz w:val="24"/>
          <w:szCs w:val="24"/>
        </w:rPr>
        <w:t xml:space="preserve"> </w:t>
      </w:r>
      <w:r w:rsidRPr="00685C61">
        <w:rPr>
          <w:rFonts w:ascii="Arial" w:hAnsi="Arial" w:cs="Arial"/>
          <w:color w:val="221F1F"/>
          <w:sz w:val="24"/>
          <w:szCs w:val="24"/>
        </w:rPr>
        <w:t>Sulphate</w:t>
      </w:r>
      <w:r w:rsidRPr="00685C61">
        <w:rPr>
          <w:rFonts w:ascii="Arial" w:hAnsi="Arial" w:cs="Arial"/>
          <w:color w:val="221F1F"/>
          <w:spacing w:val="-5"/>
          <w:sz w:val="24"/>
          <w:szCs w:val="24"/>
        </w:rPr>
        <w:t xml:space="preserve"> </w:t>
      </w:r>
      <w:r w:rsidRPr="00685C61">
        <w:rPr>
          <w:rFonts w:ascii="Arial" w:hAnsi="Arial" w:cs="Arial"/>
          <w:color w:val="221F1F"/>
          <w:sz w:val="24"/>
          <w:szCs w:val="24"/>
        </w:rPr>
        <w:t>resisting</w:t>
      </w:r>
      <w:r w:rsidRPr="00685C61">
        <w:rPr>
          <w:rFonts w:ascii="Arial" w:hAnsi="Arial" w:cs="Arial"/>
          <w:color w:val="221F1F"/>
          <w:spacing w:val="-5"/>
          <w:sz w:val="24"/>
          <w:szCs w:val="24"/>
        </w:rPr>
        <w:t xml:space="preserve"> </w:t>
      </w:r>
      <w:r w:rsidRPr="00685C61">
        <w:rPr>
          <w:rFonts w:ascii="Arial" w:hAnsi="Arial" w:cs="Arial"/>
          <w:color w:val="221F1F"/>
          <w:sz w:val="24"/>
          <w:szCs w:val="24"/>
        </w:rPr>
        <w:t>portable</w:t>
      </w:r>
      <w:r w:rsidRPr="00685C61">
        <w:rPr>
          <w:rFonts w:ascii="Arial" w:hAnsi="Arial" w:cs="Arial"/>
          <w:color w:val="221F1F"/>
          <w:spacing w:val="-6"/>
          <w:sz w:val="24"/>
          <w:szCs w:val="24"/>
        </w:rPr>
        <w:t xml:space="preserve"> </w:t>
      </w:r>
      <w:r w:rsidRPr="00685C61">
        <w:rPr>
          <w:rFonts w:ascii="Arial" w:hAnsi="Arial" w:cs="Arial"/>
          <w:color w:val="221F1F"/>
          <w:spacing w:val="-2"/>
          <w:sz w:val="24"/>
          <w:szCs w:val="24"/>
        </w:rPr>
        <w:t>cement</w:t>
      </w:r>
    </w:p>
    <w:p w14:paraId="12E7BBA6" w14:textId="0E8C67A2" w:rsidR="00555745" w:rsidRPr="00685C61" w:rsidRDefault="00555745" w:rsidP="00CC32B6">
      <w:pPr>
        <w:pStyle w:val="ListParagraph"/>
        <w:numPr>
          <w:ilvl w:val="0"/>
          <w:numId w:val="72"/>
        </w:numPr>
        <w:tabs>
          <w:tab w:val="left" w:pos="1559"/>
          <w:tab w:val="left" w:pos="1560"/>
        </w:tabs>
        <w:spacing w:before="120" w:after="120"/>
        <w:ind w:left="1559" w:right="118"/>
        <w:rPr>
          <w:rFonts w:ascii="Arial" w:hAnsi="Arial" w:cs="Arial"/>
          <w:sz w:val="24"/>
          <w:szCs w:val="24"/>
        </w:rPr>
      </w:pPr>
      <w:r w:rsidRPr="00685C61">
        <w:rPr>
          <w:rFonts w:ascii="Arial" w:hAnsi="Arial" w:cs="Arial"/>
          <w:color w:val="221F1F"/>
          <w:sz w:val="24"/>
          <w:szCs w:val="24"/>
        </w:rPr>
        <w:t>IS:</w:t>
      </w:r>
      <w:r w:rsidR="000E472B">
        <w:rPr>
          <w:rFonts w:ascii="Arial" w:hAnsi="Arial" w:cs="Arial"/>
          <w:color w:val="221F1F"/>
          <w:sz w:val="24"/>
          <w:szCs w:val="24"/>
        </w:rPr>
        <w:t xml:space="preserve"> 1</w:t>
      </w:r>
      <w:r w:rsidRPr="00685C61">
        <w:rPr>
          <w:rFonts w:ascii="Arial" w:hAnsi="Arial" w:cs="Arial"/>
          <w:color w:val="221F1F"/>
          <w:sz w:val="24"/>
          <w:szCs w:val="24"/>
        </w:rPr>
        <w:t>3382</w:t>
      </w:r>
      <w:r w:rsidRPr="00685C61">
        <w:rPr>
          <w:rFonts w:ascii="Arial" w:hAnsi="Arial" w:cs="Arial"/>
          <w:color w:val="221F1F"/>
          <w:spacing w:val="36"/>
          <w:sz w:val="24"/>
          <w:szCs w:val="24"/>
        </w:rPr>
        <w:t xml:space="preserve"> </w:t>
      </w:r>
      <w:r w:rsidRPr="00685C61">
        <w:rPr>
          <w:rFonts w:ascii="Arial" w:hAnsi="Arial" w:cs="Arial"/>
          <w:color w:val="221F1F"/>
          <w:sz w:val="24"/>
          <w:szCs w:val="24"/>
        </w:rPr>
        <w:t>Cast</w:t>
      </w:r>
      <w:r w:rsidRPr="00685C61">
        <w:rPr>
          <w:rFonts w:ascii="Arial" w:hAnsi="Arial" w:cs="Arial"/>
          <w:color w:val="221F1F"/>
          <w:spacing w:val="36"/>
          <w:sz w:val="24"/>
          <w:szCs w:val="24"/>
        </w:rPr>
        <w:t xml:space="preserve"> </w:t>
      </w:r>
      <w:r w:rsidRPr="00685C61">
        <w:rPr>
          <w:rFonts w:ascii="Arial" w:hAnsi="Arial" w:cs="Arial"/>
          <w:color w:val="221F1F"/>
          <w:sz w:val="24"/>
          <w:szCs w:val="24"/>
        </w:rPr>
        <w:t>Iron</w:t>
      </w:r>
      <w:r w:rsidRPr="00685C61">
        <w:rPr>
          <w:rFonts w:ascii="Arial" w:hAnsi="Arial" w:cs="Arial"/>
          <w:color w:val="221F1F"/>
          <w:spacing w:val="35"/>
          <w:sz w:val="24"/>
          <w:szCs w:val="24"/>
        </w:rPr>
        <w:t xml:space="preserve"> </w:t>
      </w:r>
      <w:r w:rsidRPr="00685C61">
        <w:rPr>
          <w:rFonts w:ascii="Arial" w:hAnsi="Arial" w:cs="Arial"/>
          <w:color w:val="221F1F"/>
          <w:sz w:val="24"/>
          <w:szCs w:val="24"/>
        </w:rPr>
        <w:t>specials</w:t>
      </w:r>
      <w:r w:rsidRPr="00685C61">
        <w:rPr>
          <w:rFonts w:ascii="Arial" w:hAnsi="Arial" w:cs="Arial"/>
          <w:color w:val="221F1F"/>
          <w:spacing w:val="36"/>
          <w:sz w:val="24"/>
          <w:szCs w:val="24"/>
        </w:rPr>
        <w:t xml:space="preserve"> </w:t>
      </w:r>
      <w:r w:rsidRPr="00685C61">
        <w:rPr>
          <w:rFonts w:ascii="Arial" w:hAnsi="Arial" w:cs="Arial"/>
          <w:color w:val="221F1F"/>
          <w:sz w:val="24"/>
          <w:szCs w:val="24"/>
        </w:rPr>
        <w:t>for</w:t>
      </w:r>
      <w:r w:rsidRPr="00685C61">
        <w:rPr>
          <w:rFonts w:ascii="Arial" w:hAnsi="Arial" w:cs="Arial"/>
          <w:color w:val="221F1F"/>
          <w:spacing w:val="36"/>
          <w:sz w:val="24"/>
          <w:szCs w:val="24"/>
        </w:rPr>
        <w:t xml:space="preserve"> </w:t>
      </w:r>
      <w:r w:rsidRPr="00685C61">
        <w:rPr>
          <w:rFonts w:ascii="Arial" w:hAnsi="Arial" w:cs="Arial"/>
          <w:color w:val="221F1F"/>
          <w:sz w:val="24"/>
          <w:szCs w:val="24"/>
        </w:rPr>
        <w:t>mechanical</w:t>
      </w:r>
      <w:r w:rsidRPr="00685C61">
        <w:rPr>
          <w:rFonts w:ascii="Arial" w:hAnsi="Arial" w:cs="Arial"/>
          <w:color w:val="221F1F"/>
          <w:spacing w:val="36"/>
          <w:sz w:val="24"/>
          <w:szCs w:val="24"/>
        </w:rPr>
        <w:t xml:space="preserve"> </w:t>
      </w:r>
      <w:r w:rsidRPr="00685C61">
        <w:rPr>
          <w:rFonts w:ascii="Arial" w:hAnsi="Arial" w:cs="Arial"/>
          <w:color w:val="221F1F"/>
          <w:sz w:val="24"/>
          <w:szCs w:val="24"/>
        </w:rPr>
        <w:t>and</w:t>
      </w:r>
      <w:r w:rsidRPr="00685C61">
        <w:rPr>
          <w:rFonts w:ascii="Arial" w:hAnsi="Arial" w:cs="Arial"/>
          <w:color w:val="221F1F"/>
          <w:spacing w:val="36"/>
          <w:sz w:val="24"/>
          <w:szCs w:val="24"/>
        </w:rPr>
        <w:t xml:space="preserve"> </w:t>
      </w:r>
      <w:r w:rsidRPr="00685C61">
        <w:rPr>
          <w:rFonts w:ascii="Arial" w:hAnsi="Arial" w:cs="Arial"/>
          <w:color w:val="221F1F"/>
          <w:sz w:val="24"/>
          <w:szCs w:val="24"/>
        </w:rPr>
        <w:t>push</w:t>
      </w:r>
      <w:r w:rsidRPr="00685C61">
        <w:rPr>
          <w:rFonts w:ascii="Arial" w:hAnsi="Arial" w:cs="Arial"/>
          <w:color w:val="221F1F"/>
          <w:spacing w:val="36"/>
          <w:sz w:val="24"/>
          <w:szCs w:val="24"/>
        </w:rPr>
        <w:t xml:space="preserve"> </w:t>
      </w:r>
      <w:r w:rsidRPr="00685C61">
        <w:rPr>
          <w:rFonts w:ascii="Arial" w:hAnsi="Arial" w:cs="Arial"/>
          <w:color w:val="221F1F"/>
          <w:sz w:val="24"/>
          <w:szCs w:val="24"/>
        </w:rPr>
        <w:t>on</w:t>
      </w:r>
      <w:r w:rsidRPr="00685C61">
        <w:rPr>
          <w:rFonts w:ascii="Arial" w:hAnsi="Arial" w:cs="Arial"/>
          <w:color w:val="221F1F"/>
          <w:spacing w:val="36"/>
          <w:sz w:val="24"/>
          <w:szCs w:val="24"/>
        </w:rPr>
        <w:t xml:space="preserve"> </w:t>
      </w:r>
      <w:r w:rsidRPr="00685C61">
        <w:rPr>
          <w:rFonts w:ascii="Arial" w:hAnsi="Arial" w:cs="Arial"/>
          <w:color w:val="221F1F"/>
          <w:sz w:val="24"/>
          <w:szCs w:val="24"/>
        </w:rPr>
        <w:t>flexible</w:t>
      </w:r>
      <w:r w:rsidRPr="00685C61">
        <w:rPr>
          <w:rFonts w:ascii="Arial" w:hAnsi="Arial" w:cs="Arial"/>
          <w:color w:val="221F1F"/>
          <w:spacing w:val="36"/>
          <w:sz w:val="24"/>
          <w:szCs w:val="24"/>
        </w:rPr>
        <w:t xml:space="preserve"> </w:t>
      </w:r>
      <w:r w:rsidRPr="00685C61">
        <w:rPr>
          <w:rFonts w:ascii="Arial" w:hAnsi="Arial" w:cs="Arial"/>
          <w:color w:val="221F1F"/>
          <w:sz w:val="24"/>
          <w:szCs w:val="24"/>
        </w:rPr>
        <w:t>joints</w:t>
      </w:r>
      <w:r w:rsidRPr="00685C61">
        <w:rPr>
          <w:rFonts w:ascii="Arial" w:hAnsi="Arial" w:cs="Arial"/>
          <w:color w:val="221F1F"/>
          <w:spacing w:val="36"/>
          <w:sz w:val="24"/>
          <w:szCs w:val="24"/>
        </w:rPr>
        <w:t xml:space="preserve"> </w:t>
      </w:r>
      <w:r w:rsidRPr="00685C61">
        <w:rPr>
          <w:rFonts w:ascii="Arial" w:hAnsi="Arial" w:cs="Arial"/>
          <w:color w:val="221F1F"/>
          <w:sz w:val="24"/>
          <w:szCs w:val="24"/>
        </w:rPr>
        <w:t>for pressure pipe lines for water, gas &amp; sewage</w:t>
      </w:r>
    </w:p>
    <w:p w14:paraId="7E871A1C" w14:textId="77777777" w:rsidR="00555745" w:rsidRPr="00F47F2E" w:rsidRDefault="00555745" w:rsidP="00CC32B6">
      <w:pPr>
        <w:pStyle w:val="ListParagraph"/>
        <w:numPr>
          <w:ilvl w:val="1"/>
          <w:numId w:val="102"/>
        </w:numPr>
        <w:tabs>
          <w:tab w:val="left" w:pos="839"/>
          <w:tab w:val="left" w:pos="840"/>
        </w:tabs>
        <w:ind w:left="900" w:hanging="900"/>
        <w:rPr>
          <w:b/>
          <w:color w:val="221F1F"/>
          <w:sz w:val="24"/>
        </w:rPr>
      </w:pPr>
      <w:r w:rsidRPr="00F47F2E">
        <w:rPr>
          <w:b/>
          <w:color w:val="221F1F"/>
          <w:sz w:val="24"/>
        </w:rPr>
        <w:t>Fittings, specials and appurtenances</w:t>
      </w:r>
    </w:p>
    <w:p w14:paraId="772EC986" w14:textId="77777777" w:rsidR="00555745" w:rsidRPr="00685C61" w:rsidRDefault="00555745" w:rsidP="00CC32B6">
      <w:pPr>
        <w:pStyle w:val="ListParagraph"/>
        <w:numPr>
          <w:ilvl w:val="0"/>
          <w:numId w:val="71"/>
        </w:numPr>
        <w:tabs>
          <w:tab w:val="left" w:pos="1200"/>
        </w:tabs>
        <w:spacing w:before="120" w:after="120"/>
        <w:ind w:hanging="361"/>
        <w:rPr>
          <w:rFonts w:ascii="Arial" w:hAnsi="Arial" w:cs="Arial"/>
          <w:b/>
          <w:sz w:val="24"/>
          <w:szCs w:val="24"/>
        </w:rPr>
      </w:pPr>
      <w:r w:rsidRPr="00685C61">
        <w:rPr>
          <w:rFonts w:ascii="Arial" w:hAnsi="Arial" w:cs="Arial"/>
          <w:b/>
          <w:color w:val="221F1F"/>
          <w:spacing w:val="-2"/>
          <w:sz w:val="24"/>
          <w:szCs w:val="24"/>
        </w:rPr>
        <w:t>General</w:t>
      </w:r>
    </w:p>
    <w:p w14:paraId="70BC8DEB" w14:textId="77777777" w:rsidR="00555745" w:rsidRPr="00F47F2E" w:rsidRDefault="00555745" w:rsidP="00CC32B6">
      <w:pPr>
        <w:pStyle w:val="ListParagraph"/>
        <w:numPr>
          <w:ilvl w:val="0"/>
          <w:numId w:val="103"/>
        </w:numPr>
        <w:tabs>
          <w:tab w:val="left" w:pos="1200"/>
        </w:tabs>
        <w:spacing w:before="120" w:after="120"/>
        <w:ind w:right="117"/>
        <w:jc w:val="both"/>
        <w:rPr>
          <w:rFonts w:ascii="Arial" w:hAnsi="Arial" w:cs="Arial"/>
          <w:color w:val="221F1F"/>
          <w:sz w:val="24"/>
          <w:szCs w:val="24"/>
        </w:rPr>
      </w:pPr>
      <w:r w:rsidRPr="00F47F2E">
        <w:rPr>
          <w:rFonts w:ascii="Arial" w:hAnsi="Arial" w:cs="Arial"/>
          <w:color w:val="221F1F"/>
          <w:sz w:val="24"/>
          <w:szCs w:val="24"/>
        </w:rPr>
        <w:t xml:space="preserve"> </w:t>
      </w:r>
      <w:r w:rsidRPr="00685C61">
        <w:rPr>
          <w:rFonts w:ascii="Arial" w:hAnsi="Arial" w:cs="Arial"/>
          <w:color w:val="221F1F"/>
          <w:sz w:val="24"/>
          <w:szCs w:val="24"/>
        </w:rPr>
        <w:t>.</w:t>
      </w:r>
      <w:r w:rsidRPr="00F47F2E">
        <w:rPr>
          <w:rFonts w:ascii="Arial" w:hAnsi="Arial" w:cs="Arial"/>
          <w:color w:val="221F1F"/>
          <w:sz w:val="24"/>
          <w:szCs w:val="24"/>
        </w:rPr>
        <w:t xml:space="preserve"> </w:t>
      </w:r>
      <w:r w:rsidRPr="00685C61">
        <w:rPr>
          <w:rFonts w:ascii="Arial" w:hAnsi="Arial" w:cs="Arial"/>
          <w:color w:val="221F1F"/>
          <w:sz w:val="24"/>
          <w:szCs w:val="24"/>
        </w:rPr>
        <w:t>All</w:t>
      </w:r>
      <w:r w:rsidRPr="00F47F2E">
        <w:rPr>
          <w:rFonts w:ascii="Arial" w:hAnsi="Arial" w:cs="Arial"/>
          <w:color w:val="221F1F"/>
          <w:sz w:val="24"/>
          <w:szCs w:val="24"/>
        </w:rPr>
        <w:t xml:space="preserve"> </w:t>
      </w:r>
      <w:r w:rsidRPr="00685C61">
        <w:rPr>
          <w:rFonts w:ascii="Arial" w:hAnsi="Arial" w:cs="Arial"/>
          <w:color w:val="221F1F"/>
          <w:sz w:val="24"/>
          <w:szCs w:val="24"/>
        </w:rPr>
        <w:t>fittings</w:t>
      </w:r>
      <w:r w:rsidRPr="00F47F2E">
        <w:rPr>
          <w:rFonts w:ascii="Arial" w:hAnsi="Arial" w:cs="Arial"/>
          <w:color w:val="221F1F"/>
          <w:sz w:val="24"/>
          <w:szCs w:val="24"/>
        </w:rPr>
        <w:t xml:space="preserve"> </w:t>
      </w:r>
      <w:r w:rsidRPr="00685C61">
        <w:rPr>
          <w:rFonts w:ascii="Arial" w:hAnsi="Arial" w:cs="Arial"/>
          <w:color w:val="221F1F"/>
          <w:sz w:val="24"/>
          <w:szCs w:val="24"/>
        </w:rPr>
        <w:t>and</w:t>
      </w:r>
      <w:r w:rsidRPr="00F47F2E">
        <w:rPr>
          <w:rFonts w:ascii="Arial" w:hAnsi="Arial" w:cs="Arial"/>
          <w:color w:val="221F1F"/>
          <w:sz w:val="24"/>
          <w:szCs w:val="24"/>
        </w:rPr>
        <w:t xml:space="preserve"> </w:t>
      </w:r>
      <w:r w:rsidRPr="00685C61">
        <w:rPr>
          <w:rFonts w:ascii="Arial" w:hAnsi="Arial" w:cs="Arial"/>
          <w:color w:val="221F1F"/>
          <w:sz w:val="24"/>
          <w:szCs w:val="24"/>
        </w:rPr>
        <w:t>special</w:t>
      </w:r>
      <w:r w:rsidRPr="00F47F2E">
        <w:rPr>
          <w:rFonts w:ascii="Arial" w:hAnsi="Arial" w:cs="Arial"/>
          <w:color w:val="221F1F"/>
          <w:sz w:val="24"/>
          <w:szCs w:val="24"/>
        </w:rPr>
        <w:t xml:space="preserve"> </w:t>
      </w:r>
      <w:r w:rsidRPr="00685C61">
        <w:rPr>
          <w:rFonts w:ascii="Arial" w:hAnsi="Arial" w:cs="Arial"/>
          <w:color w:val="221F1F"/>
          <w:sz w:val="24"/>
          <w:szCs w:val="24"/>
        </w:rPr>
        <w:t>pieces</w:t>
      </w:r>
      <w:r w:rsidRPr="00F47F2E">
        <w:rPr>
          <w:rFonts w:ascii="Arial" w:hAnsi="Arial" w:cs="Arial"/>
          <w:color w:val="221F1F"/>
          <w:sz w:val="24"/>
          <w:szCs w:val="24"/>
        </w:rPr>
        <w:t xml:space="preserve"> </w:t>
      </w:r>
      <w:r w:rsidRPr="00685C61">
        <w:rPr>
          <w:rFonts w:ascii="Arial" w:hAnsi="Arial" w:cs="Arial"/>
          <w:color w:val="221F1F"/>
          <w:sz w:val="24"/>
          <w:szCs w:val="24"/>
        </w:rPr>
        <w:t>required</w:t>
      </w:r>
      <w:r w:rsidRPr="00F47F2E">
        <w:rPr>
          <w:rFonts w:ascii="Arial" w:hAnsi="Arial" w:cs="Arial"/>
          <w:color w:val="221F1F"/>
          <w:sz w:val="24"/>
          <w:szCs w:val="24"/>
        </w:rPr>
        <w:t xml:space="preserve"> </w:t>
      </w:r>
      <w:r w:rsidRPr="00685C61">
        <w:rPr>
          <w:rFonts w:ascii="Arial" w:hAnsi="Arial" w:cs="Arial"/>
          <w:color w:val="221F1F"/>
          <w:sz w:val="24"/>
          <w:szCs w:val="24"/>
        </w:rPr>
        <w:t>for</w:t>
      </w:r>
      <w:r w:rsidRPr="00F47F2E">
        <w:rPr>
          <w:rFonts w:ascii="Arial" w:hAnsi="Arial" w:cs="Arial"/>
          <w:color w:val="221F1F"/>
          <w:sz w:val="24"/>
          <w:szCs w:val="24"/>
        </w:rPr>
        <w:t xml:space="preserve"> </w:t>
      </w:r>
      <w:r w:rsidRPr="00685C61">
        <w:rPr>
          <w:rFonts w:ascii="Arial" w:hAnsi="Arial" w:cs="Arial"/>
          <w:color w:val="221F1F"/>
          <w:sz w:val="24"/>
          <w:szCs w:val="24"/>
        </w:rPr>
        <w:t>curves,</w:t>
      </w:r>
      <w:r w:rsidRPr="00F47F2E">
        <w:rPr>
          <w:rFonts w:ascii="Arial" w:hAnsi="Arial" w:cs="Arial"/>
          <w:color w:val="221F1F"/>
          <w:sz w:val="24"/>
          <w:szCs w:val="24"/>
        </w:rPr>
        <w:t xml:space="preserve"> </w:t>
      </w:r>
      <w:r w:rsidRPr="00685C61">
        <w:rPr>
          <w:rFonts w:ascii="Arial" w:hAnsi="Arial" w:cs="Arial"/>
          <w:color w:val="221F1F"/>
          <w:sz w:val="24"/>
          <w:szCs w:val="24"/>
        </w:rPr>
        <w:t>tees,</w:t>
      </w:r>
      <w:r w:rsidRPr="00F47F2E">
        <w:rPr>
          <w:rFonts w:ascii="Arial" w:hAnsi="Arial" w:cs="Arial"/>
          <w:color w:val="221F1F"/>
          <w:sz w:val="24"/>
          <w:szCs w:val="24"/>
        </w:rPr>
        <w:t xml:space="preserve"> </w:t>
      </w:r>
      <w:r w:rsidRPr="00685C61">
        <w:rPr>
          <w:rFonts w:ascii="Arial" w:hAnsi="Arial" w:cs="Arial"/>
          <w:color w:val="221F1F"/>
          <w:sz w:val="24"/>
          <w:szCs w:val="24"/>
        </w:rPr>
        <w:t>branches,</w:t>
      </w:r>
      <w:r w:rsidRPr="00F47F2E">
        <w:rPr>
          <w:rFonts w:ascii="Arial" w:hAnsi="Arial" w:cs="Arial"/>
          <w:color w:val="221F1F"/>
          <w:sz w:val="24"/>
          <w:szCs w:val="24"/>
        </w:rPr>
        <w:t xml:space="preserve"> </w:t>
      </w:r>
      <w:r w:rsidRPr="00685C61">
        <w:rPr>
          <w:rFonts w:ascii="Arial" w:hAnsi="Arial" w:cs="Arial"/>
          <w:color w:val="221F1F"/>
          <w:sz w:val="24"/>
          <w:szCs w:val="24"/>
        </w:rPr>
        <w:t>air</w:t>
      </w:r>
      <w:r w:rsidRPr="00F47F2E">
        <w:rPr>
          <w:rFonts w:ascii="Arial" w:hAnsi="Arial" w:cs="Arial"/>
          <w:color w:val="221F1F"/>
          <w:sz w:val="24"/>
          <w:szCs w:val="24"/>
        </w:rPr>
        <w:t xml:space="preserve"> </w:t>
      </w:r>
      <w:r w:rsidRPr="00685C61">
        <w:rPr>
          <w:rFonts w:ascii="Arial" w:hAnsi="Arial" w:cs="Arial"/>
          <w:color w:val="221F1F"/>
          <w:sz w:val="24"/>
          <w:szCs w:val="24"/>
        </w:rPr>
        <w:t>valves,</w:t>
      </w:r>
      <w:r w:rsidRPr="00F47F2E">
        <w:rPr>
          <w:rFonts w:ascii="Arial" w:hAnsi="Arial" w:cs="Arial"/>
          <w:color w:val="221F1F"/>
          <w:sz w:val="24"/>
          <w:szCs w:val="24"/>
        </w:rPr>
        <w:t xml:space="preserve"> </w:t>
      </w:r>
      <w:proofErr w:type="gramStart"/>
      <w:r w:rsidRPr="00685C61">
        <w:rPr>
          <w:rFonts w:ascii="Arial" w:hAnsi="Arial" w:cs="Arial"/>
          <w:color w:val="221F1F"/>
          <w:sz w:val="24"/>
          <w:szCs w:val="24"/>
        </w:rPr>
        <w:t>Scour</w:t>
      </w:r>
      <w:proofErr w:type="gramEnd"/>
      <w:r w:rsidRPr="00685C61">
        <w:rPr>
          <w:rFonts w:ascii="Arial" w:hAnsi="Arial" w:cs="Arial"/>
          <w:color w:val="221F1F"/>
          <w:sz w:val="24"/>
          <w:szCs w:val="24"/>
        </w:rPr>
        <w:t xml:space="preserve"> valves, sluice valves etc. shall be suitable for the DI pipes for specified internal diameter and to withstand the specified test pressures.</w:t>
      </w:r>
    </w:p>
    <w:p w14:paraId="0B87D0AC" w14:textId="48E75631" w:rsidR="00555745" w:rsidRPr="00685C61" w:rsidRDefault="00555745" w:rsidP="00CC32B6">
      <w:pPr>
        <w:pStyle w:val="ListParagraph"/>
        <w:numPr>
          <w:ilvl w:val="0"/>
          <w:numId w:val="103"/>
        </w:numPr>
        <w:tabs>
          <w:tab w:val="left" w:pos="1200"/>
        </w:tabs>
        <w:spacing w:before="120" w:after="120"/>
        <w:ind w:right="117"/>
        <w:jc w:val="both"/>
        <w:rPr>
          <w:rFonts w:ascii="Arial" w:hAnsi="Arial" w:cs="Arial"/>
          <w:sz w:val="24"/>
          <w:szCs w:val="24"/>
        </w:rPr>
      </w:pPr>
      <w:r w:rsidRPr="00685C61">
        <w:rPr>
          <w:rFonts w:ascii="Arial" w:hAnsi="Arial" w:cs="Arial"/>
          <w:color w:val="221F1F"/>
          <w:sz w:val="24"/>
          <w:szCs w:val="24"/>
        </w:rPr>
        <w:t>The metal used for the manufacture of casting shall confirm to the appropriate grade as per IS</w:t>
      </w:r>
      <w:r w:rsidR="000E472B">
        <w:rPr>
          <w:rFonts w:ascii="Arial" w:hAnsi="Arial" w:cs="Arial"/>
          <w:color w:val="221F1F"/>
          <w:spacing w:val="80"/>
          <w:w w:val="150"/>
          <w:sz w:val="24"/>
          <w:szCs w:val="24"/>
        </w:rPr>
        <w:t xml:space="preserve"> </w:t>
      </w:r>
      <w:r w:rsidR="000E472B">
        <w:rPr>
          <w:rFonts w:ascii="Arial" w:hAnsi="Arial" w:cs="Arial"/>
          <w:color w:val="221F1F"/>
          <w:sz w:val="24"/>
          <w:szCs w:val="24"/>
        </w:rPr>
        <w:t>18</w:t>
      </w:r>
      <w:r w:rsidRPr="00685C61">
        <w:rPr>
          <w:rFonts w:ascii="Arial" w:hAnsi="Arial" w:cs="Arial"/>
          <w:color w:val="221F1F"/>
          <w:sz w:val="24"/>
          <w:szCs w:val="24"/>
        </w:rPr>
        <w:t>65. It shall be prepared at the discretion of the manufacturer in a cupola, or an active mixer or other suitable furnace.</w:t>
      </w:r>
    </w:p>
    <w:p w14:paraId="30FD8C69" w14:textId="77777777" w:rsidR="00555745" w:rsidRPr="00685C61" w:rsidRDefault="00555745" w:rsidP="00CC32B6">
      <w:pPr>
        <w:pStyle w:val="ListParagraph"/>
        <w:numPr>
          <w:ilvl w:val="0"/>
          <w:numId w:val="103"/>
        </w:numPr>
        <w:tabs>
          <w:tab w:val="left" w:pos="1200"/>
        </w:tabs>
        <w:spacing w:before="120" w:after="120"/>
        <w:ind w:right="118"/>
        <w:jc w:val="both"/>
        <w:rPr>
          <w:rFonts w:ascii="Arial" w:hAnsi="Arial" w:cs="Arial"/>
          <w:sz w:val="24"/>
          <w:szCs w:val="24"/>
        </w:rPr>
      </w:pPr>
      <w:r w:rsidRPr="00685C61">
        <w:rPr>
          <w:rFonts w:ascii="Arial" w:hAnsi="Arial" w:cs="Arial"/>
          <w:color w:val="221F1F"/>
          <w:sz w:val="24"/>
          <w:szCs w:val="24"/>
        </w:rPr>
        <w:t>The castings shall be stripped with all precautions necessary to avoid warping or shrinkage defects, detrimental to the good quality. The castings shall be sound and free from surface or other defects.</w:t>
      </w:r>
    </w:p>
    <w:p w14:paraId="4C21F93D" w14:textId="77777777" w:rsidR="00555745" w:rsidRPr="00685C61" w:rsidRDefault="00555745" w:rsidP="00CC32B6">
      <w:pPr>
        <w:pStyle w:val="ListParagraph"/>
        <w:numPr>
          <w:ilvl w:val="0"/>
          <w:numId w:val="103"/>
        </w:numPr>
        <w:tabs>
          <w:tab w:val="left" w:pos="1200"/>
        </w:tabs>
        <w:spacing w:before="120" w:after="120"/>
        <w:ind w:right="118"/>
        <w:jc w:val="both"/>
        <w:rPr>
          <w:rFonts w:ascii="Arial" w:hAnsi="Arial" w:cs="Arial"/>
          <w:sz w:val="24"/>
          <w:szCs w:val="24"/>
        </w:rPr>
      </w:pPr>
      <w:r w:rsidRPr="00685C61">
        <w:rPr>
          <w:rFonts w:ascii="Arial" w:hAnsi="Arial" w:cs="Arial"/>
          <w:color w:val="221F1F"/>
          <w:sz w:val="24"/>
          <w:szCs w:val="24"/>
        </w:rPr>
        <w:t>Casting</w:t>
      </w:r>
      <w:r w:rsidRPr="00685C61">
        <w:rPr>
          <w:rFonts w:ascii="Arial" w:hAnsi="Arial" w:cs="Arial"/>
          <w:color w:val="221F1F"/>
          <w:spacing w:val="-10"/>
          <w:sz w:val="24"/>
          <w:szCs w:val="24"/>
        </w:rPr>
        <w:t xml:space="preserve"> </w:t>
      </w:r>
      <w:r w:rsidRPr="00685C61">
        <w:rPr>
          <w:rFonts w:ascii="Arial" w:hAnsi="Arial" w:cs="Arial"/>
          <w:color w:val="221F1F"/>
          <w:sz w:val="24"/>
          <w:szCs w:val="24"/>
        </w:rPr>
        <w:t>showing</w:t>
      </w:r>
      <w:r w:rsidRPr="00685C61">
        <w:rPr>
          <w:rFonts w:ascii="Arial" w:hAnsi="Arial" w:cs="Arial"/>
          <w:color w:val="221F1F"/>
          <w:spacing w:val="-10"/>
          <w:sz w:val="24"/>
          <w:szCs w:val="24"/>
        </w:rPr>
        <w:t xml:space="preserve"> </w:t>
      </w:r>
      <w:r w:rsidRPr="00685C61">
        <w:rPr>
          <w:rFonts w:ascii="Arial" w:hAnsi="Arial" w:cs="Arial"/>
          <w:color w:val="221F1F"/>
          <w:sz w:val="24"/>
          <w:szCs w:val="24"/>
        </w:rPr>
        <w:t>small</w:t>
      </w:r>
      <w:r w:rsidRPr="00685C61">
        <w:rPr>
          <w:rFonts w:ascii="Arial" w:hAnsi="Arial" w:cs="Arial"/>
          <w:color w:val="221F1F"/>
          <w:spacing w:val="-10"/>
          <w:sz w:val="24"/>
          <w:szCs w:val="24"/>
        </w:rPr>
        <w:t xml:space="preserve"> </w:t>
      </w:r>
      <w:r w:rsidRPr="00685C61">
        <w:rPr>
          <w:rFonts w:ascii="Arial" w:hAnsi="Arial" w:cs="Arial"/>
          <w:color w:val="221F1F"/>
          <w:sz w:val="24"/>
          <w:szCs w:val="24"/>
        </w:rPr>
        <w:t>imperfections</w:t>
      </w:r>
      <w:r w:rsidRPr="00685C61">
        <w:rPr>
          <w:rFonts w:ascii="Arial" w:hAnsi="Arial" w:cs="Arial"/>
          <w:color w:val="221F1F"/>
          <w:spacing w:val="-10"/>
          <w:sz w:val="24"/>
          <w:szCs w:val="24"/>
        </w:rPr>
        <w:t xml:space="preserve"> </w:t>
      </w:r>
      <w:r w:rsidRPr="00685C61">
        <w:rPr>
          <w:rFonts w:ascii="Arial" w:hAnsi="Arial" w:cs="Arial"/>
          <w:color w:val="221F1F"/>
          <w:sz w:val="24"/>
          <w:szCs w:val="24"/>
        </w:rPr>
        <w:t>which</w:t>
      </w:r>
      <w:r w:rsidRPr="00685C61">
        <w:rPr>
          <w:rFonts w:ascii="Arial" w:hAnsi="Arial" w:cs="Arial"/>
          <w:color w:val="221F1F"/>
          <w:spacing w:val="-10"/>
          <w:sz w:val="24"/>
          <w:szCs w:val="24"/>
        </w:rPr>
        <w:t xml:space="preserve"> </w:t>
      </w:r>
      <w:r w:rsidRPr="00685C61">
        <w:rPr>
          <w:rFonts w:ascii="Arial" w:hAnsi="Arial" w:cs="Arial"/>
          <w:color w:val="221F1F"/>
          <w:sz w:val="24"/>
          <w:szCs w:val="24"/>
        </w:rPr>
        <w:t>result</w:t>
      </w:r>
      <w:r w:rsidRPr="00685C61">
        <w:rPr>
          <w:rFonts w:ascii="Arial" w:hAnsi="Arial" w:cs="Arial"/>
          <w:color w:val="221F1F"/>
          <w:spacing w:val="-10"/>
          <w:sz w:val="24"/>
          <w:szCs w:val="24"/>
        </w:rPr>
        <w:t xml:space="preserve"> </w:t>
      </w:r>
      <w:r w:rsidRPr="00685C61">
        <w:rPr>
          <w:rFonts w:ascii="Arial" w:hAnsi="Arial" w:cs="Arial"/>
          <w:color w:val="221F1F"/>
          <w:sz w:val="24"/>
          <w:szCs w:val="24"/>
        </w:rPr>
        <w:t>from</w:t>
      </w:r>
      <w:r w:rsidRPr="00685C61">
        <w:rPr>
          <w:rFonts w:ascii="Arial" w:hAnsi="Arial" w:cs="Arial"/>
          <w:color w:val="221F1F"/>
          <w:spacing w:val="-10"/>
          <w:sz w:val="24"/>
          <w:szCs w:val="24"/>
        </w:rPr>
        <w:t xml:space="preserve"> </w:t>
      </w:r>
      <w:r w:rsidRPr="00685C61">
        <w:rPr>
          <w:rFonts w:ascii="Arial" w:hAnsi="Arial" w:cs="Arial"/>
          <w:color w:val="221F1F"/>
          <w:sz w:val="24"/>
          <w:szCs w:val="24"/>
        </w:rPr>
        <w:t>the</w:t>
      </w:r>
      <w:r w:rsidRPr="00685C61">
        <w:rPr>
          <w:rFonts w:ascii="Arial" w:hAnsi="Arial" w:cs="Arial"/>
          <w:color w:val="221F1F"/>
          <w:spacing w:val="-10"/>
          <w:sz w:val="24"/>
          <w:szCs w:val="24"/>
        </w:rPr>
        <w:t xml:space="preserve"> </w:t>
      </w:r>
      <w:r w:rsidRPr="00685C61">
        <w:rPr>
          <w:rFonts w:ascii="Arial" w:hAnsi="Arial" w:cs="Arial"/>
          <w:color w:val="221F1F"/>
          <w:sz w:val="24"/>
          <w:szCs w:val="24"/>
        </w:rPr>
        <w:t>method</w:t>
      </w:r>
      <w:r w:rsidRPr="00685C61">
        <w:rPr>
          <w:rFonts w:ascii="Arial" w:hAnsi="Arial" w:cs="Arial"/>
          <w:color w:val="221F1F"/>
          <w:spacing w:val="-10"/>
          <w:sz w:val="24"/>
          <w:szCs w:val="24"/>
        </w:rPr>
        <w:t xml:space="preserve"> </w:t>
      </w:r>
      <w:r w:rsidRPr="00685C61">
        <w:rPr>
          <w:rFonts w:ascii="Arial" w:hAnsi="Arial" w:cs="Arial"/>
          <w:color w:val="221F1F"/>
          <w:sz w:val="24"/>
          <w:szCs w:val="24"/>
        </w:rPr>
        <w:t>of</w:t>
      </w:r>
      <w:r w:rsidRPr="00685C61">
        <w:rPr>
          <w:rFonts w:ascii="Arial" w:hAnsi="Arial" w:cs="Arial"/>
          <w:color w:val="221F1F"/>
          <w:spacing w:val="-10"/>
          <w:sz w:val="24"/>
          <w:szCs w:val="24"/>
        </w:rPr>
        <w:t xml:space="preserve"> </w:t>
      </w:r>
      <w:r w:rsidRPr="00685C61">
        <w:rPr>
          <w:rFonts w:ascii="Arial" w:hAnsi="Arial" w:cs="Arial"/>
          <w:color w:val="221F1F"/>
          <w:sz w:val="24"/>
          <w:szCs w:val="24"/>
        </w:rPr>
        <w:t>manufacture and which do not affect its final use shall not be rejected on that account alone.</w:t>
      </w:r>
    </w:p>
    <w:p w14:paraId="58E0916E" w14:textId="77777777" w:rsidR="00555745" w:rsidRPr="00685C61" w:rsidRDefault="00555745" w:rsidP="00CC32B6">
      <w:pPr>
        <w:pStyle w:val="ListParagraph"/>
        <w:numPr>
          <w:ilvl w:val="0"/>
          <w:numId w:val="103"/>
        </w:numPr>
        <w:tabs>
          <w:tab w:val="left" w:pos="1200"/>
        </w:tabs>
        <w:spacing w:before="120" w:after="120"/>
        <w:ind w:right="117"/>
        <w:jc w:val="both"/>
        <w:rPr>
          <w:rFonts w:ascii="Arial" w:hAnsi="Arial" w:cs="Arial"/>
          <w:sz w:val="24"/>
          <w:szCs w:val="24"/>
        </w:rPr>
      </w:pPr>
      <w:r w:rsidRPr="00685C61">
        <w:rPr>
          <w:rFonts w:ascii="Arial" w:hAnsi="Arial" w:cs="Arial"/>
          <w:color w:val="221F1F"/>
          <w:sz w:val="24"/>
          <w:szCs w:val="24"/>
        </w:rPr>
        <w:t>Minor defects may be rectified with the approval of the purchaser. Repairing of defects</w:t>
      </w:r>
      <w:r w:rsidRPr="00685C61">
        <w:rPr>
          <w:rFonts w:ascii="Arial" w:hAnsi="Arial" w:cs="Arial"/>
          <w:color w:val="221F1F"/>
          <w:spacing w:val="-2"/>
          <w:sz w:val="24"/>
          <w:szCs w:val="24"/>
        </w:rPr>
        <w:t xml:space="preserve"> </w:t>
      </w:r>
      <w:r w:rsidRPr="00685C61">
        <w:rPr>
          <w:rFonts w:ascii="Arial" w:hAnsi="Arial" w:cs="Arial"/>
          <w:color w:val="221F1F"/>
          <w:sz w:val="24"/>
          <w:szCs w:val="24"/>
        </w:rPr>
        <w:t>by</w:t>
      </w:r>
      <w:r w:rsidRPr="00685C61">
        <w:rPr>
          <w:rFonts w:ascii="Arial" w:hAnsi="Arial" w:cs="Arial"/>
          <w:color w:val="221F1F"/>
          <w:spacing w:val="-2"/>
          <w:sz w:val="24"/>
          <w:szCs w:val="24"/>
        </w:rPr>
        <w:t xml:space="preserve"> </w:t>
      </w:r>
      <w:r w:rsidRPr="00685C61">
        <w:rPr>
          <w:rFonts w:ascii="Arial" w:hAnsi="Arial" w:cs="Arial"/>
          <w:color w:val="221F1F"/>
          <w:sz w:val="24"/>
          <w:szCs w:val="24"/>
        </w:rPr>
        <w:t>welding,</w:t>
      </w:r>
      <w:r w:rsidRPr="00685C61">
        <w:rPr>
          <w:rFonts w:ascii="Arial" w:hAnsi="Arial" w:cs="Arial"/>
          <w:color w:val="221F1F"/>
          <w:spacing w:val="-2"/>
          <w:sz w:val="24"/>
          <w:szCs w:val="24"/>
        </w:rPr>
        <w:t xml:space="preserve"> </w:t>
      </w:r>
      <w:r w:rsidRPr="00685C61">
        <w:rPr>
          <w:rFonts w:ascii="Arial" w:hAnsi="Arial" w:cs="Arial"/>
          <w:color w:val="221F1F"/>
          <w:sz w:val="24"/>
          <w:szCs w:val="24"/>
        </w:rPr>
        <w:t>plugging</w:t>
      </w:r>
      <w:r w:rsidRPr="00685C61">
        <w:rPr>
          <w:rFonts w:ascii="Arial" w:hAnsi="Arial" w:cs="Arial"/>
          <w:color w:val="221F1F"/>
          <w:spacing w:val="-2"/>
          <w:sz w:val="24"/>
          <w:szCs w:val="24"/>
        </w:rPr>
        <w:t xml:space="preserve"> </w:t>
      </w:r>
      <w:r w:rsidRPr="00685C61">
        <w:rPr>
          <w:rFonts w:ascii="Arial" w:hAnsi="Arial" w:cs="Arial"/>
          <w:color w:val="221F1F"/>
          <w:sz w:val="24"/>
          <w:szCs w:val="24"/>
        </w:rPr>
        <w:t>off</w:t>
      </w:r>
      <w:r w:rsidRPr="00685C61">
        <w:rPr>
          <w:rFonts w:ascii="Arial" w:hAnsi="Arial" w:cs="Arial"/>
          <w:color w:val="221F1F"/>
          <w:spacing w:val="-2"/>
          <w:sz w:val="24"/>
          <w:szCs w:val="24"/>
        </w:rPr>
        <w:t xml:space="preserve"> </w:t>
      </w:r>
      <w:r w:rsidRPr="00685C61">
        <w:rPr>
          <w:rFonts w:ascii="Arial" w:hAnsi="Arial" w:cs="Arial"/>
          <w:color w:val="221F1F"/>
          <w:sz w:val="24"/>
          <w:szCs w:val="24"/>
        </w:rPr>
        <w:t>leaks</w:t>
      </w:r>
      <w:r w:rsidRPr="00685C61">
        <w:rPr>
          <w:rFonts w:ascii="Arial" w:hAnsi="Arial" w:cs="Arial"/>
          <w:color w:val="221F1F"/>
          <w:spacing w:val="-2"/>
          <w:sz w:val="24"/>
          <w:szCs w:val="24"/>
        </w:rPr>
        <w:t xml:space="preserve"> </w:t>
      </w:r>
      <w:r w:rsidRPr="00685C61">
        <w:rPr>
          <w:rFonts w:ascii="Arial" w:hAnsi="Arial" w:cs="Arial"/>
          <w:color w:val="221F1F"/>
          <w:sz w:val="24"/>
          <w:szCs w:val="24"/>
        </w:rPr>
        <w:t>by</w:t>
      </w:r>
      <w:r w:rsidRPr="00685C61">
        <w:rPr>
          <w:rFonts w:ascii="Arial" w:hAnsi="Arial" w:cs="Arial"/>
          <w:color w:val="221F1F"/>
          <w:spacing w:val="-2"/>
          <w:sz w:val="24"/>
          <w:szCs w:val="24"/>
        </w:rPr>
        <w:t xml:space="preserve"> </w:t>
      </w:r>
      <w:r w:rsidRPr="00685C61">
        <w:rPr>
          <w:rFonts w:ascii="Arial" w:hAnsi="Arial" w:cs="Arial"/>
          <w:color w:val="221F1F"/>
          <w:sz w:val="24"/>
          <w:szCs w:val="24"/>
        </w:rPr>
        <w:t>caulking</w:t>
      </w:r>
      <w:r w:rsidRPr="00685C61">
        <w:rPr>
          <w:rFonts w:ascii="Arial" w:hAnsi="Arial" w:cs="Arial"/>
          <w:color w:val="221F1F"/>
          <w:spacing w:val="-2"/>
          <w:sz w:val="24"/>
          <w:szCs w:val="24"/>
        </w:rPr>
        <w:t xml:space="preserve"> </w:t>
      </w:r>
      <w:r w:rsidRPr="00685C61">
        <w:rPr>
          <w:rFonts w:ascii="Arial" w:hAnsi="Arial" w:cs="Arial"/>
          <w:color w:val="221F1F"/>
          <w:sz w:val="24"/>
          <w:szCs w:val="24"/>
        </w:rPr>
        <w:t>or</w:t>
      </w:r>
      <w:r w:rsidRPr="00685C61">
        <w:rPr>
          <w:rFonts w:ascii="Arial" w:hAnsi="Arial" w:cs="Arial"/>
          <w:color w:val="221F1F"/>
          <w:spacing w:val="-2"/>
          <w:sz w:val="24"/>
          <w:szCs w:val="24"/>
        </w:rPr>
        <w:t xml:space="preserve"> </w:t>
      </w:r>
      <w:r w:rsidRPr="00685C61">
        <w:rPr>
          <w:rFonts w:ascii="Arial" w:hAnsi="Arial" w:cs="Arial"/>
          <w:color w:val="221F1F"/>
          <w:sz w:val="24"/>
          <w:szCs w:val="24"/>
        </w:rPr>
        <w:t>by</w:t>
      </w:r>
      <w:r w:rsidRPr="00685C61">
        <w:rPr>
          <w:rFonts w:ascii="Arial" w:hAnsi="Arial" w:cs="Arial"/>
          <w:color w:val="221F1F"/>
          <w:spacing w:val="-2"/>
          <w:sz w:val="24"/>
          <w:szCs w:val="24"/>
        </w:rPr>
        <w:t xml:space="preserve"> </w:t>
      </w:r>
      <w:r w:rsidRPr="00685C61">
        <w:rPr>
          <w:rFonts w:ascii="Arial" w:hAnsi="Arial" w:cs="Arial"/>
          <w:color w:val="221F1F"/>
          <w:sz w:val="24"/>
          <w:szCs w:val="24"/>
        </w:rPr>
        <w:t>application</w:t>
      </w:r>
      <w:r w:rsidRPr="00685C61">
        <w:rPr>
          <w:rFonts w:ascii="Arial" w:hAnsi="Arial" w:cs="Arial"/>
          <w:color w:val="221F1F"/>
          <w:spacing w:val="-2"/>
          <w:sz w:val="24"/>
          <w:szCs w:val="24"/>
        </w:rPr>
        <w:t xml:space="preserve"> </w:t>
      </w:r>
      <w:r w:rsidRPr="00685C61">
        <w:rPr>
          <w:rFonts w:ascii="Arial" w:hAnsi="Arial" w:cs="Arial"/>
          <w:color w:val="221F1F"/>
          <w:sz w:val="24"/>
          <w:szCs w:val="24"/>
        </w:rPr>
        <w:t>of</w:t>
      </w:r>
      <w:r w:rsidRPr="00685C61">
        <w:rPr>
          <w:rFonts w:ascii="Arial" w:hAnsi="Arial" w:cs="Arial"/>
          <w:color w:val="221F1F"/>
          <w:spacing w:val="-1"/>
          <w:sz w:val="24"/>
          <w:szCs w:val="24"/>
        </w:rPr>
        <w:t xml:space="preserve"> </w:t>
      </w:r>
      <w:r w:rsidRPr="00685C61">
        <w:rPr>
          <w:rFonts w:ascii="Arial" w:hAnsi="Arial" w:cs="Arial"/>
          <w:color w:val="221F1F"/>
          <w:sz w:val="24"/>
          <w:szCs w:val="24"/>
        </w:rPr>
        <w:t>epoxy putty may not be done without previously securing the approval of the purchaser. Any dressing to remove imperfections shall not reduce the thickness of the casting below the specified thickness.</w:t>
      </w:r>
    </w:p>
    <w:p w14:paraId="11A805F5" w14:textId="77777777" w:rsidR="00555745" w:rsidRPr="00685C61" w:rsidRDefault="00555745" w:rsidP="00CC32B6">
      <w:pPr>
        <w:pStyle w:val="ListParagraph"/>
        <w:numPr>
          <w:ilvl w:val="0"/>
          <w:numId w:val="103"/>
        </w:numPr>
        <w:tabs>
          <w:tab w:val="left" w:pos="1200"/>
        </w:tabs>
        <w:spacing w:before="120" w:after="120"/>
        <w:ind w:right="117"/>
        <w:jc w:val="both"/>
        <w:rPr>
          <w:rFonts w:ascii="Arial" w:hAnsi="Arial" w:cs="Arial"/>
          <w:sz w:val="24"/>
          <w:szCs w:val="24"/>
        </w:rPr>
      </w:pPr>
      <w:r w:rsidRPr="00685C61">
        <w:rPr>
          <w:rFonts w:ascii="Arial" w:hAnsi="Arial" w:cs="Arial"/>
          <w:color w:val="221F1F"/>
          <w:sz w:val="24"/>
          <w:szCs w:val="24"/>
        </w:rPr>
        <w:t>The castings shall be such that they could be cut, drilled or machined. In case of dispute the castings may be accepted provided that the hardness measured on the external un-machined surface does not exceed 250 HBS.</w:t>
      </w:r>
    </w:p>
    <w:p w14:paraId="78400EC3"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t>Thickness</w:t>
      </w:r>
    </w:p>
    <w:p w14:paraId="64092FEA" w14:textId="77777777" w:rsidR="00555745" w:rsidRPr="00685C61" w:rsidRDefault="00555745" w:rsidP="00685C61">
      <w:pPr>
        <w:pStyle w:val="BodyText"/>
        <w:spacing w:before="120" w:after="120"/>
        <w:ind w:left="839"/>
        <w:rPr>
          <w:rFonts w:ascii="Arial" w:hAnsi="Arial" w:cs="Arial"/>
        </w:rPr>
      </w:pP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thickness</w:t>
      </w:r>
      <w:r w:rsidRPr="00685C61">
        <w:rPr>
          <w:rFonts w:ascii="Arial" w:hAnsi="Arial" w:cs="Arial"/>
          <w:color w:val="221F1F"/>
          <w:spacing w:val="-6"/>
        </w:rPr>
        <w:t xml:space="preserve"> </w:t>
      </w:r>
      <w:r w:rsidRPr="00685C61">
        <w:rPr>
          <w:rFonts w:ascii="Arial" w:hAnsi="Arial" w:cs="Arial"/>
          <w:color w:val="221F1F"/>
        </w:rPr>
        <w:t>'E'</w:t>
      </w:r>
      <w:r w:rsidRPr="00685C61">
        <w:rPr>
          <w:rFonts w:ascii="Arial" w:hAnsi="Arial" w:cs="Arial"/>
          <w:color w:val="221F1F"/>
          <w:spacing w:val="-6"/>
        </w:rPr>
        <w:t xml:space="preserve"> </w:t>
      </w:r>
      <w:r w:rsidRPr="00685C61">
        <w:rPr>
          <w:rFonts w:ascii="Arial" w:hAnsi="Arial" w:cs="Arial"/>
          <w:color w:val="221F1F"/>
        </w:rPr>
        <w:t>of</w:t>
      </w:r>
      <w:r w:rsidRPr="00685C61">
        <w:rPr>
          <w:rFonts w:ascii="Arial" w:hAnsi="Arial" w:cs="Arial"/>
          <w:color w:val="221F1F"/>
          <w:spacing w:val="-6"/>
        </w:rPr>
        <w:t xml:space="preserve"> </w:t>
      </w:r>
      <w:r w:rsidRPr="00685C61">
        <w:rPr>
          <w:rFonts w:ascii="Arial" w:hAnsi="Arial" w:cs="Arial"/>
          <w:color w:val="221F1F"/>
        </w:rPr>
        <w:t>fittings</w:t>
      </w:r>
      <w:r w:rsidRPr="00685C61">
        <w:rPr>
          <w:rFonts w:ascii="Arial" w:hAnsi="Arial" w:cs="Arial"/>
          <w:color w:val="221F1F"/>
          <w:spacing w:val="-6"/>
        </w:rPr>
        <w:t xml:space="preserve"> </w:t>
      </w:r>
      <w:r w:rsidRPr="00685C61">
        <w:rPr>
          <w:rFonts w:ascii="Arial" w:hAnsi="Arial" w:cs="Arial"/>
          <w:color w:val="221F1F"/>
        </w:rPr>
        <w:t>is</w:t>
      </w:r>
      <w:r w:rsidRPr="00685C61">
        <w:rPr>
          <w:rFonts w:ascii="Arial" w:hAnsi="Arial" w:cs="Arial"/>
          <w:color w:val="221F1F"/>
          <w:spacing w:val="-6"/>
        </w:rPr>
        <w:t xml:space="preserve"> </w:t>
      </w:r>
      <w:r w:rsidRPr="00685C61">
        <w:rPr>
          <w:rFonts w:ascii="Arial" w:hAnsi="Arial" w:cs="Arial"/>
          <w:color w:val="221F1F"/>
        </w:rPr>
        <w:t>calculated</w:t>
      </w:r>
      <w:r w:rsidRPr="00685C61">
        <w:rPr>
          <w:rFonts w:ascii="Arial" w:hAnsi="Arial" w:cs="Arial"/>
          <w:color w:val="221F1F"/>
          <w:spacing w:val="-6"/>
        </w:rPr>
        <w:t xml:space="preserve"> </w:t>
      </w:r>
      <w:r w:rsidRPr="00685C61">
        <w:rPr>
          <w:rFonts w:ascii="Arial" w:hAnsi="Arial" w:cs="Arial"/>
          <w:color w:val="221F1F"/>
        </w:rPr>
        <w:t>as</w:t>
      </w:r>
      <w:r w:rsidRPr="00685C61">
        <w:rPr>
          <w:rFonts w:ascii="Arial" w:hAnsi="Arial" w:cs="Arial"/>
          <w:color w:val="221F1F"/>
          <w:spacing w:val="-6"/>
        </w:rPr>
        <w:t xml:space="preserve"> </w:t>
      </w:r>
      <w:r w:rsidRPr="00685C61">
        <w:rPr>
          <w:rFonts w:ascii="Arial" w:hAnsi="Arial" w:cs="Arial"/>
          <w:color w:val="221F1F"/>
        </w:rPr>
        <w:t>a</w:t>
      </w:r>
      <w:r w:rsidRPr="00685C61">
        <w:rPr>
          <w:rFonts w:ascii="Arial" w:hAnsi="Arial" w:cs="Arial"/>
          <w:color w:val="221F1F"/>
          <w:spacing w:val="-6"/>
        </w:rPr>
        <w:t xml:space="preserve"> </w:t>
      </w:r>
      <w:r w:rsidRPr="00685C61">
        <w:rPr>
          <w:rFonts w:ascii="Arial" w:hAnsi="Arial" w:cs="Arial"/>
          <w:color w:val="221F1F"/>
        </w:rPr>
        <w:t>function</w:t>
      </w:r>
      <w:r w:rsidRPr="00685C61">
        <w:rPr>
          <w:rFonts w:ascii="Arial" w:hAnsi="Arial" w:cs="Arial"/>
          <w:color w:val="221F1F"/>
          <w:spacing w:val="-6"/>
        </w:rPr>
        <w:t xml:space="preserve"> </w:t>
      </w:r>
      <w:r w:rsidRPr="00685C61">
        <w:rPr>
          <w:rFonts w:ascii="Arial" w:hAnsi="Arial" w:cs="Arial"/>
          <w:color w:val="221F1F"/>
        </w:rPr>
        <w:t>of</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nominal</w:t>
      </w:r>
      <w:r w:rsidRPr="00685C61">
        <w:rPr>
          <w:rFonts w:ascii="Arial" w:hAnsi="Arial" w:cs="Arial"/>
          <w:color w:val="221F1F"/>
          <w:spacing w:val="-6"/>
        </w:rPr>
        <w:t xml:space="preserve"> </w:t>
      </w:r>
      <w:r w:rsidRPr="00685C61">
        <w:rPr>
          <w:rFonts w:ascii="Arial" w:hAnsi="Arial" w:cs="Arial"/>
          <w:color w:val="221F1F"/>
        </w:rPr>
        <w:t>diameter</w:t>
      </w:r>
      <w:r w:rsidRPr="00685C61">
        <w:rPr>
          <w:rFonts w:ascii="Arial" w:hAnsi="Arial" w:cs="Arial"/>
          <w:color w:val="221F1F"/>
          <w:spacing w:val="-6"/>
        </w:rPr>
        <w:t xml:space="preserve"> </w:t>
      </w:r>
      <w:r w:rsidRPr="00685C61">
        <w:rPr>
          <w:rFonts w:ascii="Arial" w:hAnsi="Arial" w:cs="Arial"/>
          <w:color w:val="221F1F"/>
        </w:rPr>
        <w:t>'DN'</w:t>
      </w:r>
      <w:r w:rsidRPr="00685C61">
        <w:rPr>
          <w:rFonts w:ascii="Arial" w:hAnsi="Arial" w:cs="Arial"/>
          <w:color w:val="221F1F"/>
          <w:spacing w:val="-6"/>
        </w:rPr>
        <w:t xml:space="preserve"> </w:t>
      </w:r>
      <w:r w:rsidRPr="00685C61">
        <w:rPr>
          <w:rFonts w:ascii="Arial" w:hAnsi="Arial" w:cs="Arial"/>
          <w:color w:val="221F1F"/>
        </w:rPr>
        <w:t>by using the formula given below with the following values for K:</w:t>
      </w:r>
    </w:p>
    <w:p w14:paraId="555FED1F" w14:textId="2140EB01" w:rsidR="00555745" w:rsidRPr="00685C61" w:rsidRDefault="00555745" w:rsidP="00685C61">
      <w:pPr>
        <w:pStyle w:val="BodyText"/>
        <w:spacing w:before="120" w:after="120"/>
        <w:ind w:left="2279"/>
        <w:rPr>
          <w:rFonts w:ascii="Arial" w:hAnsi="Arial" w:cs="Arial"/>
        </w:rPr>
      </w:pPr>
      <w:r w:rsidRPr="00685C61">
        <w:rPr>
          <w:rFonts w:ascii="Arial" w:hAnsi="Arial" w:cs="Arial"/>
          <w:color w:val="221F1F"/>
        </w:rPr>
        <w:t>E</w:t>
      </w:r>
      <w:r w:rsidRPr="00685C61">
        <w:rPr>
          <w:rFonts w:ascii="Arial" w:hAnsi="Arial" w:cs="Arial"/>
          <w:color w:val="221F1F"/>
          <w:spacing w:val="-2"/>
        </w:rPr>
        <w:t xml:space="preserve"> </w:t>
      </w:r>
      <w:r w:rsidRPr="00685C61">
        <w:rPr>
          <w:rFonts w:ascii="Arial" w:hAnsi="Arial" w:cs="Arial"/>
          <w:color w:val="221F1F"/>
        </w:rPr>
        <w:t>=</w:t>
      </w:r>
      <w:r w:rsidRPr="00685C61">
        <w:rPr>
          <w:rFonts w:ascii="Arial" w:hAnsi="Arial" w:cs="Arial"/>
          <w:color w:val="221F1F"/>
          <w:spacing w:val="-2"/>
        </w:rPr>
        <w:t xml:space="preserve"> </w:t>
      </w:r>
      <w:r w:rsidRPr="00685C61">
        <w:rPr>
          <w:rFonts w:ascii="Arial" w:hAnsi="Arial" w:cs="Arial"/>
          <w:color w:val="221F1F"/>
        </w:rPr>
        <w:t>K</w:t>
      </w:r>
      <w:r w:rsidRPr="00685C61">
        <w:rPr>
          <w:rFonts w:ascii="Arial" w:hAnsi="Arial" w:cs="Arial"/>
          <w:color w:val="221F1F"/>
          <w:spacing w:val="-2"/>
        </w:rPr>
        <w:t xml:space="preserve"> </w:t>
      </w:r>
      <w:r w:rsidRPr="00685C61">
        <w:rPr>
          <w:rFonts w:ascii="Arial" w:hAnsi="Arial" w:cs="Arial"/>
          <w:color w:val="221F1F"/>
        </w:rPr>
        <w:t>(0.5</w:t>
      </w:r>
      <w:r w:rsidRPr="00685C61">
        <w:rPr>
          <w:rFonts w:ascii="Arial" w:hAnsi="Arial" w:cs="Arial"/>
          <w:color w:val="221F1F"/>
          <w:spacing w:val="-2"/>
        </w:rPr>
        <w:t xml:space="preserve"> </w:t>
      </w:r>
      <w:r w:rsidRPr="00685C61">
        <w:rPr>
          <w:rFonts w:ascii="Arial" w:hAnsi="Arial" w:cs="Arial"/>
          <w:color w:val="221F1F"/>
        </w:rPr>
        <w:t>+</w:t>
      </w:r>
      <w:r w:rsidRPr="00685C61">
        <w:rPr>
          <w:rFonts w:ascii="Arial" w:hAnsi="Arial" w:cs="Arial"/>
          <w:color w:val="221F1F"/>
          <w:spacing w:val="-2"/>
        </w:rPr>
        <w:t xml:space="preserve"> </w:t>
      </w:r>
      <w:r w:rsidRPr="00685C61">
        <w:rPr>
          <w:rFonts w:ascii="Arial" w:hAnsi="Arial" w:cs="Arial"/>
          <w:color w:val="221F1F"/>
        </w:rPr>
        <w:t>0.00</w:t>
      </w:r>
      <w:r w:rsidR="000E472B">
        <w:rPr>
          <w:rFonts w:ascii="Arial" w:hAnsi="Arial" w:cs="Arial"/>
          <w:color w:val="221F1F"/>
        </w:rPr>
        <w:t>1</w:t>
      </w:r>
      <w:r w:rsidRPr="00685C61">
        <w:rPr>
          <w:rFonts w:ascii="Arial" w:hAnsi="Arial" w:cs="Arial"/>
          <w:color w:val="221F1F"/>
          <w:spacing w:val="30"/>
        </w:rPr>
        <w:t xml:space="preserve"> </w:t>
      </w:r>
      <w:r w:rsidRPr="00685C61">
        <w:rPr>
          <w:rFonts w:ascii="Arial" w:hAnsi="Arial" w:cs="Arial"/>
          <w:color w:val="221F1F"/>
          <w:spacing w:val="-5"/>
        </w:rPr>
        <w:t>DN)</w:t>
      </w:r>
    </w:p>
    <w:p w14:paraId="5C18994C" w14:textId="38C6FC46" w:rsidR="00555745" w:rsidRPr="00685C61" w:rsidRDefault="00555745" w:rsidP="00685C61">
      <w:pPr>
        <w:pStyle w:val="BodyText"/>
        <w:spacing w:before="120" w:after="120"/>
        <w:ind w:left="2280"/>
        <w:rPr>
          <w:rFonts w:ascii="Arial" w:hAnsi="Arial" w:cs="Arial"/>
        </w:rPr>
      </w:pPr>
      <w:r w:rsidRPr="00685C61">
        <w:rPr>
          <w:rFonts w:ascii="Arial" w:hAnsi="Arial" w:cs="Arial"/>
          <w:color w:val="221F1F"/>
        </w:rPr>
        <w:t>Where</w:t>
      </w:r>
      <w:r w:rsidRPr="00685C61">
        <w:rPr>
          <w:rFonts w:ascii="Arial" w:hAnsi="Arial" w:cs="Arial"/>
          <w:color w:val="221F1F"/>
          <w:spacing w:val="-3"/>
        </w:rPr>
        <w:t xml:space="preserve"> </w:t>
      </w:r>
      <w:r w:rsidRPr="00685C61">
        <w:rPr>
          <w:rFonts w:ascii="Arial" w:hAnsi="Arial" w:cs="Arial"/>
          <w:color w:val="221F1F"/>
        </w:rPr>
        <w:t>K</w:t>
      </w:r>
      <w:r w:rsidRPr="00685C61">
        <w:rPr>
          <w:rFonts w:ascii="Arial" w:hAnsi="Arial" w:cs="Arial"/>
          <w:color w:val="221F1F"/>
          <w:spacing w:val="-2"/>
        </w:rPr>
        <w:t xml:space="preserve"> </w:t>
      </w:r>
      <w:r w:rsidRPr="00685C61">
        <w:rPr>
          <w:rFonts w:ascii="Arial" w:hAnsi="Arial" w:cs="Arial"/>
          <w:color w:val="221F1F"/>
        </w:rPr>
        <w:t>=</w:t>
      </w:r>
      <w:r w:rsidRPr="00685C61">
        <w:rPr>
          <w:rFonts w:ascii="Arial" w:hAnsi="Arial" w:cs="Arial"/>
          <w:color w:val="221F1F"/>
          <w:spacing w:val="28"/>
        </w:rPr>
        <w:t xml:space="preserve"> </w:t>
      </w:r>
      <w:r w:rsidR="000E472B">
        <w:rPr>
          <w:rFonts w:ascii="Arial" w:hAnsi="Arial" w:cs="Arial"/>
          <w:color w:val="221F1F"/>
          <w:spacing w:val="28"/>
        </w:rPr>
        <w:t>1</w:t>
      </w:r>
      <w:r w:rsidRPr="00685C61">
        <w:rPr>
          <w:rFonts w:ascii="Arial" w:hAnsi="Arial" w:cs="Arial"/>
          <w:color w:val="221F1F"/>
          <w:spacing w:val="-10"/>
        </w:rPr>
        <w:t>4</w:t>
      </w:r>
    </w:p>
    <w:p w14:paraId="36BDED0D" w14:textId="68D22A99" w:rsidR="00555745" w:rsidRPr="00685C61" w:rsidRDefault="00555745" w:rsidP="00685C61">
      <w:pPr>
        <w:pStyle w:val="BodyText"/>
        <w:spacing w:before="120" w:after="120"/>
        <w:ind w:left="2280"/>
        <w:rPr>
          <w:rFonts w:ascii="Arial" w:hAnsi="Arial" w:cs="Arial"/>
        </w:rPr>
      </w:pPr>
      <w:r w:rsidRPr="00685C61">
        <w:rPr>
          <w:rFonts w:ascii="Arial" w:hAnsi="Arial" w:cs="Arial"/>
          <w:color w:val="221F1F"/>
        </w:rPr>
        <w:t>E</w:t>
      </w:r>
      <w:r w:rsidRPr="00685C61">
        <w:rPr>
          <w:rFonts w:ascii="Arial" w:hAnsi="Arial" w:cs="Arial"/>
          <w:color w:val="221F1F"/>
          <w:spacing w:val="-2"/>
        </w:rPr>
        <w:t xml:space="preserve"> </w:t>
      </w:r>
      <w:r w:rsidRPr="00685C61">
        <w:rPr>
          <w:rFonts w:ascii="Arial" w:hAnsi="Arial" w:cs="Arial"/>
          <w:color w:val="221F1F"/>
        </w:rPr>
        <w:t>=</w:t>
      </w:r>
      <w:r w:rsidRPr="00685C61">
        <w:rPr>
          <w:rFonts w:ascii="Arial" w:hAnsi="Arial" w:cs="Arial"/>
          <w:color w:val="221F1F"/>
          <w:spacing w:val="-1"/>
        </w:rPr>
        <w:t xml:space="preserve"> </w:t>
      </w:r>
      <w:r w:rsidRPr="00685C61">
        <w:rPr>
          <w:rFonts w:ascii="Arial" w:hAnsi="Arial" w:cs="Arial"/>
          <w:color w:val="221F1F"/>
        </w:rPr>
        <w:t>7</w:t>
      </w:r>
      <w:r w:rsidRPr="00685C61">
        <w:rPr>
          <w:rFonts w:ascii="Arial" w:hAnsi="Arial" w:cs="Arial"/>
          <w:color w:val="221F1F"/>
          <w:spacing w:val="-2"/>
        </w:rPr>
        <w:t xml:space="preserve"> </w:t>
      </w:r>
      <w:r w:rsidRPr="00685C61">
        <w:rPr>
          <w:rFonts w:ascii="Arial" w:hAnsi="Arial" w:cs="Arial"/>
          <w:color w:val="221F1F"/>
        </w:rPr>
        <w:t>+</w:t>
      </w:r>
      <w:r w:rsidRPr="00685C61">
        <w:rPr>
          <w:rFonts w:ascii="Arial" w:hAnsi="Arial" w:cs="Arial"/>
          <w:color w:val="221F1F"/>
          <w:spacing w:val="-3"/>
        </w:rPr>
        <w:t xml:space="preserve"> </w:t>
      </w:r>
      <w:r w:rsidRPr="00685C61">
        <w:rPr>
          <w:rFonts w:ascii="Arial" w:hAnsi="Arial" w:cs="Arial"/>
          <w:color w:val="221F1F"/>
        </w:rPr>
        <w:t>0.0</w:t>
      </w:r>
      <w:r w:rsidR="000E472B">
        <w:rPr>
          <w:rFonts w:ascii="Arial" w:hAnsi="Arial" w:cs="Arial"/>
          <w:color w:val="221F1F"/>
        </w:rPr>
        <w:t>1</w:t>
      </w:r>
      <w:r w:rsidRPr="00685C61">
        <w:rPr>
          <w:rFonts w:ascii="Arial" w:hAnsi="Arial" w:cs="Arial"/>
          <w:color w:val="221F1F"/>
        </w:rPr>
        <w:t>4</w:t>
      </w:r>
      <w:r w:rsidRPr="00685C61">
        <w:rPr>
          <w:rFonts w:ascii="Arial" w:hAnsi="Arial" w:cs="Arial"/>
          <w:color w:val="221F1F"/>
          <w:spacing w:val="-2"/>
        </w:rPr>
        <w:t xml:space="preserve"> </w:t>
      </w:r>
      <w:r w:rsidRPr="00685C61">
        <w:rPr>
          <w:rFonts w:ascii="Arial" w:hAnsi="Arial" w:cs="Arial"/>
          <w:color w:val="221F1F"/>
          <w:spacing w:val="-5"/>
        </w:rPr>
        <w:t>DN</w:t>
      </w:r>
    </w:p>
    <w:p w14:paraId="2F3BC98A" w14:textId="61B9303B" w:rsidR="00555745" w:rsidRPr="00685C61" w:rsidRDefault="00555745" w:rsidP="00685C61">
      <w:pPr>
        <w:pStyle w:val="BodyText"/>
        <w:spacing w:before="120" w:after="120"/>
        <w:ind w:left="2280"/>
        <w:rPr>
          <w:rFonts w:ascii="Arial" w:hAnsi="Arial" w:cs="Arial"/>
        </w:rPr>
      </w:pPr>
      <w:r w:rsidRPr="00685C61">
        <w:rPr>
          <w:rFonts w:ascii="Arial" w:hAnsi="Arial" w:cs="Arial"/>
          <w:color w:val="221F1F"/>
        </w:rPr>
        <w:t>Where</w:t>
      </w:r>
      <w:r w:rsidRPr="00685C61">
        <w:rPr>
          <w:rFonts w:ascii="Arial" w:hAnsi="Arial" w:cs="Arial"/>
          <w:color w:val="221F1F"/>
          <w:spacing w:val="-3"/>
        </w:rPr>
        <w:t xml:space="preserve"> </w:t>
      </w:r>
      <w:r w:rsidRPr="00685C61">
        <w:rPr>
          <w:rFonts w:ascii="Arial" w:hAnsi="Arial" w:cs="Arial"/>
          <w:color w:val="221F1F"/>
        </w:rPr>
        <w:t>K</w:t>
      </w:r>
      <w:r w:rsidRPr="00685C61">
        <w:rPr>
          <w:rFonts w:ascii="Arial" w:hAnsi="Arial" w:cs="Arial"/>
          <w:color w:val="221F1F"/>
          <w:spacing w:val="-2"/>
        </w:rPr>
        <w:t xml:space="preserve"> </w:t>
      </w:r>
      <w:r w:rsidRPr="00685C61">
        <w:rPr>
          <w:rFonts w:ascii="Arial" w:hAnsi="Arial" w:cs="Arial"/>
          <w:color w:val="221F1F"/>
        </w:rPr>
        <w:t>=</w:t>
      </w:r>
      <w:r w:rsidRPr="00685C61">
        <w:rPr>
          <w:rFonts w:ascii="Arial" w:hAnsi="Arial" w:cs="Arial"/>
          <w:color w:val="221F1F"/>
          <w:spacing w:val="28"/>
        </w:rPr>
        <w:t xml:space="preserve">  </w:t>
      </w:r>
      <w:r w:rsidR="000E472B">
        <w:rPr>
          <w:rFonts w:ascii="Arial" w:hAnsi="Arial" w:cs="Arial"/>
          <w:color w:val="221F1F"/>
          <w:spacing w:val="28"/>
        </w:rPr>
        <w:t>1</w:t>
      </w:r>
      <w:r w:rsidRPr="00685C61">
        <w:rPr>
          <w:rFonts w:ascii="Arial" w:hAnsi="Arial" w:cs="Arial"/>
          <w:color w:val="221F1F"/>
          <w:spacing w:val="-10"/>
        </w:rPr>
        <w:t>2</w:t>
      </w:r>
    </w:p>
    <w:p w14:paraId="23AF875B" w14:textId="721FF208" w:rsidR="00555745" w:rsidRPr="00685C61" w:rsidRDefault="00555745" w:rsidP="00685C61">
      <w:pPr>
        <w:pStyle w:val="BodyText"/>
        <w:spacing w:before="120" w:after="120"/>
        <w:ind w:left="2280"/>
        <w:rPr>
          <w:rFonts w:ascii="Arial" w:hAnsi="Arial" w:cs="Arial"/>
        </w:rPr>
      </w:pPr>
      <w:r w:rsidRPr="00685C61">
        <w:rPr>
          <w:rFonts w:ascii="Arial" w:hAnsi="Arial" w:cs="Arial"/>
          <w:color w:val="221F1F"/>
        </w:rPr>
        <w:t>E</w:t>
      </w:r>
      <w:r w:rsidRPr="00685C61">
        <w:rPr>
          <w:rFonts w:ascii="Arial" w:hAnsi="Arial" w:cs="Arial"/>
          <w:color w:val="221F1F"/>
          <w:spacing w:val="-2"/>
        </w:rPr>
        <w:t xml:space="preserve"> </w:t>
      </w:r>
      <w:r w:rsidRPr="00685C61">
        <w:rPr>
          <w:rFonts w:ascii="Arial" w:hAnsi="Arial" w:cs="Arial"/>
          <w:color w:val="221F1F"/>
        </w:rPr>
        <w:t>=</w:t>
      </w:r>
      <w:r w:rsidRPr="00685C61">
        <w:rPr>
          <w:rFonts w:ascii="Arial" w:hAnsi="Arial" w:cs="Arial"/>
          <w:color w:val="221F1F"/>
          <w:spacing w:val="-1"/>
        </w:rPr>
        <w:t xml:space="preserve"> </w:t>
      </w:r>
      <w:r w:rsidRPr="00685C61">
        <w:rPr>
          <w:rFonts w:ascii="Arial" w:hAnsi="Arial" w:cs="Arial"/>
          <w:color w:val="221F1F"/>
        </w:rPr>
        <w:t>6</w:t>
      </w:r>
      <w:r w:rsidRPr="00685C61">
        <w:rPr>
          <w:rFonts w:ascii="Arial" w:hAnsi="Arial" w:cs="Arial"/>
          <w:color w:val="221F1F"/>
          <w:spacing w:val="-2"/>
        </w:rPr>
        <w:t xml:space="preserve"> </w:t>
      </w:r>
      <w:r w:rsidRPr="00685C61">
        <w:rPr>
          <w:rFonts w:ascii="Arial" w:hAnsi="Arial" w:cs="Arial"/>
          <w:color w:val="221F1F"/>
        </w:rPr>
        <w:t>+</w:t>
      </w:r>
      <w:r w:rsidRPr="00685C61">
        <w:rPr>
          <w:rFonts w:ascii="Arial" w:hAnsi="Arial" w:cs="Arial"/>
          <w:color w:val="221F1F"/>
          <w:spacing w:val="-3"/>
        </w:rPr>
        <w:t xml:space="preserve"> </w:t>
      </w:r>
      <w:r w:rsidRPr="00685C61">
        <w:rPr>
          <w:rFonts w:ascii="Arial" w:hAnsi="Arial" w:cs="Arial"/>
          <w:color w:val="221F1F"/>
        </w:rPr>
        <w:t>0.0</w:t>
      </w:r>
      <w:r w:rsidR="000E472B">
        <w:rPr>
          <w:rFonts w:ascii="Arial" w:hAnsi="Arial" w:cs="Arial"/>
          <w:color w:val="221F1F"/>
        </w:rPr>
        <w:t>1</w:t>
      </w:r>
      <w:r w:rsidRPr="00685C61">
        <w:rPr>
          <w:rFonts w:ascii="Arial" w:hAnsi="Arial" w:cs="Arial"/>
          <w:color w:val="221F1F"/>
        </w:rPr>
        <w:t>2</w:t>
      </w:r>
      <w:r w:rsidRPr="00685C61">
        <w:rPr>
          <w:rFonts w:ascii="Arial" w:hAnsi="Arial" w:cs="Arial"/>
          <w:color w:val="221F1F"/>
          <w:spacing w:val="-2"/>
        </w:rPr>
        <w:t xml:space="preserve"> </w:t>
      </w:r>
      <w:r w:rsidRPr="00685C61">
        <w:rPr>
          <w:rFonts w:ascii="Arial" w:hAnsi="Arial" w:cs="Arial"/>
          <w:color w:val="221F1F"/>
          <w:spacing w:val="-5"/>
        </w:rPr>
        <w:t>DN</w:t>
      </w:r>
    </w:p>
    <w:p w14:paraId="31E40B94" w14:textId="77777777" w:rsidR="00555745" w:rsidRPr="00685C61" w:rsidRDefault="00555745" w:rsidP="00685C61">
      <w:pPr>
        <w:pStyle w:val="BodyText"/>
        <w:spacing w:before="120" w:after="120"/>
        <w:ind w:left="840" w:right="118"/>
        <w:jc w:val="both"/>
        <w:rPr>
          <w:rFonts w:ascii="Arial" w:hAnsi="Arial" w:cs="Arial"/>
        </w:rPr>
      </w:pPr>
      <w:r w:rsidRPr="00685C61">
        <w:rPr>
          <w:rFonts w:ascii="Arial" w:hAnsi="Arial" w:cs="Arial"/>
          <w:color w:val="221F1F"/>
        </w:rPr>
        <w:t>For 'DN 80' the thickness of the fitting has been limited to minimum of 7 mm, so that taking</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tolerances</w:t>
      </w:r>
      <w:r w:rsidRPr="00685C61">
        <w:rPr>
          <w:rFonts w:ascii="Arial" w:hAnsi="Arial" w:cs="Arial"/>
          <w:color w:val="221F1F"/>
          <w:spacing w:val="-4"/>
        </w:rPr>
        <w:t xml:space="preserve"> </w:t>
      </w:r>
      <w:r w:rsidRPr="00685C61">
        <w:rPr>
          <w:rFonts w:ascii="Arial" w:hAnsi="Arial" w:cs="Arial"/>
          <w:color w:val="221F1F"/>
        </w:rPr>
        <w:t>into</w:t>
      </w:r>
      <w:r w:rsidRPr="00685C61">
        <w:rPr>
          <w:rFonts w:ascii="Arial" w:hAnsi="Arial" w:cs="Arial"/>
          <w:color w:val="221F1F"/>
          <w:spacing w:val="-4"/>
        </w:rPr>
        <w:t xml:space="preserve"> </w:t>
      </w:r>
      <w:r w:rsidRPr="00685C61">
        <w:rPr>
          <w:rFonts w:ascii="Arial" w:hAnsi="Arial" w:cs="Arial"/>
          <w:color w:val="221F1F"/>
        </w:rPr>
        <w:t>account</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thickness</w:t>
      </w:r>
      <w:r w:rsidRPr="00685C61">
        <w:rPr>
          <w:rFonts w:ascii="Arial" w:hAnsi="Arial" w:cs="Arial"/>
          <w:color w:val="221F1F"/>
          <w:spacing w:val="-4"/>
        </w:rPr>
        <w:t xml:space="preserve"> </w:t>
      </w:r>
      <w:r w:rsidRPr="00685C61">
        <w:rPr>
          <w:rFonts w:ascii="Arial" w:hAnsi="Arial" w:cs="Arial"/>
          <w:color w:val="221F1F"/>
        </w:rPr>
        <w:t>of</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fittings</w:t>
      </w:r>
      <w:r w:rsidRPr="00685C61">
        <w:rPr>
          <w:rFonts w:ascii="Arial" w:hAnsi="Arial" w:cs="Arial"/>
          <w:color w:val="221F1F"/>
          <w:spacing w:val="-4"/>
        </w:rPr>
        <w:t xml:space="preserve"> </w:t>
      </w:r>
      <w:r w:rsidRPr="00685C61">
        <w:rPr>
          <w:rFonts w:ascii="Arial" w:hAnsi="Arial" w:cs="Arial"/>
          <w:color w:val="221F1F"/>
        </w:rPr>
        <w:t>is</w:t>
      </w:r>
      <w:r w:rsidRPr="00685C61">
        <w:rPr>
          <w:rFonts w:ascii="Arial" w:hAnsi="Arial" w:cs="Arial"/>
          <w:color w:val="221F1F"/>
          <w:spacing w:val="-4"/>
        </w:rPr>
        <w:t xml:space="preserve"> </w:t>
      </w:r>
      <w:r w:rsidRPr="00685C61">
        <w:rPr>
          <w:rFonts w:ascii="Arial" w:hAnsi="Arial" w:cs="Arial"/>
          <w:color w:val="221F1F"/>
        </w:rPr>
        <w:t>always</w:t>
      </w:r>
      <w:r w:rsidRPr="00685C61">
        <w:rPr>
          <w:rFonts w:ascii="Arial" w:hAnsi="Arial" w:cs="Arial"/>
          <w:color w:val="221F1F"/>
          <w:spacing w:val="-4"/>
        </w:rPr>
        <w:t xml:space="preserve"> </w:t>
      </w:r>
      <w:r w:rsidRPr="00685C61">
        <w:rPr>
          <w:rFonts w:ascii="Arial" w:hAnsi="Arial" w:cs="Arial"/>
          <w:color w:val="221F1F"/>
        </w:rPr>
        <w:t>at</w:t>
      </w:r>
      <w:r w:rsidRPr="00685C61">
        <w:rPr>
          <w:rFonts w:ascii="Arial" w:hAnsi="Arial" w:cs="Arial"/>
          <w:color w:val="221F1F"/>
          <w:spacing w:val="-4"/>
        </w:rPr>
        <w:t xml:space="preserve"> </w:t>
      </w:r>
      <w:r w:rsidRPr="00685C61">
        <w:rPr>
          <w:rFonts w:ascii="Arial" w:hAnsi="Arial" w:cs="Arial"/>
          <w:color w:val="221F1F"/>
        </w:rPr>
        <w:t>least</w:t>
      </w:r>
      <w:r w:rsidRPr="00685C61">
        <w:rPr>
          <w:rFonts w:ascii="Arial" w:hAnsi="Arial" w:cs="Arial"/>
          <w:color w:val="221F1F"/>
          <w:spacing w:val="-4"/>
        </w:rPr>
        <w:t xml:space="preserve"> </w:t>
      </w:r>
      <w:r w:rsidRPr="00685C61">
        <w:rPr>
          <w:rFonts w:ascii="Arial" w:hAnsi="Arial" w:cs="Arial"/>
          <w:color w:val="221F1F"/>
        </w:rPr>
        <w:t>equal to that of the pipes of the same nominal diameter.</w:t>
      </w:r>
    </w:p>
    <w:p w14:paraId="66DF7C4E"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t>Joints</w:t>
      </w:r>
    </w:p>
    <w:p w14:paraId="64CAD0FA" w14:textId="036861A7" w:rsidR="00555745" w:rsidRPr="00F47F2E" w:rsidRDefault="00555745" w:rsidP="00CC32B6">
      <w:pPr>
        <w:pStyle w:val="ListParagraph"/>
        <w:numPr>
          <w:ilvl w:val="0"/>
          <w:numId w:val="104"/>
        </w:numPr>
        <w:tabs>
          <w:tab w:val="left" w:pos="1200"/>
        </w:tabs>
        <w:spacing w:before="120" w:after="120"/>
        <w:ind w:right="118"/>
        <w:jc w:val="both"/>
        <w:rPr>
          <w:rFonts w:ascii="Arial" w:hAnsi="Arial" w:cs="Arial"/>
          <w:color w:val="221F1F"/>
          <w:sz w:val="24"/>
          <w:szCs w:val="24"/>
        </w:rPr>
      </w:pPr>
      <w:r w:rsidRPr="00685C61">
        <w:rPr>
          <w:rFonts w:ascii="Arial" w:hAnsi="Arial" w:cs="Arial"/>
          <w:color w:val="221F1F"/>
          <w:sz w:val="24"/>
          <w:szCs w:val="24"/>
        </w:rPr>
        <w:t>In</w:t>
      </w:r>
      <w:r w:rsidRPr="00F47F2E">
        <w:rPr>
          <w:rFonts w:ascii="Arial" w:hAnsi="Arial" w:cs="Arial"/>
          <w:color w:val="221F1F"/>
          <w:sz w:val="24"/>
          <w:szCs w:val="24"/>
        </w:rPr>
        <w:t xml:space="preserve"> </w:t>
      </w: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case</w:t>
      </w:r>
      <w:r w:rsidRPr="00F47F2E">
        <w:rPr>
          <w:rFonts w:ascii="Arial" w:hAnsi="Arial" w:cs="Arial"/>
          <w:color w:val="221F1F"/>
          <w:sz w:val="24"/>
          <w:szCs w:val="24"/>
        </w:rPr>
        <w:t xml:space="preserve"> </w:t>
      </w:r>
      <w:r w:rsidRPr="00685C61">
        <w:rPr>
          <w:rFonts w:ascii="Arial" w:hAnsi="Arial" w:cs="Arial"/>
          <w:color w:val="221F1F"/>
          <w:sz w:val="24"/>
          <w:szCs w:val="24"/>
        </w:rPr>
        <w:t>of</w:t>
      </w:r>
      <w:r w:rsidRPr="00F47F2E">
        <w:rPr>
          <w:rFonts w:ascii="Arial" w:hAnsi="Arial" w:cs="Arial"/>
          <w:color w:val="221F1F"/>
          <w:sz w:val="24"/>
          <w:szCs w:val="24"/>
        </w:rPr>
        <w:t xml:space="preserve"> </w:t>
      </w:r>
      <w:r w:rsidRPr="00685C61">
        <w:rPr>
          <w:rFonts w:ascii="Arial" w:hAnsi="Arial" w:cs="Arial"/>
          <w:color w:val="221F1F"/>
          <w:sz w:val="24"/>
          <w:szCs w:val="24"/>
        </w:rPr>
        <w:t>push-on-joints</w:t>
      </w:r>
      <w:r w:rsidRPr="00F47F2E">
        <w:rPr>
          <w:rFonts w:ascii="Arial" w:hAnsi="Arial" w:cs="Arial"/>
          <w:color w:val="221F1F"/>
          <w:sz w:val="24"/>
          <w:szCs w:val="24"/>
        </w:rPr>
        <w:t xml:space="preserve"> </w:t>
      </w:r>
      <w:r w:rsidRPr="00685C61">
        <w:rPr>
          <w:rFonts w:ascii="Arial" w:hAnsi="Arial" w:cs="Arial"/>
          <w:color w:val="221F1F"/>
          <w:sz w:val="24"/>
          <w:szCs w:val="24"/>
        </w:rPr>
        <w:t>for</w:t>
      </w:r>
      <w:r w:rsidRPr="00F47F2E">
        <w:rPr>
          <w:rFonts w:ascii="Arial" w:hAnsi="Arial" w:cs="Arial"/>
          <w:color w:val="221F1F"/>
          <w:sz w:val="24"/>
          <w:szCs w:val="24"/>
        </w:rPr>
        <w:t xml:space="preserve"> </w:t>
      </w:r>
      <w:r w:rsidRPr="00685C61">
        <w:rPr>
          <w:rFonts w:ascii="Arial" w:hAnsi="Arial" w:cs="Arial"/>
          <w:color w:val="221F1F"/>
          <w:sz w:val="24"/>
          <w:szCs w:val="24"/>
        </w:rPr>
        <w:t>sizes</w:t>
      </w:r>
      <w:r w:rsidRPr="00F47F2E">
        <w:rPr>
          <w:rFonts w:ascii="Arial" w:hAnsi="Arial" w:cs="Arial"/>
          <w:color w:val="221F1F"/>
          <w:sz w:val="24"/>
          <w:szCs w:val="24"/>
        </w:rPr>
        <w:t xml:space="preserve"> </w:t>
      </w:r>
      <w:r w:rsidRPr="00685C61">
        <w:rPr>
          <w:rFonts w:ascii="Arial" w:hAnsi="Arial" w:cs="Arial"/>
          <w:color w:val="221F1F"/>
          <w:sz w:val="24"/>
          <w:szCs w:val="24"/>
        </w:rPr>
        <w:t>'DN</w:t>
      </w:r>
      <w:r w:rsidRPr="00F47F2E">
        <w:rPr>
          <w:rFonts w:ascii="Arial" w:hAnsi="Arial" w:cs="Arial"/>
          <w:color w:val="221F1F"/>
          <w:sz w:val="24"/>
          <w:szCs w:val="24"/>
        </w:rPr>
        <w:t xml:space="preserve"> </w:t>
      </w:r>
      <w:r w:rsidRPr="00685C61">
        <w:rPr>
          <w:rFonts w:ascii="Arial" w:hAnsi="Arial" w:cs="Arial"/>
          <w:color w:val="221F1F"/>
          <w:sz w:val="24"/>
          <w:szCs w:val="24"/>
        </w:rPr>
        <w:t>600'</w:t>
      </w:r>
      <w:r w:rsidRPr="00F47F2E">
        <w:rPr>
          <w:rFonts w:ascii="Arial" w:hAnsi="Arial" w:cs="Arial"/>
          <w:color w:val="221F1F"/>
          <w:sz w:val="24"/>
          <w:szCs w:val="24"/>
        </w:rPr>
        <w:t xml:space="preserve"> </w:t>
      </w:r>
      <w:r w:rsidRPr="00685C61">
        <w:rPr>
          <w:rFonts w:ascii="Arial" w:hAnsi="Arial" w:cs="Arial"/>
          <w:color w:val="221F1F"/>
          <w:sz w:val="24"/>
          <w:szCs w:val="24"/>
        </w:rPr>
        <w:t>and</w:t>
      </w:r>
      <w:r w:rsidRPr="00F47F2E">
        <w:rPr>
          <w:rFonts w:ascii="Arial" w:hAnsi="Arial" w:cs="Arial"/>
          <w:color w:val="221F1F"/>
          <w:sz w:val="24"/>
          <w:szCs w:val="24"/>
        </w:rPr>
        <w:t xml:space="preserve"> </w:t>
      </w:r>
      <w:r w:rsidRPr="00685C61">
        <w:rPr>
          <w:rFonts w:ascii="Arial" w:hAnsi="Arial" w:cs="Arial"/>
          <w:color w:val="221F1F"/>
          <w:sz w:val="24"/>
          <w:szCs w:val="24"/>
        </w:rPr>
        <w:t>above</w:t>
      </w:r>
      <w:r w:rsidRPr="00F47F2E">
        <w:rPr>
          <w:rFonts w:ascii="Arial" w:hAnsi="Arial" w:cs="Arial"/>
          <w:color w:val="221F1F"/>
          <w:sz w:val="24"/>
          <w:szCs w:val="24"/>
        </w:rPr>
        <w:t xml:space="preserve"> </w:t>
      </w: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sockets</w:t>
      </w:r>
      <w:r w:rsidRPr="00F47F2E">
        <w:rPr>
          <w:rFonts w:ascii="Arial" w:hAnsi="Arial" w:cs="Arial"/>
          <w:color w:val="221F1F"/>
          <w:sz w:val="24"/>
          <w:szCs w:val="24"/>
        </w:rPr>
        <w:t xml:space="preserve"> </w:t>
      </w:r>
      <w:r w:rsidRPr="00685C61">
        <w:rPr>
          <w:rFonts w:ascii="Arial" w:hAnsi="Arial" w:cs="Arial"/>
          <w:color w:val="221F1F"/>
          <w:sz w:val="24"/>
          <w:szCs w:val="24"/>
        </w:rPr>
        <w:t>may</w:t>
      </w:r>
      <w:r w:rsidRPr="00F47F2E">
        <w:rPr>
          <w:rFonts w:ascii="Arial" w:hAnsi="Arial" w:cs="Arial"/>
          <w:color w:val="221F1F"/>
          <w:sz w:val="24"/>
          <w:szCs w:val="24"/>
        </w:rPr>
        <w:t xml:space="preserve"> </w:t>
      </w:r>
      <w:r w:rsidRPr="00685C61">
        <w:rPr>
          <w:rFonts w:ascii="Arial" w:hAnsi="Arial" w:cs="Arial"/>
          <w:color w:val="221F1F"/>
          <w:sz w:val="24"/>
          <w:szCs w:val="24"/>
        </w:rPr>
        <w:t>be</w:t>
      </w:r>
      <w:r w:rsidRPr="00F47F2E">
        <w:rPr>
          <w:rFonts w:ascii="Arial" w:hAnsi="Arial" w:cs="Arial"/>
          <w:color w:val="221F1F"/>
          <w:sz w:val="24"/>
          <w:szCs w:val="24"/>
        </w:rPr>
        <w:t xml:space="preserve"> </w:t>
      </w:r>
      <w:r w:rsidRPr="00685C61">
        <w:rPr>
          <w:rFonts w:ascii="Arial" w:hAnsi="Arial" w:cs="Arial"/>
          <w:color w:val="221F1F"/>
          <w:sz w:val="24"/>
          <w:szCs w:val="24"/>
        </w:rPr>
        <w:t>with or without centering rings.</w:t>
      </w:r>
    </w:p>
    <w:p w14:paraId="04BE3230" w14:textId="77777777" w:rsidR="00555745" w:rsidRPr="00F47F2E" w:rsidRDefault="00555745" w:rsidP="00CC32B6">
      <w:pPr>
        <w:pStyle w:val="ListParagraph"/>
        <w:numPr>
          <w:ilvl w:val="0"/>
          <w:numId w:val="104"/>
        </w:numPr>
        <w:tabs>
          <w:tab w:val="left" w:pos="1200"/>
        </w:tabs>
        <w:spacing w:before="120" w:after="120"/>
        <w:ind w:right="118"/>
        <w:jc w:val="both"/>
        <w:rPr>
          <w:rFonts w:ascii="Arial" w:hAnsi="Arial" w:cs="Arial"/>
          <w:color w:val="221F1F"/>
          <w:sz w:val="24"/>
          <w:szCs w:val="24"/>
        </w:rPr>
      </w:pPr>
      <w:r w:rsidRPr="00685C61">
        <w:rPr>
          <w:rFonts w:ascii="Arial" w:hAnsi="Arial" w:cs="Arial"/>
          <w:color w:val="221F1F"/>
          <w:sz w:val="24"/>
          <w:szCs w:val="24"/>
        </w:rPr>
        <w:lastRenderedPageBreak/>
        <w:t>In</w:t>
      </w:r>
      <w:r w:rsidRPr="00F47F2E">
        <w:rPr>
          <w:rFonts w:ascii="Arial" w:hAnsi="Arial" w:cs="Arial"/>
          <w:color w:val="221F1F"/>
          <w:sz w:val="24"/>
          <w:szCs w:val="24"/>
        </w:rPr>
        <w:t xml:space="preserve"> </w:t>
      </w:r>
      <w:r w:rsidRPr="00685C61">
        <w:rPr>
          <w:rFonts w:ascii="Arial" w:hAnsi="Arial" w:cs="Arial"/>
          <w:color w:val="221F1F"/>
          <w:sz w:val="24"/>
          <w:szCs w:val="24"/>
        </w:rPr>
        <w:t>case</w:t>
      </w:r>
      <w:r w:rsidRPr="00F47F2E">
        <w:rPr>
          <w:rFonts w:ascii="Arial" w:hAnsi="Arial" w:cs="Arial"/>
          <w:color w:val="221F1F"/>
          <w:sz w:val="24"/>
          <w:szCs w:val="24"/>
        </w:rPr>
        <w:t xml:space="preserve"> </w:t>
      </w:r>
      <w:r w:rsidRPr="00685C61">
        <w:rPr>
          <w:rFonts w:ascii="Arial" w:hAnsi="Arial" w:cs="Arial"/>
          <w:color w:val="221F1F"/>
          <w:sz w:val="24"/>
          <w:szCs w:val="24"/>
        </w:rPr>
        <w:t>of</w:t>
      </w:r>
      <w:r w:rsidRPr="00F47F2E">
        <w:rPr>
          <w:rFonts w:ascii="Arial" w:hAnsi="Arial" w:cs="Arial"/>
          <w:color w:val="221F1F"/>
          <w:sz w:val="24"/>
          <w:szCs w:val="24"/>
        </w:rPr>
        <w:t xml:space="preserve"> </w:t>
      </w:r>
      <w:r w:rsidRPr="00685C61">
        <w:rPr>
          <w:rFonts w:ascii="Arial" w:hAnsi="Arial" w:cs="Arial"/>
          <w:color w:val="221F1F"/>
          <w:sz w:val="24"/>
          <w:szCs w:val="24"/>
        </w:rPr>
        <w:t>push-on-joints</w:t>
      </w:r>
      <w:r w:rsidRPr="00F47F2E">
        <w:rPr>
          <w:rFonts w:ascii="Arial" w:hAnsi="Arial" w:cs="Arial"/>
          <w:color w:val="221F1F"/>
          <w:sz w:val="24"/>
          <w:szCs w:val="24"/>
        </w:rPr>
        <w:t xml:space="preserve"> </w:t>
      </w: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spigot</w:t>
      </w:r>
      <w:r w:rsidRPr="00F47F2E">
        <w:rPr>
          <w:rFonts w:ascii="Arial" w:hAnsi="Arial" w:cs="Arial"/>
          <w:color w:val="221F1F"/>
          <w:sz w:val="24"/>
          <w:szCs w:val="24"/>
        </w:rPr>
        <w:t xml:space="preserve"> </w:t>
      </w:r>
      <w:r w:rsidRPr="00685C61">
        <w:rPr>
          <w:rFonts w:ascii="Arial" w:hAnsi="Arial" w:cs="Arial"/>
          <w:color w:val="221F1F"/>
          <w:sz w:val="24"/>
          <w:szCs w:val="24"/>
        </w:rPr>
        <w:t>end</w:t>
      </w:r>
      <w:r w:rsidRPr="00F47F2E">
        <w:rPr>
          <w:rFonts w:ascii="Arial" w:hAnsi="Arial" w:cs="Arial"/>
          <w:color w:val="221F1F"/>
          <w:sz w:val="24"/>
          <w:szCs w:val="24"/>
        </w:rPr>
        <w:t xml:space="preserve"> </w:t>
      </w:r>
      <w:r w:rsidRPr="00685C61">
        <w:rPr>
          <w:rFonts w:ascii="Arial" w:hAnsi="Arial" w:cs="Arial"/>
          <w:color w:val="221F1F"/>
          <w:sz w:val="24"/>
          <w:szCs w:val="24"/>
        </w:rPr>
        <w:t>of</w:t>
      </w:r>
      <w:r w:rsidRPr="00F47F2E">
        <w:rPr>
          <w:rFonts w:ascii="Arial" w:hAnsi="Arial" w:cs="Arial"/>
          <w:color w:val="221F1F"/>
          <w:sz w:val="24"/>
          <w:szCs w:val="24"/>
        </w:rPr>
        <w:t xml:space="preserve"> </w:t>
      </w:r>
      <w:r w:rsidRPr="00685C61">
        <w:rPr>
          <w:rFonts w:ascii="Arial" w:hAnsi="Arial" w:cs="Arial"/>
          <w:color w:val="221F1F"/>
          <w:sz w:val="24"/>
          <w:szCs w:val="24"/>
        </w:rPr>
        <w:t>fitting,</w:t>
      </w:r>
      <w:r w:rsidRPr="00F47F2E">
        <w:rPr>
          <w:rFonts w:ascii="Arial" w:hAnsi="Arial" w:cs="Arial"/>
          <w:color w:val="221F1F"/>
          <w:sz w:val="24"/>
          <w:szCs w:val="24"/>
        </w:rPr>
        <w:t xml:space="preserve"> </w:t>
      </w:r>
      <w:r w:rsidRPr="00685C61">
        <w:rPr>
          <w:rFonts w:ascii="Arial" w:hAnsi="Arial" w:cs="Arial"/>
          <w:color w:val="221F1F"/>
          <w:sz w:val="24"/>
          <w:szCs w:val="24"/>
        </w:rPr>
        <w:t>if</w:t>
      </w:r>
      <w:r w:rsidRPr="00F47F2E">
        <w:rPr>
          <w:rFonts w:ascii="Arial" w:hAnsi="Arial" w:cs="Arial"/>
          <w:color w:val="221F1F"/>
          <w:sz w:val="24"/>
          <w:szCs w:val="24"/>
        </w:rPr>
        <w:t xml:space="preserve"> </w:t>
      </w:r>
      <w:r w:rsidRPr="00685C61">
        <w:rPr>
          <w:rFonts w:ascii="Arial" w:hAnsi="Arial" w:cs="Arial"/>
          <w:color w:val="221F1F"/>
          <w:sz w:val="24"/>
          <w:szCs w:val="24"/>
        </w:rPr>
        <w:t>any,</w:t>
      </w:r>
      <w:r w:rsidRPr="00F47F2E">
        <w:rPr>
          <w:rFonts w:ascii="Arial" w:hAnsi="Arial" w:cs="Arial"/>
          <w:color w:val="221F1F"/>
          <w:sz w:val="24"/>
          <w:szCs w:val="24"/>
        </w:rPr>
        <w:t xml:space="preserve"> </w:t>
      </w:r>
      <w:r w:rsidRPr="00685C61">
        <w:rPr>
          <w:rFonts w:ascii="Arial" w:hAnsi="Arial" w:cs="Arial"/>
          <w:color w:val="221F1F"/>
          <w:sz w:val="24"/>
          <w:szCs w:val="24"/>
        </w:rPr>
        <w:t>shall</w:t>
      </w:r>
      <w:r w:rsidRPr="00F47F2E">
        <w:rPr>
          <w:rFonts w:ascii="Arial" w:hAnsi="Arial" w:cs="Arial"/>
          <w:color w:val="221F1F"/>
          <w:sz w:val="24"/>
          <w:szCs w:val="24"/>
        </w:rPr>
        <w:t xml:space="preserve"> </w:t>
      </w:r>
      <w:r w:rsidRPr="00685C61">
        <w:rPr>
          <w:rFonts w:ascii="Arial" w:hAnsi="Arial" w:cs="Arial"/>
          <w:color w:val="221F1F"/>
          <w:sz w:val="24"/>
          <w:szCs w:val="24"/>
        </w:rPr>
        <w:t>be</w:t>
      </w:r>
      <w:r w:rsidRPr="00F47F2E">
        <w:rPr>
          <w:rFonts w:ascii="Arial" w:hAnsi="Arial" w:cs="Arial"/>
          <w:color w:val="221F1F"/>
          <w:sz w:val="24"/>
          <w:szCs w:val="24"/>
        </w:rPr>
        <w:t xml:space="preserve"> </w:t>
      </w:r>
      <w:r w:rsidRPr="00685C61">
        <w:rPr>
          <w:rFonts w:ascii="Arial" w:hAnsi="Arial" w:cs="Arial"/>
          <w:color w:val="221F1F"/>
          <w:sz w:val="24"/>
          <w:szCs w:val="24"/>
        </w:rPr>
        <w:t>suitably</w:t>
      </w:r>
      <w:r w:rsidRPr="00F47F2E">
        <w:rPr>
          <w:rFonts w:ascii="Arial" w:hAnsi="Arial" w:cs="Arial"/>
          <w:color w:val="221F1F"/>
          <w:sz w:val="24"/>
          <w:szCs w:val="24"/>
        </w:rPr>
        <w:t xml:space="preserve"> </w:t>
      </w:r>
      <w:r w:rsidRPr="00685C61">
        <w:rPr>
          <w:rFonts w:ascii="Arial" w:hAnsi="Arial" w:cs="Arial"/>
          <w:color w:val="221F1F"/>
          <w:sz w:val="24"/>
          <w:szCs w:val="24"/>
        </w:rPr>
        <w:t>chamfered to facilitate smooth entry of spigot in the socket of the pipes or fittings fitted with rubber gasket.</w:t>
      </w:r>
    </w:p>
    <w:p w14:paraId="59416481" w14:textId="77777777" w:rsidR="00555745" w:rsidRPr="00F47F2E" w:rsidRDefault="00555745" w:rsidP="00CC32B6">
      <w:pPr>
        <w:pStyle w:val="ListParagraph"/>
        <w:numPr>
          <w:ilvl w:val="0"/>
          <w:numId w:val="104"/>
        </w:numPr>
        <w:tabs>
          <w:tab w:val="left" w:pos="1200"/>
        </w:tabs>
        <w:spacing w:before="120" w:after="120"/>
        <w:ind w:right="118"/>
        <w:jc w:val="both"/>
        <w:rPr>
          <w:rFonts w:ascii="Arial" w:hAnsi="Arial" w:cs="Arial"/>
          <w:color w:val="221F1F"/>
          <w:sz w:val="24"/>
          <w:szCs w:val="24"/>
        </w:rPr>
      </w:pPr>
      <w:r w:rsidRPr="00685C61">
        <w:rPr>
          <w:rFonts w:ascii="Arial" w:hAnsi="Arial" w:cs="Arial"/>
          <w:color w:val="221F1F"/>
          <w:sz w:val="24"/>
          <w:szCs w:val="24"/>
        </w:rPr>
        <w:t>In</w:t>
      </w:r>
      <w:r w:rsidRPr="00F47F2E">
        <w:rPr>
          <w:rFonts w:ascii="Arial" w:hAnsi="Arial" w:cs="Arial"/>
          <w:color w:val="221F1F"/>
          <w:sz w:val="24"/>
          <w:szCs w:val="24"/>
        </w:rPr>
        <w:t xml:space="preserve"> </w:t>
      </w:r>
      <w:r w:rsidRPr="00685C61">
        <w:rPr>
          <w:rFonts w:ascii="Arial" w:hAnsi="Arial" w:cs="Arial"/>
          <w:color w:val="221F1F"/>
          <w:sz w:val="24"/>
          <w:szCs w:val="24"/>
        </w:rPr>
        <w:t>case</w:t>
      </w:r>
      <w:r w:rsidRPr="00F47F2E">
        <w:rPr>
          <w:rFonts w:ascii="Arial" w:hAnsi="Arial" w:cs="Arial"/>
          <w:color w:val="221F1F"/>
          <w:sz w:val="24"/>
          <w:szCs w:val="24"/>
        </w:rPr>
        <w:t xml:space="preserve"> </w:t>
      </w:r>
      <w:r w:rsidRPr="00685C61">
        <w:rPr>
          <w:rFonts w:ascii="Arial" w:hAnsi="Arial" w:cs="Arial"/>
          <w:color w:val="221F1F"/>
          <w:sz w:val="24"/>
          <w:szCs w:val="24"/>
        </w:rPr>
        <w:t>of</w:t>
      </w:r>
      <w:r w:rsidRPr="00F47F2E">
        <w:rPr>
          <w:rFonts w:ascii="Arial" w:hAnsi="Arial" w:cs="Arial"/>
          <w:color w:val="221F1F"/>
          <w:sz w:val="24"/>
          <w:szCs w:val="24"/>
        </w:rPr>
        <w:t xml:space="preserve"> </w:t>
      </w:r>
      <w:r w:rsidRPr="00685C61">
        <w:rPr>
          <w:rFonts w:ascii="Arial" w:hAnsi="Arial" w:cs="Arial"/>
          <w:color w:val="221F1F"/>
          <w:sz w:val="24"/>
          <w:szCs w:val="24"/>
        </w:rPr>
        <w:t>flange</w:t>
      </w:r>
      <w:r w:rsidRPr="00F47F2E">
        <w:rPr>
          <w:rFonts w:ascii="Arial" w:hAnsi="Arial" w:cs="Arial"/>
          <w:color w:val="221F1F"/>
          <w:sz w:val="24"/>
          <w:szCs w:val="24"/>
        </w:rPr>
        <w:t xml:space="preserve"> </w:t>
      </w:r>
      <w:r w:rsidRPr="00685C61">
        <w:rPr>
          <w:rFonts w:ascii="Arial" w:hAnsi="Arial" w:cs="Arial"/>
          <w:color w:val="221F1F"/>
          <w:sz w:val="24"/>
          <w:szCs w:val="24"/>
        </w:rPr>
        <w:t>and</w:t>
      </w:r>
      <w:r w:rsidRPr="00F47F2E">
        <w:rPr>
          <w:rFonts w:ascii="Arial" w:hAnsi="Arial" w:cs="Arial"/>
          <w:color w:val="221F1F"/>
          <w:sz w:val="24"/>
          <w:szCs w:val="24"/>
        </w:rPr>
        <w:t xml:space="preserve"> </w:t>
      </w:r>
      <w:r w:rsidRPr="00685C61">
        <w:rPr>
          <w:rFonts w:ascii="Arial" w:hAnsi="Arial" w:cs="Arial"/>
          <w:color w:val="221F1F"/>
          <w:sz w:val="24"/>
          <w:szCs w:val="24"/>
        </w:rPr>
        <w:t>mechanical</w:t>
      </w:r>
      <w:r w:rsidRPr="00F47F2E">
        <w:rPr>
          <w:rFonts w:ascii="Arial" w:hAnsi="Arial" w:cs="Arial"/>
          <w:color w:val="221F1F"/>
          <w:sz w:val="24"/>
          <w:szCs w:val="24"/>
        </w:rPr>
        <w:t xml:space="preserve"> </w:t>
      </w:r>
      <w:r w:rsidRPr="00685C61">
        <w:rPr>
          <w:rFonts w:ascii="Arial" w:hAnsi="Arial" w:cs="Arial"/>
          <w:color w:val="221F1F"/>
          <w:sz w:val="24"/>
          <w:szCs w:val="24"/>
        </w:rPr>
        <w:t>joint</w:t>
      </w:r>
      <w:r w:rsidRPr="00F47F2E">
        <w:rPr>
          <w:rFonts w:ascii="Arial" w:hAnsi="Arial" w:cs="Arial"/>
          <w:color w:val="221F1F"/>
          <w:sz w:val="24"/>
          <w:szCs w:val="24"/>
        </w:rPr>
        <w:t xml:space="preserve"> </w:t>
      </w:r>
      <w:r w:rsidRPr="00685C61">
        <w:rPr>
          <w:rFonts w:ascii="Arial" w:hAnsi="Arial" w:cs="Arial"/>
          <w:color w:val="221F1F"/>
          <w:sz w:val="24"/>
          <w:szCs w:val="24"/>
        </w:rPr>
        <w:t>casting,</w:t>
      </w:r>
      <w:r w:rsidRPr="00F47F2E">
        <w:rPr>
          <w:rFonts w:ascii="Arial" w:hAnsi="Arial" w:cs="Arial"/>
          <w:color w:val="221F1F"/>
          <w:sz w:val="24"/>
          <w:szCs w:val="24"/>
        </w:rPr>
        <w:t xml:space="preserve"> </w:t>
      </w: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flange</w:t>
      </w:r>
      <w:r w:rsidRPr="00F47F2E">
        <w:rPr>
          <w:rFonts w:ascii="Arial" w:hAnsi="Arial" w:cs="Arial"/>
          <w:color w:val="221F1F"/>
          <w:sz w:val="24"/>
          <w:szCs w:val="24"/>
        </w:rPr>
        <w:t xml:space="preserve"> </w:t>
      </w:r>
      <w:r w:rsidRPr="00685C61">
        <w:rPr>
          <w:rFonts w:ascii="Arial" w:hAnsi="Arial" w:cs="Arial"/>
          <w:color w:val="221F1F"/>
          <w:sz w:val="24"/>
          <w:szCs w:val="24"/>
        </w:rPr>
        <w:t>shall</w:t>
      </w:r>
      <w:r w:rsidRPr="00F47F2E">
        <w:rPr>
          <w:rFonts w:ascii="Arial" w:hAnsi="Arial" w:cs="Arial"/>
          <w:color w:val="221F1F"/>
          <w:sz w:val="24"/>
          <w:szCs w:val="24"/>
        </w:rPr>
        <w:t xml:space="preserve"> </w:t>
      </w:r>
      <w:r w:rsidRPr="00685C61">
        <w:rPr>
          <w:rFonts w:ascii="Arial" w:hAnsi="Arial" w:cs="Arial"/>
          <w:color w:val="221F1F"/>
          <w:sz w:val="24"/>
          <w:szCs w:val="24"/>
        </w:rPr>
        <w:t>be</w:t>
      </w:r>
      <w:r w:rsidRPr="00F47F2E">
        <w:rPr>
          <w:rFonts w:ascii="Arial" w:hAnsi="Arial" w:cs="Arial"/>
          <w:color w:val="221F1F"/>
          <w:sz w:val="24"/>
          <w:szCs w:val="24"/>
        </w:rPr>
        <w:t xml:space="preserve"> </w:t>
      </w:r>
      <w:r w:rsidRPr="00685C61">
        <w:rPr>
          <w:rFonts w:ascii="Arial" w:hAnsi="Arial" w:cs="Arial"/>
          <w:color w:val="221F1F"/>
          <w:sz w:val="24"/>
          <w:szCs w:val="24"/>
        </w:rPr>
        <w:t>at</w:t>
      </w:r>
      <w:r w:rsidRPr="00F47F2E">
        <w:rPr>
          <w:rFonts w:ascii="Arial" w:hAnsi="Arial" w:cs="Arial"/>
          <w:color w:val="221F1F"/>
          <w:sz w:val="24"/>
          <w:szCs w:val="24"/>
        </w:rPr>
        <w:t xml:space="preserve"> </w:t>
      </w:r>
      <w:r w:rsidRPr="00685C61">
        <w:rPr>
          <w:rFonts w:ascii="Arial" w:hAnsi="Arial" w:cs="Arial"/>
          <w:color w:val="221F1F"/>
          <w:sz w:val="24"/>
          <w:szCs w:val="24"/>
        </w:rPr>
        <w:t>right</w:t>
      </w:r>
      <w:r w:rsidRPr="00F47F2E">
        <w:rPr>
          <w:rFonts w:ascii="Arial" w:hAnsi="Arial" w:cs="Arial"/>
          <w:color w:val="221F1F"/>
          <w:sz w:val="24"/>
          <w:szCs w:val="24"/>
        </w:rPr>
        <w:t xml:space="preserve"> </w:t>
      </w:r>
      <w:r w:rsidRPr="00685C61">
        <w:rPr>
          <w:rFonts w:ascii="Arial" w:hAnsi="Arial" w:cs="Arial"/>
          <w:color w:val="221F1F"/>
          <w:sz w:val="24"/>
          <w:szCs w:val="24"/>
        </w:rPr>
        <w:t>angle</w:t>
      </w:r>
      <w:r w:rsidRPr="00F47F2E">
        <w:rPr>
          <w:rFonts w:ascii="Arial" w:hAnsi="Arial" w:cs="Arial"/>
          <w:color w:val="221F1F"/>
          <w:sz w:val="24"/>
          <w:szCs w:val="24"/>
        </w:rPr>
        <w:t xml:space="preserve"> </w:t>
      </w:r>
      <w:r w:rsidRPr="00685C61">
        <w:rPr>
          <w:rFonts w:ascii="Arial" w:hAnsi="Arial" w:cs="Arial"/>
          <w:color w:val="221F1F"/>
          <w:sz w:val="24"/>
          <w:szCs w:val="24"/>
        </w:rPr>
        <w:t>to the axis of the joint. The bolt holes shall be either cored or drilled.</w:t>
      </w:r>
    </w:p>
    <w:p w14:paraId="352B35CE" w14:textId="77777777" w:rsidR="00555745" w:rsidRPr="00F47F2E" w:rsidRDefault="00555745" w:rsidP="00CC32B6">
      <w:pPr>
        <w:pStyle w:val="ListParagraph"/>
        <w:numPr>
          <w:ilvl w:val="0"/>
          <w:numId w:val="104"/>
        </w:numPr>
        <w:tabs>
          <w:tab w:val="left" w:pos="1200"/>
        </w:tabs>
        <w:spacing w:before="120" w:after="120"/>
        <w:ind w:right="118"/>
        <w:jc w:val="both"/>
        <w:rPr>
          <w:rFonts w:ascii="Arial" w:hAnsi="Arial" w:cs="Arial"/>
          <w:color w:val="221F1F"/>
          <w:sz w:val="24"/>
          <w:szCs w:val="24"/>
        </w:rPr>
      </w:pPr>
      <w:r w:rsidRPr="00685C61">
        <w:rPr>
          <w:rFonts w:ascii="Arial" w:hAnsi="Arial" w:cs="Arial"/>
          <w:color w:val="221F1F"/>
          <w:sz w:val="24"/>
          <w:szCs w:val="24"/>
        </w:rPr>
        <w:t xml:space="preserve">The center bolt holes circle shall be concentric with the bore circle and shall be located off the centerline, unless otherwise specified by the purchaser. Where there are two or more flanges, the bolt holes shall be correctly aligned between </w:t>
      </w:r>
      <w:r w:rsidRPr="00F47F2E">
        <w:rPr>
          <w:rFonts w:ascii="Arial" w:hAnsi="Arial" w:cs="Arial"/>
          <w:color w:val="221F1F"/>
          <w:sz w:val="24"/>
          <w:szCs w:val="24"/>
        </w:rPr>
        <w:t>them.</w:t>
      </w:r>
    </w:p>
    <w:p w14:paraId="2372610B" w14:textId="77777777" w:rsidR="00555745" w:rsidRPr="00F47F2E" w:rsidRDefault="00555745" w:rsidP="00CC32B6">
      <w:pPr>
        <w:pStyle w:val="ListParagraph"/>
        <w:numPr>
          <w:ilvl w:val="0"/>
          <w:numId w:val="104"/>
        </w:numPr>
        <w:tabs>
          <w:tab w:val="left" w:pos="1200"/>
        </w:tabs>
        <w:spacing w:before="120" w:after="120"/>
        <w:ind w:right="118"/>
        <w:jc w:val="both"/>
        <w:rPr>
          <w:rFonts w:ascii="Arial" w:hAnsi="Arial" w:cs="Arial"/>
          <w:color w:val="221F1F"/>
          <w:sz w:val="24"/>
          <w:szCs w:val="24"/>
        </w:rPr>
      </w:pP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spigot</w:t>
      </w:r>
      <w:r w:rsidRPr="00F47F2E">
        <w:rPr>
          <w:rFonts w:ascii="Arial" w:hAnsi="Arial" w:cs="Arial"/>
          <w:color w:val="221F1F"/>
          <w:sz w:val="24"/>
          <w:szCs w:val="24"/>
        </w:rPr>
        <w:t xml:space="preserve"> </w:t>
      </w:r>
      <w:r w:rsidRPr="00685C61">
        <w:rPr>
          <w:rFonts w:ascii="Arial" w:hAnsi="Arial" w:cs="Arial"/>
          <w:color w:val="221F1F"/>
          <w:sz w:val="24"/>
          <w:szCs w:val="24"/>
        </w:rPr>
        <w:t>and</w:t>
      </w:r>
      <w:r w:rsidRPr="00F47F2E">
        <w:rPr>
          <w:rFonts w:ascii="Arial" w:hAnsi="Arial" w:cs="Arial"/>
          <w:color w:val="221F1F"/>
          <w:sz w:val="24"/>
          <w:szCs w:val="24"/>
        </w:rPr>
        <w:t xml:space="preserve"> </w:t>
      </w:r>
      <w:r w:rsidRPr="00685C61">
        <w:rPr>
          <w:rFonts w:ascii="Arial" w:hAnsi="Arial" w:cs="Arial"/>
          <w:color w:val="221F1F"/>
          <w:sz w:val="24"/>
          <w:szCs w:val="24"/>
        </w:rPr>
        <w:t>socket</w:t>
      </w:r>
      <w:r w:rsidRPr="00F47F2E">
        <w:rPr>
          <w:rFonts w:ascii="Arial" w:hAnsi="Arial" w:cs="Arial"/>
          <w:color w:val="221F1F"/>
          <w:sz w:val="24"/>
          <w:szCs w:val="24"/>
        </w:rPr>
        <w:t xml:space="preserve"> </w:t>
      </w:r>
      <w:r w:rsidRPr="00685C61">
        <w:rPr>
          <w:rFonts w:ascii="Arial" w:hAnsi="Arial" w:cs="Arial"/>
          <w:color w:val="221F1F"/>
          <w:sz w:val="24"/>
          <w:szCs w:val="24"/>
        </w:rPr>
        <w:t>flexible</w:t>
      </w:r>
      <w:r w:rsidRPr="00F47F2E">
        <w:rPr>
          <w:rFonts w:ascii="Arial" w:hAnsi="Arial" w:cs="Arial"/>
          <w:color w:val="221F1F"/>
          <w:sz w:val="24"/>
          <w:szCs w:val="24"/>
        </w:rPr>
        <w:t xml:space="preserve"> </w:t>
      </w:r>
      <w:r w:rsidRPr="00685C61">
        <w:rPr>
          <w:rFonts w:ascii="Arial" w:hAnsi="Arial" w:cs="Arial"/>
          <w:color w:val="221F1F"/>
          <w:sz w:val="24"/>
          <w:szCs w:val="24"/>
        </w:rPr>
        <w:t>joint</w:t>
      </w:r>
      <w:r w:rsidRPr="00F47F2E">
        <w:rPr>
          <w:rFonts w:ascii="Arial" w:hAnsi="Arial" w:cs="Arial"/>
          <w:color w:val="221F1F"/>
          <w:sz w:val="24"/>
          <w:szCs w:val="24"/>
        </w:rPr>
        <w:t xml:space="preserve"> </w:t>
      </w:r>
      <w:r w:rsidRPr="00685C61">
        <w:rPr>
          <w:rFonts w:ascii="Arial" w:hAnsi="Arial" w:cs="Arial"/>
          <w:color w:val="221F1F"/>
          <w:sz w:val="24"/>
          <w:szCs w:val="24"/>
        </w:rPr>
        <w:t>should</w:t>
      </w:r>
      <w:r w:rsidRPr="00F47F2E">
        <w:rPr>
          <w:rFonts w:ascii="Arial" w:hAnsi="Arial" w:cs="Arial"/>
          <w:color w:val="221F1F"/>
          <w:sz w:val="24"/>
          <w:szCs w:val="24"/>
        </w:rPr>
        <w:t xml:space="preserve"> </w:t>
      </w:r>
      <w:r w:rsidRPr="00685C61">
        <w:rPr>
          <w:rFonts w:ascii="Arial" w:hAnsi="Arial" w:cs="Arial"/>
          <w:color w:val="221F1F"/>
          <w:sz w:val="24"/>
          <w:szCs w:val="24"/>
        </w:rPr>
        <w:t>be</w:t>
      </w:r>
      <w:r w:rsidRPr="00F47F2E">
        <w:rPr>
          <w:rFonts w:ascii="Arial" w:hAnsi="Arial" w:cs="Arial"/>
          <w:color w:val="221F1F"/>
          <w:sz w:val="24"/>
          <w:szCs w:val="24"/>
        </w:rPr>
        <w:t xml:space="preserve"> </w:t>
      </w:r>
      <w:r w:rsidRPr="00685C61">
        <w:rPr>
          <w:rFonts w:ascii="Arial" w:hAnsi="Arial" w:cs="Arial"/>
          <w:color w:val="221F1F"/>
          <w:sz w:val="24"/>
          <w:szCs w:val="24"/>
        </w:rPr>
        <w:t>designed</w:t>
      </w:r>
      <w:r w:rsidRPr="00F47F2E">
        <w:rPr>
          <w:rFonts w:ascii="Arial" w:hAnsi="Arial" w:cs="Arial"/>
          <w:color w:val="221F1F"/>
          <w:sz w:val="24"/>
          <w:szCs w:val="24"/>
        </w:rPr>
        <w:t xml:space="preserve"> </w:t>
      </w:r>
      <w:r w:rsidRPr="00685C61">
        <w:rPr>
          <w:rFonts w:ascii="Arial" w:hAnsi="Arial" w:cs="Arial"/>
          <w:color w:val="221F1F"/>
          <w:sz w:val="24"/>
          <w:szCs w:val="24"/>
        </w:rPr>
        <w:t>to</w:t>
      </w:r>
      <w:r w:rsidRPr="00F47F2E">
        <w:rPr>
          <w:rFonts w:ascii="Arial" w:hAnsi="Arial" w:cs="Arial"/>
          <w:color w:val="221F1F"/>
          <w:sz w:val="24"/>
          <w:szCs w:val="24"/>
        </w:rPr>
        <w:t xml:space="preserve"> </w:t>
      </w:r>
      <w:r w:rsidRPr="00685C61">
        <w:rPr>
          <w:rFonts w:ascii="Arial" w:hAnsi="Arial" w:cs="Arial"/>
          <w:color w:val="221F1F"/>
          <w:sz w:val="24"/>
          <w:szCs w:val="24"/>
        </w:rPr>
        <w:t>permit</w:t>
      </w:r>
      <w:r w:rsidRPr="00F47F2E">
        <w:rPr>
          <w:rFonts w:ascii="Arial" w:hAnsi="Arial" w:cs="Arial"/>
          <w:color w:val="221F1F"/>
          <w:sz w:val="24"/>
          <w:szCs w:val="24"/>
        </w:rPr>
        <w:t xml:space="preserve"> </w:t>
      </w:r>
      <w:r w:rsidRPr="00685C61">
        <w:rPr>
          <w:rFonts w:ascii="Arial" w:hAnsi="Arial" w:cs="Arial"/>
          <w:color w:val="221F1F"/>
          <w:sz w:val="24"/>
          <w:szCs w:val="24"/>
        </w:rPr>
        <w:t>angular</w:t>
      </w:r>
      <w:r w:rsidRPr="00F47F2E">
        <w:rPr>
          <w:rFonts w:ascii="Arial" w:hAnsi="Arial" w:cs="Arial"/>
          <w:color w:val="221F1F"/>
          <w:sz w:val="24"/>
          <w:szCs w:val="24"/>
        </w:rPr>
        <w:t xml:space="preserve"> </w:t>
      </w:r>
      <w:r w:rsidRPr="00685C61">
        <w:rPr>
          <w:rFonts w:ascii="Arial" w:hAnsi="Arial" w:cs="Arial"/>
          <w:color w:val="221F1F"/>
          <w:sz w:val="24"/>
          <w:szCs w:val="24"/>
        </w:rPr>
        <w:t>deflection in</w:t>
      </w:r>
      <w:r w:rsidRPr="00F47F2E">
        <w:rPr>
          <w:rFonts w:ascii="Arial" w:hAnsi="Arial" w:cs="Arial"/>
          <w:color w:val="221F1F"/>
          <w:sz w:val="24"/>
          <w:szCs w:val="24"/>
        </w:rPr>
        <w:t xml:space="preserve"> </w:t>
      </w:r>
      <w:r w:rsidRPr="00685C61">
        <w:rPr>
          <w:rFonts w:ascii="Arial" w:hAnsi="Arial" w:cs="Arial"/>
          <w:color w:val="221F1F"/>
          <w:sz w:val="24"/>
          <w:szCs w:val="24"/>
        </w:rPr>
        <w:t>direction</w:t>
      </w:r>
      <w:r w:rsidRPr="00F47F2E">
        <w:rPr>
          <w:rFonts w:ascii="Arial" w:hAnsi="Arial" w:cs="Arial"/>
          <w:color w:val="221F1F"/>
          <w:sz w:val="24"/>
          <w:szCs w:val="24"/>
        </w:rPr>
        <w:t xml:space="preserve"> </w:t>
      </w:r>
      <w:r w:rsidRPr="00685C61">
        <w:rPr>
          <w:rFonts w:ascii="Arial" w:hAnsi="Arial" w:cs="Arial"/>
          <w:color w:val="221F1F"/>
          <w:sz w:val="24"/>
          <w:szCs w:val="24"/>
        </w:rPr>
        <w:t>and</w:t>
      </w:r>
      <w:r w:rsidRPr="00F47F2E">
        <w:rPr>
          <w:rFonts w:ascii="Arial" w:hAnsi="Arial" w:cs="Arial"/>
          <w:color w:val="221F1F"/>
          <w:sz w:val="24"/>
          <w:szCs w:val="24"/>
        </w:rPr>
        <w:t xml:space="preserve"> </w:t>
      </w:r>
      <w:r w:rsidRPr="00685C61">
        <w:rPr>
          <w:rFonts w:ascii="Arial" w:hAnsi="Arial" w:cs="Arial"/>
          <w:color w:val="221F1F"/>
          <w:sz w:val="24"/>
          <w:szCs w:val="24"/>
        </w:rPr>
        <w:t>axial</w:t>
      </w:r>
      <w:r w:rsidRPr="00F47F2E">
        <w:rPr>
          <w:rFonts w:ascii="Arial" w:hAnsi="Arial" w:cs="Arial"/>
          <w:color w:val="221F1F"/>
          <w:sz w:val="24"/>
          <w:szCs w:val="24"/>
        </w:rPr>
        <w:t xml:space="preserve"> </w:t>
      </w:r>
      <w:r w:rsidRPr="00685C61">
        <w:rPr>
          <w:rFonts w:ascii="Arial" w:hAnsi="Arial" w:cs="Arial"/>
          <w:color w:val="221F1F"/>
          <w:sz w:val="24"/>
          <w:szCs w:val="24"/>
        </w:rPr>
        <w:t>movement</w:t>
      </w:r>
      <w:r w:rsidRPr="00F47F2E">
        <w:rPr>
          <w:rFonts w:ascii="Arial" w:hAnsi="Arial" w:cs="Arial"/>
          <w:color w:val="221F1F"/>
          <w:sz w:val="24"/>
          <w:szCs w:val="24"/>
        </w:rPr>
        <w:t xml:space="preserve"> </w:t>
      </w:r>
      <w:r w:rsidRPr="00685C61">
        <w:rPr>
          <w:rFonts w:ascii="Arial" w:hAnsi="Arial" w:cs="Arial"/>
          <w:color w:val="221F1F"/>
          <w:sz w:val="24"/>
          <w:szCs w:val="24"/>
        </w:rPr>
        <w:t>to</w:t>
      </w:r>
      <w:r w:rsidRPr="00F47F2E">
        <w:rPr>
          <w:rFonts w:ascii="Arial" w:hAnsi="Arial" w:cs="Arial"/>
          <w:color w:val="221F1F"/>
          <w:sz w:val="24"/>
          <w:szCs w:val="24"/>
        </w:rPr>
        <w:t xml:space="preserve"> </w:t>
      </w:r>
      <w:r w:rsidRPr="00685C61">
        <w:rPr>
          <w:rFonts w:ascii="Arial" w:hAnsi="Arial" w:cs="Arial"/>
          <w:color w:val="221F1F"/>
          <w:sz w:val="24"/>
          <w:szCs w:val="24"/>
        </w:rPr>
        <w:t>compensate</w:t>
      </w:r>
      <w:r w:rsidRPr="00F47F2E">
        <w:rPr>
          <w:rFonts w:ascii="Arial" w:hAnsi="Arial" w:cs="Arial"/>
          <w:color w:val="221F1F"/>
          <w:sz w:val="24"/>
          <w:szCs w:val="24"/>
        </w:rPr>
        <w:t xml:space="preserve"> </w:t>
      </w:r>
      <w:r w:rsidRPr="00685C61">
        <w:rPr>
          <w:rFonts w:ascii="Arial" w:hAnsi="Arial" w:cs="Arial"/>
          <w:color w:val="221F1F"/>
          <w:sz w:val="24"/>
          <w:szCs w:val="24"/>
        </w:rPr>
        <w:t>for</w:t>
      </w:r>
      <w:r w:rsidRPr="00F47F2E">
        <w:rPr>
          <w:rFonts w:ascii="Arial" w:hAnsi="Arial" w:cs="Arial"/>
          <w:color w:val="221F1F"/>
          <w:sz w:val="24"/>
          <w:szCs w:val="24"/>
        </w:rPr>
        <w:t xml:space="preserve"> </w:t>
      </w:r>
      <w:r w:rsidRPr="00685C61">
        <w:rPr>
          <w:rFonts w:ascii="Arial" w:hAnsi="Arial" w:cs="Arial"/>
          <w:color w:val="221F1F"/>
          <w:sz w:val="24"/>
          <w:szCs w:val="24"/>
        </w:rPr>
        <w:t>ground</w:t>
      </w:r>
      <w:r w:rsidRPr="00F47F2E">
        <w:rPr>
          <w:rFonts w:ascii="Arial" w:hAnsi="Arial" w:cs="Arial"/>
          <w:color w:val="221F1F"/>
          <w:sz w:val="24"/>
          <w:szCs w:val="24"/>
        </w:rPr>
        <w:t xml:space="preserve"> </w:t>
      </w:r>
      <w:r w:rsidRPr="00685C61">
        <w:rPr>
          <w:rFonts w:ascii="Arial" w:hAnsi="Arial" w:cs="Arial"/>
          <w:color w:val="221F1F"/>
          <w:sz w:val="24"/>
          <w:szCs w:val="24"/>
        </w:rPr>
        <w:t>movement</w:t>
      </w:r>
      <w:r w:rsidRPr="00F47F2E">
        <w:rPr>
          <w:rFonts w:ascii="Arial" w:hAnsi="Arial" w:cs="Arial"/>
          <w:color w:val="221F1F"/>
          <w:sz w:val="24"/>
          <w:szCs w:val="24"/>
        </w:rPr>
        <w:t xml:space="preserve"> </w:t>
      </w:r>
      <w:r w:rsidRPr="00685C61">
        <w:rPr>
          <w:rFonts w:ascii="Arial" w:hAnsi="Arial" w:cs="Arial"/>
          <w:color w:val="221F1F"/>
          <w:sz w:val="24"/>
          <w:szCs w:val="24"/>
        </w:rPr>
        <w:t>and</w:t>
      </w:r>
      <w:r w:rsidRPr="00F47F2E">
        <w:rPr>
          <w:rFonts w:ascii="Arial" w:hAnsi="Arial" w:cs="Arial"/>
          <w:color w:val="221F1F"/>
          <w:sz w:val="24"/>
          <w:szCs w:val="24"/>
        </w:rPr>
        <w:t xml:space="preserve"> </w:t>
      </w:r>
      <w:r w:rsidRPr="00685C61">
        <w:rPr>
          <w:rFonts w:ascii="Arial" w:hAnsi="Arial" w:cs="Arial"/>
          <w:color w:val="221F1F"/>
          <w:sz w:val="24"/>
          <w:szCs w:val="24"/>
        </w:rPr>
        <w:t xml:space="preserve">thermal expansion and contraction. They incorporate gasket of elastomeric </w:t>
      </w:r>
      <w:proofErr w:type="gramStart"/>
      <w:r w:rsidRPr="00685C61">
        <w:rPr>
          <w:rFonts w:ascii="Arial" w:hAnsi="Arial" w:cs="Arial"/>
          <w:color w:val="221F1F"/>
          <w:sz w:val="24"/>
          <w:szCs w:val="24"/>
        </w:rPr>
        <w:t>materials</w:t>
      </w:r>
      <w:proofErr w:type="gramEnd"/>
      <w:r w:rsidRPr="00685C61">
        <w:rPr>
          <w:rFonts w:ascii="Arial" w:hAnsi="Arial" w:cs="Arial"/>
          <w:color w:val="221F1F"/>
          <w:sz w:val="24"/>
          <w:szCs w:val="24"/>
        </w:rPr>
        <w:t xml:space="preserve"> and the</w:t>
      </w:r>
      <w:r w:rsidRPr="00F47F2E">
        <w:rPr>
          <w:rFonts w:ascii="Arial" w:hAnsi="Arial" w:cs="Arial"/>
          <w:color w:val="221F1F"/>
          <w:sz w:val="24"/>
          <w:szCs w:val="24"/>
        </w:rPr>
        <w:t xml:space="preserve"> </w:t>
      </w:r>
      <w:r w:rsidRPr="00685C61">
        <w:rPr>
          <w:rFonts w:ascii="Arial" w:hAnsi="Arial" w:cs="Arial"/>
          <w:color w:val="221F1F"/>
          <w:sz w:val="24"/>
          <w:szCs w:val="24"/>
        </w:rPr>
        <w:t>joints</w:t>
      </w:r>
      <w:r w:rsidRPr="00F47F2E">
        <w:rPr>
          <w:rFonts w:ascii="Arial" w:hAnsi="Arial" w:cs="Arial"/>
          <w:color w:val="221F1F"/>
          <w:sz w:val="24"/>
          <w:szCs w:val="24"/>
        </w:rPr>
        <w:t xml:space="preserve"> </w:t>
      </w:r>
      <w:r w:rsidRPr="00685C61">
        <w:rPr>
          <w:rFonts w:ascii="Arial" w:hAnsi="Arial" w:cs="Arial"/>
          <w:color w:val="221F1F"/>
          <w:sz w:val="24"/>
          <w:szCs w:val="24"/>
        </w:rPr>
        <w:t>may</w:t>
      </w:r>
      <w:r w:rsidRPr="00F47F2E">
        <w:rPr>
          <w:rFonts w:ascii="Arial" w:hAnsi="Arial" w:cs="Arial"/>
          <w:color w:val="221F1F"/>
          <w:sz w:val="24"/>
          <w:szCs w:val="24"/>
        </w:rPr>
        <w:t xml:space="preserve"> </w:t>
      </w:r>
      <w:r w:rsidRPr="00685C61">
        <w:rPr>
          <w:rFonts w:ascii="Arial" w:hAnsi="Arial" w:cs="Arial"/>
          <w:color w:val="221F1F"/>
          <w:sz w:val="24"/>
          <w:szCs w:val="24"/>
        </w:rPr>
        <w:t>be</w:t>
      </w:r>
      <w:r w:rsidRPr="00F47F2E">
        <w:rPr>
          <w:rFonts w:ascii="Arial" w:hAnsi="Arial" w:cs="Arial"/>
          <w:color w:val="221F1F"/>
          <w:sz w:val="24"/>
          <w:szCs w:val="24"/>
        </w:rPr>
        <w:t xml:space="preserve"> </w:t>
      </w:r>
      <w:r w:rsidRPr="00685C61">
        <w:rPr>
          <w:rFonts w:ascii="Arial" w:hAnsi="Arial" w:cs="Arial"/>
          <w:color w:val="221F1F"/>
          <w:sz w:val="24"/>
          <w:szCs w:val="24"/>
        </w:rPr>
        <w:t>of</w:t>
      </w:r>
      <w:r w:rsidRPr="00F47F2E">
        <w:rPr>
          <w:rFonts w:ascii="Arial" w:hAnsi="Arial" w:cs="Arial"/>
          <w:color w:val="221F1F"/>
          <w:sz w:val="24"/>
          <w:szCs w:val="24"/>
        </w:rPr>
        <w:t xml:space="preserve"> </w:t>
      </w: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simple</w:t>
      </w:r>
      <w:r w:rsidRPr="00F47F2E">
        <w:rPr>
          <w:rFonts w:ascii="Arial" w:hAnsi="Arial" w:cs="Arial"/>
          <w:color w:val="221F1F"/>
          <w:sz w:val="24"/>
          <w:szCs w:val="24"/>
        </w:rPr>
        <w:t xml:space="preserve"> </w:t>
      </w:r>
      <w:r w:rsidRPr="00685C61">
        <w:rPr>
          <w:rFonts w:ascii="Arial" w:hAnsi="Arial" w:cs="Arial"/>
          <w:color w:val="221F1F"/>
          <w:sz w:val="24"/>
          <w:szCs w:val="24"/>
        </w:rPr>
        <w:t>push-on-type</w:t>
      </w:r>
      <w:r w:rsidRPr="00F47F2E">
        <w:rPr>
          <w:rFonts w:ascii="Arial" w:hAnsi="Arial" w:cs="Arial"/>
          <w:color w:val="221F1F"/>
          <w:sz w:val="24"/>
          <w:szCs w:val="24"/>
        </w:rPr>
        <w:t xml:space="preserve"> </w:t>
      </w:r>
      <w:r w:rsidRPr="00685C61">
        <w:rPr>
          <w:rFonts w:ascii="Arial" w:hAnsi="Arial" w:cs="Arial"/>
          <w:color w:val="221F1F"/>
          <w:sz w:val="24"/>
          <w:szCs w:val="24"/>
        </w:rPr>
        <w:t>or</w:t>
      </w:r>
      <w:r w:rsidRPr="00F47F2E">
        <w:rPr>
          <w:rFonts w:ascii="Arial" w:hAnsi="Arial" w:cs="Arial"/>
          <w:color w:val="221F1F"/>
          <w:sz w:val="24"/>
          <w:szCs w:val="24"/>
        </w:rPr>
        <w:t xml:space="preserve"> </w:t>
      </w: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type</w:t>
      </w:r>
      <w:r w:rsidRPr="00F47F2E">
        <w:rPr>
          <w:rFonts w:ascii="Arial" w:hAnsi="Arial" w:cs="Arial"/>
          <w:color w:val="221F1F"/>
          <w:sz w:val="24"/>
          <w:szCs w:val="24"/>
        </w:rPr>
        <w:t xml:space="preserve"> </w:t>
      </w:r>
      <w:r w:rsidRPr="00685C61">
        <w:rPr>
          <w:rFonts w:ascii="Arial" w:hAnsi="Arial" w:cs="Arial"/>
          <w:color w:val="221F1F"/>
          <w:sz w:val="24"/>
          <w:szCs w:val="24"/>
        </w:rPr>
        <w:t>where</w:t>
      </w:r>
      <w:r w:rsidRPr="00F47F2E">
        <w:rPr>
          <w:rFonts w:ascii="Arial" w:hAnsi="Arial" w:cs="Arial"/>
          <w:color w:val="221F1F"/>
          <w:sz w:val="24"/>
          <w:szCs w:val="24"/>
        </w:rPr>
        <w:t xml:space="preserve"> </w:t>
      </w: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seal</w:t>
      </w:r>
      <w:r w:rsidRPr="00F47F2E">
        <w:rPr>
          <w:rFonts w:ascii="Arial" w:hAnsi="Arial" w:cs="Arial"/>
          <w:color w:val="221F1F"/>
          <w:sz w:val="24"/>
          <w:szCs w:val="24"/>
        </w:rPr>
        <w:t xml:space="preserve"> </w:t>
      </w:r>
      <w:r w:rsidRPr="00685C61">
        <w:rPr>
          <w:rFonts w:ascii="Arial" w:hAnsi="Arial" w:cs="Arial"/>
          <w:color w:val="221F1F"/>
          <w:sz w:val="24"/>
          <w:szCs w:val="24"/>
        </w:rPr>
        <w:t>is</w:t>
      </w:r>
      <w:r w:rsidRPr="00F47F2E">
        <w:rPr>
          <w:rFonts w:ascii="Arial" w:hAnsi="Arial" w:cs="Arial"/>
          <w:color w:val="221F1F"/>
          <w:sz w:val="24"/>
          <w:szCs w:val="24"/>
        </w:rPr>
        <w:t xml:space="preserve"> </w:t>
      </w:r>
      <w:r w:rsidRPr="00685C61">
        <w:rPr>
          <w:rFonts w:ascii="Arial" w:hAnsi="Arial" w:cs="Arial"/>
          <w:color w:val="221F1F"/>
          <w:sz w:val="24"/>
          <w:szCs w:val="24"/>
        </w:rPr>
        <w:t>effected by the compression of a rubber gasket between a seating on the outside of the socket</w:t>
      </w:r>
      <w:r w:rsidRPr="00F47F2E">
        <w:rPr>
          <w:rFonts w:ascii="Arial" w:hAnsi="Arial" w:cs="Arial"/>
          <w:color w:val="221F1F"/>
          <w:sz w:val="24"/>
          <w:szCs w:val="24"/>
        </w:rPr>
        <w:t xml:space="preserve"> </w:t>
      </w:r>
      <w:r w:rsidRPr="00685C61">
        <w:rPr>
          <w:rFonts w:ascii="Arial" w:hAnsi="Arial" w:cs="Arial"/>
          <w:color w:val="221F1F"/>
          <w:sz w:val="24"/>
          <w:szCs w:val="24"/>
        </w:rPr>
        <w:t>and</w:t>
      </w:r>
      <w:r w:rsidRPr="00F47F2E">
        <w:rPr>
          <w:rFonts w:ascii="Arial" w:hAnsi="Arial" w:cs="Arial"/>
          <w:color w:val="221F1F"/>
          <w:sz w:val="24"/>
          <w:szCs w:val="24"/>
        </w:rPr>
        <w:t xml:space="preserve"> </w:t>
      </w: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external</w:t>
      </w:r>
      <w:r w:rsidRPr="00F47F2E">
        <w:rPr>
          <w:rFonts w:ascii="Arial" w:hAnsi="Arial" w:cs="Arial"/>
          <w:color w:val="221F1F"/>
          <w:sz w:val="24"/>
          <w:szCs w:val="24"/>
        </w:rPr>
        <w:t xml:space="preserve"> </w:t>
      </w:r>
      <w:r w:rsidRPr="00685C61">
        <w:rPr>
          <w:rFonts w:ascii="Arial" w:hAnsi="Arial" w:cs="Arial"/>
          <w:color w:val="221F1F"/>
          <w:sz w:val="24"/>
          <w:szCs w:val="24"/>
        </w:rPr>
        <w:t>surface</w:t>
      </w:r>
      <w:r w:rsidRPr="00F47F2E">
        <w:rPr>
          <w:rFonts w:ascii="Arial" w:hAnsi="Arial" w:cs="Arial"/>
          <w:color w:val="221F1F"/>
          <w:sz w:val="24"/>
          <w:szCs w:val="24"/>
        </w:rPr>
        <w:t xml:space="preserve"> </w:t>
      </w:r>
      <w:r w:rsidRPr="00685C61">
        <w:rPr>
          <w:rFonts w:ascii="Arial" w:hAnsi="Arial" w:cs="Arial"/>
          <w:color w:val="221F1F"/>
          <w:sz w:val="24"/>
          <w:szCs w:val="24"/>
        </w:rPr>
        <w:t>of</w:t>
      </w:r>
      <w:r w:rsidRPr="00F47F2E">
        <w:rPr>
          <w:rFonts w:ascii="Arial" w:hAnsi="Arial" w:cs="Arial"/>
          <w:color w:val="221F1F"/>
          <w:sz w:val="24"/>
          <w:szCs w:val="24"/>
        </w:rPr>
        <w:t xml:space="preserve"> </w:t>
      </w: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spigot.</w:t>
      </w:r>
      <w:r w:rsidRPr="00F47F2E">
        <w:rPr>
          <w:rFonts w:ascii="Arial" w:hAnsi="Arial" w:cs="Arial"/>
          <w:color w:val="221F1F"/>
          <w:sz w:val="24"/>
          <w:szCs w:val="24"/>
        </w:rPr>
        <w:t xml:space="preserve"> </w:t>
      </w:r>
      <w:r w:rsidRPr="00685C61">
        <w:rPr>
          <w:rFonts w:ascii="Arial" w:hAnsi="Arial" w:cs="Arial"/>
          <w:color w:val="221F1F"/>
          <w:sz w:val="24"/>
          <w:szCs w:val="24"/>
        </w:rPr>
        <w:t>Joints</w:t>
      </w:r>
      <w:r w:rsidRPr="00F47F2E">
        <w:rPr>
          <w:rFonts w:ascii="Arial" w:hAnsi="Arial" w:cs="Arial"/>
          <w:color w:val="221F1F"/>
          <w:sz w:val="24"/>
          <w:szCs w:val="24"/>
        </w:rPr>
        <w:t xml:space="preserve"> </w:t>
      </w:r>
      <w:r w:rsidRPr="00685C61">
        <w:rPr>
          <w:rFonts w:ascii="Arial" w:hAnsi="Arial" w:cs="Arial"/>
          <w:color w:val="221F1F"/>
          <w:sz w:val="24"/>
          <w:szCs w:val="24"/>
        </w:rPr>
        <w:t>of</w:t>
      </w:r>
      <w:r w:rsidRPr="00F47F2E">
        <w:rPr>
          <w:rFonts w:ascii="Arial" w:hAnsi="Arial" w:cs="Arial"/>
          <w:color w:val="221F1F"/>
          <w:sz w:val="24"/>
          <w:szCs w:val="24"/>
        </w:rPr>
        <w:t xml:space="preserve"> </w:t>
      </w:r>
      <w:r w:rsidRPr="00685C61">
        <w:rPr>
          <w:rFonts w:ascii="Arial" w:hAnsi="Arial" w:cs="Arial"/>
          <w:color w:val="221F1F"/>
          <w:sz w:val="24"/>
          <w:szCs w:val="24"/>
        </w:rPr>
        <w:t>latter</w:t>
      </w:r>
      <w:r w:rsidRPr="00F47F2E">
        <w:rPr>
          <w:rFonts w:ascii="Arial" w:hAnsi="Arial" w:cs="Arial"/>
          <w:color w:val="221F1F"/>
          <w:sz w:val="24"/>
          <w:szCs w:val="24"/>
        </w:rPr>
        <w:t xml:space="preserve"> </w:t>
      </w:r>
      <w:r w:rsidRPr="00685C61">
        <w:rPr>
          <w:rFonts w:ascii="Arial" w:hAnsi="Arial" w:cs="Arial"/>
          <w:color w:val="221F1F"/>
          <w:sz w:val="24"/>
          <w:szCs w:val="24"/>
        </w:rPr>
        <w:t>types</w:t>
      </w:r>
      <w:r w:rsidRPr="00F47F2E">
        <w:rPr>
          <w:rFonts w:ascii="Arial" w:hAnsi="Arial" w:cs="Arial"/>
          <w:color w:val="221F1F"/>
          <w:sz w:val="24"/>
          <w:szCs w:val="24"/>
        </w:rPr>
        <w:t xml:space="preserve"> </w:t>
      </w:r>
      <w:r w:rsidRPr="00685C61">
        <w:rPr>
          <w:rFonts w:ascii="Arial" w:hAnsi="Arial" w:cs="Arial"/>
          <w:color w:val="221F1F"/>
          <w:sz w:val="24"/>
          <w:szCs w:val="24"/>
        </w:rPr>
        <w:t>are</w:t>
      </w:r>
      <w:r w:rsidRPr="00F47F2E">
        <w:rPr>
          <w:rFonts w:ascii="Arial" w:hAnsi="Arial" w:cs="Arial"/>
          <w:color w:val="221F1F"/>
          <w:sz w:val="24"/>
          <w:szCs w:val="24"/>
        </w:rPr>
        <w:t xml:space="preserve"> </w:t>
      </w:r>
      <w:r w:rsidRPr="00685C61">
        <w:rPr>
          <w:rFonts w:ascii="Arial" w:hAnsi="Arial" w:cs="Arial"/>
          <w:color w:val="221F1F"/>
          <w:sz w:val="24"/>
          <w:szCs w:val="24"/>
        </w:rPr>
        <w:t>referred</w:t>
      </w:r>
      <w:r w:rsidRPr="00F47F2E">
        <w:rPr>
          <w:rFonts w:ascii="Arial" w:hAnsi="Arial" w:cs="Arial"/>
          <w:color w:val="221F1F"/>
          <w:sz w:val="24"/>
          <w:szCs w:val="24"/>
        </w:rPr>
        <w:t xml:space="preserve"> </w:t>
      </w:r>
      <w:r w:rsidRPr="00685C61">
        <w:rPr>
          <w:rFonts w:ascii="Arial" w:hAnsi="Arial" w:cs="Arial"/>
          <w:color w:val="221F1F"/>
          <w:sz w:val="24"/>
          <w:szCs w:val="24"/>
        </w:rPr>
        <w:t>as mechanical joints.</w:t>
      </w:r>
    </w:p>
    <w:p w14:paraId="3A90FC9B" w14:textId="77777777" w:rsidR="00555745" w:rsidRPr="00F47F2E" w:rsidRDefault="00555745" w:rsidP="00CC32B6">
      <w:pPr>
        <w:pStyle w:val="ListParagraph"/>
        <w:numPr>
          <w:ilvl w:val="0"/>
          <w:numId w:val="104"/>
        </w:numPr>
        <w:tabs>
          <w:tab w:val="left" w:pos="1200"/>
        </w:tabs>
        <w:spacing w:before="120" w:after="120"/>
        <w:ind w:right="118"/>
        <w:jc w:val="both"/>
        <w:rPr>
          <w:rFonts w:ascii="Arial" w:hAnsi="Arial" w:cs="Arial"/>
          <w:color w:val="221F1F"/>
          <w:sz w:val="24"/>
          <w:szCs w:val="24"/>
        </w:rPr>
      </w:pPr>
      <w:r w:rsidRPr="00685C61">
        <w:rPr>
          <w:rFonts w:ascii="Arial" w:hAnsi="Arial" w:cs="Arial"/>
          <w:color w:val="221F1F"/>
          <w:sz w:val="24"/>
          <w:szCs w:val="24"/>
        </w:rPr>
        <w:t xml:space="preserve">Flanged joints are made on pipes having a machined flange at each end of the pipe. The seal is usually </w:t>
      </w:r>
      <w:proofErr w:type="gramStart"/>
      <w:r w:rsidRPr="00685C61">
        <w:rPr>
          <w:rFonts w:ascii="Arial" w:hAnsi="Arial" w:cs="Arial"/>
          <w:color w:val="221F1F"/>
          <w:sz w:val="24"/>
          <w:szCs w:val="24"/>
        </w:rPr>
        <w:t>effected</w:t>
      </w:r>
      <w:proofErr w:type="gramEnd"/>
      <w:r w:rsidRPr="00685C61">
        <w:rPr>
          <w:rFonts w:ascii="Arial" w:hAnsi="Arial" w:cs="Arial"/>
          <w:color w:val="221F1F"/>
          <w:sz w:val="24"/>
          <w:szCs w:val="24"/>
        </w:rPr>
        <w:t xml:space="preserve"> by means of a flat rubber gasket compressed between two flanges by means of bolts which also serves to connect the pipe rigidly. Gaskets of other materials, both metallic and non-metallic, are used for special applications.</w:t>
      </w:r>
    </w:p>
    <w:p w14:paraId="5BB72719" w14:textId="77777777" w:rsidR="00555745" w:rsidRPr="00F47F2E" w:rsidRDefault="00555745" w:rsidP="00CC32B6">
      <w:pPr>
        <w:pStyle w:val="ListParagraph"/>
        <w:numPr>
          <w:ilvl w:val="0"/>
          <w:numId w:val="104"/>
        </w:numPr>
        <w:tabs>
          <w:tab w:val="left" w:pos="1200"/>
        </w:tabs>
        <w:spacing w:before="120" w:after="120"/>
        <w:ind w:right="118"/>
        <w:jc w:val="both"/>
        <w:rPr>
          <w:rFonts w:ascii="Arial" w:hAnsi="Arial" w:cs="Arial"/>
          <w:color w:val="221F1F"/>
          <w:sz w:val="24"/>
          <w:szCs w:val="24"/>
        </w:rPr>
      </w:pP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flanges</w:t>
      </w:r>
      <w:r w:rsidRPr="00F47F2E">
        <w:rPr>
          <w:rFonts w:ascii="Arial" w:hAnsi="Arial" w:cs="Arial"/>
          <w:color w:val="221F1F"/>
          <w:sz w:val="24"/>
          <w:szCs w:val="24"/>
        </w:rPr>
        <w:t xml:space="preserve"> </w:t>
      </w:r>
      <w:r w:rsidRPr="00685C61">
        <w:rPr>
          <w:rFonts w:ascii="Arial" w:hAnsi="Arial" w:cs="Arial"/>
          <w:color w:val="221F1F"/>
          <w:sz w:val="24"/>
          <w:szCs w:val="24"/>
        </w:rPr>
        <w:t>can</w:t>
      </w:r>
      <w:r w:rsidRPr="00F47F2E">
        <w:rPr>
          <w:rFonts w:ascii="Arial" w:hAnsi="Arial" w:cs="Arial"/>
          <w:color w:val="221F1F"/>
          <w:sz w:val="24"/>
          <w:szCs w:val="24"/>
        </w:rPr>
        <w:t xml:space="preserve"> </w:t>
      </w:r>
      <w:r w:rsidRPr="00685C61">
        <w:rPr>
          <w:rFonts w:ascii="Arial" w:hAnsi="Arial" w:cs="Arial"/>
          <w:color w:val="221F1F"/>
          <w:sz w:val="24"/>
          <w:szCs w:val="24"/>
        </w:rPr>
        <w:t>be</w:t>
      </w:r>
      <w:r w:rsidRPr="00F47F2E">
        <w:rPr>
          <w:rFonts w:ascii="Arial" w:hAnsi="Arial" w:cs="Arial"/>
          <w:color w:val="221F1F"/>
          <w:sz w:val="24"/>
          <w:szCs w:val="24"/>
        </w:rPr>
        <w:t xml:space="preserve"> </w:t>
      </w:r>
      <w:r w:rsidRPr="00685C61">
        <w:rPr>
          <w:rFonts w:ascii="Arial" w:hAnsi="Arial" w:cs="Arial"/>
          <w:color w:val="221F1F"/>
          <w:sz w:val="24"/>
          <w:szCs w:val="24"/>
        </w:rPr>
        <w:t>of</w:t>
      </w:r>
      <w:r w:rsidRPr="00F47F2E">
        <w:rPr>
          <w:rFonts w:ascii="Arial" w:hAnsi="Arial" w:cs="Arial"/>
          <w:color w:val="221F1F"/>
          <w:sz w:val="24"/>
          <w:szCs w:val="24"/>
        </w:rPr>
        <w:t xml:space="preserve"> </w:t>
      </w:r>
      <w:r w:rsidRPr="00685C61">
        <w:rPr>
          <w:rFonts w:ascii="Arial" w:hAnsi="Arial" w:cs="Arial"/>
          <w:color w:val="221F1F"/>
          <w:sz w:val="24"/>
          <w:szCs w:val="24"/>
        </w:rPr>
        <w:t>adjustable</w:t>
      </w:r>
      <w:r w:rsidRPr="00F47F2E">
        <w:rPr>
          <w:rFonts w:ascii="Arial" w:hAnsi="Arial" w:cs="Arial"/>
          <w:color w:val="221F1F"/>
          <w:sz w:val="24"/>
          <w:szCs w:val="24"/>
        </w:rPr>
        <w:t xml:space="preserve"> </w:t>
      </w:r>
      <w:r w:rsidRPr="00685C61">
        <w:rPr>
          <w:rFonts w:ascii="Arial" w:hAnsi="Arial" w:cs="Arial"/>
          <w:color w:val="221F1F"/>
          <w:sz w:val="24"/>
          <w:szCs w:val="24"/>
        </w:rPr>
        <w:t>type</w:t>
      </w:r>
      <w:r w:rsidRPr="00F47F2E">
        <w:rPr>
          <w:rFonts w:ascii="Arial" w:hAnsi="Arial" w:cs="Arial"/>
          <w:color w:val="221F1F"/>
          <w:sz w:val="24"/>
          <w:szCs w:val="24"/>
        </w:rPr>
        <w:t xml:space="preserve"> </w:t>
      </w:r>
      <w:r w:rsidRPr="00685C61">
        <w:rPr>
          <w:rFonts w:ascii="Arial" w:hAnsi="Arial" w:cs="Arial"/>
          <w:color w:val="221F1F"/>
          <w:sz w:val="24"/>
          <w:szCs w:val="24"/>
        </w:rPr>
        <w:t>where</w:t>
      </w:r>
      <w:r w:rsidRPr="00F47F2E">
        <w:rPr>
          <w:rFonts w:ascii="Arial" w:hAnsi="Arial" w:cs="Arial"/>
          <w:color w:val="221F1F"/>
          <w:sz w:val="24"/>
          <w:szCs w:val="24"/>
        </w:rPr>
        <w:t xml:space="preserve"> </w:t>
      </w:r>
      <w:r w:rsidRPr="00685C61">
        <w:rPr>
          <w:rFonts w:ascii="Arial" w:hAnsi="Arial" w:cs="Arial"/>
          <w:color w:val="221F1F"/>
          <w:sz w:val="24"/>
          <w:szCs w:val="24"/>
        </w:rPr>
        <w:t>the</w:t>
      </w:r>
      <w:r w:rsidRPr="00F47F2E">
        <w:rPr>
          <w:rFonts w:ascii="Arial" w:hAnsi="Arial" w:cs="Arial"/>
          <w:color w:val="221F1F"/>
          <w:sz w:val="24"/>
          <w:szCs w:val="24"/>
        </w:rPr>
        <w:t xml:space="preserve"> </w:t>
      </w:r>
      <w:r w:rsidRPr="00685C61">
        <w:rPr>
          <w:rFonts w:ascii="Arial" w:hAnsi="Arial" w:cs="Arial"/>
          <w:color w:val="221F1F"/>
          <w:sz w:val="24"/>
          <w:szCs w:val="24"/>
        </w:rPr>
        <w:t>flange</w:t>
      </w:r>
      <w:r w:rsidRPr="00F47F2E">
        <w:rPr>
          <w:rFonts w:ascii="Arial" w:hAnsi="Arial" w:cs="Arial"/>
          <w:color w:val="221F1F"/>
          <w:sz w:val="24"/>
          <w:szCs w:val="24"/>
        </w:rPr>
        <w:t xml:space="preserve"> </w:t>
      </w:r>
      <w:r w:rsidRPr="00685C61">
        <w:rPr>
          <w:rFonts w:ascii="Arial" w:hAnsi="Arial" w:cs="Arial"/>
          <w:color w:val="221F1F"/>
          <w:sz w:val="24"/>
          <w:szCs w:val="24"/>
        </w:rPr>
        <w:t>comprises</w:t>
      </w:r>
      <w:r w:rsidRPr="00F47F2E">
        <w:rPr>
          <w:rFonts w:ascii="Arial" w:hAnsi="Arial" w:cs="Arial"/>
          <w:color w:val="221F1F"/>
          <w:sz w:val="24"/>
          <w:szCs w:val="24"/>
        </w:rPr>
        <w:t xml:space="preserve"> </w:t>
      </w:r>
      <w:r w:rsidRPr="00685C61">
        <w:rPr>
          <w:rFonts w:ascii="Arial" w:hAnsi="Arial" w:cs="Arial"/>
          <w:color w:val="221F1F"/>
          <w:sz w:val="24"/>
          <w:szCs w:val="24"/>
        </w:rPr>
        <w:t>of</w:t>
      </w:r>
      <w:r w:rsidRPr="00F47F2E">
        <w:rPr>
          <w:rFonts w:ascii="Arial" w:hAnsi="Arial" w:cs="Arial"/>
          <w:color w:val="221F1F"/>
          <w:sz w:val="24"/>
          <w:szCs w:val="24"/>
        </w:rPr>
        <w:t xml:space="preserve"> </w:t>
      </w:r>
      <w:r w:rsidRPr="00685C61">
        <w:rPr>
          <w:rFonts w:ascii="Arial" w:hAnsi="Arial" w:cs="Arial"/>
          <w:color w:val="221F1F"/>
          <w:sz w:val="24"/>
          <w:szCs w:val="24"/>
        </w:rPr>
        <w:t>a</w:t>
      </w:r>
      <w:r w:rsidRPr="00F47F2E">
        <w:rPr>
          <w:rFonts w:ascii="Arial" w:hAnsi="Arial" w:cs="Arial"/>
          <w:color w:val="221F1F"/>
          <w:sz w:val="24"/>
          <w:szCs w:val="24"/>
        </w:rPr>
        <w:t xml:space="preserve"> </w:t>
      </w:r>
      <w:r w:rsidRPr="00685C61">
        <w:rPr>
          <w:rFonts w:ascii="Arial" w:hAnsi="Arial" w:cs="Arial"/>
          <w:color w:val="221F1F"/>
          <w:sz w:val="24"/>
          <w:szCs w:val="24"/>
        </w:rPr>
        <w:t>ring,</w:t>
      </w:r>
      <w:r w:rsidRPr="00F47F2E">
        <w:rPr>
          <w:rFonts w:ascii="Arial" w:hAnsi="Arial" w:cs="Arial"/>
          <w:color w:val="221F1F"/>
          <w:sz w:val="24"/>
          <w:szCs w:val="24"/>
        </w:rPr>
        <w:t xml:space="preserve"> </w:t>
      </w:r>
      <w:r w:rsidRPr="00685C61">
        <w:rPr>
          <w:rFonts w:ascii="Arial" w:hAnsi="Arial" w:cs="Arial"/>
          <w:color w:val="221F1F"/>
          <w:sz w:val="24"/>
          <w:szCs w:val="24"/>
        </w:rPr>
        <w:t>in</w:t>
      </w:r>
      <w:r w:rsidRPr="00F47F2E">
        <w:rPr>
          <w:rFonts w:ascii="Arial" w:hAnsi="Arial" w:cs="Arial"/>
          <w:color w:val="221F1F"/>
          <w:sz w:val="24"/>
          <w:szCs w:val="24"/>
        </w:rPr>
        <w:t xml:space="preserve"> </w:t>
      </w:r>
      <w:r w:rsidRPr="00685C61">
        <w:rPr>
          <w:rFonts w:ascii="Arial" w:hAnsi="Arial" w:cs="Arial"/>
          <w:color w:val="221F1F"/>
          <w:sz w:val="24"/>
          <w:szCs w:val="24"/>
        </w:rPr>
        <w:t>one or</w:t>
      </w:r>
      <w:r w:rsidRPr="00F47F2E">
        <w:rPr>
          <w:rFonts w:ascii="Arial" w:hAnsi="Arial" w:cs="Arial"/>
          <w:color w:val="221F1F"/>
          <w:sz w:val="24"/>
          <w:szCs w:val="24"/>
        </w:rPr>
        <w:t xml:space="preserve"> </w:t>
      </w:r>
      <w:r w:rsidRPr="00685C61">
        <w:rPr>
          <w:rFonts w:ascii="Arial" w:hAnsi="Arial" w:cs="Arial"/>
          <w:color w:val="221F1F"/>
          <w:sz w:val="24"/>
          <w:szCs w:val="24"/>
        </w:rPr>
        <w:t>several</w:t>
      </w:r>
      <w:r w:rsidRPr="00F47F2E">
        <w:rPr>
          <w:rFonts w:ascii="Arial" w:hAnsi="Arial" w:cs="Arial"/>
          <w:color w:val="221F1F"/>
          <w:sz w:val="24"/>
          <w:szCs w:val="24"/>
        </w:rPr>
        <w:t xml:space="preserve"> </w:t>
      </w:r>
      <w:r w:rsidRPr="00685C61">
        <w:rPr>
          <w:rFonts w:ascii="Arial" w:hAnsi="Arial" w:cs="Arial"/>
          <w:color w:val="221F1F"/>
          <w:sz w:val="24"/>
          <w:szCs w:val="24"/>
        </w:rPr>
        <w:t>parts</w:t>
      </w:r>
      <w:r w:rsidRPr="00F47F2E">
        <w:rPr>
          <w:rFonts w:ascii="Arial" w:hAnsi="Arial" w:cs="Arial"/>
          <w:color w:val="221F1F"/>
          <w:sz w:val="24"/>
          <w:szCs w:val="24"/>
        </w:rPr>
        <w:t xml:space="preserve"> </w:t>
      </w:r>
      <w:r w:rsidRPr="00685C61">
        <w:rPr>
          <w:rFonts w:ascii="Arial" w:hAnsi="Arial" w:cs="Arial"/>
          <w:color w:val="221F1F"/>
          <w:sz w:val="24"/>
          <w:szCs w:val="24"/>
        </w:rPr>
        <w:t>assembled</w:t>
      </w:r>
      <w:r w:rsidRPr="00F47F2E">
        <w:rPr>
          <w:rFonts w:ascii="Arial" w:hAnsi="Arial" w:cs="Arial"/>
          <w:color w:val="221F1F"/>
          <w:sz w:val="24"/>
          <w:szCs w:val="24"/>
        </w:rPr>
        <w:t xml:space="preserve"> </w:t>
      </w:r>
      <w:r w:rsidRPr="00685C61">
        <w:rPr>
          <w:rFonts w:ascii="Arial" w:hAnsi="Arial" w:cs="Arial"/>
          <w:color w:val="221F1F"/>
          <w:sz w:val="24"/>
          <w:szCs w:val="24"/>
        </w:rPr>
        <w:t>together,</w:t>
      </w:r>
      <w:r w:rsidRPr="00F47F2E">
        <w:rPr>
          <w:rFonts w:ascii="Arial" w:hAnsi="Arial" w:cs="Arial"/>
          <w:color w:val="221F1F"/>
          <w:sz w:val="24"/>
          <w:szCs w:val="24"/>
        </w:rPr>
        <w:t xml:space="preserve"> </w:t>
      </w:r>
      <w:r w:rsidRPr="00685C61">
        <w:rPr>
          <w:rFonts w:ascii="Arial" w:hAnsi="Arial" w:cs="Arial"/>
          <w:color w:val="221F1F"/>
          <w:sz w:val="24"/>
          <w:szCs w:val="24"/>
        </w:rPr>
        <w:t>which</w:t>
      </w:r>
      <w:r w:rsidRPr="00F47F2E">
        <w:rPr>
          <w:rFonts w:ascii="Arial" w:hAnsi="Arial" w:cs="Arial"/>
          <w:color w:val="221F1F"/>
          <w:sz w:val="24"/>
          <w:szCs w:val="24"/>
        </w:rPr>
        <w:t xml:space="preserve"> </w:t>
      </w:r>
      <w:r w:rsidRPr="00685C61">
        <w:rPr>
          <w:rFonts w:ascii="Arial" w:hAnsi="Arial" w:cs="Arial"/>
          <w:color w:val="221F1F"/>
          <w:sz w:val="24"/>
          <w:szCs w:val="24"/>
        </w:rPr>
        <w:t>bears</w:t>
      </w:r>
      <w:r w:rsidRPr="00F47F2E">
        <w:rPr>
          <w:rFonts w:ascii="Arial" w:hAnsi="Arial" w:cs="Arial"/>
          <w:color w:val="221F1F"/>
          <w:sz w:val="24"/>
          <w:szCs w:val="24"/>
        </w:rPr>
        <w:t xml:space="preserve"> </w:t>
      </w:r>
      <w:r w:rsidRPr="00685C61">
        <w:rPr>
          <w:rFonts w:ascii="Arial" w:hAnsi="Arial" w:cs="Arial"/>
          <w:color w:val="221F1F"/>
          <w:sz w:val="24"/>
          <w:szCs w:val="24"/>
        </w:rPr>
        <w:t>on</w:t>
      </w:r>
      <w:r w:rsidRPr="00F47F2E">
        <w:rPr>
          <w:rFonts w:ascii="Arial" w:hAnsi="Arial" w:cs="Arial"/>
          <w:color w:val="221F1F"/>
          <w:sz w:val="24"/>
          <w:szCs w:val="24"/>
        </w:rPr>
        <w:t xml:space="preserve"> </w:t>
      </w:r>
      <w:r w:rsidRPr="00685C61">
        <w:rPr>
          <w:rFonts w:ascii="Arial" w:hAnsi="Arial" w:cs="Arial"/>
          <w:color w:val="221F1F"/>
          <w:sz w:val="24"/>
          <w:szCs w:val="24"/>
        </w:rPr>
        <w:t>an</w:t>
      </w:r>
      <w:r w:rsidRPr="00F47F2E">
        <w:rPr>
          <w:rFonts w:ascii="Arial" w:hAnsi="Arial" w:cs="Arial"/>
          <w:color w:val="221F1F"/>
          <w:sz w:val="24"/>
          <w:szCs w:val="24"/>
        </w:rPr>
        <w:t xml:space="preserve"> </w:t>
      </w:r>
      <w:r w:rsidRPr="00685C61">
        <w:rPr>
          <w:rFonts w:ascii="Arial" w:hAnsi="Arial" w:cs="Arial"/>
          <w:color w:val="221F1F"/>
          <w:sz w:val="24"/>
          <w:szCs w:val="24"/>
        </w:rPr>
        <w:t>end</w:t>
      </w:r>
      <w:r w:rsidRPr="00F47F2E">
        <w:rPr>
          <w:rFonts w:ascii="Arial" w:hAnsi="Arial" w:cs="Arial"/>
          <w:color w:val="221F1F"/>
          <w:sz w:val="24"/>
          <w:szCs w:val="24"/>
        </w:rPr>
        <w:t xml:space="preserve"> </w:t>
      </w:r>
      <w:r w:rsidRPr="00685C61">
        <w:rPr>
          <w:rFonts w:ascii="Arial" w:hAnsi="Arial" w:cs="Arial"/>
          <w:color w:val="221F1F"/>
          <w:sz w:val="24"/>
          <w:szCs w:val="24"/>
        </w:rPr>
        <w:t>joint hub</w:t>
      </w:r>
      <w:r w:rsidRPr="00F47F2E">
        <w:rPr>
          <w:rFonts w:ascii="Arial" w:hAnsi="Arial" w:cs="Arial"/>
          <w:color w:val="221F1F"/>
          <w:sz w:val="24"/>
          <w:szCs w:val="24"/>
        </w:rPr>
        <w:t xml:space="preserve"> </w:t>
      </w:r>
      <w:r w:rsidRPr="00685C61">
        <w:rPr>
          <w:rFonts w:ascii="Arial" w:hAnsi="Arial" w:cs="Arial"/>
          <w:color w:val="221F1F"/>
          <w:sz w:val="24"/>
          <w:szCs w:val="24"/>
        </w:rPr>
        <w:t>and</w:t>
      </w:r>
      <w:r w:rsidRPr="00F47F2E">
        <w:rPr>
          <w:rFonts w:ascii="Arial" w:hAnsi="Arial" w:cs="Arial"/>
          <w:color w:val="221F1F"/>
          <w:sz w:val="24"/>
          <w:szCs w:val="24"/>
        </w:rPr>
        <w:t xml:space="preserve"> </w:t>
      </w:r>
      <w:r w:rsidRPr="00685C61">
        <w:rPr>
          <w:rFonts w:ascii="Arial" w:hAnsi="Arial" w:cs="Arial"/>
          <w:color w:val="221F1F"/>
          <w:sz w:val="24"/>
          <w:szCs w:val="24"/>
        </w:rPr>
        <w:t>can</w:t>
      </w:r>
      <w:r w:rsidRPr="00F47F2E">
        <w:rPr>
          <w:rFonts w:ascii="Arial" w:hAnsi="Arial" w:cs="Arial"/>
          <w:color w:val="221F1F"/>
          <w:sz w:val="24"/>
          <w:szCs w:val="24"/>
        </w:rPr>
        <w:t xml:space="preserve"> </w:t>
      </w:r>
      <w:r w:rsidRPr="00685C61">
        <w:rPr>
          <w:rFonts w:ascii="Arial" w:hAnsi="Arial" w:cs="Arial"/>
          <w:color w:val="221F1F"/>
          <w:sz w:val="24"/>
          <w:szCs w:val="24"/>
        </w:rPr>
        <w:t>be freely rotated around the pipe axis before jointing.</w:t>
      </w:r>
    </w:p>
    <w:p w14:paraId="3455C964" w14:textId="77777777" w:rsidR="00555745" w:rsidRPr="00685C61" w:rsidRDefault="00555745" w:rsidP="00CC32B6">
      <w:pPr>
        <w:pStyle w:val="ListParagraph"/>
        <w:numPr>
          <w:ilvl w:val="0"/>
          <w:numId w:val="104"/>
        </w:numPr>
        <w:tabs>
          <w:tab w:val="left" w:pos="1200"/>
        </w:tabs>
        <w:spacing w:before="120" w:after="120"/>
        <w:ind w:right="117"/>
        <w:jc w:val="both"/>
        <w:rPr>
          <w:rFonts w:ascii="Arial" w:hAnsi="Arial" w:cs="Arial"/>
          <w:sz w:val="24"/>
          <w:szCs w:val="24"/>
        </w:rPr>
      </w:pPr>
      <w:r w:rsidRPr="00685C61">
        <w:rPr>
          <w:rFonts w:ascii="Arial" w:hAnsi="Arial" w:cs="Arial"/>
          <w:color w:val="221F1F"/>
          <w:sz w:val="24"/>
          <w:szCs w:val="24"/>
        </w:rPr>
        <w:t>Flanges</w:t>
      </w:r>
      <w:r w:rsidRPr="00685C61">
        <w:rPr>
          <w:rFonts w:ascii="Arial" w:hAnsi="Arial" w:cs="Arial"/>
          <w:color w:val="221F1F"/>
          <w:spacing w:val="-9"/>
          <w:sz w:val="24"/>
          <w:szCs w:val="24"/>
        </w:rPr>
        <w:t xml:space="preserve"> </w:t>
      </w:r>
      <w:r w:rsidRPr="00685C61">
        <w:rPr>
          <w:rFonts w:ascii="Arial" w:hAnsi="Arial" w:cs="Arial"/>
          <w:color w:val="221F1F"/>
          <w:sz w:val="24"/>
          <w:szCs w:val="24"/>
        </w:rPr>
        <w:t>shall</w:t>
      </w:r>
      <w:r w:rsidRPr="00685C61">
        <w:rPr>
          <w:rFonts w:ascii="Arial" w:hAnsi="Arial" w:cs="Arial"/>
          <w:color w:val="221F1F"/>
          <w:spacing w:val="-9"/>
          <w:sz w:val="24"/>
          <w:szCs w:val="24"/>
        </w:rPr>
        <w:t xml:space="preserve"> </w:t>
      </w:r>
      <w:r w:rsidRPr="00685C61">
        <w:rPr>
          <w:rFonts w:ascii="Arial" w:hAnsi="Arial" w:cs="Arial"/>
          <w:color w:val="221F1F"/>
          <w:sz w:val="24"/>
          <w:szCs w:val="24"/>
        </w:rPr>
        <w:t>be</w:t>
      </w:r>
      <w:r w:rsidRPr="00685C61">
        <w:rPr>
          <w:rFonts w:ascii="Arial" w:hAnsi="Arial" w:cs="Arial"/>
          <w:color w:val="221F1F"/>
          <w:spacing w:val="-9"/>
          <w:sz w:val="24"/>
          <w:szCs w:val="24"/>
        </w:rPr>
        <w:t xml:space="preserve"> </w:t>
      </w:r>
      <w:r w:rsidRPr="00685C61">
        <w:rPr>
          <w:rFonts w:ascii="Arial" w:hAnsi="Arial" w:cs="Arial"/>
          <w:color w:val="221F1F"/>
          <w:sz w:val="24"/>
          <w:szCs w:val="24"/>
        </w:rPr>
        <w:t>provided</w:t>
      </w:r>
      <w:r w:rsidRPr="00685C61">
        <w:rPr>
          <w:rFonts w:ascii="Arial" w:hAnsi="Arial" w:cs="Arial"/>
          <w:color w:val="221F1F"/>
          <w:spacing w:val="-9"/>
          <w:sz w:val="24"/>
          <w:szCs w:val="24"/>
        </w:rPr>
        <w:t xml:space="preserve"> </w:t>
      </w:r>
      <w:r w:rsidRPr="00685C61">
        <w:rPr>
          <w:rFonts w:ascii="Arial" w:hAnsi="Arial" w:cs="Arial"/>
          <w:color w:val="221F1F"/>
          <w:sz w:val="24"/>
          <w:szCs w:val="24"/>
        </w:rPr>
        <w:t>at</w:t>
      </w:r>
      <w:r w:rsidRPr="00685C61">
        <w:rPr>
          <w:rFonts w:ascii="Arial" w:hAnsi="Arial" w:cs="Arial"/>
          <w:color w:val="221F1F"/>
          <w:spacing w:val="-9"/>
          <w:sz w:val="24"/>
          <w:szCs w:val="24"/>
        </w:rPr>
        <w:t xml:space="preserve"> </w:t>
      </w:r>
      <w:r w:rsidRPr="00685C61">
        <w:rPr>
          <w:rFonts w:ascii="Arial" w:hAnsi="Arial" w:cs="Arial"/>
          <w:color w:val="221F1F"/>
          <w:sz w:val="24"/>
          <w:szCs w:val="24"/>
        </w:rPr>
        <w:t>the</w:t>
      </w:r>
      <w:r w:rsidRPr="00685C61">
        <w:rPr>
          <w:rFonts w:ascii="Arial" w:hAnsi="Arial" w:cs="Arial"/>
          <w:color w:val="221F1F"/>
          <w:spacing w:val="-10"/>
          <w:sz w:val="24"/>
          <w:szCs w:val="24"/>
        </w:rPr>
        <w:t xml:space="preserve"> </w:t>
      </w:r>
      <w:r w:rsidRPr="00685C61">
        <w:rPr>
          <w:rFonts w:ascii="Arial" w:hAnsi="Arial" w:cs="Arial"/>
          <w:color w:val="221F1F"/>
          <w:sz w:val="24"/>
          <w:szCs w:val="24"/>
        </w:rPr>
        <w:t>end</w:t>
      </w:r>
      <w:r w:rsidRPr="00685C61">
        <w:rPr>
          <w:rFonts w:ascii="Arial" w:hAnsi="Arial" w:cs="Arial"/>
          <w:color w:val="221F1F"/>
          <w:spacing w:val="-9"/>
          <w:sz w:val="24"/>
          <w:szCs w:val="24"/>
        </w:rPr>
        <w:t xml:space="preserve"> </w:t>
      </w:r>
      <w:r w:rsidRPr="00685C61">
        <w:rPr>
          <w:rFonts w:ascii="Arial" w:hAnsi="Arial" w:cs="Arial"/>
          <w:color w:val="221F1F"/>
          <w:sz w:val="24"/>
          <w:szCs w:val="24"/>
        </w:rPr>
        <w:t>of</w:t>
      </w:r>
      <w:r w:rsidRPr="00685C61">
        <w:rPr>
          <w:rFonts w:ascii="Arial" w:hAnsi="Arial" w:cs="Arial"/>
          <w:color w:val="221F1F"/>
          <w:spacing w:val="-9"/>
          <w:sz w:val="24"/>
          <w:szCs w:val="24"/>
        </w:rPr>
        <w:t xml:space="preserve"> </w:t>
      </w:r>
      <w:r w:rsidRPr="00685C61">
        <w:rPr>
          <w:rFonts w:ascii="Arial" w:hAnsi="Arial" w:cs="Arial"/>
          <w:color w:val="221F1F"/>
          <w:sz w:val="24"/>
          <w:szCs w:val="24"/>
        </w:rPr>
        <w:t>pipes</w:t>
      </w:r>
      <w:r w:rsidRPr="00685C61">
        <w:rPr>
          <w:rFonts w:ascii="Arial" w:hAnsi="Arial" w:cs="Arial"/>
          <w:color w:val="221F1F"/>
          <w:spacing w:val="-9"/>
          <w:sz w:val="24"/>
          <w:szCs w:val="24"/>
        </w:rPr>
        <w:t xml:space="preserve"> </w:t>
      </w:r>
      <w:r w:rsidRPr="00685C61">
        <w:rPr>
          <w:rFonts w:ascii="Arial" w:hAnsi="Arial" w:cs="Arial"/>
          <w:color w:val="221F1F"/>
          <w:sz w:val="24"/>
          <w:szCs w:val="24"/>
        </w:rPr>
        <w:t>or</w:t>
      </w:r>
      <w:r w:rsidRPr="00685C61">
        <w:rPr>
          <w:rFonts w:ascii="Arial" w:hAnsi="Arial" w:cs="Arial"/>
          <w:color w:val="221F1F"/>
          <w:spacing w:val="-9"/>
          <w:sz w:val="24"/>
          <w:szCs w:val="24"/>
        </w:rPr>
        <w:t xml:space="preserve"> </w:t>
      </w:r>
      <w:r w:rsidRPr="00685C61">
        <w:rPr>
          <w:rFonts w:ascii="Arial" w:hAnsi="Arial" w:cs="Arial"/>
          <w:color w:val="221F1F"/>
          <w:sz w:val="24"/>
          <w:szCs w:val="24"/>
        </w:rPr>
        <w:t>special</w:t>
      </w:r>
      <w:r w:rsidRPr="00685C61">
        <w:rPr>
          <w:rFonts w:ascii="Arial" w:hAnsi="Arial" w:cs="Arial"/>
          <w:color w:val="221F1F"/>
          <w:spacing w:val="-9"/>
          <w:sz w:val="24"/>
          <w:szCs w:val="24"/>
        </w:rPr>
        <w:t xml:space="preserve"> </w:t>
      </w:r>
      <w:r w:rsidRPr="00685C61">
        <w:rPr>
          <w:rFonts w:ascii="Arial" w:hAnsi="Arial" w:cs="Arial"/>
          <w:color w:val="221F1F"/>
          <w:sz w:val="24"/>
          <w:szCs w:val="24"/>
        </w:rPr>
        <w:t>where</w:t>
      </w:r>
      <w:r w:rsidRPr="00685C61">
        <w:rPr>
          <w:rFonts w:ascii="Arial" w:hAnsi="Arial" w:cs="Arial"/>
          <w:color w:val="221F1F"/>
          <w:spacing w:val="-9"/>
          <w:sz w:val="24"/>
          <w:szCs w:val="24"/>
        </w:rPr>
        <w:t xml:space="preserve"> </w:t>
      </w:r>
      <w:r w:rsidRPr="00685C61">
        <w:rPr>
          <w:rFonts w:ascii="Arial" w:hAnsi="Arial" w:cs="Arial"/>
          <w:color w:val="221F1F"/>
          <w:sz w:val="24"/>
          <w:szCs w:val="24"/>
        </w:rPr>
        <w:t>sluice</w:t>
      </w:r>
      <w:r w:rsidRPr="00685C61">
        <w:rPr>
          <w:rFonts w:ascii="Arial" w:hAnsi="Arial" w:cs="Arial"/>
          <w:color w:val="221F1F"/>
          <w:spacing w:val="-9"/>
          <w:sz w:val="24"/>
          <w:szCs w:val="24"/>
        </w:rPr>
        <w:t xml:space="preserve"> </w:t>
      </w:r>
      <w:r w:rsidRPr="00685C61">
        <w:rPr>
          <w:rFonts w:ascii="Arial" w:hAnsi="Arial" w:cs="Arial"/>
          <w:color w:val="221F1F"/>
          <w:sz w:val="24"/>
          <w:szCs w:val="24"/>
        </w:rPr>
        <w:t>valves,</w:t>
      </w:r>
      <w:r w:rsidRPr="00685C61">
        <w:rPr>
          <w:rFonts w:ascii="Arial" w:hAnsi="Arial" w:cs="Arial"/>
          <w:color w:val="221F1F"/>
          <w:spacing w:val="-9"/>
          <w:sz w:val="24"/>
          <w:szCs w:val="24"/>
        </w:rPr>
        <w:t xml:space="preserve"> </w:t>
      </w:r>
      <w:r w:rsidRPr="00685C61">
        <w:rPr>
          <w:rFonts w:ascii="Arial" w:hAnsi="Arial" w:cs="Arial"/>
          <w:color w:val="221F1F"/>
          <w:sz w:val="24"/>
          <w:szCs w:val="24"/>
        </w:rPr>
        <w:t>blank flanges, tapers, etc. have to be introduced. The flanged spigot / socket received from</w:t>
      </w:r>
      <w:r w:rsidRPr="00685C61">
        <w:rPr>
          <w:rFonts w:ascii="Arial" w:hAnsi="Arial" w:cs="Arial"/>
          <w:color w:val="221F1F"/>
          <w:spacing w:val="-11"/>
          <w:sz w:val="24"/>
          <w:szCs w:val="24"/>
        </w:rPr>
        <w:t xml:space="preserve"> </w:t>
      </w:r>
      <w:r w:rsidRPr="00685C61">
        <w:rPr>
          <w:rFonts w:ascii="Arial" w:hAnsi="Arial" w:cs="Arial"/>
          <w:color w:val="221F1F"/>
          <w:sz w:val="24"/>
          <w:szCs w:val="24"/>
        </w:rPr>
        <w:t>the</w:t>
      </w:r>
      <w:r w:rsidRPr="00685C61">
        <w:rPr>
          <w:rFonts w:ascii="Arial" w:hAnsi="Arial" w:cs="Arial"/>
          <w:color w:val="221F1F"/>
          <w:spacing w:val="-11"/>
          <w:sz w:val="24"/>
          <w:szCs w:val="24"/>
        </w:rPr>
        <w:t xml:space="preserve"> </w:t>
      </w:r>
      <w:r w:rsidRPr="00685C61">
        <w:rPr>
          <w:rFonts w:ascii="Arial" w:hAnsi="Arial" w:cs="Arial"/>
          <w:color w:val="221F1F"/>
          <w:sz w:val="24"/>
          <w:szCs w:val="24"/>
        </w:rPr>
        <w:t>manufacturers</w:t>
      </w:r>
      <w:r w:rsidRPr="00685C61">
        <w:rPr>
          <w:rFonts w:ascii="Arial" w:hAnsi="Arial" w:cs="Arial"/>
          <w:color w:val="221F1F"/>
          <w:spacing w:val="-11"/>
          <w:sz w:val="24"/>
          <w:szCs w:val="24"/>
        </w:rPr>
        <w:t xml:space="preserve"> </w:t>
      </w:r>
      <w:r w:rsidRPr="00685C61">
        <w:rPr>
          <w:rFonts w:ascii="Arial" w:hAnsi="Arial" w:cs="Arial"/>
          <w:color w:val="221F1F"/>
          <w:sz w:val="24"/>
          <w:szCs w:val="24"/>
        </w:rPr>
        <w:t>will</w:t>
      </w:r>
      <w:r w:rsidRPr="00685C61">
        <w:rPr>
          <w:rFonts w:ascii="Arial" w:hAnsi="Arial" w:cs="Arial"/>
          <w:color w:val="221F1F"/>
          <w:spacing w:val="-11"/>
          <w:sz w:val="24"/>
          <w:szCs w:val="24"/>
        </w:rPr>
        <w:t xml:space="preserve"> </w:t>
      </w:r>
      <w:r w:rsidRPr="00685C61">
        <w:rPr>
          <w:rFonts w:ascii="Arial" w:hAnsi="Arial" w:cs="Arial"/>
          <w:color w:val="221F1F"/>
          <w:sz w:val="24"/>
          <w:szCs w:val="24"/>
        </w:rPr>
        <w:t>have</w:t>
      </w:r>
      <w:r w:rsidRPr="00685C61">
        <w:rPr>
          <w:rFonts w:ascii="Arial" w:hAnsi="Arial" w:cs="Arial"/>
          <w:color w:val="221F1F"/>
          <w:spacing w:val="-11"/>
          <w:sz w:val="24"/>
          <w:szCs w:val="24"/>
        </w:rPr>
        <w:t xml:space="preserve"> </w:t>
      </w:r>
      <w:r w:rsidRPr="00685C61">
        <w:rPr>
          <w:rFonts w:ascii="Arial" w:hAnsi="Arial" w:cs="Arial"/>
          <w:color w:val="221F1F"/>
          <w:sz w:val="24"/>
          <w:szCs w:val="24"/>
        </w:rPr>
        <w:t>necessary</w:t>
      </w:r>
      <w:r w:rsidRPr="00685C61">
        <w:rPr>
          <w:rFonts w:ascii="Arial" w:hAnsi="Arial" w:cs="Arial"/>
          <w:color w:val="221F1F"/>
          <w:spacing w:val="-11"/>
          <w:sz w:val="24"/>
          <w:szCs w:val="24"/>
        </w:rPr>
        <w:t xml:space="preserve"> </w:t>
      </w:r>
      <w:r w:rsidRPr="00685C61">
        <w:rPr>
          <w:rFonts w:ascii="Arial" w:hAnsi="Arial" w:cs="Arial"/>
          <w:color w:val="221F1F"/>
          <w:sz w:val="24"/>
          <w:szCs w:val="24"/>
        </w:rPr>
        <w:t>bolt</w:t>
      </w:r>
      <w:r w:rsidRPr="00685C61">
        <w:rPr>
          <w:rFonts w:ascii="Arial" w:hAnsi="Arial" w:cs="Arial"/>
          <w:color w:val="221F1F"/>
          <w:spacing w:val="-11"/>
          <w:sz w:val="24"/>
          <w:szCs w:val="24"/>
        </w:rPr>
        <w:t xml:space="preserve"> </w:t>
      </w:r>
      <w:r w:rsidRPr="00685C61">
        <w:rPr>
          <w:rFonts w:ascii="Arial" w:hAnsi="Arial" w:cs="Arial"/>
          <w:color w:val="221F1F"/>
          <w:sz w:val="24"/>
          <w:szCs w:val="24"/>
        </w:rPr>
        <w:t>holes</w:t>
      </w:r>
      <w:r w:rsidRPr="00685C61">
        <w:rPr>
          <w:rFonts w:ascii="Arial" w:hAnsi="Arial" w:cs="Arial"/>
          <w:color w:val="221F1F"/>
          <w:spacing w:val="-11"/>
          <w:sz w:val="24"/>
          <w:szCs w:val="24"/>
        </w:rPr>
        <w:t xml:space="preserve"> </w:t>
      </w:r>
      <w:r w:rsidRPr="00685C61">
        <w:rPr>
          <w:rFonts w:ascii="Arial" w:hAnsi="Arial" w:cs="Arial"/>
          <w:color w:val="221F1F"/>
          <w:sz w:val="24"/>
          <w:szCs w:val="24"/>
        </w:rPr>
        <w:t>drilled.</w:t>
      </w:r>
      <w:r w:rsidRPr="00685C61">
        <w:rPr>
          <w:rFonts w:ascii="Arial" w:hAnsi="Arial" w:cs="Arial"/>
          <w:color w:val="221F1F"/>
          <w:spacing w:val="-10"/>
          <w:sz w:val="24"/>
          <w:szCs w:val="24"/>
        </w:rPr>
        <w:t xml:space="preserve"> </w:t>
      </w:r>
      <w:r w:rsidRPr="00685C61">
        <w:rPr>
          <w:rFonts w:ascii="Arial" w:hAnsi="Arial" w:cs="Arial"/>
          <w:color w:val="221F1F"/>
          <w:sz w:val="24"/>
          <w:szCs w:val="24"/>
        </w:rPr>
        <w:t>The</w:t>
      </w:r>
      <w:r w:rsidRPr="00685C61">
        <w:rPr>
          <w:rFonts w:ascii="Arial" w:hAnsi="Arial" w:cs="Arial"/>
          <w:color w:val="221F1F"/>
          <w:spacing w:val="-11"/>
          <w:sz w:val="24"/>
          <w:szCs w:val="24"/>
        </w:rPr>
        <w:t xml:space="preserve"> </w:t>
      </w:r>
      <w:r w:rsidRPr="00685C61">
        <w:rPr>
          <w:rFonts w:ascii="Arial" w:hAnsi="Arial" w:cs="Arial"/>
          <w:color w:val="221F1F"/>
          <w:sz w:val="24"/>
          <w:szCs w:val="24"/>
        </w:rPr>
        <w:t>Contractor</w:t>
      </w:r>
      <w:r w:rsidRPr="00685C61">
        <w:rPr>
          <w:rFonts w:ascii="Arial" w:hAnsi="Arial" w:cs="Arial"/>
          <w:color w:val="221F1F"/>
          <w:spacing w:val="-12"/>
          <w:sz w:val="24"/>
          <w:szCs w:val="24"/>
        </w:rPr>
        <w:t xml:space="preserve"> </w:t>
      </w:r>
      <w:r w:rsidRPr="00685C61">
        <w:rPr>
          <w:rFonts w:ascii="Arial" w:hAnsi="Arial" w:cs="Arial"/>
          <w:color w:val="221F1F"/>
          <w:sz w:val="24"/>
          <w:szCs w:val="24"/>
        </w:rPr>
        <w:t>shall assemble</w:t>
      </w:r>
      <w:r w:rsidRPr="00685C61">
        <w:rPr>
          <w:rFonts w:ascii="Arial" w:hAnsi="Arial" w:cs="Arial"/>
          <w:color w:val="221F1F"/>
          <w:spacing w:val="-2"/>
          <w:sz w:val="24"/>
          <w:szCs w:val="24"/>
        </w:rPr>
        <w:t xml:space="preserve"> </w:t>
      </w:r>
      <w:r w:rsidRPr="00685C61">
        <w:rPr>
          <w:rFonts w:ascii="Arial" w:hAnsi="Arial" w:cs="Arial"/>
          <w:color w:val="221F1F"/>
          <w:sz w:val="24"/>
          <w:szCs w:val="24"/>
        </w:rPr>
        <w:t>the</w:t>
      </w:r>
      <w:r w:rsidRPr="00685C61">
        <w:rPr>
          <w:rFonts w:ascii="Arial" w:hAnsi="Arial" w:cs="Arial"/>
          <w:color w:val="221F1F"/>
          <w:spacing w:val="-2"/>
          <w:sz w:val="24"/>
          <w:szCs w:val="24"/>
        </w:rPr>
        <w:t xml:space="preserve"> </w:t>
      </w:r>
      <w:r w:rsidRPr="00685C61">
        <w:rPr>
          <w:rFonts w:ascii="Arial" w:hAnsi="Arial" w:cs="Arial"/>
          <w:color w:val="221F1F"/>
          <w:sz w:val="24"/>
          <w:szCs w:val="24"/>
        </w:rPr>
        <w:t>flanged</w:t>
      </w:r>
      <w:r w:rsidRPr="00685C61">
        <w:rPr>
          <w:rFonts w:ascii="Arial" w:hAnsi="Arial" w:cs="Arial"/>
          <w:color w:val="221F1F"/>
          <w:spacing w:val="-2"/>
          <w:sz w:val="24"/>
          <w:szCs w:val="24"/>
        </w:rPr>
        <w:t xml:space="preserve"> </w:t>
      </w:r>
      <w:r w:rsidRPr="00685C61">
        <w:rPr>
          <w:rFonts w:ascii="Arial" w:hAnsi="Arial" w:cs="Arial"/>
          <w:color w:val="221F1F"/>
          <w:sz w:val="24"/>
          <w:szCs w:val="24"/>
        </w:rPr>
        <w:t>spigot</w:t>
      </w:r>
      <w:r w:rsidRPr="00685C61">
        <w:rPr>
          <w:rFonts w:ascii="Arial" w:hAnsi="Arial" w:cs="Arial"/>
          <w:color w:val="221F1F"/>
          <w:spacing w:val="-2"/>
          <w:sz w:val="24"/>
          <w:szCs w:val="24"/>
        </w:rPr>
        <w:t xml:space="preserve"> </w:t>
      </w:r>
      <w:r w:rsidRPr="00685C61">
        <w:rPr>
          <w:rFonts w:ascii="Arial" w:hAnsi="Arial" w:cs="Arial"/>
          <w:color w:val="221F1F"/>
          <w:sz w:val="24"/>
          <w:szCs w:val="24"/>
        </w:rPr>
        <w:t>/</w:t>
      </w:r>
      <w:r w:rsidRPr="00685C61">
        <w:rPr>
          <w:rFonts w:ascii="Arial" w:hAnsi="Arial" w:cs="Arial"/>
          <w:color w:val="221F1F"/>
          <w:spacing w:val="-2"/>
          <w:sz w:val="24"/>
          <w:szCs w:val="24"/>
        </w:rPr>
        <w:t xml:space="preserve"> </w:t>
      </w:r>
      <w:r w:rsidRPr="00685C61">
        <w:rPr>
          <w:rFonts w:ascii="Arial" w:hAnsi="Arial" w:cs="Arial"/>
          <w:color w:val="221F1F"/>
          <w:sz w:val="24"/>
          <w:szCs w:val="24"/>
        </w:rPr>
        <w:t>socket</w:t>
      </w:r>
      <w:r w:rsidRPr="00685C61">
        <w:rPr>
          <w:rFonts w:ascii="Arial" w:hAnsi="Arial" w:cs="Arial"/>
          <w:color w:val="221F1F"/>
          <w:spacing w:val="-3"/>
          <w:sz w:val="24"/>
          <w:szCs w:val="24"/>
        </w:rPr>
        <w:t xml:space="preserve"> </w:t>
      </w:r>
      <w:r w:rsidRPr="00685C61">
        <w:rPr>
          <w:rFonts w:ascii="Arial" w:hAnsi="Arial" w:cs="Arial"/>
          <w:color w:val="221F1F"/>
          <w:sz w:val="24"/>
          <w:szCs w:val="24"/>
        </w:rPr>
        <w:t>in</w:t>
      </w:r>
      <w:r w:rsidRPr="00685C61">
        <w:rPr>
          <w:rFonts w:ascii="Arial" w:hAnsi="Arial" w:cs="Arial"/>
          <w:color w:val="221F1F"/>
          <w:spacing w:val="-2"/>
          <w:sz w:val="24"/>
          <w:szCs w:val="24"/>
        </w:rPr>
        <w:t xml:space="preserve"> </w:t>
      </w:r>
      <w:r w:rsidRPr="00685C61">
        <w:rPr>
          <w:rFonts w:ascii="Arial" w:hAnsi="Arial" w:cs="Arial"/>
          <w:color w:val="221F1F"/>
          <w:sz w:val="24"/>
          <w:szCs w:val="24"/>
        </w:rPr>
        <w:t>the</w:t>
      </w:r>
      <w:r w:rsidRPr="00685C61">
        <w:rPr>
          <w:rFonts w:ascii="Arial" w:hAnsi="Arial" w:cs="Arial"/>
          <w:color w:val="221F1F"/>
          <w:spacing w:val="-2"/>
          <w:sz w:val="24"/>
          <w:szCs w:val="24"/>
        </w:rPr>
        <w:t xml:space="preserve"> </w:t>
      </w:r>
      <w:r w:rsidRPr="00685C61">
        <w:rPr>
          <w:rFonts w:ascii="Arial" w:hAnsi="Arial" w:cs="Arial"/>
          <w:color w:val="221F1F"/>
          <w:sz w:val="24"/>
          <w:szCs w:val="24"/>
        </w:rPr>
        <w:t>exact</w:t>
      </w:r>
      <w:r w:rsidRPr="00685C61">
        <w:rPr>
          <w:rFonts w:ascii="Arial" w:hAnsi="Arial" w:cs="Arial"/>
          <w:color w:val="221F1F"/>
          <w:spacing w:val="-3"/>
          <w:sz w:val="24"/>
          <w:szCs w:val="24"/>
        </w:rPr>
        <w:t xml:space="preserve"> </w:t>
      </w:r>
      <w:r w:rsidRPr="00685C61">
        <w:rPr>
          <w:rFonts w:ascii="Arial" w:hAnsi="Arial" w:cs="Arial"/>
          <w:color w:val="221F1F"/>
          <w:sz w:val="24"/>
          <w:szCs w:val="24"/>
        </w:rPr>
        <w:t>position</w:t>
      </w:r>
      <w:r w:rsidRPr="00685C61">
        <w:rPr>
          <w:rFonts w:ascii="Arial" w:hAnsi="Arial" w:cs="Arial"/>
          <w:color w:val="221F1F"/>
          <w:spacing w:val="-2"/>
          <w:sz w:val="24"/>
          <w:szCs w:val="24"/>
        </w:rPr>
        <w:t xml:space="preserve"> </w:t>
      </w:r>
      <w:r w:rsidRPr="00685C61">
        <w:rPr>
          <w:rFonts w:ascii="Arial" w:hAnsi="Arial" w:cs="Arial"/>
          <w:color w:val="221F1F"/>
          <w:sz w:val="24"/>
          <w:szCs w:val="24"/>
        </w:rPr>
        <w:t>so</w:t>
      </w:r>
      <w:r w:rsidRPr="00685C61">
        <w:rPr>
          <w:rFonts w:ascii="Arial" w:hAnsi="Arial" w:cs="Arial"/>
          <w:color w:val="221F1F"/>
          <w:spacing w:val="-2"/>
          <w:sz w:val="24"/>
          <w:szCs w:val="24"/>
        </w:rPr>
        <w:t xml:space="preserve"> </w:t>
      </w:r>
      <w:r w:rsidRPr="00685C61">
        <w:rPr>
          <w:rFonts w:ascii="Arial" w:hAnsi="Arial" w:cs="Arial"/>
          <w:color w:val="221F1F"/>
          <w:sz w:val="24"/>
          <w:szCs w:val="24"/>
        </w:rPr>
        <w:t>as</w:t>
      </w:r>
      <w:r w:rsidRPr="00685C61">
        <w:rPr>
          <w:rFonts w:ascii="Arial" w:hAnsi="Arial" w:cs="Arial"/>
          <w:color w:val="221F1F"/>
          <w:spacing w:val="-3"/>
          <w:sz w:val="24"/>
          <w:szCs w:val="24"/>
        </w:rPr>
        <w:t xml:space="preserve"> </w:t>
      </w:r>
      <w:r w:rsidRPr="00685C61">
        <w:rPr>
          <w:rFonts w:ascii="Arial" w:hAnsi="Arial" w:cs="Arial"/>
          <w:color w:val="221F1F"/>
          <w:sz w:val="24"/>
          <w:szCs w:val="24"/>
        </w:rPr>
        <w:t>to</w:t>
      </w:r>
      <w:r w:rsidRPr="00685C61">
        <w:rPr>
          <w:rFonts w:ascii="Arial" w:hAnsi="Arial" w:cs="Arial"/>
          <w:color w:val="221F1F"/>
          <w:spacing w:val="-2"/>
          <w:sz w:val="24"/>
          <w:szCs w:val="24"/>
        </w:rPr>
        <w:t xml:space="preserve"> </w:t>
      </w:r>
      <w:r w:rsidRPr="00685C61">
        <w:rPr>
          <w:rFonts w:ascii="Arial" w:hAnsi="Arial" w:cs="Arial"/>
          <w:color w:val="221F1F"/>
          <w:sz w:val="24"/>
          <w:szCs w:val="24"/>
        </w:rPr>
        <w:t>get</w:t>
      </w:r>
      <w:r w:rsidRPr="00685C61">
        <w:rPr>
          <w:rFonts w:ascii="Arial" w:hAnsi="Arial" w:cs="Arial"/>
          <w:color w:val="221F1F"/>
          <w:spacing w:val="-2"/>
          <w:sz w:val="24"/>
          <w:szCs w:val="24"/>
        </w:rPr>
        <w:t xml:space="preserve"> </w:t>
      </w:r>
      <w:r w:rsidRPr="00685C61">
        <w:rPr>
          <w:rFonts w:ascii="Arial" w:hAnsi="Arial" w:cs="Arial"/>
          <w:color w:val="221F1F"/>
          <w:sz w:val="24"/>
          <w:szCs w:val="24"/>
        </w:rPr>
        <w:t>the</w:t>
      </w:r>
      <w:r w:rsidRPr="00685C61">
        <w:rPr>
          <w:rFonts w:ascii="Arial" w:hAnsi="Arial" w:cs="Arial"/>
          <w:color w:val="221F1F"/>
          <w:spacing w:val="-2"/>
          <w:sz w:val="24"/>
          <w:szCs w:val="24"/>
        </w:rPr>
        <w:t xml:space="preserve"> </w:t>
      </w:r>
      <w:r w:rsidRPr="00685C61">
        <w:rPr>
          <w:rFonts w:ascii="Arial" w:hAnsi="Arial" w:cs="Arial"/>
          <w:color w:val="221F1F"/>
          <w:sz w:val="24"/>
          <w:szCs w:val="24"/>
        </w:rPr>
        <w:t>desired position of the sluice valves, etc. either vertical or horizontal. The drilling pattern shall be matching with the drilling pattern of flanges of valves.</w:t>
      </w:r>
    </w:p>
    <w:p w14:paraId="77D987A1" w14:textId="37237B5C" w:rsidR="00555745" w:rsidRPr="00685C61" w:rsidRDefault="00555745" w:rsidP="00CC32B6">
      <w:pPr>
        <w:pStyle w:val="ListParagraph"/>
        <w:numPr>
          <w:ilvl w:val="0"/>
          <w:numId w:val="104"/>
        </w:numPr>
        <w:tabs>
          <w:tab w:val="left" w:pos="1200"/>
        </w:tabs>
        <w:spacing w:before="120" w:after="120"/>
        <w:ind w:right="118"/>
        <w:jc w:val="both"/>
        <w:rPr>
          <w:rFonts w:ascii="Arial" w:hAnsi="Arial" w:cs="Arial"/>
          <w:sz w:val="24"/>
          <w:szCs w:val="24"/>
        </w:rPr>
      </w:pPr>
      <w:r w:rsidRPr="00685C61">
        <w:rPr>
          <w:rFonts w:ascii="Arial" w:hAnsi="Arial" w:cs="Arial"/>
          <w:color w:val="221F1F"/>
          <w:sz w:val="24"/>
          <w:szCs w:val="24"/>
        </w:rPr>
        <w:t xml:space="preserve">Blank flanges shall be provided at </w:t>
      </w:r>
      <w:r w:rsidR="000E472B">
        <w:rPr>
          <w:rFonts w:ascii="Arial" w:hAnsi="Arial" w:cs="Arial"/>
          <w:color w:val="221F1F"/>
          <w:sz w:val="24"/>
          <w:szCs w:val="24"/>
        </w:rPr>
        <w:t>all</w:t>
      </w:r>
      <w:r w:rsidRPr="00685C61">
        <w:rPr>
          <w:rFonts w:ascii="Arial" w:hAnsi="Arial" w:cs="Arial"/>
          <w:color w:val="221F1F"/>
          <w:sz w:val="24"/>
          <w:szCs w:val="24"/>
        </w:rPr>
        <w:t xml:space="preserve"> ends left unattended for the temporary closure of work and also for commissioning a section of the pipeline or for testing the</w:t>
      </w:r>
      <w:r w:rsidRPr="00685C61">
        <w:rPr>
          <w:rFonts w:ascii="Arial" w:hAnsi="Arial" w:cs="Arial"/>
          <w:color w:val="221F1F"/>
          <w:spacing w:val="-17"/>
          <w:sz w:val="24"/>
          <w:szCs w:val="24"/>
        </w:rPr>
        <w:t xml:space="preserve"> </w:t>
      </w:r>
      <w:r w:rsidRPr="00685C61">
        <w:rPr>
          <w:rFonts w:ascii="Arial" w:hAnsi="Arial" w:cs="Arial"/>
          <w:color w:val="221F1F"/>
          <w:sz w:val="24"/>
          <w:szCs w:val="24"/>
        </w:rPr>
        <w:t>pipeline</w:t>
      </w:r>
      <w:r w:rsidRPr="00685C61">
        <w:rPr>
          <w:rFonts w:ascii="Arial" w:hAnsi="Arial" w:cs="Arial"/>
          <w:color w:val="221F1F"/>
          <w:spacing w:val="-17"/>
          <w:sz w:val="24"/>
          <w:szCs w:val="24"/>
        </w:rPr>
        <w:t xml:space="preserve"> </w:t>
      </w:r>
      <w:r w:rsidRPr="00685C61">
        <w:rPr>
          <w:rFonts w:ascii="Arial" w:hAnsi="Arial" w:cs="Arial"/>
          <w:color w:val="221F1F"/>
          <w:sz w:val="24"/>
          <w:szCs w:val="24"/>
        </w:rPr>
        <w:t>laid.</w:t>
      </w:r>
      <w:r w:rsidRPr="00685C61">
        <w:rPr>
          <w:rFonts w:ascii="Arial" w:hAnsi="Arial" w:cs="Arial"/>
          <w:color w:val="221F1F"/>
          <w:spacing w:val="-16"/>
          <w:sz w:val="24"/>
          <w:szCs w:val="24"/>
        </w:rPr>
        <w:t xml:space="preserve"> </w:t>
      </w:r>
      <w:r w:rsidRPr="00685C61">
        <w:rPr>
          <w:rFonts w:ascii="Arial" w:hAnsi="Arial" w:cs="Arial"/>
          <w:color w:val="221F1F"/>
          <w:sz w:val="24"/>
          <w:szCs w:val="24"/>
        </w:rPr>
        <w:t>For</w:t>
      </w:r>
      <w:r w:rsidRPr="00685C61">
        <w:rPr>
          <w:rFonts w:ascii="Arial" w:hAnsi="Arial" w:cs="Arial"/>
          <w:color w:val="221F1F"/>
          <w:spacing w:val="-17"/>
          <w:sz w:val="24"/>
          <w:szCs w:val="24"/>
        </w:rPr>
        <w:t xml:space="preserve"> </w:t>
      </w:r>
      <w:r w:rsidRPr="00685C61">
        <w:rPr>
          <w:rFonts w:ascii="Arial" w:hAnsi="Arial" w:cs="Arial"/>
          <w:color w:val="221F1F"/>
          <w:sz w:val="24"/>
          <w:szCs w:val="24"/>
        </w:rPr>
        <w:t>temporary</w:t>
      </w:r>
      <w:r w:rsidRPr="00685C61">
        <w:rPr>
          <w:rFonts w:ascii="Arial" w:hAnsi="Arial" w:cs="Arial"/>
          <w:color w:val="221F1F"/>
          <w:spacing w:val="-17"/>
          <w:sz w:val="24"/>
          <w:szCs w:val="24"/>
        </w:rPr>
        <w:t xml:space="preserve"> </w:t>
      </w:r>
      <w:r w:rsidRPr="00685C61">
        <w:rPr>
          <w:rFonts w:ascii="Arial" w:hAnsi="Arial" w:cs="Arial"/>
          <w:color w:val="221F1F"/>
          <w:sz w:val="24"/>
          <w:szCs w:val="24"/>
        </w:rPr>
        <w:t>closures,</w:t>
      </w:r>
      <w:r w:rsidRPr="00685C61">
        <w:rPr>
          <w:rFonts w:ascii="Arial" w:hAnsi="Arial" w:cs="Arial"/>
          <w:color w:val="221F1F"/>
          <w:spacing w:val="-17"/>
          <w:sz w:val="24"/>
          <w:szCs w:val="24"/>
        </w:rPr>
        <w:t xml:space="preserve"> </w:t>
      </w:r>
      <w:r w:rsidRPr="00685C61">
        <w:rPr>
          <w:rFonts w:ascii="Arial" w:hAnsi="Arial" w:cs="Arial"/>
          <w:color w:val="221F1F"/>
          <w:sz w:val="24"/>
          <w:szCs w:val="24"/>
        </w:rPr>
        <w:t>non-pressure</w:t>
      </w:r>
      <w:r w:rsidRPr="00685C61">
        <w:rPr>
          <w:rFonts w:ascii="Arial" w:hAnsi="Arial" w:cs="Arial"/>
          <w:color w:val="221F1F"/>
          <w:spacing w:val="-16"/>
          <w:sz w:val="24"/>
          <w:szCs w:val="24"/>
        </w:rPr>
        <w:t xml:space="preserve"> </w:t>
      </w:r>
      <w:r w:rsidRPr="00685C61">
        <w:rPr>
          <w:rFonts w:ascii="Arial" w:hAnsi="Arial" w:cs="Arial"/>
          <w:color w:val="221F1F"/>
          <w:sz w:val="24"/>
          <w:szCs w:val="24"/>
        </w:rPr>
        <w:t>blank</w:t>
      </w:r>
      <w:r w:rsidRPr="00685C61">
        <w:rPr>
          <w:rFonts w:ascii="Arial" w:hAnsi="Arial" w:cs="Arial"/>
          <w:color w:val="221F1F"/>
          <w:spacing w:val="-17"/>
          <w:sz w:val="24"/>
          <w:szCs w:val="24"/>
        </w:rPr>
        <w:t xml:space="preserve"> </w:t>
      </w:r>
      <w:r w:rsidRPr="00685C61">
        <w:rPr>
          <w:rFonts w:ascii="Arial" w:hAnsi="Arial" w:cs="Arial"/>
          <w:color w:val="221F1F"/>
          <w:sz w:val="24"/>
          <w:szCs w:val="24"/>
        </w:rPr>
        <w:t>flanges</w:t>
      </w:r>
      <w:r w:rsidRPr="00685C61">
        <w:rPr>
          <w:rFonts w:ascii="Arial" w:hAnsi="Arial" w:cs="Arial"/>
          <w:color w:val="221F1F"/>
          <w:spacing w:val="-17"/>
          <w:sz w:val="24"/>
          <w:szCs w:val="24"/>
        </w:rPr>
        <w:t xml:space="preserve"> </w:t>
      </w:r>
      <w:r w:rsidRPr="00685C61">
        <w:rPr>
          <w:rFonts w:ascii="Arial" w:hAnsi="Arial" w:cs="Arial"/>
          <w:color w:val="221F1F"/>
          <w:sz w:val="24"/>
          <w:szCs w:val="24"/>
        </w:rPr>
        <w:t>may</w:t>
      </w:r>
      <w:r w:rsidRPr="00685C61">
        <w:rPr>
          <w:rFonts w:ascii="Arial" w:hAnsi="Arial" w:cs="Arial"/>
          <w:color w:val="221F1F"/>
          <w:spacing w:val="-16"/>
          <w:sz w:val="24"/>
          <w:szCs w:val="24"/>
        </w:rPr>
        <w:t xml:space="preserve"> </w:t>
      </w:r>
      <w:r w:rsidRPr="00685C61">
        <w:rPr>
          <w:rFonts w:ascii="Arial" w:hAnsi="Arial" w:cs="Arial"/>
          <w:color w:val="221F1F"/>
          <w:sz w:val="24"/>
          <w:szCs w:val="24"/>
        </w:rPr>
        <w:t>be</w:t>
      </w:r>
      <w:r w:rsidRPr="00685C61">
        <w:rPr>
          <w:rFonts w:ascii="Arial" w:hAnsi="Arial" w:cs="Arial"/>
          <w:color w:val="221F1F"/>
          <w:spacing w:val="-17"/>
          <w:sz w:val="24"/>
          <w:szCs w:val="24"/>
        </w:rPr>
        <w:t xml:space="preserve"> </w:t>
      </w:r>
      <w:r w:rsidRPr="00685C61">
        <w:rPr>
          <w:rFonts w:ascii="Arial" w:hAnsi="Arial" w:cs="Arial"/>
          <w:color w:val="221F1F"/>
          <w:sz w:val="24"/>
          <w:szCs w:val="24"/>
        </w:rPr>
        <w:t>used. For</w:t>
      </w:r>
      <w:r w:rsidRPr="00685C61">
        <w:rPr>
          <w:rFonts w:ascii="Arial" w:hAnsi="Arial" w:cs="Arial"/>
          <w:color w:val="221F1F"/>
          <w:spacing w:val="-12"/>
          <w:sz w:val="24"/>
          <w:szCs w:val="24"/>
        </w:rPr>
        <w:t xml:space="preserve"> </w:t>
      </w:r>
      <w:r w:rsidRPr="00685C61">
        <w:rPr>
          <w:rFonts w:ascii="Arial" w:hAnsi="Arial" w:cs="Arial"/>
          <w:color w:val="221F1F"/>
          <w:sz w:val="24"/>
          <w:szCs w:val="24"/>
        </w:rPr>
        <w:t>pipes</w:t>
      </w:r>
      <w:r w:rsidRPr="00685C61">
        <w:rPr>
          <w:rFonts w:ascii="Arial" w:hAnsi="Arial" w:cs="Arial"/>
          <w:color w:val="221F1F"/>
          <w:spacing w:val="-12"/>
          <w:sz w:val="24"/>
          <w:szCs w:val="24"/>
        </w:rPr>
        <w:t xml:space="preserve"> </w:t>
      </w:r>
      <w:r w:rsidRPr="00685C61">
        <w:rPr>
          <w:rFonts w:ascii="Arial" w:hAnsi="Arial" w:cs="Arial"/>
          <w:color w:val="221F1F"/>
          <w:sz w:val="24"/>
          <w:szCs w:val="24"/>
        </w:rPr>
        <w:t>subjected</w:t>
      </w:r>
      <w:r w:rsidRPr="00685C61">
        <w:rPr>
          <w:rFonts w:ascii="Arial" w:hAnsi="Arial" w:cs="Arial"/>
          <w:color w:val="221F1F"/>
          <w:spacing w:val="-12"/>
          <w:sz w:val="24"/>
          <w:szCs w:val="24"/>
        </w:rPr>
        <w:t xml:space="preserve"> </w:t>
      </w:r>
      <w:r w:rsidRPr="00685C61">
        <w:rPr>
          <w:rFonts w:ascii="Arial" w:hAnsi="Arial" w:cs="Arial"/>
          <w:color w:val="221F1F"/>
          <w:sz w:val="24"/>
          <w:szCs w:val="24"/>
        </w:rPr>
        <w:t>to</w:t>
      </w:r>
      <w:r w:rsidRPr="00685C61">
        <w:rPr>
          <w:rFonts w:ascii="Arial" w:hAnsi="Arial" w:cs="Arial"/>
          <w:color w:val="221F1F"/>
          <w:spacing w:val="-12"/>
          <w:sz w:val="24"/>
          <w:szCs w:val="24"/>
        </w:rPr>
        <w:t xml:space="preserve"> </w:t>
      </w:r>
      <w:r w:rsidRPr="00685C61">
        <w:rPr>
          <w:rFonts w:ascii="Arial" w:hAnsi="Arial" w:cs="Arial"/>
          <w:color w:val="221F1F"/>
          <w:sz w:val="24"/>
          <w:szCs w:val="24"/>
        </w:rPr>
        <w:t>pressures,</w:t>
      </w:r>
      <w:r w:rsidRPr="00685C61">
        <w:rPr>
          <w:rFonts w:ascii="Arial" w:hAnsi="Arial" w:cs="Arial"/>
          <w:color w:val="221F1F"/>
          <w:spacing w:val="-13"/>
          <w:sz w:val="24"/>
          <w:szCs w:val="24"/>
        </w:rPr>
        <w:t xml:space="preserve"> </w:t>
      </w:r>
      <w:r w:rsidRPr="00685C61">
        <w:rPr>
          <w:rFonts w:ascii="Arial" w:hAnsi="Arial" w:cs="Arial"/>
          <w:color w:val="221F1F"/>
          <w:sz w:val="24"/>
          <w:szCs w:val="24"/>
        </w:rPr>
        <w:t>the</w:t>
      </w:r>
      <w:r w:rsidRPr="00685C61">
        <w:rPr>
          <w:rFonts w:ascii="Arial" w:hAnsi="Arial" w:cs="Arial"/>
          <w:color w:val="221F1F"/>
          <w:spacing w:val="-12"/>
          <w:sz w:val="24"/>
          <w:szCs w:val="24"/>
        </w:rPr>
        <w:t xml:space="preserve"> </w:t>
      </w:r>
      <w:r w:rsidRPr="00685C61">
        <w:rPr>
          <w:rFonts w:ascii="Arial" w:hAnsi="Arial" w:cs="Arial"/>
          <w:color w:val="221F1F"/>
          <w:sz w:val="24"/>
          <w:szCs w:val="24"/>
        </w:rPr>
        <w:t>blank</w:t>
      </w:r>
      <w:r w:rsidRPr="00685C61">
        <w:rPr>
          <w:rFonts w:ascii="Arial" w:hAnsi="Arial" w:cs="Arial"/>
          <w:color w:val="221F1F"/>
          <w:spacing w:val="-12"/>
          <w:sz w:val="24"/>
          <w:szCs w:val="24"/>
        </w:rPr>
        <w:t xml:space="preserve"> </w:t>
      </w:r>
      <w:r w:rsidRPr="00685C61">
        <w:rPr>
          <w:rFonts w:ascii="Arial" w:hAnsi="Arial" w:cs="Arial"/>
          <w:color w:val="221F1F"/>
          <w:sz w:val="24"/>
          <w:szCs w:val="24"/>
        </w:rPr>
        <w:t>flanges</w:t>
      </w:r>
      <w:r w:rsidRPr="00685C61">
        <w:rPr>
          <w:rFonts w:ascii="Arial" w:hAnsi="Arial" w:cs="Arial"/>
          <w:color w:val="221F1F"/>
          <w:spacing w:val="-12"/>
          <w:sz w:val="24"/>
          <w:szCs w:val="24"/>
        </w:rPr>
        <w:t xml:space="preserve"> </w:t>
      </w:r>
      <w:r w:rsidRPr="00685C61">
        <w:rPr>
          <w:rFonts w:ascii="Arial" w:hAnsi="Arial" w:cs="Arial"/>
          <w:color w:val="221F1F"/>
          <w:sz w:val="24"/>
          <w:szCs w:val="24"/>
        </w:rPr>
        <w:t>or</w:t>
      </w:r>
      <w:r w:rsidRPr="00685C61">
        <w:rPr>
          <w:rFonts w:ascii="Arial" w:hAnsi="Arial" w:cs="Arial"/>
          <w:color w:val="221F1F"/>
          <w:spacing w:val="-12"/>
          <w:sz w:val="24"/>
          <w:szCs w:val="24"/>
        </w:rPr>
        <w:t xml:space="preserve"> </w:t>
      </w:r>
      <w:r w:rsidRPr="00685C61">
        <w:rPr>
          <w:rFonts w:ascii="Arial" w:hAnsi="Arial" w:cs="Arial"/>
          <w:color w:val="221F1F"/>
          <w:sz w:val="24"/>
          <w:szCs w:val="24"/>
        </w:rPr>
        <w:t>domes</w:t>
      </w:r>
      <w:r w:rsidRPr="00685C61">
        <w:rPr>
          <w:rFonts w:ascii="Arial" w:hAnsi="Arial" w:cs="Arial"/>
          <w:color w:val="221F1F"/>
          <w:spacing w:val="-12"/>
          <w:sz w:val="24"/>
          <w:szCs w:val="24"/>
        </w:rPr>
        <w:t xml:space="preserve"> </w:t>
      </w:r>
      <w:r w:rsidRPr="00685C61">
        <w:rPr>
          <w:rFonts w:ascii="Arial" w:hAnsi="Arial" w:cs="Arial"/>
          <w:color w:val="221F1F"/>
          <w:sz w:val="24"/>
          <w:szCs w:val="24"/>
        </w:rPr>
        <w:t>suitably</w:t>
      </w:r>
      <w:r w:rsidRPr="00685C61">
        <w:rPr>
          <w:rFonts w:ascii="Arial" w:hAnsi="Arial" w:cs="Arial"/>
          <w:color w:val="221F1F"/>
          <w:spacing w:val="-12"/>
          <w:sz w:val="24"/>
          <w:szCs w:val="24"/>
        </w:rPr>
        <w:t xml:space="preserve"> </w:t>
      </w:r>
      <w:r w:rsidRPr="00685C61">
        <w:rPr>
          <w:rFonts w:ascii="Arial" w:hAnsi="Arial" w:cs="Arial"/>
          <w:color w:val="221F1F"/>
          <w:sz w:val="24"/>
          <w:szCs w:val="24"/>
        </w:rPr>
        <w:t>designed</w:t>
      </w:r>
      <w:r w:rsidRPr="00685C61">
        <w:rPr>
          <w:rFonts w:ascii="Arial" w:hAnsi="Arial" w:cs="Arial"/>
          <w:color w:val="221F1F"/>
          <w:spacing w:val="-12"/>
          <w:sz w:val="24"/>
          <w:szCs w:val="24"/>
        </w:rPr>
        <w:t xml:space="preserve"> </w:t>
      </w:r>
      <w:r w:rsidRPr="00685C61">
        <w:rPr>
          <w:rFonts w:ascii="Arial" w:hAnsi="Arial" w:cs="Arial"/>
          <w:color w:val="221F1F"/>
          <w:sz w:val="24"/>
          <w:szCs w:val="24"/>
        </w:rPr>
        <w:t>as per Engineer's requirements shall be provided.</w:t>
      </w:r>
    </w:p>
    <w:p w14:paraId="643369FB"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t>Jointing procedure</w:t>
      </w:r>
    </w:p>
    <w:p w14:paraId="766D301E" w14:textId="77777777" w:rsidR="00555745" w:rsidRPr="00685C61" w:rsidRDefault="00555745" w:rsidP="00685C61">
      <w:pPr>
        <w:pStyle w:val="BodyText"/>
        <w:spacing w:before="120" w:after="120"/>
        <w:ind w:left="839"/>
        <w:rPr>
          <w:rFonts w:ascii="Arial" w:hAnsi="Arial" w:cs="Arial"/>
        </w:rPr>
      </w:pPr>
      <w:r w:rsidRPr="00685C61">
        <w:rPr>
          <w:rFonts w:ascii="Arial" w:hAnsi="Arial" w:cs="Arial"/>
          <w:color w:val="221F1F"/>
        </w:rPr>
        <w:t>Procedure</w:t>
      </w:r>
      <w:r w:rsidRPr="00685C61">
        <w:rPr>
          <w:rFonts w:ascii="Arial" w:hAnsi="Arial" w:cs="Arial"/>
          <w:color w:val="221F1F"/>
          <w:spacing w:val="40"/>
        </w:rPr>
        <w:t xml:space="preserve"> </w:t>
      </w:r>
      <w:r w:rsidRPr="00685C61">
        <w:rPr>
          <w:rFonts w:ascii="Arial" w:hAnsi="Arial" w:cs="Arial"/>
          <w:color w:val="221F1F"/>
        </w:rPr>
        <w:t>for</w:t>
      </w:r>
      <w:r w:rsidRPr="00685C61">
        <w:rPr>
          <w:rFonts w:ascii="Arial" w:hAnsi="Arial" w:cs="Arial"/>
          <w:color w:val="221F1F"/>
          <w:spacing w:val="40"/>
        </w:rPr>
        <w:t xml:space="preserve"> </w:t>
      </w:r>
      <w:r w:rsidRPr="00685C61">
        <w:rPr>
          <w:rFonts w:ascii="Arial" w:hAnsi="Arial" w:cs="Arial"/>
          <w:color w:val="221F1F"/>
        </w:rPr>
        <w:t>jointing</w:t>
      </w:r>
      <w:r w:rsidRPr="00685C61">
        <w:rPr>
          <w:rFonts w:ascii="Arial" w:hAnsi="Arial" w:cs="Arial"/>
          <w:color w:val="221F1F"/>
          <w:spacing w:val="40"/>
        </w:rPr>
        <w:t xml:space="preserve"> </w:t>
      </w:r>
      <w:r w:rsidRPr="00685C61">
        <w:rPr>
          <w:rFonts w:ascii="Arial" w:hAnsi="Arial" w:cs="Arial"/>
          <w:color w:val="221F1F"/>
        </w:rPr>
        <w:t>will</w:t>
      </w:r>
      <w:r w:rsidRPr="00685C61">
        <w:rPr>
          <w:rFonts w:ascii="Arial" w:hAnsi="Arial" w:cs="Arial"/>
          <w:color w:val="221F1F"/>
          <w:spacing w:val="40"/>
        </w:rPr>
        <w:t xml:space="preserve"> </w:t>
      </w:r>
      <w:r w:rsidRPr="00685C61">
        <w:rPr>
          <w:rFonts w:ascii="Arial" w:hAnsi="Arial" w:cs="Arial"/>
          <w:color w:val="221F1F"/>
        </w:rPr>
        <w:t>vary</w:t>
      </w:r>
      <w:r w:rsidRPr="00685C61">
        <w:rPr>
          <w:rFonts w:ascii="Arial" w:hAnsi="Arial" w:cs="Arial"/>
          <w:color w:val="221F1F"/>
          <w:spacing w:val="40"/>
        </w:rPr>
        <w:t xml:space="preserve"> </w:t>
      </w:r>
      <w:r w:rsidRPr="00685C61">
        <w:rPr>
          <w:rFonts w:ascii="Arial" w:hAnsi="Arial" w:cs="Arial"/>
          <w:color w:val="221F1F"/>
        </w:rPr>
        <w:t>according</w:t>
      </w:r>
      <w:r w:rsidRPr="00685C61">
        <w:rPr>
          <w:rFonts w:ascii="Arial" w:hAnsi="Arial" w:cs="Arial"/>
          <w:color w:val="221F1F"/>
          <w:spacing w:val="40"/>
        </w:rPr>
        <w:t xml:space="preserve"> </w:t>
      </w:r>
      <w:r w:rsidRPr="00685C61">
        <w:rPr>
          <w:rFonts w:ascii="Arial" w:hAnsi="Arial" w:cs="Arial"/>
          <w:color w:val="221F1F"/>
        </w:rPr>
        <w:t>to</w:t>
      </w:r>
      <w:r w:rsidRPr="00685C61">
        <w:rPr>
          <w:rFonts w:ascii="Arial" w:hAnsi="Arial" w:cs="Arial"/>
          <w:color w:val="221F1F"/>
          <w:spacing w:val="40"/>
        </w:rPr>
        <w:t xml:space="preserve"> </w:t>
      </w:r>
      <w:r w:rsidRPr="00685C61">
        <w:rPr>
          <w:rFonts w:ascii="Arial" w:hAnsi="Arial" w:cs="Arial"/>
          <w:color w:val="221F1F"/>
        </w:rPr>
        <w:t>the</w:t>
      </w:r>
      <w:r w:rsidRPr="00685C61">
        <w:rPr>
          <w:rFonts w:ascii="Arial" w:hAnsi="Arial" w:cs="Arial"/>
          <w:color w:val="221F1F"/>
          <w:spacing w:val="40"/>
        </w:rPr>
        <w:t xml:space="preserve"> </w:t>
      </w:r>
      <w:r w:rsidRPr="00685C61">
        <w:rPr>
          <w:rFonts w:ascii="Arial" w:hAnsi="Arial" w:cs="Arial"/>
          <w:color w:val="221F1F"/>
        </w:rPr>
        <w:t>type</w:t>
      </w:r>
      <w:r w:rsidRPr="00685C61">
        <w:rPr>
          <w:rFonts w:ascii="Arial" w:hAnsi="Arial" w:cs="Arial"/>
          <w:color w:val="221F1F"/>
          <w:spacing w:val="40"/>
        </w:rPr>
        <w:t xml:space="preserve"> </w:t>
      </w:r>
      <w:r w:rsidRPr="00685C61">
        <w:rPr>
          <w:rFonts w:ascii="Arial" w:hAnsi="Arial" w:cs="Arial"/>
          <w:color w:val="221F1F"/>
        </w:rPr>
        <w:t>of</w:t>
      </w:r>
      <w:r w:rsidRPr="00685C61">
        <w:rPr>
          <w:rFonts w:ascii="Arial" w:hAnsi="Arial" w:cs="Arial"/>
          <w:color w:val="221F1F"/>
          <w:spacing w:val="40"/>
        </w:rPr>
        <w:t xml:space="preserve"> </w:t>
      </w:r>
      <w:r w:rsidRPr="00685C61">
        <w:rPr>
          <w:rFonts w:ascii="Arial" w:hAnsi="Arial" w:cs="Arial"/>
          <w:color w:val="221F1F"/>
        </w:rPr>
        <w:t>joint</w:t>
      </w:r>
      <w:r w:rsidRPr="00685C61">
        <w:rPr>
          <w:rFonts w:ascii="Arial" w:hAnsi="Arial" w:cs="Arial"/>
          <w:color w:val="221F1F"/>
          <w:spacing w:val="40"/>
        </w:rPr>
        <w:t xml:space="preserve"> </w:t>
      </w:r>
      <w:r w:rsidRPr="00685C61">
        <w:rPr>
          <w:rFonts w:ascii="Arial" w:hAnsi="Arial" w:cs="Arial"/>
          <w:color w:val="221F1F"/>
        </w:rPr>
        <w:t>being</w:t>
      </w:r>
      <w:r w:rsidRPr="00685C61">
        <w:rPr>
          <w:rFonts w:ascii="Arial" w:hAnsi="Arial" w:cs="Arial"/>
          <w:color w:val="221F1F"/>
          <w:spacing w:val="40"/>
        </w:rPr>
        <w:t xml:space="preserve"> </w:t>
      </w:r>
      <w:r w:rsidRPr="00685C61">
        <w:rPr>
          <w:rFonts w:ascii="Arial" w:hAnsi="Arial" w:cs="Arial"/>
          <w:color w:val="221F1F"/>
        </w:rPr>
        <w:t>used.</w:t>
      </w:r>
      <w:r w:rsidRPr="00685C61">
        <w:rPr>
          <w:rFonts w:ascii="Arial" w:hAnsi="Arial" w:cs="Arial"/>
          <w:color w:val="221F1F"/>
          <w:spacing w:val="40"/>
        </w:rPr>
        <w:t xml:space="preserve"> </w:t>
      </w:r>
      <w:r w:rsidRPr="00685C61">
        <w:rPr>
          <w:rFonts w:ascii="Arial" w:hAnsi="Arial" w:cs="Arial"/>
          <w:color w:val="221F1F"/>
        </w:rPr>
        <w:t>Basic</w:t>
      </w:r>
      <w:r w:rsidRPr="00685C61">
        <w:rPr>
          <w:rFonts w:ascii="Arial" w:hAnsi="Arial" w:cs="Arial"/>
          <w:color w:val="221F1F"/>
          <w:spacing w:val="40"/>
        </w:rPr>
        <w:t xml:space="preserve"> </w:t>
      </w:r>
      <w:r w:rsidRPr="00685C61">
        <w:rPr>
          <w:rFonts w:ascii="Arial" w:hAnsi="Arial" w:cs="Arial"/>
          <w:color w:val="221F1F"/>
        </w:rPr>
        <w:t>requirements for all types are:</w:t>
      </w:r>
    </w:p>
    <w:p w14:paraId="55DBEFD9" w14:textId="77777777" w:rsidR="00555745" w:rsidRPr="00685C61" w:rsidRDefault="00555745" w:rsidP="00CC32B6">
      <w:pPr>
        <w:pStyle w:val="ListParagraph"/>
        <w:numPr>
          <w:ilvl w:val="1"/>
          <w:numId w:val="71"/>
        </w:numPr>
        <w:tabs>
          <w:tab w:val="left" w:pos="1919"/>
          <w:tab w:val="left" w:pos="1920"/>
        </w:tabs>
        <w:spacing w:before="120" w:after="120"/>
        <w:ind w:hanging="721"/>
        <w:rPr>
          <w:rFonts w:ascii="Arial" w:hAnsi="Arial" w:cs="Arial"/>
          <w:sz w:val="24"/>
          <w:szCs w:val="24"/>
        </w:rPr>
      </w:pPr>
      <w:r w:rsidRPr="00685C61">
        <w:rPr>
          <w:rFonts w:ascii="Arial" w:hAnsi="Arial" w:cs="Arial"/>
          <w:color w:val="221F1F"/>
          <w:sz w:val="24"/>
          <w:szCs w:val="24"/>
        </w:rPr>
        <w:t>Cleanliness</w:t>
      </w:r>
      <w:r w:rsidRPr="00685C61">
        <w:rPr>
          <w:rFonts w:ascii="Arial" w:hAnsi="Arial" w:cs="Arial"/>
          <w:color w:val="221F1F"/>
          <w:spacing w:val="-6"/>
          <w:sz w:val="24"/>
          <w:szCs w:val="24"/>
        </w:rPr>
        <w:t xml:space="preserve"> </w:t>
      </w:r>
      <w:r w:rsidRPr="00685C61">
        <w:rPr>
          <w:rFonts w:ascii="Arial" w:hAnsi="Arial" w:cs="Arial"/>
          <w:color w:val="221F1F"/>
          <w:sz w:val="24"/>
          <w:szCs w:val="24"/>
        </w:rPr>
        <w:t>of</w:t>
      </w:r>
      <w:r w:rsidRPr="00685C61">
        <w:rPr>
          <w:rFonts w:ascii="Arial" w:hAnsi="Arial" w:cs="Arial"/>
          <w:color w:val="221F1F"/>
          <w:spacing w:val="-6"/>
          <w:sz w:val="24"/>
          <w:szCs w:val="24"/>
        </w:rPr>
        <w:t xml:space="preserve"> </w:t>
      </w:r>
      <w:r w:rsidRPr="00685C61">
        <w:rPr>
          <w:rFonts w:ascii="Arial" w:hAnsi="Arial" w:cs="Arial"/>
          <w:color w:val="221F1F"/>
          <w:sz w:val="24"/>
          <w:szCs w:val="24"/>
        </w:rPr>
        <w:t>all</w:t>
      </w:r>
      <w:r w:rsidRPr="00685C61">
        <w:rPr>
          <w:rFonts w:ascii="Arial" w:hAnsi="Arial" w:cs="Arial"/>
          <w:color w:val="221F1F"/>
          <w:spacing w:val="-5"/>
          <w:sz w:val="24"/>
          <w:szCs w:val="24"/>
        </w:rPr>
        <w:t xml:space="preserve"> </w:t>
      </w:r>
      <w:r w:rsidRPr="00685C61">
        <w:rPr>
          <w:rFonts w:ascii="Arial" w:hAnsi="Arial" w:cs="Arial"/>
          <w:color w:val="221F1F"/>
          <w:spacing w:val="-2"/>
          <w:sz w:val="24"/>
          <w:szCs w:val="24"/>
        </w:rPr>
        <w:t>parts,</w:t>
      </w:r>
    </w:p>
    <w:p w14:paraId="718D48E5" w14:textId="77777777" w:rsidR="00555745" w:rsidRPr="00685C61" w:rsidRDefault="00555745" w:rsidP="00CC32B6">
      <w:pPr>
        <w:pStyle w:val="ListParagraph"/>
        <w:numPr>
          <w:ilvl w:val="1"/>
          <w:numId w:val="71"/>
        </w:numPr>
        <w:tabs>
          <w:tab w:val="left" w:pos="1919"/>
          <w:tab w:val="left" w:pos="1920"/>
        </w:tabs>
        <w:spacing w:before="120" w:after="120"/>
        <w:ind w:hanging="721"/>
        <w:rPr>
          <w:rFonts w:ascii="Arial" w:hAnsi="Arial" w:cs="Arial"/>
          <w:sz w:val="24"/>
          <w:szCs w:val="24"/>
        </w:rPr>
      </w:pPr>
      <w:r w:rsidRPr="00685C61">
        <w:rPr>
          <w:rFonts w:ascii="Arial" w:hAnsi="Arial" w:cs="Arial"/>
          <w:color w:val="221F1F"/>
          <w:sz w:val="24"/>
          <w:szCs w:val="24"/>
        </w:rPr>
        <w:t>Correct</w:t>
      </w:r>
      <w:r w:rsidRPr="00685C61">
        <w:rPr>
          <w:rFonts w:ascii="Arial" w:hAnsi="Arial" w:cs="Arial"/>
          <w:color w:val="221F1F"/>
          <w:spacing w:val="-7"/>
          <w:sz w:val="24"/>
          <w:szCs w:val="24"/>
        </w:rPr>
        <w:t xml:space="preserve"> </w:t>
      </w:r>
      <w:r w:rsidRPr="00685C61">
        <w:rPr>
          <w:rFonts w:ascii="Arial" w:hAnsi="Arial" w:cs="Arial"/>
          <w:color w:val="221F1F"/>
          <w:sz w:val="24"/>
          <w:szCs w:val="24"/>
        </w:rPr>
        <w:t>location</w:t>
      </w:r>
      <w:r w:rsidRPr="00685C61">
        <w:rPr>
          <w:rFonts w:ascii="Arial" w:hAnsi="Arial" w:cs="Arial"/>
          <w:color w:val="221F1F"/>
          <w:spacing w:val="-6"/>
          <w:sz w:val="24"/>
          <w:szCs w:val="24"/>
        </w:rPr>
        <w:t xml:space="preserve"> </w:t>
      </w:r>
      <w:r w:rsidRPr="00685C61">
        <w:rPr>
          <w:rFonts w:ascii="Arial" w:hAnsi="Arial" w:cs="Arial"/>
          <w:color w:val="221F1F"/>
          <w:sz w:val="24"/>
          <w:szCs w:val="24"/>
        </w:rPr>
        <w:t>of</w:t>
      </w:r>
      <w:r w:rsidRPr="00685C61">
        <w:rPr>
          <w:rFonts w:ascii="Arial" w:hAnsi="Arial" w:cs="Arial"/>
          <w:color w:val="221F1F"/>
          <w:spacing w:val="-7"/>
          <w:sz w:val="24"/>
          <w:szCs w:val="24"/>
        </w:rPr>
        <w:t xml:space="preserve"> </w:t>
      </w:r>
      <w:r w:rsidRPr="00685C61">
        <w:rPr>
          <w:rFonts w:ascii="Arial" w:hAnsi="Arial" w:cs="Arial"/>
          <w:color w:val="221F1F"/>
          <w:spacing w:val="-2"/>
          <w:sz w:val="24"/>
          <w:szCs w:val="24"/>
        </w:rPr>
        <w:t>components,</w:t>
      </w:r>
    </w:p>
    <w:p w14:paraId="54327D10" w14:textId="77777777" w:rsidR="00555745" w:rsidRPr="00685C61" w:rsidRDefault="00555745" w:rsidP="00CC32B6">
      <w:pPr>
        <w:pStyle w:val="ListParagraph"/>
        <w:numPr>
          <w:ilvl w:val="1"/>
          <w:numId w:val="71"/>
        </w:numPr>
        <w:tabs>
          <w:tab w:val="left" w:pos="1919"/>
          <w:tab w:val="left" w:pos="1920"/>
        </w:tabs>
        <w:spacing w:before="120" w:after="120"/>
        <w:ind w:hanging="721"/>
        <w:rPr>
          <w:rFonts w:ascii="Arial" w:hAnsi="Arial" w:cs="Arial"/>
          <w:sz w:val="24"/>
          <w:szCs w:val="24"/>
        </w:rPr>
      </w:pPr>
      <w:r w:rsidRPr="00685C61">
        <w:rPr>
          <w:rFonts w:ascii="Arial" w:hAnsi="Arial" w:cs="Arial"/>
          <w:color w:val="221F1F"/>
          <w:sz w:val="24"/>
          <w:szCs w:val="24"/>
        </w:rPr>
        <w:t>Centralization</w:t>
      </w:r>
      <w:r w:rsidRPr="00685C61">
        <w:rPr>
          <w:rFonts w:ascii="Arial" w:hAnsi="Arial" w:cs="Arial"/>
          <w:color w:val="221F1F"/>
          <w:spacing w:val="-8"/>
          <w:sz w:val="24"/>
          <w:szCs w:val="24"/>
        </w:rPr>
        <w:t xml:space="preserve"> </w:t>
      </w:r>
      <w:r w:rsidRPr="00685C61">
        <w:rPr>
          <w:rFonts w:ascii="Arial" w:hAnsi="Arial" w:cs="Arial"/>
          <w:color w:val="221F1F"/>
          <w:sz w:val="24"/>
          <w:szCs w:val="24"/>
        </w:rPr>
        <w:t>of</w:t>
      </w:r>
      <w:r w:rsidRPr="00685C61">
        <w:rPr>
          <w:rFonts w:ascii="Arial" w:hAnsi="Arial" w:cs="Arial"/>
          <w:color w:val="221F1F"/>
          <w:spacing w:val="-8"/>
          <w:sz w:val="24"/>
          <w:szCs w:val="24"/>
        </w:rPr>
        <w:t xml:space="preserve"> </w:t>
      </w:r>
      <w:r w:rsidRPr="00685C61">
        <w:rPr>
          <w:rFonts w:ascii="Arial" w:hAnsi="Arial" w:cs="Arial"/>
          <w:color w:val="221F1F"/>
          <w:sz w:val="24"/>
          <w:szCs w:val="24"/>
        </w:rPr>
        <w:t>spigot</w:t>
      </w:r>
      <w:r w:rsidRPr="00685C61">
        <w:rPr>
          <w:rFonts w:ascii="Arial" w:hAnsi="Arial" w:cs="Arial"/>
          <w:color w:val="221F1F"/>
          <w:spacing w:val="-7"/>
          <w:sz w:val="24"/>
          <w:szCs w:val="24"/>
        </w:rPr>
        <w:t xml:space="preserve"> </w:t>
      </w:r>
      <w:r w:rsidRPr="00685C61">
        <w:rPr>
          <w:rFonts w:ascii="Arial" w:hAnsi="Arial" w:cs="Arial"/>
          <w:color w:val="221F1F"/>
          <w:sz w:val="24"/>
          <w:szCs w:val="24"/>
        </w:rPr>
        <w:t>within</w:t>
      </w:r>
      <w:r w:rsidRPr="00685C61">
        <w:rPr>
          <w:rFonts w:ascii="Arial" w:hAnsi="Arial" w:cs="Arial"/>
          <w:color w:val="221F1F"/>
          <w:spacing w:val="-8"/>
          <w:sz w:val="24"/>
          <w:szCs w:val="24"/>
        </w:rPr>
        <w:t xml:space="preserve"> </w:t>
      </w:r>
      <w:r w:rsidRPr="00685C61">
        <w:rPr>
          <w:rFonts w:ascii="Arial" w:hAnsi="Arial" w:cs="Arial"/>
          <w:color w:val="221F1F"/>
          <w:sz w:val="24"/>
          <w:szCs w:val="24"/>
        </w:rPr>
        <w:t>socket,</w:t>
      </w:r>
      <w:r w:rsidRPr="00685C61">
        <w:rPr>
          <w:rFonts w:ascii="Arial" w:hAnsi="Arial" w:cs="Arial"/>
          <w:color w:val="221F1F"/>
          <w:spacing w:val="-7"/>
          <w:sz w:val="24"/>
          <w:szCs w:val="24"/>
        </w:rPr>
        <w:t xml:space="preserve"> </w:t>
      </w:r>
      <w:r w:rsidRPr="00685C61">
        <w:rPr>
          <w:rFonts w:ascii="Arial" w:hAnsi="Arial" w:cs="Arial"/>
          <w:color w:val="221F1F"/>
          <w:spacing w:val="-5"/>
          <w:sz w:val="24"/>
          <w:szCs w:val="24"/>
        </w:rPr>
        <w:t>and</w:t>
      </w:r>
    </w:p>
    <w:p w14:paraId="2FF4C307" w14:textId="77777777" w:rsidR="00555745" w:rsidRPr="00685C61" w:rsidRDefault="00555745" w:rsidP="00CC32B6">
      <w:pPr>
        <w:pStyle w:val="ListParagraph"/>
        <w:numPr>
          <w:ilvl w:val="1"/>
          <w:numId w:val="71"/>
        </w:numPr>
        <w:tabs>
          <w:tab w:val="left" w:pos="1919"/>
          <w:tab w:val="left" w:pos="1920"/>
        </w:tabs>
        <w:spacing w:before="120" w:after="120"/>
        <w:ind w:hanging="721"/>
        <w:rPr>
          <w:rFonts w:ascii="Arial" w:hAnsi="Arial" w:cs="Arial"/>
          <w:sz w:val="24"/>
          <w:szCs w:val="24"/>
        </w:rPr>
      </w:pPr>
      <w:r w:rsidRPr="00685C61">
        <w:rPr>
          <w:rFonts w:ascii="Arial" w:hAnsi="Arial" w:cs="Arial"/>
          <w:color w:val="221F1F"/>
          <w:sz w:val="24"/>
          <w:szCs w:val="24"/>
        </w:rPr>
        <w:t>Strict</w:t>
      </w:r>
      <w:r w:rsidRPr="00685C61">
        <w:rPr>
          <w:rFonts w:ascii="Arial" w:hAnsi="Arial" w:cs="Arial"/>
          <w:color w:val="221F1F"/>
          <w:spacing w:val="-8"/>
          <w:sz w:val="24"/>
          <w:szCs w:val="24"/>
        </w:rPr>
        <w:t xml:space="preserve"> </w:t>
      </w:r>
      <w:r w:rsidRPr="00685C61">
        <w:rPr>
          <w:rFonts w:ascii="Arial" w:hAnsi="Arial" w:cs="Arial"/>
          <w:color w:val="221F1F"/>
          <w:sz w:val="24"/>
          <w:szCs w:val="24"/>
        </w:rPr>
        <w:t>compliance</w:t>
      </w:r>
      <w:r w:rsidRPr="00685C61">
        <w:rPr>
          <w:rFonts w:ascii="Arial" w:hAnsi="Arial" w:cs="Arial"/>
          <w:color w:val="221F1F"/>
          <w:spacing w:val="-7"/>
          <w:sz w:val="24"/>
          <w:szCs w:val="24"/>
        </w:rPr>
        <w:t xml:space="preserve"> </w:t>
      </w:r>
      <w:r w:rsidRPr="00685C61">
        <w:rPr>
          <w:rFonts w:ascii="Arial" w:hAnsi="Arial" w:cs="Arial"/>
          <w:color w:val="221F1F"/>
          <w:sz w:val="24"/>
          <w:szCs w:val="24"/>
        </w:rPr>
        <w:t>with</w:t>
      </w:r>
      <w:r w:rsidRPr="00685C61">
        <w:rPr>
          <w:rFonts w:ascii="Arial" w:hAnsi="Arial" w:cs="Arial"/>
          <w:color w:val="221F1F"/>
          <w:spacing w:val="-8"/>
          <w:sz w:val="24"/>
          <w:szCs w:val="24"/>
        </w:rPr>
        <w:t xml:space="preserve"> </w:t>
      </w:r>
      <w:r w:rsidRPr="00685C61">
        <w:rPr>
          <w:rFonts w:ascii="Arial" w:hAnsi="Arial" w:cs="Arial"/>
          <w:color w:val="221F1F"/>
          <w:sz w:val="24"/>
          <w:szCs w:val="24"/>
        </w:rPr>
        <w:t>manufacturer's</w:t>
      </w:r>
      <w:r w:rsidRPr="00685C61">
        <w:rPr>
          <w:rFonts w:ascii="Arial" w:hAnsi="Arial" w:cs="Arial"/>
          <w:color w:val="221F1F"/>
          <w:spacing w:val="-7"/>
          <w:sz w:val="24"/>
          <w:szCs w:val="24"/>
        </w:rPr>
        <w:t xml:space="preserve"> </w:t>
      </w:r>
      <w:r w:rsidRPr="00685C61">
        <w:rPr>
          <w:rFonts w:ascii="Arial" w:hAnsi="Arial" w:cs="Arial"/>
          <w:color w:val="221F1F"/>
          <w:sz w:val="24"/>
          <w:szCs w:val="24"/>
        </w:rPr>
        <w:t>jointing</w:t>
      </w:r>
      <w:r w:rsidRPr="00685C61">
        <w:rPr>
          <w:rFonts w:ascii="Arial" w:hAnsi="Arial" w:cs="Arial"/>
          <w:color w:val="221F1F"/>
          <w:spacing w:val="-8"/>
          <w:sz w:val="24"/>
          <w:szCs w:val="24"/>
        </w:rPr>
        <w:t xml:space="preserve"> </w:t>
      </w:r>
      <w:r w:rsidRPr="00685C61">
        <w:rPr>
          <w:rFonts w:ascii="Arial" w:hAnsi="Arial" w:cs="Arial"/>
          <w:color w:val="221F1F"/>
          <w:spacing w:val="-2"/>
          <w:sz w:val="24"/>
          <w:szCs w:val="24"/>
        </w:rPr>
        <w:t>instructions.</w:t>
      </w:r>
    </w:p>
    <w:p w14:paraId="55DADC82" w14:textId="675E2100" w:rsidR="00555745" w:rsidRPr="00685C61" w:rsidRDefault="00555745" w:rsidP="00685C61">
      <w:pPr>
        <w:pStyle w:val="BodyText"/>
        <w:spacing w:before="120" w:after="120"/>
        <w:ind w:left="839"/>
        <w:rPr>
          <w:rFonts w:ascii="Arial" w:hAnsi="Arial" w:cs="Arial"/>
        </w:rPr>
      </w:pPr>
      <w:r w:rsidRPr="00685C61">
        <w:rPr>
          <w:rFonts w:ascii="Arial" w:hAnsi="Arial" w:cs="Arial"/>
          <w:color w:val="221F1F"/>
        </w:rPr>
        <w:lastRenderedPageBreak/>
        <w:t>The</w:t>
      </w:r>
      <w:r w:rsidRPr="00685C61">
        <w:rPr>
          <w:rFonts w:ascii="Arial" w:hAnsi="Arial" w:cs="Arial"/>
          <w:color w:val="221F1F"/>
          <w:spacing w:val="-3"/>
        </w:rPr>
        <w:t xml:space="preserve"> </w:t>
      </w:r>
      <w:r w:rsidRPr="00685C61">
        <w:rPr>
          <w:rFonts w:ascii="Arial" w:hAnsi="Arial" w:cs="Arial"/>
          <w:color w:val="221F1F"/>
        </w:rPr>
        <w:t>inside</w:t>
      </w:r>
      <w:r w:rsidRPr="00685C61">
        <w:rPr>
          <w:rFonts w:ascii="Arial" w:hAnsi="Arial" w:cs="Arial"/>
          <w:color w:val="221F1F"/>
          <w:spacing w:val="-3"/>
        </w:rPr>
        <w:t xml:space="preserve"> </w:t>
      </w:r>
      <w:r w:rsidRPr="00685C61">
        <w:rPr>
          <w:rFonts w:ascii="Arial" w:hAnsi="Arial" w:cs="Arial"/>
          <w:color w:val="221F1F"/>
        </w:rPr>
        <w:t>of</w:t>
      </w:r>
      <w:r w:rsidRPr="00685C61">
        <w:rPr>
          <w:rFonts w:ascii="Arial" w:hAnsi="Arial" w:cs="Arial"/>
          <w:color w:val="221F1F"/>
          <w:spacing w:val="-3"/>
        </w:rPr>
        <w:t xml:space="preserve"> </w:t>
      </w:r>
      <w:r w:rsidRPr="00685C61">
        <w:rPr>
          <w:rFonts w:ascii="Arial" w:hAnsi="Arial" w:cs="Arial"/>
          <w:color w:val="221F1F"/>
        </w:rPr>
        <w:t>sockets</w:t>
      </w:r>
      <w:r w:rsidRPr="00685C61">
        <w:rPr>
          <w:rFonts w:ascii="Arial" w:hAnsi="Arial" w:cs="Arial"/>
          <w:color w:val="221F1F"/>
          <w:spacing w:val="-3"/>
        </w:rPr>
        <w:t xml:space="preserve"> </w:t>
      </w:r>
      <w:r w:rsidRPr="00685C61">
        <w:rPr>
          <w:rFonts w:ascii="Arial" w:hAnsi="Arial" w:cs="Arial"/>
          <w:color w:val="221F1F"/>
        </w:rPr>
        <w:t>and</w:t>
      </w:r>
      <w:r w:rsidRPr="00685C61">
        <w:rPr>
          <w:rFonts w:ascii="Arial" w:hAnsi="Arial" w:cs="Arial"/>
          <w:color w:val="221F1F"/>
          <w:spacing w:val="-3"/>
        </w:rPr>
        <w:t xml:space="preserve"> </w:t>
      </w:r>
      <w:r w:rsidRPr="00685C61">
        <w:rPr>
          <w:rFonts w:ascii="Arial" w:hAnsi="Arial" w:cs="Arial"/>
          <w:color w:val="221F1F"/>
        </w:rPr>
        <w:t>the</w:t>
      </w:r>
      <w:r w:rsidRPr="00685C61">
        <w:rPr>
          <w:rFonts w:ascii="Arial" w:hAnsi="Arial" w:cs="Arial"/>
          <w:color w:val="221F1F"/>
          <w:spacing w:val="-2"/>
        </w:rPr>
        <w:t xml:space="preserve"> </w:t>
      </w:r>
      <w:r w:rsidRPr="00685C61">
        <w:rPr>
          <w:rFonts w:ascii="Arial" w:hAnsi="Arial" w:cs="Arial"/>
          <w:color w:val="221F1F"/>
        </w:rPr>
        <w:t>outside</w:t>
      </w:r>
      <w:r w:rsidRPr="00685C61">
        <w:rPr>
          <w:rFonts w:ascii="Arial" w:hAnsi="Arial" w:cs="Arial"/>
          <w:color w:val="221F1F"/>
          <w:spacing w:val="-3"/>
        </w:rPr>
        <w:t xml:space="preserve"> </w:t>
      </w:r>
      <w:r w:rsidRPr="00685C61">
        <w:rPr>
          <w:rFonts w:ascii="Arial" w:hAnsi="Arial" w:cs="Arial"/>
          <w:color w:val="221F1F"/>
        </w:rPr>
        <w:t>of</w:t>
      </w:r>
      <w:r w:rsidRPr="00685C61">
        <w:rPr>
          <w:rFonts w:ascii="Arial" w:hAnsi="Arial" w:cs="Arial"/>
          <w:color w:val="221F1F"/>
          <w:spacing w:val="-3"/>
        </w:rPr>
        <w:t xml:space="preserve"> </w:t>
      </w:r>
      <w:r w:rsidRPr="00685C61">
        <w:rPr>
          <w:rFonts w:ascii="Arial" w:hAnsi="Arial" w:cs="Arial"/>
          <w:color w:val="221F1F"/>
        </w:rPr>
        <w:t>spigots</w:t>
      </w:r>
      <w:r w:rsidRPr="00685C61">
        <w:rPr>
          <w:rFonts w:ascii="Arial" w:hAnsi="Arial" w:cs="Arial"/>
          <w:color w:val="221F1F"/>
          <w:spacing w:val="-3"/>
        </w:rPr>
        <w:t xml:space="preserve"> </w:t>
      </w:r>
      <w:r w:rsidRPr="00685C61">
        <w:rPr>
          <w:rFonts w:ascii="Arial" w:hAnsi="Arial" w:cs="Arial"/>
          <w:color w:val="221F1F"/>
        </w:rPr>
        <w:t>should</w:t>
      </w:r>
      <w:r w:rsidRPr="00685C61">
        <w:rPr>
          <w:rFonts w:ascii="Arial" w:hAnsi="Arial" w:cs="Arial"/>
          <w:color w:val="221F1F"/>
          <w:spacing w:val="-3"/>
        </w:rPr>
        <w:t xml:space="preserve"> </w:t>
      </w:r>
      <w:r w:rsidRPr="00685C61">
        <w:rPr>
          <w:rFonts w:ascii="Arial" w:hAnsi="Arial" w:cs="Arial"/>
          <w:color w:val="221F1F"/>
        </w:rPr>
        <w:t>be</w:t>
      </w:r>
      <w:r w:rsidRPr="00685C61">
        <w:rPr>
          <w:rFonts w:ascii="Arial" w:hAnsi="Arial" w:cs="Arial"/>
          <w:color w:val="221F1F"/>
          <w:spacing w:val="-3"/>
        </w:rPr>
        <w:t xml:space="preserve"> </w:t>
      </w:r>
      <w:r w:rsidRPr="00685C61">
        <w:rPr>
          <w:rFonts w:ascii="Arial" w:hAnsi="Arial" w:cs="Arial"/>
          <w:color w:val="221F1F"/>
        </w:rPr>
        <w:t>cleaned</w:t>
      </w:r>
      <w:r w:rsidRPr="00685C61">
        <w:rPr>
          <w:rFonts w:ascii="Arial" w:hAnsi="Arial" w:cs="Arial"/>
          <w:color w:val="221F1F"/>
          <w:spacing w:val="-3"/>
        </w:rPr>
        <w:t xml:space="preserve"> </w:t>
      </w:r>
      <w:r w:rsidRPr="00685C61">
        <w:rPr>
          <w:rFonts w:ascii="Arial" w:hAnsi="Arial" w:cs="Arial"/>
          <w:color w:val="221F1F"/>
        </w:rPr>
        <w:t>and</w:t>
      </w:r>
      <w:r w:rsidRPr="00685C61">
        <w:rPr>
          <w:rFonts w:ascii="Arial" w:hAnsi="Arial" w:cs="Arial"/>
          <w:color w:val="221F1F"/>
          <w:spacing w:val="-3"/>
        </w:rPr>
        <w:t xml:space="preserve"> </w:t>
      </w:r>
      <w:r w:rsidRPr="00685C61">
        <w:rPr>
          <w:rFonts w:ascii="Arial" w:hAnsi="Arial" w:cs="Arial"/>
          <w:color w:val="221F1F"/>
        </w:rPr>
        <w:t>wire</w:t>
      </w:r>
      <w:r w:rsidRPr="00685C61">
        <w:rPr>
          <w:rFonts w:ascii="Arial" w:hAnsi="Arial" w:cs="Arial"/>
          <w:color w:val="221F1F"/>
          <w:spacing w:val="-3"/>
        </w:rPr>
        <w:t xml:space="preserve"> </w:t>
      </w:r>
      <w:r w:rsidRPr="00685C61">
        <w:rPr>
          <w:rFonts w:ascii="Arial" w:hAnsi="Arial" w:cs="Arial"/>
          <w:color w:val="221F1F"/>
        </w:rPr>
        <w:t>brushed for a distance of</w:t>
      </w:r>
      <w:r w:rsidRPr="00DB1C2D">
        <w:rPr>
          <w:rFonts w:ascii="Arial" w:hAnsi="Arial" w:cs="Arial"/>
          <w:color w:val="221F1F"/>
        </w:rPr>
        <w:t xml:space="preserve"> </w:t>
      </w:r>
      <w:r w:rsidR="00DB1C2D" w:rsidRPr="00DB1C2D">
        <w:rPr>
          <w:rFonts w:ascii="Arial" w:hAnsi="Arial" w:cs="Arial"/>
          <w:color w:val="221F1F"/>
        </w:rPr>
        <w:t>1</w:t>
      </w:r>
      <w:r w:rsidRPr="00685C61">
        <w:rPr>
          <w:rFonts w:ascii="Arial" w:hAnsi="Arial" w:cs="Arial"/>
          <w:color w:val="221F1F"/>
        </w:rPr>
        <w:t>50 to 225 mm. Glands and gaskets should be wiped clean and inspection for damage. When lifting gear is used to place the pipe in the trench, it should also be used to assist in centralizing the spigot in the socket.</w:t>
      </w:r>
    </w:p>
    <w:p w14:paraId="647551EC"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Where the pipeline is likely to be subjected to movement due to subsidence or temperature</w:t>
      </w:r>
      <w:r w:rsidRPr="00685C61">
        <w:rPr>
          <w:rFonts w:ascii="Arial" w:hAnsi="Arial" w:cs="Arial"/>
          <w:color w:val="221F1F"/>
          <w:spacing w:val="-12"/>
        </w:rPr>
        <w:t xml:space="preserve"> </w:t>
      </w:r>
      <w:r w:rsidRPr="00685C61">
        <w:rPr>
          <w:rFonts w:ascii="Arial" w:hAnsi="Arial" w:cs="Arial"/>
          <w:color w:val="221F1F"/>
        </w:rPr>
        <w:t>variations,</w:t>
      </w:r>
      <w:r w:rsidRPr="00685C61">
        <w:rPr>
          <w:rFonts w:ascii="Arial" w:hAnsi="Arial" w:cs="Arial"/>
          <w:color w:val="221F1F"/>
          <w:spacing w:val="-12"/>
        </w:rPr>
        <w:t xml:space="preserve"> </w:t>
      </w:r>
      <w:r w:rsidRPr="00685C61">
        <w:rPr>
          <w:rFonts w:ascii="Arial" w:hAnsi="Arial" w:cs="Arial"/>
          <w:color w:val="221F1F"/>
        </w:rPr>
        <w:t>the</w:t>
      </w:r>
      <w:r w:rsidRPr="00685C61">
        <w:rPr>
          <w:rFonts w:ascii="Arial" w:hAnsi="Arial" w:cs="Arial"/>
          <w:color w:val="221F1F"/>
          <w:spacing w:val="-12"/>
        </w:rPr>
        <w:t xml:space="preserve"> </w:t>
      </w:r>
      <w:r w:rsidRPr="00685C61">
        <w:rPr>
          <w:rFonts w:ascii="Arial" w:hAnsi="Arial" w:cs="Arial"/>
          <w:color w:val="221F1F"/>
        </w:rPr>
        <w:t>use</w:t>
      </w:r>
      <w:r w:rsidRPr="00685C61">
        <w:rPr>
          <w:rFonts w:ascii="Arial" w:hAnsi="Arial" w:cs="Arial"/>
          <w:color w:val="221F1F"/>
          <w:spacing w:val="-11"/>
        </w:rPr>
        <w:t xml:space="preserve"> </w:t>
      </w:r>
      <w:r w:rsidRPr="00685C61">
        <w:rPr>
          <w:rFonts w:ascii="Arial" w:hAnsi="Arial" w:cs="Arial"/>
          <w:color w:val="221F1F"/>
        </w:rPr>
        <w:t>of</w:t>
      </w:r>
      <w:r w:rsidRPr="00685C61">
        <w:rPr>
          <w:rFonts w:ascii="Arial" w:hAnsi="Arial" w:cs="Arial"/>
          <w:color w:val="221F1F"/>
          <w:spacing w:val="-13"/>
        </w:rPr>
        <w:t xml:space="preserve"> </w:t>
      </w:r>
      <w:r w:rsidRPr="00685C61">
        <w:rPr>
          <w:rFonts w:ascii="Arial" w:hAnsi="Arial" w:cs="Arial"/>
          <w:color w:val="221F1F"/>
        </w:rPr>
        <w:t>flexible</w:t>
      </w:r>
      <w:r w:rsidRPr="00685C61">
        <w:rPr>
          <w:rFonts w:ascii="Arial" w:hAnsi="Arial" w:cs="Arial"/>
          <w:color w:val="221F1F"/>
          <w:spacing w:val="-12"/>
        </w:rPr>
        <w:t xml:space="preserve"> </w:t>
      </w:r>
      <w:r w:rsidRPr="00685C61">
        <w:rPr>
          <w:rFonts w:ascii="Arial" w:hAnsi="Arial" w:cs="Arial"/>
          <w:color w:val="221F1F"/>
        </w:rPr>
        <w:t>joints</w:t>
      </w:r>
      <w:r w:rsidRPr="00685C61">
        <w:rPr>
          <w:rFonts w:ascii="Arial" w:hAnsi="Arial" w:cs="Arial"/>
          <w:color w:val="221F1F"/>
          <w:spacing w:val="-12"/>
        </w:rPr>
        <w:t xml:space="preserve"> </w:t>
      </w:r>
      <w:r w:rsidRPr="00685C61">
        <w:rPr>
          <w:rFonts w:ascii="Arial" w:hAnsi="Arial" w:cs="Arial"/>
          <w:color w:val="221F1F"/>
        </w:rPr>
        <w:t>is</w:t>
      </w:r>
      <w:r w:rsidRPr="00685C61">
        <w:rPr>
          <w:rFonts w:ascii="Arial" w:hAnsi="Arial" w:cs="Arial"/>
          <w:color w:val="221F1F"/>
          <w:spacing w:val="-13"/>
        </w:rPr>
        <w:t xml:space="preserve"> </w:t>
      </w:r>
      <w:r w:rsidRPr="00685C61">
        <w:rPr>
          <w:rFonts w:ascii="Arial" w:hAnsi="Arial" w:cs="Arial"/>
          <w:color w:val="221F1F"/>
        </w:rPr>
        <w:t>recommended.</w:t>
      </w:r>
      <w:r w:rsidRPr="00685C61">
        <w:rPr>
          <w:rFonts w:ascii="Arial" w:hAnsi="Arial" w:cs="Arial"/>
          <w:color w:val="221F1F"/>
          <w:spacing w:val="-12"/>
        </w:rPr>
        <w:t xml:space="preserve"> </w:t>
      </w:r>
      <w:r w:rsidRPr="00685C61">
        <w:rPr>
          <w:rFonts w:ascii="Arial" w:hAnsi="Arial" w:cs="Arial"/>
          <w:color w:val="221F1F"/>
        </w:rPr>
        <w:t>A</w:t>
      </w:r>
      <w:r w:rsidRPr="00685C61">
        <w:rPr>
          <w:rFonts w:ascii="Arial" w:hAnsi="Arial" w:cs="Arial"/>
          <w:color w:val="221F1F"/>
          <w:spacing w:val="-14"/>
        </w:rPr>
        <w:t xml:space="preserve"> </w:t>
      </w:r>
      <w:r w:rsidRPr="00685C61">
        <w:rPr>
          <w:rFonts w:ascii="Arial" w:hAnsi="Arial" w:cs="Arial"/>
          <w:color w:val="221F1F"/>
        </w:rPr>
        <w:t>gap</w:t>
      </w:r>
      <w:r w:rsidRPr="00685C61">
        <w:rPr>
          <w:rFonts w:ascii="Arial" w:hAnsi="Arial" w:cs="Arial"/>
          <w:color w:val="221F1F"/>
          <w:spacing w:val="-12"/>
        </w:rPr>
        <w:t xml:space="preserve"> </w:t>
      </w:r>
      <w:r w:rsidRPr="00685C61">
        <w:rPr>
          <w:rFonts w:ascii="Arial" w:hAnsi="Arial" w:cs="Arial"/>
          <w:color w:val="221F1F"/>
        </w:rPr>
        <w:t>should</w:t>
      </w:r>
      <w:r w:rsidRPr="00685C61">
        <w:rPr>
          <w:rFonts w:ascii="Arial" w:hAnsi="Arial" w:cs="Arial"/>
          <w:color w:val="221F1F"/>
          <w:spacing w:val="-11"/>
        </w:rPr>
        <w:t xml:space="preserve"> </w:t>
      </w:r>
      <w:r w:rsidRPr="00685C61">
        <w:rPr>
          <w:rFonts w:ascii="Arial" w:hAnsi="Arial" w:cs="Arial"/>
          <w:color w:val="221F1F"/>
        </w:rPr>
        <w:t>be</w:t>
      </w:r>
      <w:r w:rsidRPr="00685C61">
        <w:rPr>
          <w:rFonts w:ascii="Arial" w:hAnsi="Arial" w:cs="Arial"/>
          <w:color w:val="221F1F"/>
          <w:spacing w:val="-12"/>
        </w:rPr>
        <w:t xml:space="preserve"> </w:t>
      </w:r>
      <w:r w:rsidRPr="00685C61">
        <w:rPr>
          <w:rFonts w:ascii="Arial" w:hAnsi="Arial" w:cs="Arial"/>
          <w:color w:val="221F1F"/>
        </w:rPr>
        <w:t>left between the end of the spigot and the back of the spigot and the back of the socket to accommodate such movement.</w:t>
      </w:r>
    </w:p>
    <w:p w14:paraId="130A66ED"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t>Rubber gaskets</w:t>
      </w:r>
    </w:p>
    <w:p w14:paraId="6000B649"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The</w:t>
      </w:r>
      <w:r w:rsidRPr="00685C61">
        <w:rPr>
          <w:rFonts w:ascii="Arial" w:hAnsi="Arial" w:cs="Arial"/>
          <w:color w:val="221F1F"/>
          <w:spacing w:val="-8"/>
        </w:rPr>
        <w:t xml:space="preserve"> </w:t>
      </w:r>
      <w:r w:rsidRPr="00685C61">
        <w:rPr>
          <w:rFonts w:ascii="Arial" w:hAnsi="Arial" w:cs="Arial"/>
          <w:color w:val="221F1F"/>
        </w:rPr>
        <w:t>material</w:t>
      </w:r>
      <w:r w:rsidRPr="00685C61">
        <w:rPr>
          <w:rFonts w:ascii="Arial" w:hAnsi="Arial" w:cs="Arial"/>
          <w:color w:val="221F1F"/>
          <w:spacing w:val="-8"/>
        </w:rPr>
        <w:t xml:space="preserve"> </w:t>
      </w:r>
      <w:r w:rsidRPr="00685C61">
        <w:rPr>
          <w:rFonts w:ascii="Arial" w:hAnsi="Arial" w:cs="Arial"/>
          <w:color w:val="221F1F"/>
        </w:rPr>
        <w:t>of</w:t>
      </w:r>
      <w:r w:rsidRPr="00685C61">
        <w:rPr>
          <w:rFonts w:ascii="Arial" w:hAnsi="Arial" w:cs="Arial"/>
          <w:color w:val="221F1F"/>
          <w:spacing w:val="-8"/>
        </w:rPr>
        <w:t xml:space="preserve"> </w:t>
      </w:r>
      <w:r w:rsidRPr="00685C61">
        <w:rPr>
          <w:rFonts w:ascii="Arial" w:hAnsi="Arial" w:cs="Arial"/>
          <w:color w:val="221F1F"/>
        </w:rPr>
        <w:t>rubber</w:t>
      </w:r>
      <w:r w:rsidRPr="00685C61">
        <w:rPr>
          <w:rFonts w:ascii="Arial" w:hAnsi="Arial" w:cs="Arial"/>
          <w:color w:val="221F1F"/>
          <w:spacing w:val="-8"/>
        </w:rPr>
        <w:t xml:space="preserve"> </w:t>
      </w:r>
      <w:r w:rsidRPr="00685C61">
        <w:rPr>
          <w:rFonts w:ascii="Arial" w:hAnsi="Arial" w:cs="Arial"/>
          <w:color w:val="221F1F"/>
        </w:rPr>
        <w:t>gaskets</w:t>
      </w:r>
      <w:r w:rsidRPr="00685C61">
        <w:rPr>
          <w:rFonts w:ascii="Arial" w:hAnsi="Arial" w:cs="Arial"/>
          <w:color w:val="221F1F"/>
          <w:spacing w:val="-8"/>
        </w:rPr>
        <w:t xml:space="preserve"> </w:t>
      </w:r>
      <w:r w:rsidRPr="00685C61">
        <w:rPr>
          <w:rFonts w:ascii="Arial" w:hAnsi="Arial" w:cs="Arial"/>
          <w:color w:val="221F1F"/>
        </w:rPr>
        <w:t>for</w:t>
      </w:r>
      <w:r w:rsidRPr="00685C61">
        <w:rPr>
          <w:rFonts w:ascii="Arial" w:hAnsi="Arial" w:cs="Arial"/>
          <w:color w:val="221F1F"/>
          <w:spacing w:val="-8"/>
        </w:rPr>
        <w:t xml:space="preserve"> </w:t>
      </w:r>
      <w:r w:rsidRPr="00685C61">
        <w:rPr>
          <w:rFonts w:ascii="Arial" w:hAnsi="Arial" w:cs="Arial"/>
          <w:color w:val="221F1F"/>
        </w:rPr>
        <w:t>use</w:t>
      </w:r>
      <w:r w:rsidRPr="00685C61">
        <w:rPr>
          <w:rFonts w:ascii="Arial" w:hAnsi="Arial" w:cs="Arial"/>
          <w:color w:val="221F1F"/>
          <w:spacing w:val="-8"/>
        </w:rPr>
        <w:t xml:space="preserve"> </w:t>
      </w:r>
      <w:r w:rsidRPr="00685C61">
        <w:rPr>
          <w:rFonts w:ascii="Arial" w:hAnsi="Arial" w:cs="Arial"/>
          <w:color w:val="221F1F"/>
        </w:rPr>
        <w:t>with</w:t>
      </w:r>
      <w:r w:rsidRPr="00685C61">
        <w:rPr>
          <w:rFonts w:ascii="Arial" w:hAnsi="Arial" w:cs="Arial"/>
          <w:color w:val="221F1F"/>
          <w:spacing w:val="-9"/>
        </w:rPr>
        <w:t xml:space="preserve"> </w:t>
      </w:r>
      <w:r w:rsidRPr="00685C61">
        <w:rPr>
          <w:rFonts w:ascii="Arial" w:hAnsi="Arial" w:cs="Arial"/>
          <w:color w:val="221F1F"/>
        </w:rPr>
        <w:t>mechanical</w:t>
      </w:r>
      <w:r w:rsidRPr="00685C61">
        <w:rPr>
          <w:rFonts w:ascii="Arial" w:hAnsi="Arial" w:cs="Arial"/>
          <w:color w:val="221F1F"/>
          <w:spacing w:val="-8"/>
        </w:rPr>
        <w:t xml:space="preserve"> </w:t>
      </w:r>
      <w:r w:rsidRPr="00685C61">
        <w:rPr>
          <w:rFonts w:ascii="Arial" w:hAnsi="Arial" w:cs="Arial"/>
          <w:color w:val="221F1F"/>
        </w:rPr>
        <w:t>joints</w:t>
      </w:r>
      <w:r w:rsidRPr="00685C61">
        <w:rPr>
          <w:rFonts w:ascii="Arial" w:hAnsi="Arial" w:cs="Arial"/>
          <w:color w:val="221F1F"/>
          <w:spacing w:val="-8"/>
        </w:rPr>
        <w:t xml:space="preserve"> </w:t>
      </w:r>
      <w:r w:rsidRPr="00685C61">
        <w:rPr>
          <w:rFonts w:ascii="Arial" w:hAnsi="Arial" w:cs="Arial"/>
          <w:color w:val="221F1F"/>
        </w:rPr>
        <w:t>and</w:t>
      </w:r>
      <w:r w:rsidRPr="00685C61">
        <w:rPr>
          <w:rFonts w:ascii="Arial" w:hAnsi="Arial" w:cs="Arial"/>
          <w:color w:val="221F1F"/>
          <w:spacing w:val="-8"/>
        </w:rPr>
        <w:t xml:space="preserve"> </w:t>
      </w:r>
      <w:r w:rsidRPr="00685C61">
        <w:rPr>
          <w:rFonts w:ascii="Arial" w:hAnsi="Arial" w:cs="Arial"/>
          <w:color w:val="221F1F"/>
        </w:rPr>
        <w:t>push-on-joints</w:t>
      </w:r>
      <w:r w:rsidRPr="00685C61">
        <w:rPr>
          <w:rFonts w:ascii="Arial" w:hAnsi="Arial" w:cs="Arial"/>
          <w:color w:val="221F1F"/>
          <w:spacing w:val="-8"/>
        </w:rPr>
        <w:t xml:space="preserve"> </w:t>
      </w:r>
      <w:r w:rsidRPr="00685C61">
        <w:rPr>
          <w:rFonts w:ascii="Arial" w:hAnsi="Arial" w:cs="Arial"/>
          <w:color w:val="221F1F"/>
        </w:rPr>
        <w:t>shall confirm to IS 5382.</w:t>
      </w:r>
    </w:p>
    <w:p w14:paraId="2ED55E7F"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t>Sampling</w:t>
      </w:r>
    </w:p>
    <w:p w14:paraId="1CBB4EC8" w14:textId="15FEC141"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Sampling criteria for checking the conformity of the casts shall be as per the IS 9523 &amp; IS</w:t>
      </w:r>
      <w:r w:rsidR="000E472B">
        <w:rPr>
          <w:rFonts w:ascii="Arial" w:hAnsi="Arial" w:cs="Arial"/>
          <w:color w:val="221F1F"/>
          <w:spacing w:val="80"/>
        </w:rPr>
        <w:t xml:space="preserve"> </w:t>
      </w:r>
      <w:r w:rsidR="000E472B">
        <w:rPr>
          <w:rFonts w:ascii="Arial" w:hAnsi="Arial" w:cs="Arial"/>
          <w:color w:val="221F1F"/>
        </w:rPr>
        <w:t>116</w:t>
      </w:r>
      <w:r w:rsidRPr="00685C61">
        <w:rPr>
          <w:rFonts w:ascii="Arial" w:hAnsi="Arial" w:cs="Arial"/>
          <w:color w:val="221F1F"/>
        </w:rPr>
        <w:t>06.</w:t>
      </w:r>
    </w:p>
    <w:p w14:paraId="5C8398B3"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t>Mechanical test</w:t>
      </w:r>
    </w:p>
    <w:p w14:paraId="3D1A514F" w14:textId="3CE0E256" w:rsidR="00555745" w:rsidRPr="00685C61" w:rsidRDefault="00555745" w:rsidP="00F47F2E">
      <w:pPr>
        <w:pStyle w:val="BodyText"/>
        <w:spacing w:before="120" w:after="120"/>
        <w:ind w:left="839"/>
        <w:jc w:val="both"/>
        <w:rPr>
          <w:rFonts w:ascii="Arial" w:hAnsi="Arial" w:cs="Arial"/>
        </w:rPr>
      </w:pPr>
      <w:r w:rsidRPr="00685C61">
        <w:rPr>
          <w:rFonts w:ascii="Arial" w:hAnsi="Arial" w:cs="Arial"/>
          <w:color w:val="221F1F"/>
        </w:rPr>
        <w:t>Mechanical</w:t>
      </w:r>
      <w:r w:rsidRPr="00685C61">
        <w:rPr>
          <w:rFonts w:ascii="Arial" w:hAnsi="Arial" w:cs="Arial"/>
          <w:color w:val="221F1F"/>
          <w:spacing w:val="12"/>
        </w:rPr>
        <w:t xml:space="preserve"> </w:t>
      </w:r>
      <w:r w:rsidRPr="00685C61">
        <w:rPr>
          <w:rFonts w:ascii="Arial" w:hAnsi="Arial" w:cs="Arial"/>
          <w:color w:val="221F1F"/>
        </w:rPr>
        <w:t>test</w:t>
      </w:r>
      <w:r w:rsidRPr="00685C61">
        <w:rPr>
          <w:rFonts w:ascii="Arial" w:hAnsi="Arial" w:cs="Arial"/>
          <w:color w:val="221F1F"/>
          <w:spacing w:val="12"/>
        </w:rPr>
        <w:t xml:space="preserve"> </w:t>
      </w:r>
      <w:r w:rsidRPr="00685C61">
        <w:rPr>
          <w:rFonts w:ascii="Arial" w:hAnsi="Arial" w:cs="Arial"/>
          <w:color w:val="221F1F"/>
        </w:rPr>
        <w:t>shall</w:t>
      </w:r>
      <w:r w:rsidRPr="00685C61">
        <w:rPr>
          <w:rFonts w:ascii="Arial" w:hAnsi="Arial" w:cs="Arial"/>
          <w:color w:val="221F1F"/>
          <w:spacing w:val="12"/>
        </w:rPr>
        <w:t xml:space="preserve"> </w:t>
      </w:r>
      <w:r w:rsidRPr="00685C61">
        <w:rPr>
          <w:rFonts w:ascii="Arial" w:hAnsi="Arial" w:cs="Arial"/>
          <w:color w:val="221F1F"/>
        </w:rPr>
        <w:t>be</w:t>
      </w:r>
      <w:r w:rsidRPr="00685C61">
        <w:rPr>
          <w:rFonts w:ascii="Arial" w:hAnsi="Arial" w:cs="Arial"/>
          <w:color w:val="221F1F"/>
          <w:spacing w:val="13"/>
        </w:rPr>
        <w:t xml:space="preserve"> </w:t>
      </w:r>
      <w:r w:rsidRPr="00685C61">
        <w:rPr>
          <w:rFonts w:ascii="Arial" w:hAnsi="Arial" w:cs="Arial"/>
          <w:color w:val="221F1F"/>
        </w:rPr>
        <w:t>carried</w:t>
      </w:r>
      <w:r w:rsidRPr="00685C61">
        <w:rPr>
          <w:rFonts w:ascii="Arial" w:hAnsi="Arial" w:cs="Arial"/>
          <w:color w:val="221F1F"/>
          <w:spacing w:val="12"/>
        </w:rPr>
        <w:t xml:space="preserve"> </w:t>
      </w:r>
      <w:r w:rsidRPr="00685C61">
        <w:rPr>
          <w:rFonts w:ascii="Arial" w:hAnsi="Arial" w:cs="Arial"/>
          <w:color w:val="221F1F"/>
        </w:rPr>
        <w:t>out</w:t>
      </w:r>
      <w:r w:rsidRPr="00685C61">
        <w:rPr>
          <w:rFonts w:ascii="Arial" w:hAnsi="Arial" w:cs="Arial"/>
          <w:color w:val="221F1F"/>
          <w:spacing w:val="12"/>
        </w:rPr>
        <w:t xml:space="preserve"> </w:t>
      </w:r>
      <w:r w:rsidRPr="00685C61">
        <w:rPr>
          <w:rFonts w:ascii="Arial" w:hAnsi="Arial" w:cs="Arial"/>
          <w:color w:val="221F1F"/>
        </w:rPr>
        <w:t>during</w:t>
      </w:r>
      <w:r w:rsidRPr="00685C61">
        <w:rPr>
          <w:rFonts w:ascii="Arial" w:hAnsi="Arial" w:cs="Arial"/>
          <w:color w:val="221F1F"/>
          <w:spacing w:val="13"/>
        </w:rPr>
        <w:t xml:space="preserve"> </w:t>
      </w:r>
      <w:r w:rsidRPr="00685C61">
        <w:rPr>
          <w:rFonts w:ascii="Arial" w:hAnsi="Arial" w:cs="Arial"/>
          <w:color w:val="221F1F"/>
        </w:rPr>
        <w:t>manufacture</w:t>
      </w:r>
      <w:r w:rsidRPr="00685C61">
        <w:rPr>
          <w:rFonts w:ascii="Arial" w:hAnsi="Arial" w:cs="Arial"/>
          <w:color w:val="221F1F"/>
          <w:spacing w:val="12"/>
        </w:rPr>
        <w:t xml:space="preserve"> </w:t>
      </w:r>
      <w:r w:rsidRPr="00685C61">
        <w:rPr>
          <w:rFonts w:ascii="Arial" w:hAnsi="Arial" w:cs="Arial"/>
          <w:color w:val="221F1F"/>
        </w:rPr>
        <w:t>by</w:t>
      </w:r>
      <w:r w:rsidRPr="00685C61">
        <w:rPr>
          <w:rFonts w:ascii="Arial" w:hAnsi="Arial" w:cs="Arial"/>
          <w:color w:val="221F1F"/>
          <w:spacing w:val="12"/>
        </w:rPr>
        <w:t xml:space="preserve"> </w:t>
      </w:r>
      <w:r w:rsidRPr="00685C61">
        <w:rPr>
          <w:rFonts w:ascii="Arial" w:hAnsi="Arial" w:cs="Arial"/>
          <w:color w:val="221F1F"/>
        </w:rPr>
        <w:t>batch</w:t>
      </w:r>
      <w:r w:rsidRPr="00685C61">
        <w:rPr>
          <w:rFonts w:ascii="Arial" w:hAnsi="Arial" w:cs="Arial"/>
          <w:color w:val="221F1F"/>
          <w:spacing w:val="12"/>
        </w:rPr>
        <w:t xml:space="preserve"> </w:t>
      </w:r>
      <w:r w:rsidRPr="00685C61">
        <w:rPr>
          <w:rFonts w:ascii="Arial" w:hAnsi="Arial" w:cs="Arial"/>
          <w:color w:val="221F1F"/>
        </w:rPr>
        <w:t>sampling</w:t>
      </w:r>
      <w:r w:rsidRPr="00685C61">
        <w:rPr>
          <w:rFonts w:ascii="Arial" w:hAnsi="Arial" w:cs="Arial"/>
          <w:color w:val="221F1F"/>
          <w:spacing w:val="12"/>
        </w:rPr>
        <w:t xml:space="preserve"> </w:t>
      </w:r>
      <w:r w:rsidRPr="00685C61">
        <w:rPr>
          <w:rFonts w:ascii="Arial" w:hAnsi="Arial" w:cs="Arial"/>
          <w:color w:val="221F1F"/>
          <w:spacing w:val="-2"/>
        </w:rPr>
        <w:t>system.</w:t>
      </w:r>
      <w:r w:rsidR="00F47F2E">
        <w:rPr>
          <w:rFonts w:ascii="Arial" w:hAnsi="Arial" w:cs="Arial"/>
        </w:rPr>
        <w:t xml:space="preserve"> </w:t>
      </w:r>
      <w:r w:rsidRPr="00685C61">
        <w:rPr>
          <w:rFonts w:ascii="Arial" w:hAnsi="Arial" w:cs="Arial"/>
          <w:color w:val="221F1F"/>
        </w:rPr>
        <w:t>Samples</w:t>
      </w:r>
      <w:r w:rsidRPr="00685C61">
        <w:rPr>
          <w:rFonts w:ascii="Arial" w:hAnsi="Arial" w:cs="Arial"/>
          <w:color w:val="221F1F"/>
          <w:spacing w:val="-1"/>
        </w:rPr>
        <w:t xml:space="preserve"> </w:t>
      </w:r>
      <w:r w:rsidRPr="00685C61">
        <w:rPr>
          <w:rFonts w:ascii="Arial" w:hAnsi="Arial" w:cs="Arial"/>
          <w:color w:val="221F1F"/>
        </w:rPr>
        <w:t>shall</w:t>
      </w:r>
      <w:r w:rsidRPr="00685C61">
        <w:rPr>
          <w:rFonts w:ascii="Arial" w:hAnsi="Arial" w:cs="Arial"/>
          <w:color w:val="221F1F"/>
          <w:spacing w:val="-1"/>
        </w:rPr>
        <w:t xml:space="preserve"> </w:t>
      </w:r>
      <w:r w:rsidRPr="00685C61">
        <w:rPr>
          <w:rFonts w:ascii="Arial" w:hAnsi="Arial" w:cs="Arial"/>
          <w:color w:val="221F1F"/>
        </w:rPr>
        <w:t>be</w:t>
      </w:r>
      <w:r w:rsidRPr="00685C61">
        <w:rPr>
          <w:rFonts w:ascii="Arial" w:hAnsi="Arial" w:cs="Arial"/>
          <w:color w:val="221F1F"/>
          <w:spacing w:val="-1"/>
        </w:rPr>
        <w:t xml:space="preserve"> </w:t>
      </w:r>
      <w:r w:rsidRPr="00685C61">
        <w:rPr>
          <w:rFonts w:ascii="Arial" w:hAnsi="Arial" w:cs="Arial"/>
          <w:color w:val="221F1F"/>
        </w:rPr>
        <w:t>taken, at the</w:t>
      </w:r>
      <w:r w:rsidRPr="00685C61">
        <w:rPr>
          <w:rFonts w:ascii="Arial" w:hAnsi="Arial" w:cs="Arial"/>
          <w:color w:val="221F1F"/>
          <w:spacing w:val="-2"/>
        </w:rPr>
        <w:t xml:space="preserve"> </w:t>
      </w:r>
      <w:r w:rsidRPr="00685C61">
        <w:rPr>
          <w:rFonts w:ascii="Arial" w:hAnsi="Arial" w:cs="Arial"/>
          <w:color w:val="221F1F"/>
        </w:rPr>
        <w:t>manufacturer's</w:t>
      </w:r>
      <w:r w:rsidRPr="00685C61">
        <w:rPr>
          <w:rFonts w:ascii="Arial" w:hAnsi="Arial" w:cs="Arial"/>
          <w:color w:val="221F1F"/>
          <w:spacing w:val="-1"/>
        </w:rPr>
        <w:t xml:space="preserve"> </w:t>
      </w:r>
      <w:r w:rsidRPr="00685C61">
        <w:rPr>
          <w:rFonts w:ascii="Arial" w:hAnsi="Arial" w:cs="Arial"/>
          <w:color w:val="221F1F"/>
        </w:rPr>
        <w:t>option, from</w:t>
      </w:r>
      <w:r w:rsidRPr="00685C61">
        <w:rPr>
          <w:rFonts w:ascii="Arial" w:hAnsi="Arial" w:cs="Arial"/>
          <w:color w:val="221F1F"/>
          <w:spacing w:val="-1"/>
        </w:rPr>
        <w:t xml:space="preserve"> </w:t>
      </w:r>
      <w:r w:rsidRPr="00685C61">
        <w:rPr>
          <w:rFonts w:ascii="Arial" w:hAnsi="Arial" w:cs="Arial"/>
          <w:color w:val="221F1F"/>
        </w:rPr>
        <w:t>an</w:t>
      </w:r>
      <w:r w:rsidRPr="00685C61">
        <w:rPr>
          <w:rFonts w:ascii="Arial" w:hAnsi="Arial" w:cs="Arial"/>
          <w:color w:val="221F1F"/>
          <w:spacing w:val="-1"/>
        </w:rPr>
        <w:t xml:space="preserve"> </w:t>
      </w:r>
      <w:r w:rsidRPr="00685C61">
        <w:rPr>
          <w:rFonts w:ascii="Arial" w:hAnsi="Arial" w:cs="Arial"/>
          <w:color w:val="221F1F"/>
        </w:rPr>
        <w:t>integrally cast sample, either form a sample attached to the casting or from a sample cast separately. In the latter</w:t>
      </w:r>
      <w:r w:rsidRPr="00685C61">
        <w:rPr>
          <w:rFonts w:ascii="Arial" w:hAnsi="Arial" w:cs="Arial"/>
          <w:color w:val="221F1F"/>
          <w:spacing w:val="-7"/>
        </w:rPr>
        <w:t xml:space="preserve"> </w:t>
      </w:r>
      <w:r w:rsidRPr="00685C61">
        <w:rPr>
          <w:rFonts w:ascii="Arial" w:hAnsi="Arial" w:cs="Arial"/>
          <w:color w:val="221F1F"/>
        </w:rPr>
        <w:t>case,</w:t>
      </w:r>
      <w:r w:rsidRPr="00685C61">
        <w:rPr>
          <w:rFonts w:ascii="Arial" w:hAnsi="Arial" w:cs="Arial"/>
          <w:color w:val="221F1F"/>
          <w:spacing w:val="-6"/>
        </w:rPr>
        <w:t xml:space="preserve"> </w:t>
      </w:r>
      <w:r w:rsidRPr="00685C61">
        <w:rPr>
          <w:rFonts w:ascii="Arial" w:hAnsi="Arial" w:cs="Arial"/>
          <w:color w:val="221F1F"/>
        </w:rPr>
        <w:t>it</w:t>
      </w:r>
      <w:r w:rsidRPr="00685C61">
        <w:rPr>
          <w:rFonts w:ascii="Arial" w:hAnsi="Arial" w:cs="Arial"/>
          <w:color w:val="221F1F"/>
          <w:spacing w:val="-6"/>
        </w:rPr>
        <w:t xml:space="preserve"> </w:t>
      </w:r>
      <w:r w:rsidRPr="00685C61">
        <w:rPr>
          <w:rFonts w:ascii="Arial" w:hAnsi="Arial" w:cs="Arial"/>
          <w:color w:val="221F1F"/>
        </w:rPr>
        <w:t>shall</w:t>
      </w:r>
      <w:r w:rsidRPr="00685C61">
        <w:rPr>
          <w:rFonts w:ascii="Arial" w:hAnsi="Arial" w:cs="Arial"/>
          <w:color w:val="221F1F"/>
          <w:spacing w:val="-7"/>
        </w:rPr>
        <w:t xml:space="preserve"> </w:t>
      </w:r>
      <w:r w:rsidRPr="00685C61">
        <w:rPr>
          <w:rFonts w:ascii="Arial" w:hAnsi="Arial" w:cs="Arial"/>
          <w:color w:val="221F1F"/>
        </w:rPr>
        <w:t>be</w:t>
      </w:r>
      <w:r w:rsidRPr="00685C61">
        <w:rPr>
          <w:rFonts w:ascii="Arial" w:hAnsi="Arial" w:cs="Arial"/>
          <w:color w:val="221F1F"/>
          <w:spacing w:val="-8"/>
        </w:rPr>
        <w:t xml:space="preserve"> </w:t>
      </w:r>
      <w:r w:rsidRPr="00685C61">
        <w:rPr>
          <w:rFonts w:ascii="Arial" w:hAnsi="Arial" w:cs="Arial"/>
          <w:color w:val="221F1F"/>
        </w:rPr>
        <w:t>sent</w:t>
      </w:r>
      <w:r w:rsidRPr="00685C61">
        <w:rPr>
          <w:rFonts w:ascii="Arial" w:hAnsi="Arial" w:cs="Arial"/>
          <w:color w:val="221F1F"/>
          <w:spacing w:val="-6"/>
        </w:rPr>
        <w:t xml:space="preserve"> </w:t>
      </w:r>
      <w:r w:rsidRPr="00685C61">
        <w:rPr>
          <w:rFonts w:ascii="Arial" w:hAnsi="Arial" w:cs="Arial"/>
          <w:color w:val="221F1F"/>
        </w:rPr>
        <w:t>from</w:t>
      </w:r>
      <w:r w:rsidRPr="00685C61">
        <w:rPr>
          <w:rFonts w:ascii="Arial" w:hAnsi="Arial" w:cs="Arial"/>
          <w:color w:val="221F1F"/>
          <w:spacing w:val="-7"/>
        </w:rPr>
        <w:t xml:space="preserve"> </w:t>
      </w:r>
      <w:r w:rsidRPr="00685C61">
        <w:rPr>
          <w:rFonts w:ascii="Arial" w:hAnsi="Arial" w:cs="Arial"/>
          <w:color w:val="221F1F"/>
        </w:rPr>
        <w:t>the</w:t>
      </w:r>
      <w:r w:rsidRPr="00685C61">
        <w:rPr>
          <w:rFonts w:ascii="Arial" w:hAnsi="Arial" w:cs="Arial"/>
          <w:color w:val="221F1F"/>
          <w:spacing w:val="-7"/>
        </w:rPr>
        <w:t xml:space="preserve"> </w:t>
      </w:r>
      <w:r w:rsidRPr="00685C61">
        <w:rPr>
          <w:rFonts w:ascii="Arial" w:hAnsi="Arial" w:cs="Arial"/>
          <w:color w:val="221F1F"/>
        </w:rPr>
        <w:t>same</w:t>
      </w:r>
      <w:r w:rsidRPr="00685C61">
        <w:rPr>
          <w:rFonts w:ascii="Arial" w:hAnsi="Arial" w:cs="Arial"/>
          <w:color w:val="221F1F"/>
          <w:spacing w:val="-8"/>
        </w:rPr>
        <w:t xml:space="preserve"> </w:t>
      </w:r>
      <w:r w:rsidRPr="00685C61">
        <w:rPr>
          <w:rFonts w:ascii="Arial" w:hAnsi="Arial" w:cs="Arial"/>
          <w:color w:val="221F1F"/>
        </w:rPr>
        <w:t>metal</w:t>
      </w:r>
      <w:r w:rsidRPr="00685C61">
        <w:rPr>
          <w:rFonts w:ascii="Arial" w:hAnsi="Arial" w:cs="Arial"/>
          <w:color w:val="221F1F"/>
          <w:spacing w:val="-7"/>
        </w:rPr>
        <w:t xml:space="preserve"> </w:t>
      </w:r>
      <w:r w:rsidRPr="00685C61">
        <w:rPr>
          <w:rFonts w:ascii="Arial" w:hAnsi="Arial" w:cs="Arial"/>
          <w:color w:val="221F1F"/>
        </w:rPr>
        <w:t>as</w:t>
      </w:r>
      <w:r w:rsidRPr="00685C61">
        <w:rPr>
          <w:rFonts w:ascii="Arial" w:hAnsi="Arial" w:cs="Arial"/>
          <w:color w:val="221F1F"/>
          <w:spacing w:val="-8"/>
        </w:rPr>
        <w:t xml:space="preserve"> </w:t>
      </w:r>
      <w:r w:rsidRPr="00685C61">
        <w:rPr>
          <w:rFonts w:ascii="Arial" w:hAnsi="Arial" w:cs="Arial"/>
          <w:color w:val="221F1F"/>
        </w:rPr>
        <w:t>that</w:t>
      </w:r>
      <w:r w:rsidRPr="00685C61">
        <w:rPr>
          <w:rFonts w:ascii="Arial" w:hAnsi="Arial" w:cs="Arial"/>
          <w:color w:val="221F1F"/>
          <w:spacing w:val="-8"/>
        </w:rPr>
        <w:t xml:space="preserve"> </w:t>
      </w:r>
      <w:r w:rsidRPr="00685C61">
        <w:rPr>
          <w:rFonts w:ascii="Arial" w:hAnsi="Arial" w:cs="Arial"/>
          <w:color w:val="221F1F"/>
        </w:rPr>
        <w:t>used</w:t>
      </w:r>
      <w:r w:rsidRPr="00685C61">
        <w:rPr>
          <w:rFonts w:ascii="Arial" w:hAnsi="Arial" w:cs="Arial"/>
          <w:color w:val="221F1F"/>
          <w:spacing w:val="-6"/>
        </w:rPr>
        <w:t xml:space="preserve"> </w:t>
      </w:r>
      <w:r w:rsidRPr="00685C61">
        <w:rPr>
          <w:rFonts w:ascii="Arial" w:hAnsi="Arial" w:cs="Arial"/>
          <w:color w:val="221F1F"/>
        </w:rPr>
        <w:t>for</w:t>
      </w:r>
      <w:r w:rsidRPr="00685C61">
        <w:rPr>
          <w:rFonts w:ascii="Arial" w:hAnsi="Arial" w:cs="Arial"/>
          <w:color w:val="221F1F"/>
          <w:spacing w:val="-6"/>
        </w:rPr>
        <w:t xml:space="preserve"> </w:t>
      </w:r>
      <w:r w:rsidRPr="00685C61">
        <w:rPr>
          <w:rFonts w:ascii="Arial" w:hAnsi="Arial" w:cs="Arial"/>
          <w:color w:val="221F1F"/>
        </w:rPr>
        <w:t>casting.</w:t>
      </w:r>
      <w:r w:rsidRPr="00685C61">
        <w:rPr>
          <w:rFonts w:ascii="Arial" w:hAnsi="Arial" w:cs="Arial"/>
          <w:color w:val="221F1F"/>
          <w:spacing w:val="-6"/>
        </w:rPr>
        <w:t xml:space="preserve"> </w:t>
      </w:r>
      <w:r w:rsidRPr="00685C61">
        <w:rPr>
          <w:rFonts w:ascii="Arial" w:hAnsi="Arial" w:cs="Arial"/>
          <w:color w:val="221F1F"/>
        </w:rPr>
        <w:t>If</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9"/>
        </w:rPr>
        <w:t xml:space="preserve"> </w:t>
      </w:r>
      <w:r w:rsidRPr="00685C61">
        <w:rPr>
          <w:rFonts w:ascii="Arial" w:hAnsi="Arial" w:cs="Arial"/>
          <w:color w:val="221F1F"/>
        </w:rPr>
        <w:t>casting is</w:t>
      </w:r>
      <w:r w:rsidRPr="00685C61">
        <w:rPr>
          <w:rFonts w:ascii="Arial" w:hAnsi="Arial" w:cs="Arial"/>
          <w:color w:val="221F1F"/>
          <w:spacing w:val="-10"/>
        </w:rPr>
        <w:t xml:space="preserve"> </w:t>
      </w:r>
      <w:r w:rsidRPr="00685C61">
        <w:rPr>
          <w:rFonts w:ascii="Arial" w:hAnsi="Arial" w:cs="Arial"/>
          <w:color w:val="221F1F"/>
        </w:rPr>
        <w:t>subjected</w:t>
      </w:r>
      <w:r w:rsidRPr="00685C61">
        <w:rPr>
          <w:rFonts w:ascii="Arial" w:hAnsi="Arial" w:cs="Arial"/>
          <w:color w:val="221F1F"/>
          <w:spacing w:val="-10"/>
        </w:rPr>
        <w:t xml:space="preserve"> </w:t>
      </w:r>
      <w:r w:rsidRPr="00685C61">
        <w:rPr>
          <w:rFonts w:ascii="Arial" w:hAnsi="Arial" w:cs="Arial"/>
          <w:color w:val="221F1F"/>
        </w:rPr>
        <w:t>to</w:t>
      </w:r>
      <w:r w:rsidRPr="00685C61">
        <w:rPr>
          <w:rFonts w:ascii="Arial" w:hAnsi="Arial" w:cs="Arial"/>
          <w:color w:val="221F1F"/>
          <w:spacing w:val="-10"/>
        </w:rPr>
        <w:t xml:space="preserve"> </w:t>
      </w:r>
      <w:r w:rsidRPr="00685C61">
        <w:rPr>
          <w:rFonts w:ascii="Arial" w:hAnsi="Arial" w:cs="Arial"/>
          <w:color w:val="221F1F"/>
        </w:rPr>
        <w:t>heat</w:t>
      </w:r>
      <w:r w:rsidRPr="00685C61">
        <w:rPr>
          <w:rFonts w:ascii="Arial" w:hAnsi="Arial" w:cs="Arial"/>
          <w:color w:val="221F1F"/>
          <w:spacing w:val="-11"/>
        </w:rPr>
        <w:t xml:space="preserve"> </w:t>
      </w:r>
      <w:r w:rsidRPr="00685C61">
        <w:rPr>
          <w:rFonts w:ascii="Arial" w:hAnsi="Arial" w:cs="Arial"/>
          <w:color w:val="221F1F"/>
        </w:rPr>
        <w:t>treatment</w:t>
      </w:r>
      <w:r w:rsidRPr="00685C61">
        <w:rPr>
          <w:rFonts w:ascii="Arial" w:hAnsi="Arial" w:cs="Arial"/>
          <w:color w:val="221F1F"/>
          <w:spacing w:val="-10"/>
        </w:rPr>
        <w:t xml:space="preserve"> </w:t>
      </w:r>
      <w:r w:rsidRPr="00685C61">
        <w:rPr>
          <w:rFonts w:ascii="Arial" w:hAnsi="Arial" w:cs="Arial"/>
          <w:color w:val="221F1F"/>
        </w:rPr>
        <w:t>as</w:t>
      </w:r>
      <w:r w:rsidRPr="00685C61">
        <w:rPr>
          <w:rFonts w:ascii="Arial" w:hAnsi="Arial" w:cs="Arial"/>
          <w:color w:val="221F1F"/>
          <w:spacing w:val="-10"/>
        </w:rPr>
        <w:t xml:space="preserve"> </w:t>
      </w:r>
      <w:r w:rsidRPr="00685C61">
        <w:rPr>
          <w:rFonts w:ascii="Arial" w:hAnsi="Arial" w:cs="Arial"/>
          <w:color w:val="221F1F"/>
        </w:rPr>
        <w:t>that</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castings</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samples,</w:t>
      </w:r>
      <w:r w:rsidRPr="00685C61">
        <w:rPr>
          <w:rFonts w:ascii="Arial" w:hAnsi="Arial" w:cs="Arial"/>
          <w:color w:val="221F1F"/>
          <w:spacing w:val="-9"/>
        </w:rPr>
        <w:t xml:space="preserve"> </w:t>
      </w:r>
      <w:r w:rsidRPr="00685C61">
        <w:rPr>
          <w:rFonts w:ascii="Arial" w:hAnsi="Arial" w:cs="Arial"/>
          <w:color w:val="221F1F"/>
        </w:rPr>
        <w:t>being</w:t>
      </w:r>
      <w:r w:rsidRPr="00685C61">
        <w:rPr>
          <w:rFonts w:ascii="Arial" w:hAnsi="Arial" w:cs="Arial"/>
          <w:color w:val="221F1F"/>
          <w:spacing w:val="-10"/>
        </w:rPr>
        <w:t xml:space="preserve"> </w:t>
      </w:r>
      <w:r w:rsidRPr="00685C61">
        <w:rPr>
          <w:rFonts w:ascii="Arial" w:hAnsi="Arial" w:cs="Arial"/>
          <w:color w:val="221F1F"/>
        </w:rPr>
        <w:t>representative</w:t>
      </w:r>
      <w:r w:rsidRPr="00685C61">
        <w:rPr>
          <w:rFonts w:ascii="Arial" w:hAnsi="Arial" w:cs="Arial"/>
          <w:color w:val="221F1F"/>
          <w:spacing w:val="-10"/>
        </w:rPr>
        <w:t xml:space="preserve"> </w:t>
      </w:r>
      <w:r w:rsidRPr="00685C61">
        <w:rPr>
          <w:rFonts w:ascii="Arial" w:hAnsi="Arial" w:cs="Arial"/>
          <w:color w:val="221F1F"/>
        </w:rPr>
        <w:t>of finished product, are tested for tensile strength, elongation and hardness to verify mechanical requirements. One test for castings produced during 24 hours shall be adequate.</w:t>
      </w:r>
      <w:r w:rsidRPr="00685C61">
        <w:rPr>
          <w:rFonts w:ascii="Arial" w:hAnsi="Arial" w:cs="Arial"/>
          <w:color w:val="221F1F"/>
          <w:spacing w:val="-15"/>
        </w:rPr>
        <w:t xml:space="preserve"> </w:t>
      </w:r>
      <w:r w:rsidRPr="00685C61">
        <w:rPr>
          <w:rFonts w:ascii="Arial" w:hAnsi="Arial" w:cs="Arial"/>
          <w:color w:val="221F1F"/>
        </w:rPr>
        <w:t>The</w:t>
      </w:r>
      <w:r w:rsidRPr="00685C61">
        <w:rPr>
          <w:rFonts w:ascii="Arial" w:hAnsi="Arial" w:cs="Arial"/>
          <w:color w:val="221F1F"/>
          <w:spacing w:val="-15"/>
        </w:rPr>
        <w:t xml:space="preserve"> </w:t>
      </w:r>
      <w:r w:rsidRPr="00685C61">
        <w:rPr>
          <w:rFonts w:ascii="Arial" w:hAnsi="Arial" w:cs="Arial"/>
          <w:color w:val="221F1F"/>
        </w:rPr>
        <w:t>results</w:t>
      </w:r>
      <w:r w:rsidRPr="00685C61">
        <w:rPr>
          <w:rFonts w:ascii="Arial" w:hAnsi="Arial" w:cs="Arial"/>
          <w:color w:val="221F1F"/>
          <w:spacing w:val="-15"/>
        </w:rPr>
        <w:t xml:space="preserve"> </w:t>
      </w:r>
      <w:r w:rsidRPr="00685C61">
        <w:rPr>
          <w:rFonts w:ascii="Arial" w:hAnsi="Arial" w:cs="Arial"/>
          <w:color w:val="221F1F"/>
        </w:rPr>
        <w:t>obtained</w:t>
      </w:r>
      <w:r w:rsidRPr="00685C61">
        <w:rPr>
          <w:rFonts w:ascii="Arial" w:hAnsi="Arial" w:cs="Arial"/>
          <w:color w:val="221F1F"/>
          <w:spacing w:val="-15"/>
        </w:rPr>
        <w:t xml:space="preserve"> </w:t>
      </w:r>
      <w:r w:rsidRPr="00685C61">
        <w:rPr>
          <w:rFonts w:ascii="Arial" w:hAnsi="Arial" w:cs="Arial"/>
          <w:color w:val="221F1F"/>
        </w:rPr>
        <w:t>shall</w:t>
      </w:r>
      <w:r w:rsidRPr="00685C61">
        <w:rPr>
          <w:rFonts w:ascii="Arial" w:hAnsi="Arial" w:cs="Arial"/>
          <w:color w:val="221F1F"/>
          <w:spacing w:val="-15"/>
        </w:rPr>
        <w:t xml:space="preserve"> </w:t>
      </w:r>
      <w:r w:rsidRPr="00685C61">
        <w:rPr>
          <w:rFonts w:ascii="Arial" w:hAnsi="Arial" w:cs="Arial"/>
          <w:color w:val="221F1F"/>
        </w:rPr>
        <w:t>be</w:t>
      </w:r>
      <w:r w:rsidRPr="00685C61">
        <w:rPr>
          <w:rFonts w:ascii="Arial" w:hAnsi="Arial" w:cs="Arial"/>
          <w:color w:val="221F1F"/>
          <w:spacing w:val="-15"/>
        </w:rPr>
        <w:t xml:space="preserve"> </w:t>
      </w:r>
      <w:r w:rsidRPr="00685C61">
        <w:rPr>
          <w:rFonts w:ascii="Arial" w:hAnsi="Arial" w:cs="Arial"/>
          <w:color w:val="221F1F"/>
        </w:rPr>
        <w:t>taken</w:t>
      </w:r>
      <w:r w:rsidRPr="00685C61">
        <w:rPr>
          <w:rFonts w:ascii="Arial" w:hAnsi="Arial" w:cs="Arial"/>
          <w:color w:val="221F1F"/>
          <w:spacing w:val="-15"/>
        </w:rPr>
        <w:t xml:space="preserve"> </w:t>
      </w:r>
      <w:r w:rsidRPr="00685C61">
        <w:rPr>
          <w:rFonts w:ascii="Arial" w:hAnsi="Arial" w:cs="Arial"/>
          <w:color w:val="221F1F"/>
        </w:rPr>
        <w:t>as</w:t>
      </w:r>
      <w:r w:rsidRPr="00685C61">
        <w:rPr>
          <w:rFonts w:ascii="Arial" w:hAnsi="Arial" w:cs="Arial"/>
          <w:color w:val="221F1F"/>
          <w:spacing w:val="-15"/>
        </w:rPr>
        <w:t xml:space="preserve"> </w:t>
      </w:r>
      <w:r w:rsidRPr="00685C61">
        <w:rPr>
          <w:rFonts w:ascii="Arial" w:hAnsi="Arial" w:cs="Arial"/>
          <w:color w:val="221F1F"/>
        </w:rPr>
        <w:t>to</w:t>
      </w:r>
      <w:r w:rsidRPr="00685C61">
        <w:rPr>
          <w:rFonts w:ascii="Arial" w:hAnsi="Arial" w:cs="Arial"/>
          <w:color w:val="221F1F"/>
          <w:spacing w:val="-15"/>
        </w:rPr>
        <w:t xml:space="preserve"> </w:t>
      </w:r>
      <w:r w:rsidRPr="00685C61">
        <w:rPr>
          <w:rFonts w:ascii="Arial" w:hAnsi="Arial" w:cs="Arial"/>
          <w:color w:val="221F1F"/>
        </w:rPr>
        <w:t>represent</w:t>
      </w:r>
      <w:r w:rsidRPr="00685C61">
        <w:rPr>
          <w:rFonts w:ascii="Arial" w:hAnsi="Arial" w:cs="Arial"/>
          <w:color w:val="221F1F"/>
          <w:spacing w:val="-15"/>
        </w:rPr>
        <w:t xml:space="preserve"> </w:t>
      </w:r>
      <w:r w:rsidRPr="00685C61">
        <w:rPr>
          <w:rFonts w:ascii="Arial" w:hAnsi="Arial" w:cs="Arial"/>
          <w:color w:val="221F1F"/>
        </w:rPr>
        <w:t>all</w:t>
      </w:r>
      <w:r w:rsidRPr="00685C61">
        <w:rPr>
          <w:rFonts w:ascii="Arial" w:hAnsi="Arial" w:cs="Arial"/>
          <w:color w:val="221F1F"/>
          <w:spacing w:val="-15"/>
        </w:rPr>
        <w:t xml:space="preserve"> </w:t>
      </w:r>
      <w:r w:rsidRPr="00685C61">
        <w:rPr>
          <w:rFonts w:ascii="Arial" w:hAnsi="Arial" w:cs="Arial"/>
          <w:color w:val="221F1F"/>
        </w:rPr>
        <w:t>the</w:t>
      </w:r>
      <w:r w:rsidRPr="00685C61">
        <w:rPr>
          <w:rFonts w:ascii="Arial" w:hAnsi="Arial" w:cs="Arial"/>
          <w:color w:val="221F1F"/>
          <w:spacing w:val="-15"/>
        </w:rPr>
        <w:t xml:space="preserve"> </w:t>
      </w:r>
      <w:r w:rsidRPr="00685C61">
        <w:rPr>
          <w:rFonts w:ascii="Arial" w:hAnsi="Arial" w:cs="Arial"/>
          <w:color w:val="221F1F"/>
        </w:rPr>
        <w:t>fittings</w:t>
      </w:r>
      <w:r w:rsidRPr="00685C61">
        <w:rPr>
          <w:rFonts w:ascii="Arial" w:hAnsi="Arial" w:cs="Arial"/>
          <w:color w:val="221F1F"/>
          <w:spacing w:val="-15"/>
        </w:rPr>
        <w:t xml:space="preserve"> </w:t>
      </w:r>
      <w:r w:rsidRPr="00685C61">
        <w:rPr>
          <w:rFonts w:ascii="Arial" w:hAnsi="Arial" w:cs="Arial"/>
          <w:color w:val="221F1F"/>
        </w:rPr>
        <w:t>of</w:t>
      </w:r>
      <w:r w:rsidRPr="00685C61">
        <w:rPr>
          <w:rFonts w:ascii="Arial" w:hAnsi="Arial" w:cs="Arial"/>
          <w:color w:val="221F1F"/>
          <w:spacing w:val="-16"/>
        </w:rPr>
        <w:t xml:space="preserve"> </w:t>
      </w:r>
      <w:r w:rsidRPr="00685C61">
        <w:rPr>
          <w:rFonts w:ascii="Arial" w:hAnsi="Arial" w:cs="Arial"/>
          <w:color w:val="221F1F"/>
        </w:rPr>
        <w:t>all</w:t>
      </w:r>
      <w:r w:rsidRPr="00685C61">
        <w:rPr>
          <w:rFonts w:ascii="Arial" w:hAnsi="Arial" w:cs="Arial"/>
          <w:color w:val="221F1F"/>
          <w:spacing w:val="-15"/>
        </w:rPr>
        <w:t xml:space="preserve"> </w:t>
      </w:r>
      <w:r w:rsidRPr="00685C61">
        <w:rPr>
          <w:rFonts w:ascii="Arial" w:hAnsi="Arial" w:cs="Arial"/>
          <w:color w:val="221F1F"/>
        </w:rPr>
        <w:t>sizes made during that period.</w:t>
      </w:r>
    </w:p>
    <w:p w14:paraId="74458214"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t>Tensile test</w:t>
      </w:r>
    </w:p>
    <w:p w14:paraId="65E5E9EA" w14:textId="27EC33FD" w:rsidR="00555745" w:rsidRPr="00685C61" w:rsidRDefault="00555745" w:rsidP="00685C61">
      <w:pPr>
        <w:pStyle w:val="BodyText"/>
        <w:spacing w:before="120" w:after="120"/>
        <w:ind w:left="839" w:right="119"/>
        <w:jc w:val="both"/>
        <w:rPr>
          <w:rFonts w:ascii="Arial" w:hAnsi="Arial" w:cs="Arial"/>
        </w:rPr>
      </w:pPr>
      <w:r w:rsidRPr="00685C61">
        <w:rPr>
          <w:rFonts w:ascii="Arial" w:hAnsi="Arial" w:cs="Arial"/>
          <w:color w:val="221F1F"/>
        </w:rPr>
        <w:t>One tensile test shall be made on bar cast from the same metal in accordance with the methods specified in IS</w:t>
      </w:r>
      <w:r w:rsidR="000E472B">
        <w:rPr>
          <w:rFonts w:ascii="Arial" w:hAnsi="Arial" w:cs="Arial"/>
          <w:color w:val="221F1F"/>
          <w:spacing w:val="80"/>
        </w:rPr>
        <w:t xml:space="preserve"> </w:t>
      </w:r>
      <w:r w:rsidR="000E472B">
        <w:rPr>
          <w:rFonts w:ascii="Arial" w:hAnsi="Arial" w:cs="Arial"/>
          <w:color w:val="221F1F"/>
        </w:rPr>
        <w:t>16</w:t>
      </w:r>
      <w:r w:rsidRPr="00685C61">
        <w:rPr>
          <w:rFonts w:ascii="Arial" w:hAnsi="Arial" w:cs="Arial"/>
          <w:color w:val="221F1F"/>
        </w:rPr>
        <w:t>08.</w:t>
      </w:r>
    </w:p>
    <w:p w14:paraId="2E16A6CA"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t>Hardness test</w:t>
      </w:r>
    </w:p>
    <w:p w14:paraId="21262719" w14:textId="5B2FB796"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 xml:space="preserve">For checking Brielle hardness specified in 4.5 test may be carried out on the test bar </w:t>
      </w:r>
      <w:r w:rsidRPr="000E472B">
        <w:rPr>
          <w:rFonts w:ascii="Arial" w:hAnsi="Arial" w:cs="Arial"/>
        </w:rPr>
        <w:t>used for the test in 9</w:t>
      </w:r>
      <w:r w:rsidR="000E472B" w:rsidRPr="000E472B">
        <w:rPr>
          <w:rFonts w:ascii="Arial" w:hAnsi="Arial" w:cs="Arial"/>
        </w:rPr>
        <w:t>.1.</w:t>
      </w:r>
      <w:r w:rsidRPr="000E472B">
        <w:rPr>
          <w:rFonts w:ascii="Arial" w:hAnsi="Arial" w:cs="Arial"/>
        </w:rPr>
        <w:t xml:space="preserve"> </w:t>
      </w:r>
      <w:r w:rsidRPr="00685C61">
        <w:rPr>
          <w:rFonts w:ascii="Arial" w:hAnsi="Arial" w:cs="Arial"/>
          <w:color w:val="221F1F"/>
        </w:rPr>
        <w:t>Test shall be carried out in accordance with the procedures laid down in I</w:t>
      </w:r>
      <w:r w:rsidR="000E472B">
        <w:rPr>
          <w:rFonts w:ascii="Arial" w:hAnsi="Arial" w:cs="Arial"/>
          <w:color w:val="221F1F"/>
        </w:rPr>
        <w:t>S 15</w:t>
      </w:r>
      <w:r w:rsidRPr="00685C61">
        <w:rPr>
          <w:rFonts w:ascii="Arial" w:hAnsi="Arial" w:cs="Arial"/>
          <w:color w:val="221F1F"/>
        </w:rPr>
        <w:t>00.</w:t>
      </w:r>
    </w:p>
    <w:p w14:paraId="2FD4F9F0"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t>Heat treatment</w:t>
      </w:r>
    </w:p>
    <w:p w14:paraId="47502097" w14:textId="50A2D746"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Fittings shall be supplied in either 'as cast' condition or 'heat treated' condition. In either case, the fittings shall comply with the mechanical properties specified in 9.</w:t>
      </w:r>
      <w:r w:rsidR="000E472B">
        <w:rPr>
          <w:rFonts w:ascii="Arial" w:hAnsi="Arial" w:cs="Arial"/>
          <w:color w:val="221F1F"/>
        </w:rPr>
        <w:t>1</w:t>
      </w:r>
      <w:r w:rsidRPr="00685C61">
        <w:rPr>
          <w:rFonts w:ascii="Arial" w:hAnsi="Arial" w:cs="Arial"/>
          <w:color w:val="221F1F"/>
        </w:rPr>
        <w:t xml:space="preserve"> and 9.2. in the case of heat treated fittings the test samples shall be subjected to the same heat treatment process as that of fittings to which they are representative.</w:t>
      </w:r>
    </w:p>
    <w:p w14:paraId="67FF2DA6"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t>Hydrostatic test</w:t>
      </w:r>
    </w:p>
    <w:p w14:paraId="343A92F8" w14:textId="3DEEE7EB"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 xml:space="preserve">For hydrostatic test, the fittings shall be kept under </w:t>
      </w:r>
      <w:r w:rsidRPr="000E472B">
        <w:rPr>
          <w:rFonts w:ascii="Arial" w:hAnsi="Arial" w:cs="Arial"/>
        </w:rPr>
        <w:t xml:space="preserve">pressure </w:t>
      </w:r>
      <w:r w:rsidRPr="000E472B">
        <w:rPr>
          <w:rFonts w:ascii="Arial" w:hAnsi="Arial" w:cs="Arial"/>
          <w:color w:val="221F1F"/>
        </w:rPr>
        <w:t>for</w:t>
      </w:r>
      <w:r w:rsidR="000E472B" w:rsidRPr="000E472B">
        <w:rPr>
          <w:rFonts w:ascii="Arial" w:hAnsi="Arial" w:cs="Arial"/>
          <w:color w:val="221F1F"/>
        </w:rPr>
        <w:t xml:space="preserve"> 10</w:t>
      </w:r>
      <w:r w:rsidRPr="000E472B">
        <w:rPr>
          <w:rFonts w:ascii="Arial" w:hAnsi="Arial" w:cs="Arial"/>
          <w:color w:val="221F1F"/>
        </w:rPr>
        <w:t>seconds</w:t>
      </w:r>
      <w:r w:rsidRPr="000E472B">
        <w:rPr>
          <w:rFonts w:ascii="Arial" w:hAnsi="Arial" w:cs="Arial"/>
        </w:rPr>
        <w:t xml:space="preserve">. </w:t>
      </w:r>
      <w:r w:rsidRPr="00685C61">
        <w:rPr>
          <w:rFonts w:ascii="Arial" w:hAnsi="Arial" w:cs="Arial"/>
          <w:color w:val="221F1F"/>
        </w:rPr>
        <w:t>They shall withstand the pressure test without showing any sign of leakage, sweating or other</w:t>
      </w:r>
      <w:r w:rsidRPr="00685C61">
        <w:rPr>
          <w:rFonts w:ascii="Arial" w:hAnsi="Arial" w:cs="Arial"/>
          <w:color w:val="221F1F"/>
          <w:spacing w:val="-6"/>
        </w:rPr>
        <w:t xml:space="preserve"> </w:t>
      </w:r>
      <w:r w:rsidRPr="00685C61">
        <w:rPr>
          <w:rFonts w:ascii="Arial" w:hAnsi="Arial" w:cs="Arial"/>
          <w:color w:val="221F1F"/>
        </w:rPr>
        <w:t>defect</w:t>
      </w:r>
      <w:r w:rsidRPr="00685C61">
        <w:rPr>
          <w:rFonts w:ascii="Arial" w:hAnsi="Arial" w:cs="Arial"/>
          <w:color w:val="221F1F"/>
          <w:spacing w:val="-6"/>
        </w:rPr>
        <w:t xml:space="preserve"> </w:t>
      </w:r>
      <w:r w:rsidRPr="00685C61">
        <w:rPr>
          <w:rFonts w:ascii="Arial" w:hAnsi="Arial" w:cs="Arial"/>
          <w:color w:val="221F1F"/>
        </w:rPr>
        <w:t>of</w:t>
      </w:r>
      <w:r w:rsidRPr="00685C61">
        <w:rPr>
          <w:rFonts w:ascii="Arial" w:hAnsi="Arial" w:cs="Arial"/>
          <w:color w:val="221F1F"/>
          <w:spacing w:val="-6"/>
        </w:rPr>
        <w:t xml:space="preserve"> </w:t>
      </w:r>
      <w:r w:rsidRPr="00685C61">
        <w:rPr>
          <w:rFonts w:ascii="Arial" w:hAnsi="Arial" w:cs="Arial"/>
          <w:color w:val="221F1F"/>
        </w:rPr>
        <w:t>any</w:t>
      </w:r>
      <w:r w:rsidRPr="00685C61">
        <w:rPr>
          <w:rFonts w:ascii="Arial" w:hAnsi="Arial" w:cs="Arial"/>
          <w:color w:val="221F1F"/>
          <w:spacing w:val="-6"/>
        </w:rPr>
        <w:t xml:space="preserve"> </w:t>
      </w:r>
      <w:r w:rsidRPr="00685C61">
        <w:rPr>
          <w:rFonts w:ascii="Arial" w:hAnsi="Arial" w:cs="Arial"/>
          <w:color w:val="221F1F"/>
        </w:rPr>
        <w:t>kind.</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test</w:t>
      </w:r>
      <w:r w:rsidRPr="00685C61">
        <w:rPr>
          <w:rFonts w:ascii="Arial" w:hAnsi="Arial" w:cs="Arial"/>
          <w:color w:val="221F1F"/>
          <w:spacing w:val="-7"/>
        </w:rPr>
        <w:t xml:space="preserve"> </w:t>
      </w:r>
      <w:r w:rsidRPr="00685C61">
        <w:rPr>
          <w:rFonts w:ascii="Arial" w:hAnsi="Arial" w:cs="Arial"/>
          <w:color w:val="221F1F"/>
        </w:rPr>
        <w:t>shall</w:t>
      </w:r>
      <w:r w:rsidRPr="00685C61">
        <w:rPr>
          <w:rFonts w:ascii="Arial" w:hAnsi="Arial" w:cs="Arial"/>
          <w:color w:val="221F1F"/>
          <w:spacing w:val="-6"/>
        </w:rPr>
        <w:t xml:space="preserve"> </w:t>
      </w:r>
      <w:r w:rsidRPr="00685C61">
        <w:rPr>
          <w:rFonts w:ascii="Arial" w:hAnsi="Arial" w:cs="Arial"/>
          <w:color w:val="221F1F"/>
        </w:rPr>
        <w:t>be</w:t>
      </w:r>
      <w:r w:rsidRPr="00685C61">
        <w:rPr>
          <w:rFonts w:ascii="Arial" w:hAnsi="Arial" w:cs="Arial"/>
          <w:color w:val="221F1F"/>
          <w:spacing w:val="-6"/>
        </w:rPr>
        <w:t xml:space="preserve"> </w:t>
      </w:r>
      <w:r w:rsidRPr="00685C61">
        <w:rPr>
          <w:rFonts w:ascii="Arial" w:hAnsi="Arial" w:cs="Arial"/>
          <w:color w:val="221F1F"/>
        </w:rPr>
        <w:t>conducted</w:t>
      </w:r>
      <w:r w:rsidRPr="00685C61">
        <w:rPr>
          <w:rFonts w:ascii="Arial" w:hAnsi="Arial" w:cs="Arial"/>
          <w:color w:val="221F1F"/>
          <w:spacing w:val="-6"/>
        </w:rPr>
        <w:t xml:space="preserve"> </w:t>
      </w:r>
      <w:r w:rsidRPr="00685C61">
        <w:rPr>
          <w:rFonts w:ascii="Arial" w:hAnsi="Arial" w:cs="Arial"/>
          <w:color w:val="221F1F"/>
        </w:rPr>
        <w:t>before</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application</w:t>
      </w:r>
      <w:r w:rsidRPr="00685C61">
        <w:rPr>
          <w:rFonts w:ascii="Arial" w:hAnsi="Arial" w:cs="Arial"/>
          <w:color w:val="221F1F"/>
          <w:spacing w:val="-6"/>
        </w:rPr>
        <w:t xml:space="preserve"> </w:t>
      </w:r>
      <w:r w:rsidRPr="00685C61">
        <w:rPr>
          <w:rFonts w:ascii="Arial" w:hAnsi="Arial" w:cs="Arial"/>
          <w:color w:val="221F1F"/>
        </w:rPr>
        <w:t>of</w:t>
      </w:r>
      <w:r w:rsidRPr="00685C61">
        <w:rPr>
          <w:rFonts w:ascii="Arial" w:hAnsi="Arial" w:cs="Arial"/>
          <w:color w:val="221F1F"/>
          <w:spacing w:val="-6"/>
        </w:rPr>
        <w:t xml:space="preserve"> </w:t>
      </w:r>
      <w:r w:rsidRPr="00685C61">
        <w:rPr>
          <w:rFonts w:ascii="Arial" w:hAnsi="Arial" w:cs="Arial"/>
          <w:color w:val="221F1F"/>
        </w:rPr>
        <w:t xml:space="preserve">surface </w:t>
      </w:r>
      <w:r w:rsidRPr="00685C61">
        <w:rPr>
          <w:rFonts w:ascii="Arial" w:hAnsi="Arial" w:cs="Arial"/>
          <w:color w:val="221F1F"/>
          <w:spacing w:val="-2"/>
        </w:rPr>
        <w:t>coating.</w:t>
      </w:r>
    </w:p>
    <w:p w14:paraId="178B9060"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lastRenderedPageBreak/>
        <w:t>Tolerances</w:t>
      </w:r>
    </w:p>
    <w:p w14:paraId="73692AB4"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The tolerance on dimensions of barrel and socket for push on joints fittings shall be as per IS 9523</w:t>
      </w:r>
    </w:p>
    <w:p w14:paraId="7DB1D94B" w14:textId="77777777" w:rsidR="00555745" w:rsidRPr="00F47F2E" w:rsidRDefault="00555745" w:rsidP="00CC32B6">
      <w:pPr>
        <w:pStyle w:val="ListParagraph"/>
        <w:numPr>
          <w:ilvl w:val="1"/>
          <w:numId w:val="102"/>
        </w:numPr>
        <w:tabs>
          <w:tab w:val="left" w:pos="839"/>
          <w:tab w:val="left" w:pos="840"/>
        </w:tabs>
        <w:ind w:left="900" w:hanging="900"/>
        <w:rPr>
          <w:b/>
          <w:color w:val="221F1F"/>
          <w:sz w:val="24"/>
        </w:rPr>
      </w:pPr>
      <w:r w:rsidRPr="00F47F2E">
        <w:rPr>
          <w:b/>
          <w:color w:val="221F1F"/>
          <w:sz w:val="24"/>
        </w:rPr>
        <w:t>Cement mortar linings</w:t>
      </w:r>
    </w:p>
    <w:p w14:paraId="6E519449"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This clause covers the requirement of providing materials and application of cement mortar lining application of Ductile Iron pipes, fittings, specials, etc by centrifugal spinning or by other methods to provide equivalent results.</w:t>
      </w:r>
    </w:p>
    <w:p w14:paraId="14F08371" w14:textId="38DB2693" w:rsidR="00555745" w:rsidRPr="00685C61" w:rsidRDefault="00555745" w:rsidP="00407027">
      <w:pPr>
        <w:pStyle w:val="BodyText"/>
        <w:spacing w:before="120" w:after="120"/>
        <w:ind w:left="839"/>
        <w:jc w:val="both"/>
        <w:rPr>
          <w:rFonts w:ascii="Arial" w:hAnsi="Arial" w:cs="Arial"/>
        </w:rPr>
      </w:pPr>
      <w:r w:rsidRPr="00685C61">
        <w:rPr>
          <w:rFonts w:ascii="Arial" w:hAnsi="Arial" w:cs="Arial"/>
          <w:color w:val="221F1F"/>
        </w:rPr>
        <w:t>In</w:t>
      </w:r>
      <w:r w:rsidRPr="00685C61">
        <w:rPr>
          <w:rFonts w:ascii="Arial" w:hAnsi="Arial" w:cs="Arial"/>
          <w:color w:val="221F1F"/>
          <w:spacing w:val="6"/>
        </w:rPr>
        <w:t xml:space="preserve"> </w:t>
      </w:r>
      <w:r w:rsidRPr="00685C61">
        <w:rPr>
          <w:rFonts w:ascii="Arial" w:hAnsi="Arial" w:cs="Arial"/>
          <w:color w:val="221F1F"/>
        </w:rPr>
        <w:t>case</w:t>
      </w:r>
      <w:r w:rsidRPr="00685C61">
        <w:rPr>
          <w:rFonts w:ascii="Arial" w:hAnsi="Arial" w:cs="Arial"/>
          <w:color w:val="221F1F"/>
          <w:spacing w:val="7"/>
        </w:rPr>
        <w:t xml:space="preserve"> </w:t>
      </w:r>
      <w:r w:rsidRPr="00685C61">
        <w:rPr>
          <w:rFonts w:ascii="Arial" w:hAnsi="Arial" w:cs="Arial"/>
          <w:color w:val="221F1F"/>
        </w:rPr>
        <w:t>of</w:t>
      </w:r>
      <w:r w:rsidRPr="00685C61">
        <w:rPr>
          <w:rFonts w:ascii="Arial" w:hAnsi="Arial" w:cs="Arial"/>
          <w:color w:val="221F1F"/>
          <w:spacing w:val="5"/>
        </w:rPr>
        <w:t xml:space="preserve"> </w:t>
      </w:r>
      <w:r w:rsidRPr="00685C61">
        <w:rPr>
          <w:rFonts w:ascii="Arial" w:hAnsi="Arial" w:cs="Arial"/>
          <w:color w:val="221F1F"/>
        </w:rPr>
        <w:t>any</w:t>
      </w:r>
      <w:r w:rsidRPr="00685C61">
        <w:rPr>
          <w:rFonts w:ascii="Arial" w:hAnsi="Arial" w:cs="Arial"/>
          <w:color w:val="221F1F"/>
          <w:spacing w:val="7"/>
        </w:rPr>
        <w:t xml:space="preserve"> </w:t>
      </w:r>
      <w:r w:rsidRPr="00685C61">
        <w:rPr>
          <w:rFonts w:ascii="Arial" w:hAnsi="Arial" w:cs="Arial"/>
          <w:color w:val="221F1F"/>
        </w:rPr>
        <w:t>discrepancy</w:t>
      </w:r>
      <w:r w:rsidRPr="00685C61">
        <w:rPr>
          <w:rFonts w:ascii="Arial" w:hAnsi="Arial" w:cs="Arial"/>
          <w:color w:val="221F1F"/>
          <w:spacing w:val="6"/>
        </w:rPr>
        <w:t xml:space="preserve"> </w:t>
      </w:r>
      <w:r w:rsidRPr="00685C61">
        <w:rPr>
          <w:rFonts w:ascii="Arial" w:hAnsi="Arial" w:cs="Arial"/>
          <w:color w:val="221F1F"/>
        </w:rPr>
        <w:t>between</w:t>
      </w:r>
      <w:r w:rsidRPr="00685C61">
        <w:rPr>
          <w:rFonts w:ascii="Arial" w:hAnsi="Arial" w:cs="Arial"/>
          <w:color w:val="221F1F"/>
          <w:spacing w:val="7"/>
        </w:rPr>
        <w:t xml:space="preserve"> </w:t>
      </w:r>
      <w:r w:rsidRPr="00685C61">
        <w:rPr>
          <w:rFonts w:ascii="Arial" w:hAnsi="Arial" w:cs="Arial"/>
          <w:color w:val="221F1F"/>
        </w:rPr>
        <w:t>this</w:t>
      </w:r>
      <w:r w:rsidRPr="00685C61">
        <w:rPr>
          <w:rFonts w:ascii="Arial" w:hAnsi="Arial" w:cs="Arial"/>
          <w:color w:val="221F1F"/>
          <w:spacing w:val="7"/>
        </w:rPr>
        <w:t xml:space="preserve"> </w:t>
      </w:r>
      <w:r w:rsidRPr="00685C61">
        <w:rPr>
          <w:rFonts w:ascii="Arial" w:hAnsi="Arial" w:cs="Arial"/>
          <w:color w:val="221F1F"/>
        </w:rPr>
        <w:t>Specification</w:t>
      </w:r>
      <w:r w:rsidRPr="00685C61">
        <w:rPr>
          <w:rFonts w:ascii="Arial" w:hAnsi="Arial" w:cs="Arial"/>
          <w:color w:val="221F1F"/>
          <w:spacing w:val="7"/>
        </w:rPr>
        <w:t xml:space="preserve"> </w:t>
      </w:r>
      <w:r w:rsidRPr="00685C61">
        <w:rPr>
          <w:rFonts w:ascii="Arial" w:hAnsi="Arial" w:cs="Arial"/>
          <w:color w:val="221F1F"/>
        </w:rPr>
        <w:t>and</w:t>
      </w:r>
      <w:r w:rsidRPr="00685C61">
        <w:rPr>
          <w:rFonts w:ascii="Arial" w:hAnsi="Arial" w:cs="Arial"/>
          <w:color w:val="221F1F"/>
          <w:spacing w:val="7"/>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standards</w:t>
      </w:r>
      <w:r w:rsidRPr="00685C61">
        <w:rPr>
          <w:rFonts w:ascii="Arial" w:hAnsi="Arial" w:cs="Arial"/>
          <w:color w:val="221F1F"/>
          <w:spacing w:val="7"/>
        </w:rPr>
        <w:t xml:space="preserve"> </w:t>
      </w:r>
      <w:r w:rsidRPr="00685C61">
        <w:rPr>
          <w:rFonts w:ascii="Arial" w:hAnsi="Arial" w:cs="Arial"/>
          <w:color w:val="221F1F"/>
        </w:rPr>
        <w:t>and</w:t>
      </w:r>
      <w:r w:rsidRPr="00685C61">
        <w:rPr>
          <w:rFonts w:ascii="Arial" w:hAnsi="Arial" w:cs="Arial"/>
          <w:color w:val="221F1F"/>
          <w:spacing w:val="6"/>
        </w:rPr>
        <w:t xml:space="preserve"> </w:t>
      </w:r>
      <w:r w:rsidRPr="00685C61">
        <w:rPr>
          <w:rFonts w:ascii="Arial" w:hAnsi="Arial" w:cs="Arial"/>
          <w:color w:val="221F1F"/>
          <w:spacing w:val="-2"/>
        </w:rPr>
        <w:t>codes</w:t>
      </w:r>
      <w:r w:rsidR="00407027">
        <w:rPr>
          <w:rFonts w:ascii="Arial" w:hAnsi="Arial" w:cs="Arial"/>
        </w:rPr>
        <w:t xml:space="preserve"> </w:t>
      </w:r>
      <w:r w:rsidRPr="00685C61">
        <w:rPr>
          <w:rFonts w:ascii="Arial" w:hAnsi="Arial" w:cs="Arial"/>
          <w:color w:val="221F1F"/>
        </w:rPr>
        <w:t>of</w:t>
      </w:r>
      <w:r w:rsidRPr="00685C61">
        <w:rPr>
          <w:rFonts w:ascii="Arial" w:hAnsi="Arial" w:cs="Arial"/>
          <w:color w:val="221F1F"/>
          <w:spacing w:val="-4"/>
        </w:rPr>
        <w:t xml:space="preserve"> </w:t>
      </w:r>
      <w:r w:rsidRPr="00685C61">
        <w:rPr>
          <w:rFonts w:ascii="Arial" w:hAnsi="Arial" w:cs="Arial"/>
          <w:color w:val="221F1F"/>
        </w:rPr>
        <w:t>practice</w:t>
      </w:r>
      <w:r w:rsidRPr="00685C61">
        <w:rPr>
          <w:rFonts w:ascii="Arial" w:hAnsi="Arial" w:cs="Arial"/>
          <w:color w:val="221F1F"/>
          <w:spacing w:val="-4"/>
        </w:rPr>
        <w:t xml:space="preserve"> </w:t>
      </w:r>
      <w:r w:rsidRPr="00685C61">
        <w:rPr>
          <w:rFonts w:ascii="Arial" w:hAnsi="Arial" w:cs="Arial"/>
          <w:color w:val="221F1F"/>
        </w:rPr>
        <w:t>referred</w:t>
      </w:r>
      <w:r w:rsidRPr="00685C61">
        <w:rPr>
          <w:rFonts w:ascii="Arial" w:hAnsi="Arial" w:cs="Arial"/>
          <w:color w:val="221F1F"/>
          <w:spacing w:val="-6"/>
        </w:rPr>
        <w:t xml:space="preserve"> </w:t>
      </w:r>
      <w:r w:rsidRPr="00685C61">
        <w:rPr>
          <w:rFonts w:ascii="Arial" w:hAnsi="Arial" w:cs="Arial"/>
          <w:color w:val="221F1F"/>
        </w:rPr>
        <w:t>to</w:t>
      </w:r>
      <w:r w:rsidRPr="00685C61">
        <w:rPr>
          <w:rFonts w:ascii="Arial" w:hAnsi="Arial" w:cs="Arial"/>
          <w:color w:val="221F1F"/>
          <w:spacing w:val="-4"/>
        </w:rPr>
        <w:t xml:space="preserve"> </w:t>
      </w:r>
      <w:r w:rsidRPr="00685C61">
        <w:rPr>
          <w:rFonts w:ascii="Arial" w:hAnsi="Arial" w:cs="Arial"/>
          <w:color w:val="221F1F"/>
        </w:rPr>
        <w:t>herein,</w:t>
      </w:r>
      <w:r w:rsidRPr="00685C61">
        <w:rPr>
          <w:rFonts w:ascii="Arial" w:hAnsi="Arial" w:cs="Arial"/>
          <w:color w:val="221F1F"/>
          <w:spacing w:val="-4"/>
        </w:rPr>
        <w:t xml:space="preserve"> </w:t>
      </w:r>
      <w:r w:rsidRPr="00685C61">
        <w:rPr>
          <w:rFonts w:ascii="Arial" w:hAnsi="Arial" w:cs="Arial"/>
          <w:color w:val="221F1F"/>
        </w:rPr>
        <w:t>this</w:t>
      </w:r>
      <w:r w:rsidRPr="00685C61">
        <w:rPr>
          <w:rFonts w:ascii="Arial" w:hAnsi="Arial" w:cs="Arial"/>
          <w:color w:val="221F1F"/>
          <w:spacing w:val="-4"/>
        </w:rPr>
        <w:t xml:space="preserve"> </w:t>
      </w:r>
      <w:r w:rsidRPr="00685C61">
        <w:rPr>
          <w:rFonts w:ascii="Arial" w:hAnsi="Arial" w:cs="Arial"/>
          <w:color w:val="221F1F"/>
        </w:rPr>
        <w:t>Specification</w:t>
      </w:r>
      <w:r w:rsidRPr="00685C61">
        <w:rPr>
          <w:rFonts w:ascii="Arial" w:hAnsi="Arial" w:cs="Arial"/>
          <w:color w:val="221F1F"/>
          <w:spacing w:val="-4"/>
        </w:rPr>
        <w:t xml:space="preserve"> </w:t>
      </w:r>
      <w:r w:rsidRPr="00685C61">
        <w:rPr>
          <w:rFonts w:ascii="Arial" w:hAnsi="Arial" w:cs="Arial"/>
          <w:color w:val="221F1F"/>
        </w:rPr>
        <w:t>shall</w:t>
      </w:r>
      <w:r w:rsidRPr="00685C61">
        <w:rPr>
          <w:rFonts w:ascii="Arial" w:hAnsi="Arial" w:cs="Arial"/>
          <w:color w:val="221F1F"/>
          <w:spacing w:val="-4"/>
        </w:rPr>
        <w:t xml:space="preserve"> </w:t>
      </w:r>
      <w:r w:rsidRPr="00685C61">
        <w:rPr>
          <w:rFonts w:ascii="Arial" w:hAnsi="Arial" w:cs="Arial"/>
          <w:color w:val="221F1F"/>
        </w:rPr>
        <w:t>govern.</w:t>
      </w:r>
      <w:r w:rsidRPr="00685C61">
        <w:rPr>
          <w:rFonts w:ascii="Arial" w:hAnsi="Arial" w:cs="Arial"/>
          <w:color w:val="221F1F"/>
          <w:spacing w:val="-4"/>
        </w:rPr>
        <w:t xml:space="preserve"> </w:t>
      </w:r>
      <w:r w:rsidRPr="00685C61">
        <w:rPr>
          <w:rFonts w:ascii="Arial" w:hAnsi="Arial" w:cs="Arial"/>
          <w:color w:val="221F1F"/>
        </w:rPr>
        <w:t>All</w:t>
      </w:r>
      <w:r w:rsidRPr="00685C61">
        <w:rPr>
          <w:rFonts w:ascii="Arial" w:hAnsi="Arial" w:cs="Arial"/>
          <w:color w:val="221F1F"/>
          <w:spacing w:val="-4"/>
        </w:rPr>
        <w:t xml:space="preserve"> </w:t>
      </w:r>
      <w:r w:rsidRPr="00685C61">
        <w:rPr>
          <w:rFonts w:ascii="Arial" w:hAnsi="Arial" w:cs="Arial"/>
          <w:color w:val="221F1F"/>
        </w:rPr>
        <w:t>standards</w:t>
      </w:r>
      <w:r w:rsidRPr="00685C61">
        <w:rPr>
          <w:rFonts w:ascii="Arial" w:hAnsi="Arial" w:cs="Arial"/>
          <w:color w:val="221F1F"/>
          <w:spacing w:val="-4"/>
        </w:rPr>
        <w:t xml:space="preserve"> </w:t>
      </w:r>
      <w:r w:rsidRPr="00685C61">
        <w:rPr>
          <w:rFonts w:ascii="Arial" w:hAnsi="Arial" w:cs="Arial"/>
          <w:color w:val="221F1F"/>
        </w:rPr>
        <w:t>and</w:t>
      </w:r>
      <w:r w:rsidRPr="00685C61">
        <w:rPr>
          <w:rFonts w:ascii="Arial" w:hAnsi="Arial" w:cs="Arial"/>
          <w:color w:val="221F1F"/>
          <w:spacing w:val="-4"/>
        </w:rPr>
        <w:t xml:space="preserve"> </w:t>
      </w:r>
      <w:r w:rsidRPr="00685C61">
        <w:rPr>
          <w:rFonts w:ascii="Arial" w:hAnsi="Arial" w:cs="Arial"/>
          <w:color w:val="221F1F"/>
        </w:rPr>
        <w:t>codes of</w:t>
      </w:r>
      <w:r w:rsidRPr="00685C61">
        <w:rPr>
          <w:rFonts w:ascii="Arial" w:hAnsi="Arial" w:cs="Arial"/>
          <w:color w:val="221F1F"/>
          <w:spacing w:val="-8"/>
        </w:rPr>
        <w:t xml:space="preserve"> </w:t>
      </w:r>
      <w:r w:rsidRPr="00685C61">
        <w:rPr>
          <w:rFonts w:ascii="Arial" w:hAnsi="Arial" w:cs="Arial"/>
          <w:color w:val="221F1F"/>
        </w:rPr>
        <w:t>practices</w:t>
      </w:r>
      <w:r w:rsidRPr="00685C61">
        <w:rPr>
          <w:rFonts w:ascii="Arial" w:hAnsi="Arial" w:cs="Arial"/>
          <w:color w:val="221F1F"/>
          <w:spacing w:val="-8"/>
        </w:rPr>
        <w:t xml:space="preserve"> </w:t>
      </w:r>
      <w:r w:rsidRPr="00685C61">
        <w:rPr>
          <w:rFonts w:ascii="Arial" w:hAnsi="Arial" w:cs="Arial"/>
          <w:color w:val="221F1F"/>
        </w:rPr>
        <w:t>referred</w:t>
      </w:r>
      <w:r w:rsidRPr="00685C61">
        <w:rPr>
          <w:rFonts w:ascii="Arial" w:hAnsi="Arial" w:cs="Arial"/>
          <w:color w:val="221F1F"/>
          <w:spacing w:val="-9"/>
        </w:rPr>
        <w:t xml:space="preserve"> </w:t>
      </w:r>
      <w:r w:rsidRPr="00685C61">
        <w:rPr>
          <w:rFonts w:ascii="Arial" w:hAnsi="Arial" w:cs="Arial"/>
          <w:color w:val="221F1F"/>
        </w:rPr>
        <w:t>to</w:t>
      </w:r>
      <w:r w:rsidRPr="00685C61">
        <w:rPr>
          <w:rFonts w:ascii="Arial" w:hAnsi="Arial" w:cs="Arial"/>
          <w:color w:val="221F1F"/>
          <w:spacing w:val="-9"/>
        </w:rPr>
        <w:t xml:space="preserve"> </w:t>
      </w:r>
      <w:r w:rsidRPr="00685C61">
        <w:rPr>
          <w:rFonts w:ascii="Arial" w:hAnsi="Arial" w:cs="Arial"/>
          <w:color w:val="221F1F"/>
        </w:rPr>
        <w:t>herein</w:t>
      </w:r>
      <w:r w:rsidRPr="00685C61">
        <w:rPr>
          <w:rFonts w:ascii="Arial" w:hAnsi="Arial" w:cs="Arial"/>
          <w:color w:val="221F1F"/>
          <w:spacing w:val="-8"/>
        </w:rPr>
        <w:t xml:space="preserve"> </w:t>
      </w:r>
      <w:r w:rsidRPr="00685C61">
        <w:rPr>
          <w:rFonts w:ascii="Arial" w:hAnsi="Arial" w:cs="Arial"/>
          <w:color w:val="221F1F"/>
        </w:rPr>
        <w:t>shall</w:t>
      </w:r>
      <w:r w:rsidRPr="00685C61">
        <w:rPr>
          <w:rFonts w:ascii="Arial" w:hAnsi="Arial" w:cs="Arial"/>
          <w:color w:val="221F1F"/>
          <w:spacing w:val="-8"/>
        </w:rPr>
        <w:t xml:space="preserve"> </w:t>
      </w:r>
      <w:r w:rsidRPr="00685C61">
        <w:rPr>
          <w:rFonts w:ascii="Arial" w:hAnsi="Arial" w:cs="Arial"/>
          <w:color w:val="221F1F"/>
        </w:rPr>
        <w:t>be</w:t>
      </w:r>
      <w:r w:rsidRPr="00685C61">
        <w:rPr>
          <w:rFonts w:ascii="Arial" w:hAnsi="Arial" w:cs="Arial"/>
          <w:color w:val="221F1F"/>
          <w:spacing w:val="-8"/>
        </w:rPr>
        <w:t xml:space="preserve"> </w:t>
      </w:r>
      <w:r w:rsidRPr="00685C61">
        <w:rPr>
          <w:rFonts w:ascii="Arial" w:hAnsi="Arial" w:cs="Arial"/>
          <w:color w:val="221F1F"/>
        </w:rPr>
        <w:t>the</w:t>
      </w:r>
      <w:r w:rsidRPr="00685C61">
        <w:rPr>
          <w:rFonts w:ascii="Arial" w:hAnsi="Arial" w:cs="Arial"/>
          <w:color w:val="221F1F"/>
          <w:spacing w:val="-8"/>
        </w:rPr>
        <w:t xml:space="preserve"> </w:t>
      </w:r>
      <w:r w:rsidRPr="00685C61">
        <w:rPr>
          <w:rFonts w:ascii="Arial" w:hAnsi="Arial" w:cs="Arial"/>
          <w:color w:val="221F1F"/>
        </w:rPr>
        <w:t>latest</w:t>
      </w:r>
      <w:r w:rsidRPr="00685C61">
        <w:rPr>
          <w:rFonts w:ascii="Arial" w:hAnsi="Arial" w:cs="Arial"/>
          <w:color w:val="221F1F"/>
          <w:spacing w:val="-7"/>
        </w:rPr>
        <w:t xml:space="preserve"> </w:t>
      </w:r>
      <w:r w:rsidRPr="00685C61">
        <w:rPr>
          <w:rFonts w:ascii="Arial" w:hAnsi="Arial" w:cs="Arial"/>
          <w:color w:val="221F1F"/>
        </w:rPr>
        <w:t>edition</w:t>
      </w:r>
      <w:r w:rsidRPr="00685C61">
        <w:rPr>
          <w:rFonts w:ascii="Arial" w:hAnsi="Arial" w:cs="Arial"/>
          <w:color w:val="221F1F"/>
          <w:spacing w:val="-8"/>
        </w:rPr>
        <w:t xml:space="preserve"> </w:t>
      </w:r>
      <w:r w:rsidRPr="00685C61">
        <w:rPr>
          <w:rFonts w:ascii="Arial" w:hAnsi="Arial" w:cs="Arial"/>
          <w:color w:val="221F1F"/>
        </w:rPr>
        <w:t>including</w:t>
      </w:r>
      <w:r w:rsidRPr="00685C61">
        <w:rPr>
          <w:rFonts w:ascii="Arial" w:hAnsi="Arial" w:cs="Arial"/>
          <w:color w:val="221F1F"/>
          <w:spacing w:val="-8"/>
        </w:rPr>
        <w:t xml:space="preserve"> </w:t>
      </w:r>
      <w:r w:rsidRPr="00685C61">
        <w:rPr>
          <w:rFonts w:ascii="Arial" w:hAnsi="Arial" w:cs="Arial"/>
          <w:color w:val="221F1F"/>
        </w:rPr>
        <w:t>all</w:t>
      </w:r>
      <w:r w:rsidRPr="00685C61">
        <w:rPr>
          <w:rFonts w:ascii="Arial" w:hAnsi="Arial" w:cs="Arial"/>
          <w:color w:val="221F1F"/>
          <w:spacing w:val="-8"/>
        </w:rPr>
        <w:t xml:space="preserve"> </w:t>
      </w:r>
      <w:r w:rsidRPr="00685C61">
        <w:rPr>
          <w:rFonts w:ascii="Arial" w:hAnsi="Arial" w:cs="Arial"/>
          <w:color w:val="221F1F"/>
        </w:rPr>
        <w:t>applicable</w:t>
      </w:r>
      <w:r w:rsidRPr="00685C61">
        <w:rPr>
          <w:rFonts w:ascii="Arial" w:hAnsi="Arial" w:cs="Arial"/>
          <w:color w:val="221F1F"/>
          <w:spacing w:val="-8"/>
        </w:rPr>
        <w:t xml:space="preserve"> </w:t>
      </w:r>
      <w:r w:rsidRPr="00685C61">
        <w:rPr>
          <w:rFonts w:ascii="Arial" w:hAnsi="Arial" w:cs="Arial"/>
          <w:color w:val="221F1F"/>
        </w:rPr>
        <w:t>official amendments and revisions. The following standards and codes are of particular relevance to this work:</w:t>
      </w:r>
    </w:p>
    <w:p w14:paraId="19ACBFA6" w14:textId="0ECF0F2A" w:rsidR="00555745" w:rsidRPr="00685C61" w:rsidRDefault="00555745" w:rsidP="00685C61">
      <w:pPr>
        <w:pStyle w:val="BodyText"/>
        <w:tabs>
          <w:tab w:val="left" w:pos="4439"/>
        </w:tabs>
        <w:spacing w:before="120" w:after="120"/>
        <w:ind w:left="1559"/>
        <w:rPr>
          <w:rFonts w:ascii="Arial" w:hAnsi="Arial" w:cs="Arial"/>
        </w:rPr>
      </w:pPr>
      <w:r w:rsidRPr="00685C61">
        <w:rPr>
          <w:rFonts w:ascii="Arial" w:hAnsi="Arial" w:cs="Arial"/>
          <w:color w:val="221F1F"/>
        </w:rPr>
        <w:t>AWWA</w:t>
      </w:r>
      <w:r w:rsidRPr="00685C61">
        <w:rPr>
          <w:rFonts w:ascii="Arial" w:hAnsi="Arial" w:cs="Arial"/>
          <w:color w:val="221F1F"/>
          <w:spacing w:val="-15"/>
        </w:rPr>
        <w:t xml:space="preserve"> </w:t>
      </w:r>
      <w:r w:rsidRPr="00685C61">
        <w:rPr>
          <w:rFonts w:ascii="Arial" w:hAnsi="Arial" w:cs="Arial"/>
          <w:color w:val="221F1F"/>
        </w:rPr>
        <w:t>C602-</w:t>
      </w:r>
      <w:r w:rsidRPr="00685C61">
        <w:rPr>
          <w:rFonts w:ascii="Arial" w:hAnsi="Arial" w:cs="Arial"/>
          <w:color w:val="221F1F"/>
          <w:spacing w:val="-5"/>
        </w:rPr>
        <w:t>76</w:t>
      </w:r>
      <w:r w:rsidRPr="00685C61">
        <w:rPr>
          <w:rFonts w:ascii="Arial" w:hAnsi="Arial" w:cs="Arial"/>
          <w:color w:val="221F1F"/>
        </w:rPr>
        <w:tab/>
      </w:r>
      <w:r w:rsidR="00B648DB" w:rsidRPr="00685C61">
        <w:rPr>
          <w:rFonts w:ascii="Arial" w:hAnsi="Arial" w:cs="Arial"/>
          <w:color w:val="221F1F"/>
        </w:rPr>
        <w:t>Standard</w:t>
      </w:r>
      <w:r w:rsidR="00B648DB" w:rsidRPr="00685C61">
        <w:rPr>
          <w:rFonts w:ascii="Arial" w:hAnsi="Arial" w:cs="Arial"/>
          <w:color w:val="221F1F"/>
          <w:spacing w:val="23"/>
        </w:rPr>
        <w:t xml:space="preserve"> for</w:t>
      </w:r>
      <w:r w:rsidR="00B648DB" w:rsidRPr="00685C61">
        <w:rPr>
          <w:rFonts w:ascii="Arial" w:hAnsi="Arial" w:cs="Arial"/>
          <w:color w:val="221F1F"/>
          <w:spacing w:val="24"/>
        </w:rPr>
        <w:t xml:space="preserve"> Cement</w:t>
      </w:r>
      <w:r w:rsidR="00B648DB" w:rsidRPr="00685C61">
        <w:rPr>
          <w:rFonts w:ascii="Arial" w:hAnsi="Arial" w:cs="Arial"/>
          <w:color w:val="221F1F"/>
          <w:spacing w:val="23"/>
        </w:rPr>
        <w:t xml:space="preserve"> Mortar</w:t>
      </w:r>
      <w:r w:rsidR="00B648DB" w:rsidRPr="00685C61">
        <w:rPr>
          <w:rFonts w:ascii="Arial" w:hAnsi="Arial" w:cs="Arial"/>
          <w:color w:val="221F1F"/>
          <w:spacing w:val="24"/>
        </w:rPr>
        <w:t xml:space="preserve"> Lining</w:t>
      </w:r>
      <w:r w:rsidR="00B648DB" w:rsidRPr="00685C61">
        <w:rPr>
          <w:rFonts w:ascii="Arial" w:hAnsi="Arial" w:cs="Arial"/>
          <w:color w:val="221F1F"/>
          <w:spacing w:val="23"/>
        </w:rPr>
        <w:t xml:space="preserve"> of</w:t>
      </w:r>
      <w:r w:rsidR="00B648DB" w:rsidRPr="00685C61">
        <w:rPr>
          <w:rFonts w:ascii="Arial" w:hAnsi="Arial" w:cs="Arial"/>
          <w:color w:val="221F1F"/>
          <w:spacing w:val="24"/>
        </w:rPr>
        <w:t xml:space="preserve"> Water</w:t>
      </w:r>
    </w:p>
    <w:p w14:paraId="13410120" w14:textId="77777777" w:rsidR="00555745" w:rsidRPr="00685C61" w:rsidRDefault="00555745" w:rsidP="00685C61">
      <w:pPr>
        <w:pStyle w:val="BodyText"/>
        <w:spacing w:before="120" w:after="120"/>
        <w:ind w:left="4440"/>
        <w:rPr>
          <w:rFonts w:ascii="Arial" w:hAnsi="Arial" w:cs="Arial"/>
        </w:rPr>
      </w:pPr>
      <w:r w:rsidRPr="00685C61">
        <w:rPr>
          <w:rFonts w:ascii="Arial" w:hAnsi="Arial" w:cs="Arial"/>
          <w:color w:val="221F1F"/>
        </w:rPr>
        <w:t>Pipelines</w:t>
      </w:r>
      <w:r w:rsidRPr="00685C61">
        <w:rPr>
          <w:rFonts w:ascii="Arial" w:hAnsi="Arial" w:cs="Arial"/>
          <w:color w:val="221F1F"/>
          <w:spacing w:val="-6"/>
        </w:rPr>
        <w:t xml:space="preserve"> </w:t>
      </w:r>
      <w:r w:rsidRPr="00685C61">
        <w:rPr>
          <w:rFonts w:ascii="Arial" w:hAnsi="Arial" w:cs="Arial"/>
          <w:color w:val="221F1F"/>
        </w:rPr>
        <w:t>(4</w:t>
      </w:r>
      <w:r w:rsidRPr="00685C61">
        <w:rPr>
          <w:rFonts w:ascii="Arial" w:hAnsi="Arial" w:cs="Arial"/>
          <w:color w:val="221F1F"/>
          <w:spacing w:val="-5"/>
        </w:rPr>
        <w:t xml:space="preserve"> </w:t>
      </w:r>
      <w:r w:rsidRPr="00685C61">
        <w:rPr>
          <w:rFonts w:ascii="Arial" w:hAnsi="Arial" w:cs="Arial"/>
          <w:color w:val="221F1F"/>
        </w:rPr>
        <w:t>inches</w:t>
      </w:r>
      <w:r w:rsidRPr="00685C61">
        <w:rPr>
          <w:rFonts w:ascii="Arial" w:hAnsi="Arial" w:cs="Arial"/>
          <w:color w:val="221F1F"/>
          <w:spacing w:val="-5"/>
        </w:rPr>
        <w:t xml:space="preserve"> </w:t>
      </w:r>
      <w:r w:rsidRPr="00685C61">
        <w:rPr>
          <w:rFonts w:ascii="Arial" w:hAnsi="Arial" w:cs="Arial"/>
          <w:color w:val="221F1F"/>
        </w:rPr>
        <w:t>and</w:t>
      </w:r>
      <w:r w:rsidRPr="00685C61">
        <w:rPr>
          <w:rFonts w:ascii="Arial" w:hAnsi="Arial" w:cs="Arial"/>
          <w:color w:val="221F1F"/>
          <w:spacing w:val="-6"/>
        </w:rPr>
        <w:t xml:space="preserve"> </w:t>
      </w:r>
      <w:r w:rsidRPr="00685C61">
        <w:rPr>
          <w:rFonts w:ascii="Arial" w:hAnsi="Arial" w:cs="Arial"/>
          <w:color w:val="221F1F"/>
        </w:rPr>
        <w:t>larger)</w:t>
      </w:r>
      <w:r w:rsidRPr="00685C61">
        <w:rPr>
          <w:rFonts w:ascii="Arial" w:hAnsi="Arial" w:cs="Arial"/>
          <w:color w:val="221F1F"/>
          <w:spacing w:val="-5"/>
        </w:rPr>
        <w:t xml:space="preserve"> </w:t>
      </w:r>
      <w:r w:rsidRPr="00685C61">
        <w:rPr>
          <w:rFonts w:ascii="Arial" w:hAnsi="Arial" w:cs="Arial"/>
          <w:color w:val="221F1F"/>
        </w:rPr>
        <w:t>in</w:t>
      </w:r>
      <w:r w:rsidRPr="00685C61">
        <w:rPr>
          <w:rFonts w:ascii="Arial" w:hAnsi="Arial" w:cs="Arial"/>
          <w:color w:val="221F1F"/>
          <w:spacing w:val="-5"/>
        </w:rPr>
        <w:t xml:space="preserve"> </w:t>
      </w:r>
      <w:r w:rsidRPr="00685C61">
        <w:rPr>
          <w:rFonts w:ascii="Arial" w:hAnsi="Arial" w:cs="Arial"/>
          <w:color w:val="221F1F"/>
          <w:spacing w:val="-2"/>
        </w:rPr>
        <w:t>Place</w:t>
      </w:r>
    </w:p>
    <w:p w14:paraId="3FD4D67B" w14:textId="77777777" w:rsidR="00555745" w:rsidRPr="00685C61" w:rsidRDefault="00555745" w:rsidP="00685C61">
      <w:pPr>
        <w:pStyle w:val="BodyText"/>
        <w:tabs>
          <w:tab w:val="left" w:pos="4438"/>
        </w:tabs>
        <w:spacing w:before="120" w:after="120"/>
        <w:ind w:left="1559"/>
        <w:rPr>
          <w:rFonts w:ascii="Arial" w:hAnsi="Arial" w:cs="Arial"/>
        </w:rPr>
      </w:pPr>
      <w:r w:rsidRPr="00685C61">
        <w:rPr>
          <w:rFonts w:ascii="Arial" w:hAnsi="Arial" w:cs="Arial"/>
          <w:color w:val="221F1F"/>
        </w:rPr>
        <w:t>IS:</w:t>
      </w:r>
      <w:r w:rsidRPr="00685C61">
        <w:rPr>
          <w:rFonts w:ascii="Arial" w:hAnsi="Arial" w:cs="Arial"/>
          <w:color w:val="221F1F"/>
          <w:spacing w:val="-3"/>
        </w:rPr>
        <w:t xml:space="preserve"> </w:t>
      </w:r>
      <w:r w:rsidRPr="00685C61">
        <w:rPr>
          <w:rFonts w:ascii="Arial" w:hAnsi="Arial" w:cs="Arial"/>
          <w:color w:val="221F1F"/>
          <w:spacing w:val="-4"/>
        </w:rPr>
        <w:t>3696</w:t>
      </w:r>
      <w:r w:rsidRPr="00685C61">
        <w:rPr>
          <w:rFonts w:ascii="Arial" w:hAnsi="Arial" w:cs="Arial"/>
          <w:color w:val="221F1F"/>
        </w:rPr>
        <w:tab/>
        <w:t>Safety</w:t>
      </w:r>
      <w:r w:rsidRPr="00685C61">
        <w:rPr>
          <w:rFonts w:ascii="Arial" w:hAnsi="Arial" w:cs="Arial"/>
          <w:color w:val="221F1F"/>
          <w:spacing w:val="-13"/>
        </w:rPr>
        <w:t xml:space="preserve"> </w:t>
      </w:r>
      <w:r w:rsidRPr="00685C61">
        <w:rPr>
          <w:rFonts w:ascii="Arial" w:hAnsi="Arial" w:cs="Arial"/>
          <w:color w:val="221F1F"/>
        </w:rPr>
        <w:t>Code</w:t>
      </w:r>
      <w:r w:rsidRPr="00685C61">
        <w:rPr>
          <w:rFonts w:ascii="Arial" w:hAnsi="Arial" w:cs="Arial"/>
          <w:color w:val="221F1F"/>
          <w:spacing w:val="-12"/>
        </w:rPr>
        <w:t xml:space="preserve"> </w:t>
      </w:r>
      <w:r w:rsidRPr="00685C61">
        <w:rPr>
          <w:rFonts w:ascii="Arial" w:hAnsi="Arial" w:cs="Arial"/>
          <w:color w:val="221F1F"/>
        </w:rPr>
        <w:t>for</w:t>
      </w:r>
      <w:r w:rsidRPr="00685C61">
        <w:rPr>
          <w:rFonts w:ascii="Arial" w:hAnsi="Arial" w:cs="Arial"/>
          <w:color w:val="221F1F"/>
          <w:spacing w:val="-12"/>
        </w:rPr>
        <w:t xml:space="preserve"> </w:t>
      </w:r>
      <w:r w:rsidRPr="00685C61">
        <w:rPr>
          <w:rFonts w:ascii="Arial" w:hAnsi="Arial" w:cs="Arial"/>
          <w:color w:val="221F1F"/>
        </w:rPr>
        <w:t>Scaffolds</w:t>
      </w:r>
      <w:r w:rsidRPr="00685C61">
        <w:rPr>
          <w:rFonts w:ascii="Arial" w:hAnsi="Arial" w:cs="Arial"/>
          <w:color w:val="221F1F"/>
          <w:spacing w:val="-13"/>
        </w:rPr>
        <w:t xml:space="preserve"> </w:t>
      </w:r>
      <w:r w:rsidRPr="00685C61">
        <w:rPr>
          <w:rFonts w:ascii="Arial" w:hAnsi="Arial" w:cs="Arial"/>
          <w:color w:val="221F1F"/>
        </w:rPr>
        <w:t>and</w:t>
      </w:r>
      <w:r w:rsidRPr="00685C61">
        <w:rPr>
          <w:rFonts w:ascii="Arial" w:hAnsi="Arial" w:cs="Arial"/>
          <w:color w:val="221F1F"/>
          <w:spacing w:val="-12"/>
        </w:rPr>
        <w:t xml:space="preserve"> </w:t>
      </w:r>
      <w:r w:rsidRPr="00685C61">
        <w:rPr>
          <w:rFonts w:ascii="Arial" w:hAnsi="Arial" w:cs="Arial"/>
          <w:color w:val="221F1F"/>
        </w:rPr>
        <w:t>Ladders</w:t>
      </w:r>
      <w:r w:rsidRPr="00685C61">
        <w:rPr>
          <w:rFonts w:ascii="Arial" w:hAnsi="Arial" w:cs="Arial"/>
          <w:color w:val="221F1F"/>
          <w:spacing w:val="-12"/>
        </w:rPr>
        <w:t xml:space="preserve"> </w:t>
      </w:r>
      <w:r w:rsidRPr="00685C61">
        <w:rPr>
          <w:rFonts w:ascii="Arial" w:hAnsi="Arial" w:cs="Arial"/>
          <w:color w:val="221F1F"/>
        </w:rPr>
        <w:t>(Parts</w:t>
      </w:r>
      <w:r w:rsidRPr="00685C61">
        <w:rPr>
          <w:rFonts w:ascii="Arial" w:hAnsi="Arial" w:cs="Arial"/>
          <w:color w:val="221F1F"/>
          <w:spacing w:val="-14"/>
        </w:rPr>
        <w:t xml:space="preserve"> </w:t>
      </w:r>
      <w:r w:rsidRPr="00685C61">
        <w:rPr>
          <w:rFonts w:ascii="Arial" w:hAnsi="Arial" w:cs="Arial"/>
          <w:color w:val="221F1F"/>
        </w:rPr>
        <w:t>I</w:t>
      </w:r>
      <w:r w:rsidRPr="00685C61">
        <w:rPr>
          <w:rFonts w:ascii="Arial" w:hAnsi="Arial" w:cs="Arial"/>
          <w:color w:val="221F1F"/>
          <w:spacing w:val="-11"/>
        </w:rPr>
        <w:t xml:space="preserve"> </w:t>
      </w:r>
      <w:r w:rsidRPr="00685C61">
        <w:rPr>
          <w:rFonts w:ascii="Arial" w:hAnsi="Arial" w:cs="Arial"/>
          <w:color w:val="221F1F"/>
        </w:rPr>
        <w:t>&amp;</w:t>
      </w:r>
      <w:r w:rsidRPr="00685C61">
        <w:rPr>
          <w:rFonts w:ascii="Arial" w:hAnsi="Arial" w:cs="Arial"/>
          <w:color w:val="221F1F"/>
          <w:spacing w:val="-14"/>
        </w:rPr>
        <w:t xml:space="preserve"> </w:t>
      </w:r>
      <w:r w:rsidRPr="00685C61">
        <w:rPr>
          <w:rFonts w:ascii="Arial" w:hAnsi="Arial" w:cs="Arial"/>
          <w:color w:val="221F1F"/>
          <w:spacing w:val="-5"/>
        </w:rPr>
        <w:t>II)</w:t>
      </w:r>
    </w:p>
    <w:p w14:paraId="0539897E" w14:textId="77777777" w:rsidR="00555745" w:rsidRPr="00685C61" w:rsidRDefault="00555745" w:rsidP="00685C61">
      <w:pPr>
        <w:pStyle w:val="BodyText"/>
        <w:tabs>
          <w:tab w:val="left" w:pos="4439"/>
        </w:tabs>
        <w:spacing w:before="120" w:after="120"/>
        <w:ind w:left="1559"/>
        <w:rPr>
          <w:rFonts w:ascii="Arial" w:hAnsi="Arial" w:cs="Arial"/>
        </w:rPr>
      </w:pPr>
      <w:r w:rsidRPr="00685C61">
        <w:rPr>
          <w:rFonts w:ascii="Arial" w:hAnsi="Arial" w:cs="Arial"/>
          <w:color w:val="221F1F"/>
        </w:rPr>
        <w:t>ASTM</w:t>
      </w:r>
      <w:r w:rsidRPr="00685C61">
        <w:rPr>
          <w:rFonts w:ascii="Arial" w:hAnsi="Arial" w:cs="Arial"/>
          <w:color w:val="221F1F"/>
          <w:spacing w:val="-7"/>
        </w:rPr>
        <w:t xml:space="preserve"> </w:t>
      </w:r>
      <w:r w:rsidRPr="00685C61">
        <w:rPr>
          <w:rFonts w:ascii="Arial" w:hAnsi="Arial" w:cs="Arial"/>
          <w:color w:val="221F1F"/>
          <w:spacing w:val="-5"/>
        </w:rPr>
        <w:t>C40</w:t>
      </w:r>
      <w:r w:rsidRPr="00685C61">
        <w:rPr>
          <w:rFonts w:ascii="Arial" w:hAnsi="Arial" w:cs="Arial"/>
          <w:color w:val="221F1F"/>
        </w:rPr>
        <w:tab/>
        <w:t>Test</w:t>
      </w:r>
      <w:r w:rsidRPr="00685C61">
        <w:rPr>
          <w:rFonts w:ascii="Arial" w:hAnsi="Arial" w:cs="Arial"/>
          <w:color w:val="221F1F"/>
          <w:spacing w:val="-6"/>
        </w:rPr>
        <w:t xml:space="preserve"> </w:t>
      </w:r>
      <w:r w:rsidRPr="00685C61">
        <w:rPr>
          <w:rFonts w:ascii="Arial" w:hAnsi="Arial" w:cs="Arial"/>
          <w:color w:val="221F1F"/>
        </w:rPr>
        <w:t>for</w:t>
      </w:r>
      <w:r w:rsidRPr="00685C61">
        <w:rPr>
          <w:rFonts w:ascii="Arial" w:hAnsi="Arial" w:cs="Arial"/>
          <w:color w:val="221F1F"/>
          <w:spacing w:val="-5"/>
        </w:rPr>
        <w:t xml:space="preserve"> </w:t>
      </w:r>
      <w:r w:rsidRPr="00685C61">
        <w:rPr>
          <w:rFonts w:ascii="Arial" w:hAnsi="Arial" w:cs="Arial"/>
          <w:color w:val="221F1F"/>
        </w:rPr>
        <w:t>Organic</w:t>
      </w:r>
      <w:r w:rsidRPr="00685C61">
        <w:rPr>
          <w:rFonts w:ascii="Arial" w:hAnsi="Arial" w:cs="Arial"/>
          <w:color w:val="221F1F"/>
          <w:spacing w:val="-6"/>
        </w:rPr>
        <w:t xml:space="preserve"> </w:t>
      </w:r>
      <w:r w:rsidRPr="00685C61">
        <w:rPr>
          <w:rFonts w:ascii="Arial" w:hAnsi="Arial" w:cs="Arial"/>
          <w:color w:val="221F1F"/>
        </w:rPr>
        <w:t>Impurities</w:t>
      </w:r>
      <w:r w:rsidRPr="00685C61">
        <w:rPr>
          <w:rFonts w:ascii="Arial" w:hAnsi="Arial" w:cs="Arial"/>
          <w:color w:val="221F1F"/>
          <w:spacing w:val="-5"/>
        </w:rPr>
        <w:t xml:space="preserve"> </w:t>
      </w:r>
      <w:r w:rsidRPr="00685C61">
        <w:rPr>
          <w:rFonts w:ascii="Arial" w:hAnsi="Arial" w:cs="Arial"/>
          <w:color w:val="221F1F"/>
        </w:rPr>
        <w:t>in</w:t>
      </w:r>
      <w:r w:rsidRPr="00685C61">
        <w:rPr>
          <w:rFonts w:ascii="Arial" w:hAnsi="Arial" w:cs="Arial"/>
          <w:color w:val="221F1F"/>
          <w:spacing w:val="-5"/>
        </w:rPr>
        <w:t xml:space="preserve"> </w:t>
      </w:r>
      <w:r w:rsidRPr="00685C61">
        <w:rPr>
          <w:rFonts w:ascii="Arial" w:hAnsi="Arial" w:cs="Arial"/>
          <w:color w:val="221F1F"/>
        </w:rPr>
        <w:t>Sands</w:t>
      </w:r>
      <w:r w:rsidRPr="00685C61">
        <w:rPr>
          <w:rFonts w:ascii="Arial" w:hAnsi="Arial" w:cs="Arial"/>
          <w:color w:val="221F1F"/>
          <w:spacing w:val="-6"/>
        </w:rPr>
        <w:t xml:space="preserve"> </w:t>
      </w:r>
      <w:r w:rsidRPr="00685C61">
        <w:rPr>
          <w:rFonts w:ascii="Arial" w:hAnsi="Arial" w:cs="Arial"/>
          <w:color w:val="221F1F"/>
        </w:rPr>
        <w:t>for</w:t>
      </w:r>
      <w:r w:rsidRPr="00685C61">
        <w:rPr>
          <w:rFonts w:ascii="Arial" w:hAnsi="Arial" w:cs="Arial"/>
          <w:color w:val="221F1F"/>
          <w:spacing w:val="-5"/>
        </w:rPr>
        <w:t xml:space="preserve"> </w:t>
      </w:r>
      <w:r w:rsidRPr="00685C61">
        <w:rPr>
          <w:rFonts w:ascii="Arial" w:hAnsi="Arial" w:cs="Arial"/>
          <w:color w:val="221F1F"/>
          <w:spacing w:val="-2"/>
        </w:rPr>
        <w:t>Concrete</w:t>
      </w:r>
    </w:p>
    <w:p w14:paraId="70CB5D3F"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The Engineer shall have the right to inspect the source(s) of materials, the operation of procurement and storage of materials, cement mortar batching and mixing equipment and</w:t>
      </w:r>
      <w:r w:rsidRPr="00685C61">
        <w:rPr>
          <w:rFonts w:ascii="Arial" w:hAnsi="Arial" w:cs="Arial"/>
          <w:color w:val="221F1F"/>
          <w:spacing w:val="-2"/>
        </w:rPr>
        <w:t xml:space="preserve"> </w:t>
      </w:r>
      <w:r w:rsidRPr="00685C61">
        <w:rPr>
          <w:rFonts w:ascii="Arial" w:hAnsi="Arial" w:cs="Arial"/>
          <w:color w:val="221F1F"/>
        </w:rPr>
        <w:t>the</w:t>
      </w:r>
      <w:r w:rsidRPr="00685C61">
        <w:rPr>
          <w:rFonts w:ascii="Arial" w:hAnsi="Arial" w:cs="Arial"/>
          <w:color w:val="221F1F"/>
          <w:spacing w:val="-2"/>
        </w:rPr>
        <w:t xml:space="preserve"> </w:t>
      </w:r>
      <w:r w:rsidRPr="00685C61">
        <w:rPr>
          <w:rFonts w:ascii="Arial" w:hAnsi="Arial" w:cs="Arial"/>
          <w:color w:val="221F1F"/>
        </w:rPr>
        <w:t>quality</w:t>
      </w:r>
      <w:r w:rsidRPr="00685C61">
        <w:rPr>
          <w:rFonts w:ascii="Arial" w:hAnsi="Arial" w:cs="Arial"/>
          <w:color w:val="221F1F"/>
          <w:spacing w:val="-2"/>
        </w:rPr>
        <w:t xml:space="preserve"> </w:t>
      </w:r>
      <w:r w:rsidRPr="00685C61">
        <w:rPr>
          <w:rFonts w:ascii="Arial" w:hAnsi="Arial" w:cs="Arial"/>
          <w:color w:val="221F1F"/>
        </w:rPr>
        <w:t>control</w:t>
      </w:r>
      <w:r w:rsidRPr="00685C61">
        <w:rPr>
          <w:rFonts w:ascii="Arial" w:hAnsi="Arial" w:cs="Arial"/>
          <w:color w:val="221F1F"/>
          <w:spacing w:val="-1"/>
        </w:rPr>
        <w:t xml:space="preserve"> </w:t>
      </w:r>
      <w:r w:rsidRPr="00685C61">
        <w:rPr>
          <w:rFonts w:ascii="Arial" w:hAnsi="Arial" w:cs="Arial"/>
          <w:color w:val="221F1F"/>
        </w:rPr>
        <w:t>system.</w:t>
      </w:r>
      <w:r w:rsidRPr="00685C61">
        <w:rPr>
          <w:rFonts w:ascii="Arial" w:hAnsi="Arial" w:cs="Arial"/>
          <w:color w:val="221F1F"/>
          <w:spacing w:val="-1"/>
        </w:rPr>
        <w:t xml:space="preserve"> </w:t>
      </w:r>
      <w:r w:rsidRPr="00685C61">
        <w:rPr>
          <w:rFonts w:ascii="Arial" w:hAnsi="Arial" w:cs="Arial"/>
          <w:color w:val="221F1F"/>
        </w:rPr>
        <w:t>Such</w:t>
      </w:r>
      <w:r w:rsidRPr="00685C61">
        <w:rPr>
          <w:rFonts w:ascii="Arial" w:hAnsi="Arial" w:cs="Arial"/>
          <w:color w:val="221F1F"/>
          <w:spacing w:val="-2"/>
        </w:rPr>
        <w:t xml:space="preserve"> </w:t>
      </w:r>
      <w:r w:rsidRPr="00685C61">
        <w:rPr>
          <w:rFonts w:ascii="Arial" w:hAnsi="Arial" w:cs="Arial"/>
          <w:color w:val="221F1F"/>
        </w:rPr>
        <w:t>inspection</w:t>
      </w:r>
      <w:r w:rsidRPr="00685C61">
        <w:rPr>
          <w:rFonts w:ascii="Arial" w:hAnsi="Arial" w:cs="Arial"/>
          <w:color w:val="221F1F"/>
          <w:spacing w:val="-2"/>
        </w:rPr>
        <w:t xml:space="preserve"> </w:t>
      </w:r>
      <w:r w:rsidRPr="00685C61">
        <w:rPr>
          <w:rFonts w:ascii="Arial" w:hAnsi="Arial" w:cs="Arial"/>
          <w:color w:val="221F1F"/>
        </w:rPr>
        <w:t>shall</w:t>
      </w:r>
      <w:r w:rsidRPr="00685C61">
        <w:rPr>
          <w:rFonts w:ascii="Arial" w:hAnsi="Arial" w:cs="Arial"/>
          <w:color w:val="221F1F"/>
          <w:spacing w:val="-2"/>
        </w:rPr>
        <w:t xml:space="preserve"> </w:t>
      </w:r>
      <w:r w:rsidRPr="00685C61">
        <w:rPr>
          <w:rFonts w:ascii="Arial" w:hAnsi="Arial" w:cs="Arial"/>
          <w:color w:val="221F1F"/>
        </w:rPr>
        <w:t>be</w:t>
      </w:r>
      <w:r w:rsidRPr="00685C61">
        <w:rPr>
          <w:rFonts w:ascii="Arial" w:hAnsi="Arial" w:cs="Arial"/>
          <w:color w:val="221F1F"/>
          <w:spacing w:val="-1"/>
        </w:rPr>
        <w:t xml:space="preserve"> </w:t>
      </w:r>
      <w:r w:rsidRPr="00685C61">
        <w:rPr>
          <w:rFonts w:ascii="Arial" w:hAnsi="Arial" w:cs="Arial"/>
          <w:color w:val="221F1F"/>
        </w:rPr>
        <w:t>arranged and</w:t>
      </w:r>
      <w:r w:rsidRPr="00685C61">
        <w:rPr>
          <w:rFonts w:ascii="Arial" w:hAnsi="Arial" w:cs="Arial"/>
          <w:color w:val="221F1F"/>
          <w:spacing w:val="-1"/>
        </w:rPr>
        <w:t xml:space="preserve"> </w:t>
      </w:r>
      <w:r w:rsidRPr="00685C61">
        <w:rPr>
          <w:rFonts w:ascii="Arial" w:hAnsi="Arial" w:cs="Arial"/>
          <w:color w:val="221F1F"/>
        </w:rPr>
        <w:t>the Engineer's approval obtained prior to starting of any lining work.</w:t>
      </w:r>
    </w:p>
    <w:p w14:paraId="5CDF5B46" w14:textId="77777777" w:rsidR="00555745" w:rsidRPr="00F47F2E" w:rsidRDefault="00555745" w:rsidP="00CC32B6">
      <w:pPr>
        <w:pStyle w:val="ListParagraph"/>
        <w:numPr>
          <w:ilvl w:val="0"/>
          <w:numId w:val="71"/>
        </w:numPr>
        <w:tabs>
          <w:tab w:val="left" w:pos="1200"/>
        </w:tabs>
        <w:spacing w:before="120" w:after="120"/>
        <w:ind w:hanging="361"/>
        <w:rPr>
          <w:rFonts w:ascii="Arial" w:hAnsi="Arial" w:cs="Arial"/>
          <w:b/>
          <w:color w:val="221F1F"/>
          <w:spacing w:val="-2"/>
          <w:sz w:val="24"/>
          <w:szCs w:val="24"/>
        </w:rPr>
      </w:pPr>
      <w:r w:rsidRPr="00F47F2E">
        <w:rPr>
          <w:rFonts w:ascii="Arial" w:hAnsi="Arial" w:cs="Arial"/>
          <w:b/>
          <w:color w:val="221F1F"/>
          <w:spacing w:val="-2"/>
          <w:sz w:val="24"/>
          <w:szCs w:val="24"/>
        </w:rPr>
        <w:t>Materials</w:t>
      </w:r>
    </w:p>
    <w:p w14:paraId="22B837D5" w14:textId="77777777" w:rsidR="00555745" w:rsidRPr="00685C61" w:rsidRDefault="00555745" w:rsidP="00685C61">
      <w:pPr>
        <w:pStyle w:val="BodyText"/>
        <w:spacing w:before="120" w:after="120"/>
        <w:ind w:left="840"/>
        <w:jc w:val="both"/>
        <w:rPr>
          <w:rFonts w:ascii="Arial" w:hAnsi="Arial" w:cs="Arial"/>
        </w:rPr>
      </w:pPr>
      <w:r w:rsidRPr="00685C61">
        <w:rPr>
          <w:rFonts w:ascii="Arial" w:hAnsi="Arial" w:cs="Arial"/>
          <w:color w:val="221F1F"/>
        </w:rPr>
        <w:t>The</w:t>
      </w:r>
      <w:r w:rsidRPr="00685C61">
        <w:rPr>
          <w:rFonts w:ascii="Arial" w:hAnsi="Arial" w:cs="Arial"/>
          <w:color w:val="221F1F"/>
          <w:spacing w:val="-12"/>
        </w:rPr>
        <w:t xml:space="preserve"> </w:t>
      </w:r>
      <w:r w:rsidRPr="00685C61">
        <w:rPr>
          <w:rFonts w:ascii="Arial" w:hAnsi="Arial" w:cs="Arial"/>
          <w:color w:val="221F1F"/>
        </w:rPr>
        <w:t>cement</w:t>
      </w:r>
      <w:r w:rsidRPr="00685C61">
        <w:rPr>
          <w:rFonts w:ascii="Arial" w:hAnsi="Arial" w:cs="Arial"/>
          <w:color w:val="221F1F"/>
          <w:spacing w:val="-11"/>
        </w:rPr>
        <w:t xml:space="preserve"> </w:t>
      </w:r>
      <w:r w:rsidRPr="00685C61">
        <w:rPr>
          <w:rFonts w:ascii="Arial" w:hAnsi="Arial" w:cs="Arial"/>
          <w:color w:val="221F1F"/>
        </w:rPr>
        <w:t>required</w:t>
      </w:r>
      <w:r w:rsidRPr="00685C61">
        <w:rPr>
          <w:rFonts w:ascii="Arial" w:hAnsi="Arial" w:cs="Arial"/>
          <w:color w:val="221F1F"/>
          <w:spacing w:val="-11"/>
        </w:rPr>
        <w:t xml:space="preserve"> </w:t>
      </w:r>
      <w:r w:rsidRPr="00685C61">
        <w:rPr>
          <w:rFonts w:ascii="Arial" w:hAnsi="Arial" w:cs="Arial"/>
          <w:color w:val="221F1F"/>
        </w:rPr>
        <w:t>for</w:t>
      </w:r>
      <w:r w:rsidRPr="00685C61">
        <w:rPr>
          <w:rFonts w:ascii="Arial" w:hAnsi="Arial" w:cs="Arial"/>
          <w:color w:val="221F1F"/>
          <w:spacing w:val="-11"/>
        </w:rPr>
        <w:t xml:space="preserve"> </w:t>
      </w:r>
      <w:r w:rsidRPr="00685C61">
        <w:rPr>
          <w:rFonts w:ascii="Arial" w:hAnsi="Arial" w:cs="Arial"/>
          <w:color w:val="221F1F"/>
        </w:rPr>
        <w:t>mortar</w:t>
      </w:r>
      <w:r w:rsidRPr="00685C61">
        <w:rPr>
          <w:rFonts w:ascii="Arial" w:hAnsi="Arial" w:cs="Arial"/>
          <w:color w:val="221F1F"/>
          <w:spacing w:val="-11"/>
        </w:rPr>
        <w:t xml:space="preserve"> </w:t>
      </w:r>
      <w:r w:rsidRPr="00685C61">
        <w:rPr>
          <w:rFonts w:ascii="Arial" w:hAnsi="Arial" w:cs="Arial"/>
          <w:color w:val="221F1F"/>
        </w:rPr>
        <w:t>lining</w:t>
      </w:r>
      <w:r w:rsidRPr="00685C61">
        <w:rPr>
          <w:rFonts w:ascii="Arial" w:hAnsi="Arial" w:cs="Arial"/>
          <w:color w:val="221F1F"/>
          <w:spacing w:val="-11"/>
        </w:rPr>
        <w:t xml:space="preserve"> </w:t>
      </w:r>
      <w:r w:rsidRPr="00685C61">
        <w:rPr>
          <w:rFonts w:ascii="Arial" w:hAnsi="Arial" w:cs="Arial"/>
          <w:color w:val="221F1F"/>
        </w:rPr>
        <w:t>shall</w:t>
      </w:r>
      <w:r w:rsidRPr="00685C61">
        <w:rPr>
          <w:rFonts w:ascii="Arial" w:hAnsi="Arial" w:cs="Arial"/>
          <w:color w:val="221F1F"/>
          <w:spacing w:val="-11"/>
        </w:rPr>
        <w:t xml:space="preserve"> </w:t>
      </w:r>
      <w:r w:rsidRPr="00685C61">
        <w:rPr>
          <w:rFonts w:ascii="Arial" w:hAnsi="Arial" w:cs="Arial"/>
          <w:color w:val="221F1F"/>
        </w:rPr>
        <w:t>be</w:t>
      </w:r>
      <w:r w:rsidRPr="00685C61">
        <w:rPr>
          <w:rFonts w:ascii="Arial" w:hAnsi="Arial" w:cs="Arial"/>
          <w:color w:val="221F1F"/>
          <w:spacing w:val="-11"/>
        </w:rPr>
        <w:t xml:space="preserve"> </w:t>
      </w:r>
      <w:r w:rsidRPr="00685C61">
        <w:rPr>
          <w:rFonts w:ascii="Arial" w:hAnsi="Arial" w:cs="Arial"/>
          <w:color w:val="221F1F"/>
        </w:rPr>
        <w:t>Portland</w:t>
      </w:r>
      <w:r w:rsidRPr="00685C61">
        <w:rPr>
          <w:rFonts w:ascii="Arial" w:hAnsi="Arial" w:cs="Arial"/>
          <w:color w:val="221F1F"/>
          <w:spacing w:val="-9"/>
        </w:rPr>
        <w:t xml:space="preserve"> </w:t>
      </w:r>
      <w:r w:rsidRPr="00685C61">
        <w:rPr>
          <w:rFonts w:ascii="Arial" w:hAnsi="Arial" w:cs="Arial"/>
          <w:color w:val="221F1F"/>
        </w:rPr>
        <w:t>Cement</w:t>
      </w:r>
      <w:r w:rsidRPr="00685C61">
        <w:rPr>
          <w:rFonts w:ascii="Arial" w:hAnsi="Arial" w:cs="Arial"/>
          <w:color w:val="221F1F"/>
          <w:spacing w:val="-9"/>
        </w:rPr>
        <w:t xml:space="preserve"> </w:t>
      </w:r>
      <w:r w:rsidRPr="00685C61">
        <w:rPr>
          <w:rFonts w:ascii="Arial" w:hAnsi="Arial" w:cs="Arial"/>
          <w:color w:val="221F1F"/>
        </w:rPr>
        <w:t>conforming</w:t>
      </w:r>
      <w:r w:rsidRPr="00685C61">
        <w:rPr>
          <w:rFonts w:ascii="Arial" w:hAnsi="Arial" w:cs="Arial"/>
          <w:color w:val="221F1F"/>
          <w:spacing w:val="-11"/>
        </w:rPr>
        <w:t xml:space="preserve"> </w:t>
      </w:r>
      <w:r w:rsidRPr="00685C61">
        <w:rPr>
          <w:rFonts w:ascii="Arial" w:hAnsi="Arial" w:cs="Arial"/>
          <w:color w:val="221F1F"/>
        </w:rPr>
        <w:t>to</w:t>
      </w:r>
      <w:r w:rsidRPr="00685C61">
        <w:rPr>
          <w:rFonts w:ascii="Arial" w:hAnsi="Arial" w:cs="Arial"/>
          <w:color w:val="221F1F"/>
          <w:spacing w:val="-11"/>
        </w:rPr>
        <w:t xml:space="preserve"> </w:t>
      </w:r>
      <w:r w:rsidRPr="00685C61">
        <w:rPr>
          <w:rFonts w:ascii="Arial" w:hAnsi="Arial" w:cs="Arial"/>
          <w:color w:val="221F1F"/>
        </w:rPr>
        <w:t>IS:</w:t>
      </w:r>
      <w:r w:rsidRPr="00685C61">
        <w:rPr>
          <w:rFonts w:ascii="Arial" w:hAnsi="Arial" w:cs="Arial"/>
          <w:color w:val="221F1F"/>
          <w:spacing w:val="-11"/>
        </w:rPr>
        <w:t xml:space="preserve"> </w:t>
      </w:r>
      <w:r w:rsidRPr="00685C61">
        <w:rPr>
          <w:rFonts w:ascii="Arial" w:hAnsi="Arial" w:cs="Arial"/>
          <w:color w:val="221F1F"/>
          <w:spacing w:val="-5"/>
        </w:rPr>
        <w:t>455</w:t>
      </w:r>
    </w:p>
    <w:p w14:paraId="1042A5FF" w14:textId="7EA7C610" w:rsidR="00555745" w:rsidRPr="00685C61" w:rsidRDefault="00555745" w:rsidP="00685C61">
      <w:pPr>
        <w:pStyle w:val="BodyText"/>
        <w:spacing w:before="120" w:after="120"/>
        <w:ind w:left="840"/>
        <w:jc w:val="both"/>
        <w:rPr>
          <w:rFonts w:ascii="Arial" w:hAnsi="Arial" w:cs="Arial"/>
        </w:rPr>
      </w:pPr>
      <w:r w:rsidRPr="00685C61">
        <w:rPr>
          <w:rFonts w:ascii="Arial" w:hAnsi="Arial" w:cs="Arial"/>
          <w:color w:val="221F1F"/>
        </w:rPr>
        <w:t>/</w:t>
      </w:r>
      <w:r w:rsidRPr="00685C61">
        <w:rPr>
          <w:rFonts w:ascii="Arial" w:hAnsi="Arial" w:cs="Arial"/>
          <w:color w:val="221F1F"/>
          <w:spacing w:val="-3"/>
        </w:rPr>
        <w:t xml:space="preserve"> </w:t>
      </w:r>
      <w:r w:rsidRPr="00685C61">
        <w:rPr>
          <w:rFonts w:ascii="Arial" w:hAnsi="Arial" w:cs="Arial"/>
          <w:color w:val="221F1F"/>
        </w:rPr>
        <w:t>IS</w:t>
      </w:r>
      <w:r w:rsidRPr="00685C61">
        <w:rPr>
          <w:rFonts w:ascii="Arial" w:hAnsi="Arial" w:cs="Arial"/>
          <w:color w:val="221F1F"/>
          <w:spacing w:val="-3"/>
        </w:rPr>
        <w:t xml:space="preserve"> </w:t>
      </w:r>
      <w:r w:rsidRPr="000E472B">
        <w:rPr>
          <w:rFonts w:ascii="Arial" w:hAnsi="Arial" w:cs="Arial"/>
        </w:rPr>
        <w:t>269</w:t>
      </w:r>
      <w:r w:rsidRPr="000E472B">
        <w:rPr>
          <w:rFonts w:ascii="Arial" w:hAnsi="Arial" w:cs="Arial"/>
          <w:spacing w:val="-3"/>
        </w:rPr>
        <w:t xml:space="preserve"> </w:t>
      </w:r>
      <w:r w:rsidRPr="000E472B">
        <w:rPr>
          <w:rFonts w:ascii="Arial" w:hAnsi="Arial" w:cs="Arial"/>
        </w:rPr>
        <w:t>/</w:t>
      </w:r>
      <w:r w:rsidRPr="000E472B">
        <w:rPr>
          <w:rFonts w:ascii="Arial" w:hAnsi="Arial" w:cs="Arial"/>
          <w:spacing w:val="-3"/>
        </w:rPr>
        <w:t xml:space="preserve"> </w:t>
      </w:r>
      <w:r w:rsidRPr="000E472B">
        <w:rPr>
          <w:rFonts w:ascii="Arial" w:hAnsi="Arial" w:cs="Arial"/>
        </w:rPr>
        <w:t>IS</w:t>
      </w:r>
      <w:r w:rsidRPr="000E472B">
        <w:rPr>
          <w:rFonts w:ascii="Arial" w:hAnsi="Arial" w:cs="Arial"/>
          <w:spacing w:val="-2"/>
        </w:rPr>
        <w:t xml:space="preserve"> </w:t>
      </w:r>
      <w:r w:rsidR="000E472B" w:rsidRPr="000E472B">
        <w:rPr>
          <w:rFonts w:ascii="Arial" w:hAnsi="Arial" w:cs="Arial"/>
        </w:rPr>
        <w:t>8112</w:t>
      </w:r>
      <w:r w:rsidRPr="000E472B">
        <w:rPr>
          <w:rFonts w:ascii="Arial" w:hAnsi="Arial" w:cs="Arial"/>
          <w:spacing w:val="-2"/>
        </w:rPr>
        <w:t xml:space="preserve"> </w:t>
      </w:r>
      <w:r w:rsidRPr="000E472B">
        <w:rPr>
          <w:rFonts w:ascii="Arial" w:hAnsi="Arial" w:cs="Arial"/>
        </w:rPr>
        <w:t>or</w:t>
      </w:r>
      <w:r w:rsidRPr="000E472B">
        <w:rPr>
          <w:rFonts w:ascii="Arial" w:hAnsi="Arial" w:cs="Arial"/>
          <w:spacing w:val="-3"/>
        </w:rPr>
        <w:t xml:space="preserve"> </w:t>
      </w:r>
      <w:r w:rsidRPr="000E472B">
        <w:rPr>
          <w:rFonts w:ascii="Arial" w:hAnsi="Arial" w:cs="Arial"/>
        </w:rPr>
        <w:t>any</w:t>
      </w:r>
      <w:r w:rsidRPr="000E472B">
        <w:rPr>
          <w:rFonts w:ascii="Arial" w:hAnsi="Arial" w:cs="Arial"/>
          <w:spacing w:val="-3"/>
        </w:rPr>
        <w:t xml:space="preserve"> </w:t>
      </w:r>
      <w:r w:rsidRPr="000E472B">
        <w:rPr>
          <w:rFonts w:ascii="Arial" w:hAnsi="Arial" w:cs="Arial"/>
        </w:rPr>
        <w:t>other</w:t>
      </w:r>
      <w:r w:rsidRPr="000E472B">
        <w:rPr>
          <w:rFonts w:ascii="Arial" w:hAnsi="Arial" w:cs="Arial"/>
          <w:spacing w:val="-3"/>
        </w:rPr>
        <w:t xml:space="preserve"> </w:t>
      </w:r>
      <w:r w:rsidRPr="000E472B">
        <w:rPr>
          <w:rFonts w:ascii="Arial" w:hAnsi="Arial" w:cs="Arial"/>
        </w:rPr>
        <w:t>type</w:t>
      </w:r>
      <w:r w:rsidRPr="000E472B">
        <w:rPr>
          <w:rFonts w:ascii="Arial" w:hAnsi="Arial" w:cs="Arial"/>
          <w:spacing w:val="-3"/>
        </w:rPr>
        <w:t xml:space="preserve"> </w:t>
      </w:r>
      <w:r w:rsidRPr="00685C61">
        <w:rPr>
          <w:rFonts w:ascii="Arial" w:hAnsi="Arial" w:cs="Arial"/>
          <w:color w:val="221F1F"/>
        </w:rPr>
        <w:t>of</w:t>
      </w:r>
      <w:r w:rsidRPr="00685C61">
        <w:rPr>
          <w:rFonts w:ascii="Arial" w:hAnsi="Arial" w:cs="Arial"/>
          <w:color w:val="221F1F"/>
          <w:spacing w:val="-2"/>
        </w:rPr>
        <w:t xml:space="preserve"> </w:t>
      </w:r>
      <w:r w:rsidRPr="00685C61">
        <w:rPr>
          <w:rFonts w:ascii="Arial" w:hAnsi="Arial" w:cs="Arial"/>
          <w:color w:val="221F1F"/>
        </w:rPr>
        <w:t>cement</w:t>
      </w:r>
      <w:r w:rsidRPr="00685C61">
        <w:rPr>
          <w:rFonts w:ascii="Arial" w:hAnsi="Arial" w:cs="Arial"/>
          <w:color w:val="221F1F"/>
          <w:spacing w:val="-3"/>
        </w:rPr>
        <w:t xml:space="preserve"> </w:t>
      </w:r>
      <w:r w:rsidRPr="00685C61">
        <w:rPr>
          <w:rFonts w:ascii="Arial" w:hAnsi="Arial" w:cs="Arial"/>
          <w:color w:val="221F1F"/>
        </w:rPr>
        <w:t>best</w:t>
      </w:r>
      <w:r w:rsidRPr="00685C61">
        <w:rPr>
          <w:rFonts w:ascii="Arial" w:hAnsi="Arial" w:cs="Arial"/>
          <w:color w:val="221F1F"/>
          <w:spacing w:val="-3"/>
        </w:rPr>
        <w:t xml:space="preserve"> </w:t>
      </w:r>
      <w:r w:rsidRPr="00685C61">
        <w:rPr>
          <w:rFonts w:ascii="Arial" w:hAnsi="Arial" w:cs="Arial"/>
          <w:color w:val="221F1F"/>
        </w:rPr>
        <w:t>suited</w:t>
      </w:r>
      <w:r w:rsidRPr="00685C61">
        <w:rPr>
          <w:rFonts w:ascii="Arial" w:hAnsi="Arial" w:cs="Arial"/>
          <w:color w:val="221F1F"/>
          <w:spacing w:val="-3"/>
        </w:rPr>
        <w:t xml:space="preserve"> </w:t>
      </w:r>
      <w:r w:rsidRPr="00685C61">
        <w:rPr>
          <w:rFonts w:ascii="Arial" w:hAnsi="Arial" w:cs="Arial"/>
          <w:color w:val="221F1F"/>
        </w:rPr>
        <w:t>for</w:t>
      </w:r>
      <w:r w:rsidRPr="00685C61">
        <w:rPr>
          <w:rFonts w:ascii="Arial" w:hAnsi="Arial" w:cs="Arial"/>
          <w:color w:val="221F1F"/>
          <w:spacing w:val="-3"/>
        </w:rPr>
        <w:t xml:space="preserve"> </w:t>
      </w:r>
      <w:r w:rsidRPr="00685C61">
        <w:rPr>
          <w:rFonts w:ascii="Arial" w:hAnsi="Arial" w:cs="Arial"/>
          <w:color w:val="221F1F"/>
          <w:spacing w:val="-2"/>
        </w:rPr>
        <w:t>lining.</w:t>
      </w:r>
    </w:p>
    <w:p w14:paraId="1FAA0B1D" w14:textId="77777777" w:rsidR="00555745" w:rsidRPr="00685C61" w:rsidRDefault="00555745" w:rsidP="00685C61">
      <w:pPr>
        <w:pStyle w:val="BodyText"/>
        <w:spacing w:before="120" w:after="120"/>
        <w:ind w:left="840" w:right="117" w:hanging="1"/>
        <w:jc w:val="both"/>
        <w:rPr>
          <w:rFonts w:ascii="Arial" w:hAnsi="Arial" w:cs="Arial"/>
        </w:rPr>
      </w:pPr>
      <w:r w:rsidRPr="00685C61">
        <w:rPr>
          <w:rFonts w:ascii="Arial" w:hAnsi="Arial" w:cs="Arial"/>
          <w:color w:val="221F1F"/>
        </w:rPr>
        <w:t>To improve workability, density and strength of the mortar, admixtures as approved by the Engineer may be used by the Contractor at his own cost. No admixtures shall be used that would have a deleterious effect on water flowing in the pipe, which is required for drinking purposes. Sand shall consist of inert granular material.</w:t>
      </w:r>
      <w:r w:rsidRPr="00685C61">
        <w:rPr>
          <w:rFonts w:ascii="Arial" w:hAnsi="Arial" w:cs="Arial"/>
          <w:color w:val="221F1F"/>
          <w:spacing w:val="40"/>
        </w:rPr>
        <w:t xml:space="preserve"> </w:t>
      </w:r>
      <w:r w:rsidRPr="00685C61">
        <w:rPr>
          <w:rFonts w:ascii="Arial" w:hAnsi="Arial" w:cs="Arial"/>
          <w:color w:val="221F1F"/>
        </w:rPr>
        <w:t>The grains shall be strong, durable, and uncoated.</w:t>
      </w:r>
    </w:p>
    <w:p w14:paraId="15435145" w14:textId="77777777" w:rsidR="00555745" w:rsidRPr="00685C61" w:rsidRDefault="00555745" w:rsidP="00685C61">
      <w:pPr>
        <w:pStyle w:val="BodyText"/>
        <w:spacing w:before="120" w:after="120"/>
        <w:ind w:left="840" w:right="117"/>
        <w:jc w:val="both"/>
        <w:rPr>
          <w:rFonts w:ascii="Arial" w:hAnsi="Arial" w:cs="Arial"/>
        </w:rPr>
      </w:pPr>
      <w:r w:rsidRPr="00685C61">
        <w:rPr>
          <w:rFonts w:ascii="Arial" w:hAnsi="Arial" w:cs="Arial"/>
          <w:color w:val="221F1F"/>
        </w:rPr>
        <w:t>Sand</w:t>
      </w:r>
      <w:r w:rsidRPr="00685C61">
        <w:rPr>
          <w:rFonts w:ascii="Arial" w:hAnsi="Arial" w:cs="Arial"/>
          <w:color w:val="221F1F"/>
          <w:spacing w:val="-16"/>
        </w:rPr>
        <w:t xml:space="preserve"> </w:t>
      </w:r>
      <w:r w:rsidRPr="00685C61">
        <w:rPr>
          <w:rFonts w:ascii="Arial" w:hAnsi="Arial" w:cs="Arial"/>
          <w:color w:val="221F1F"/>
        </w:rPr>
        <w:t>shall</w:t>
      </w:r>
      <w:r w:rsidRPr="00685C61">
        <w:rPr>
          <w:rFonts w:ascii="Arial" w:hAnsi="Arial" w:cs="Arial"/>
          <w:color w:val="221F1F"/>
          <w:spacing w:val="-15"/>
        </w:rPr>
        <w:t xml:space="preserve"> </w:t>
      </w:r>
      <w:r w:rsidRPr="00685C61">
        <w:rPr>
          <w:rFonts w:ascii="Arial" w:hAnsi="Arial" w:cs="Arial"/>
          <w:color w:val="221F1F"/>
        </w:rPr>
        <w:t>not</w:t>
      </w:r>
      <w:r w:rsidRPr="00685C61">
        <w:rPr>
          <w:rFonts w:ascii="Arial" w:hAnsi="Arial" w:cs="Arial"/>
          <w:color w:val="221F1F"/>
          <w:spacing w:val="-16"/>
        </w:rPr>
        <w:t xml:space="preserve"> </w:t>
      </w:r>
      <w:r w:rsidRPr="00685C61">
        <w:rPr>
          <w:rFonts w:ascii="Arial" w:hAnsi="Arial" w:cs="Arial"/>
          <w:color w:val="221F1F"/>
        </w:rPr>
        <w:t>show</w:t>
      </w:r>
      <w:r w:rsidRPr="00685C61">
        <w:rPr>
          <w:rFonts w:ascii="Arial" w:hAnsi="Arial" w:cs="Arial"/>
          <w:color w:val="221F1F"/>
          <w:spacing w:val="-16"/>
        </w:rPr>
        <w:t xml:space="preserve"> </w:t>
      </w:r>
      <w:r w:rsidRPr="00685C61">
        <w:rPr>
          <w:rFonts w:ascii="Arial" w:hAnsi="Arial" w:cs="Arial"/>
          <w:color w:val="221F1F"/>
        </w:rPr>
        <w:t>a</w:t>
      </w:r>
      <w:r w:rsidRPr="00685C61">
        <w:rPr>
          <w:rFonts w:ascii="Arial" w:hAnsi="Arial" w:cs="Arial"/>
          <w:color w:val="221F1F"/>
          <w:spacing w:val="-15"/>
        </w:rPr>
        <w:t xml:space="preserve"> </w:t>
      </w:r>
      <w:r w:rsidRPr="00685C61">
        <w:rPr>
          <w:rFonts w:ascii="Arial" w:hAnsi="Arial" w:cs="Arial"/>
          <w:color w:val="221F1F"/>
        </w:rPr>
        <w:t>colour</w:t>
      </w:r>
      <w:r w:rsidRPr="00685C61">
        <w:rPr>
          <w:rFonts w:ascii="Arial" w:hAnsi="Arial" w:cs="Arial"/>
          <w:color w:val="221F1F"/>
          <w:spacing w:val="-16"/>
        </w:rPr>
        <w:t xml:space="preserve"> </w:t>
      </w:r>
      <w:r w:rsidRPr="00685C61">
        <w:rPr>
          <w:rFonts w:ascii="Arial" w:hAnsi="Arial" w:cs="Arial"/>
          <w:color w:val="221F1F"/>
        </w:rPr>
        <w:t>value</w:t>
      </w:r>
      <w:r w:rsidRPr="00685C61">
        <w:rPr>
          <w:rFonts w:ascii="Arial" w:hAnsi="Arial" w:cs="Arial"/>
          <w:color w:val="221F1F"/>
          <w:spacing w:val="-16"/>
        </w:rPr>
        <w:t xml:space="preserve"> </w:t>
      </w:r>
      <w:r w:rsidRPr="00685C61">
        <w:rPr>
          <w:rFonts w:ascii="Arial" w:hAnsi="Arial" w:cs="Arial"/>
          <w:color w:val="221F1F"/>
        </w:rPr>
        <w:t>(darker</w:t>
      </w:r>
      <w:r w:rsidRPr="00685C61">
        <w:rPr>
          <w:rFonts w:ascii="Arial" w:hAnsi="Arial" w:cs="Arial"/>
          <w:color w:val="221F1F"/>
          <w:spacing w:val="-16"/>
        </w:rPr>
        <w:t xml:space="preserve"> </w:t>
      </w:r>
      <w:r w:rsidRPr="00685C61">
        <w:rPr>
          <w:rFonts w:ascii="Arial" w:hAnsi="Arial" w:cs="Arial"/>
          <w:color w:val="221F1F"/>
        </w:rPr>
        <w:t>than</w:t>
      </w:r>
      <w:r w:rsidRPr="00685C61">
        <w:rPr>
          <w:rFonts w:ascii="Arial" w:hAnsi="Arial" w:cs="Arial"/>
          <w:color w:val="221F1F"/>
          <w:spacing w:val="-16"/>
        </w:rPr>
        <w:t xml:space="preserve"> </w:t>
      </w:r>
      <w:r w:rsidRPr="00685C61">
        <w:rPr>
          <w:rFonts w:ascii="Arial" w:hAnsi="Arial" w:cs="Arial"/>
          <w:color w:val="221F1F"/>
        </w:rPr>
        <w:t>the</w:t>
      </w:r>
      <w:r w:rsidRPr="00685C61">
        <w:rPr>
          <w:rFonts w:ascii="Arial" w:hAnsi="Arial" w:cs="Arial"/>
          <w:color w:val="221F1F"/>
          <w:spacing w:val="-16"/>
        </w:rPr>
        <w:t xml:space="preserve"> </w:t>
      </w:r>
      <w:r w:rsidRPr="00685C61">
        <w:rPr>
          <w:rFonts w:ascii="Arial" w:hAnsi="Arial" w:cs="Arial"/>
          <w:color w:val="221F1F"/>
        </w:rPr>
        <w:t>reference</w:t>
      </w:r>
      <w:r w:rsidRPr="00685C61">
        <w:rPr>
          <w:rFonts w:ascii="Arial" w:hAnsi="Arial" w:cs="Arial"/>
          <w:color w:val="221F1F"/>
          <w:spacing w:val="-16"/>
        </w:rPr>
        <w:t xml:space="preserve"> </w:t>
      </w:r>
      <w:r w:rsidRPr="00685C61">
        <w:rPr>
          <w:rFonts w:ascii="Arial" w:hAnsi="Arial" w:cs="Arial"/>
          <w:color w:val="221F1F"/>
        </w:rPr>
        <w:t>standard</w:t>
      </w:r>
      <w:r w:rsidRPr="00685C61">
        <w:rPr>
          <w:rFonts w:ascii="Arial" w:hAnsi="Arial" w:cs="Arial"/>
          <w:color w:val="221F1F"/>
          <w:spacing w:val="-16"/>
        </w:rPr>
        <w:t xml:space="preserve"> </w:t>
      </w:r>
      <w:r w:rsidRPr="00685C61">
        <w:rPr>
          <w:rFonts w:ascii="Arial" w:hAnsi="Arial" w:cs="Arial"/>
          <w:color w:val="221F1F"/>
        </w:rPr>
        <w:t>colour</w:t>
      </w:r>
      <w:r w:rsidRPr="00685C61">
        <w:rPr>
          <w:rFonts w:ascii="Arial" w:hAnsi="Arial" w:cs="Arial"/>
          <w:color w:val="221F1F"/>
          <w:spacing w:val="-15"/>
        </w:rPr>
        <w:t xml:space="preserve"> </w:t>
      </w:r>
      <w:r w:rsidRPr="00685C61">
        <w:rPr>
          <w:rFonts w:ascii="Arial" w:hAnsi="Arial" w:cs="Arial"/>
          <w:color w:val="221F1F"/>
        </w:rPr>
        <w:t xml:space="preserve">solution prepared as required by ASTM 640 - Test for Organic Impurities in Sands for </w:t>
      </w:r>
      <w:r w:rsidRPr="00685C61">
        <w:rPr>
          <w:rFonts w:ascii="Arial" w:hAnsi="Arial" w:cs="Arial"/>
          <w:color w:val="221F1F"/>
          <w:spacing w:val="-2"/>
        </w:rPr>
        <w:t>Concrete.</w:t>
      </w:r>
    </w:p>
    <w:p w14:paraId="353E97A8" w14:textId="77777777" w:rsidR="00555745" w:rsidRPr="00685C61" w:rsidRDefault="00555745" w:rsidP="00685C61">
      <w:pPr>
        <w:pStyle w:val="BodyText"/>
        <w:spacing w:before="120" w:after="120"/>
        <w:ind w:left="840" w:right="117"/>
        <w:jc w:val="both"/>
        <w:rPr>
          <w:rFonts w:ascii="Arial" w:hAnsi="Arial" w:cs="Arial"/>
        </w:rPr>
      </w:pPr>
      <w:r w:rsidRPr="00685C61">
        <w:rPr>
          <w:rFonts w:ascii="Arial" w:hAnsi="Arial" w:cs="Arial"/>
          <w:color w:val="221F1F"/>
        </w:rPr>
        <w:t>Water for mixing mortar shall be clean and free from injurious amounts of mud, oil, organic material or other deleterious substances.</w:t>
      </w:r>
    </w:p>
    <w:p w14:paraId="46AABA67"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Design of lining</w:t>
      </w:r>
    </w:p>
    <w:p w14:paraId="758599A7" w14:textId="77777777" w:rsidR="00555745" w:rsidRPr="00685C61" w:rsidRDefault="00555745" w:rsidP="00685C61">
      <w:pPr>
        <w:pStyle w:val="BodyText"/>
        <w:spacing w:before="120" w:after="120"/>
        <w:ind w:left="840" w:right="117"/>
        <w:jc w:val="both"/>
        <w:rPr>
          <w:rFonts w:ascii="Arial" w:hAnsi="Arial" w:cs="Arial"/>
        </w:rPr>
      </w:pP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composition</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mortar</w:t>
      </w:r>
      <w:r w:rsidRPr="00685C61">
        <w:rPr>
          <w:rFonts w:ascii="Arial" w:hAnsi="Arial" w:cs="Arial"/>
          <w:color w:val="221F1F"/>
          <w:spacing w:val="-11"/>
        </w:rPr>
        <w:t xml:space="preserve"> </w:t>
      </w:r>
      <w:r w:rsidRPr="00685C61">
        <w:rPr>
          <w:rFonts w:ascii="Arial" w:hAnsi="Arial" w:cs="Arial"/>
          <w:color w:val="221F1F"/>
        </w:rPr>
        <w:t>for</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lining</w:t>
      </w:r>
      <w:r w:rsidRPr="00685C61">
        <w:rPr>
          <w:rFonts w:ascii="Arial" w:hAnsi="Arial" w:cs="Arial"/>
          <w:color w:val="221F1F"/>
          <w:spacing w:val="-10"/>
        </w:rPr>
        <w:t xml:space="preserve"> </w:t>
      </w:r>
      <w:r w:rsidRPr="00685C61">
        <w:rPr>
          <w:rFonts w:ascii="Arial" w:hAnsi="Arial" w:cs="Arial"/>
          <w:color w:val="221F1F"/>
        </w:rPr>
        <w:t>shall</w:t>
      </w:r>
      <w:r w:rsidRPr="00685C61">
        <w:rPr>
          <w:rFonts w:ascii="Arial" w:hAnsi="Arial" w:cs="Arial"/>
          <w:color w:val="221F1F"/>
          <w:spacing w:val="-10"/>
        </w:rPr>
        <w:t xml:space="preserve"> </w:t>
      </w:r>
      <w:r w:rsidRPr="00685C61">
        <w:rPr>
          <w:rFonts w:ascii="Arial" w:hAnsi="Arial" w:cs="Arial"/>
          <w:color w:val="221F1F"/>
        </w:rPr>
        <w:t>be</w:t>
      </w:r>
      <w:r w:rsidRPr="00685C61">
        <w:rPr>
          <w:rFonts w:ascii="Arial" w:hAnsi="Arial" w:cs="Arial"/>
          <w:color w:val="221F1F"/>
          <w:spacing w:val="-10"/>
        </w:rPr>
        <w:t xml:space="preserve"> </w:t>
      </w:r>
      <w:r w:rsidRPr="00685C61">
        <w:rPr>
          <w:rFonts w:ascii="Arial" w:hAnsi="Arial" w:cs="Arial"/>
          <w:color w:val="221F1F"/>
        </w:rPr>
        <w:t>cement,</w:t>
      </w:r>
      <w:r w:rsidRPr="00685C61">
        <w:rPr>
          <w:rFonts w:ascii="Arial" w:hAnsi="Arial" w:cs="Arial"/>
          <w:color w:val="221F1F"/>
          <w:spacing w:val="-10"/>
        </w:rPr>
        <w:t xml:space="preserve"> </w:t>
      </w:r>
      <w:r w:rsidRPr="00685C61">
        <w:rPr>
          <w:rFonts w:ascii="Arial" w:hAnsi="Arial" w:cs="Arial"/>
          <w:color w:val="221F1F"/>
        </w:rPr>
        <w:t>sand</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water</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shall be well mixed to obtain such consistency as to produce a dense, homogenous lining that will adhere firmly to the pipe surface.</w:t>
      </w:r>
    </w:p>
    <w:p w14:paraId="54497F39" w14:textId="5FDA2D49" w:rsidR="00555745" w:rsidRPr="00685C61" w:rsidRDefault="00555745" w:rsidP="00407027">
      <w:pPr>
        <w:pStyle w:val="BodyText"/>
        <w:spacing w:before="120" w:after="120"/>
        <w:ind w:left="840" w:right="117"/>
        <w:jc w:val="both"/>
        <w:rPr>
          <w:rFonts w:ascii="Arial" w:hAnsi="Arial" w:cs="Arial"/>
        </w:rPr>
      </w:pPr>
      <w:r w:rsidRPr="00685C61">
        <w:rPr>
          <w:rFonts w:ascii="Arial" w:hAnsi="Arial" w:cs="Arial"/>
          <w:color w:val="221F1F"/>
        </w:rPr>
        <w:t>The mix proportions of cement and sand shall be</w:t>
      </w:r>
      <w:r w:rsidR="000E472B">
        <w:rPr>
          <w:rFonts w:ascii="Arial" w:hAnsi="Arial" w:cs="Arial"/>
          <w:color w:val="221F1F"/>
        </w:rPr>
        <w:t xml:space="preserve"> 1</w:t>
      </w:r>
      <w:r w:rsidRPr="00685C61">
        <w:rPr>
          <w:rFonts w:ascii="Arial" w:hAnsi="Arial" w:cs="Arial"/>
          <w:color w:val="221F1F"/>
        </w:rPr>
        <w:t xml:space="preserve">part cement to 3.5 parts sand by weight. Slight modifications in composition may be made on Site to suit the characteristics of the sand used. Admixtures, if approved by the Engineer, shall be used in strict accordance with the manufacturer's recommendations. The minimum </w:t>
      </w:r>
      <w:r w:rsidRPr="00685C61">
        <w:rPr>
          <w:rFonts w:ascii="Arial" w:hAnsi="Arial" w:cs="Arial"/>
          <w:color w:val="221F1F"/>
        </w:rPr>
        <w:lastRenderedPageBreak/>
        <w:t>cement</w:t>
      </w:r>
      <w:r w:rsidRPr="00685C61">
        <w:rPr>
          <w:rFonts w:ascii="Arial" w:hAnsi="Arial" w:cs="Arial"/>
          <w:color w:val="221F1F"/>
          <w:spacing w:val="34"/>
        </w:rPr>
        <w:t xml:space="preserve"> </w:t>
      </w:r>
      <w:r w:rsidRPr="00685C61">
        <w:rPr>
          <w:rFonts w:ascii="Arial" w:hAnsi="Arial" w:cs="Arial"/>
          <w:color w:val="221F1F"/>
        </w:rPr>
        <w:t>content</w:t>
      </w:r>
      <w:r w:rsidRPr="00685C61">
        <w:rPr>
          <w:rFonts w:ascii="Arial" w:hAnsi="Arial" w:cs="Arial"/>
          <w:color w:val="221F1F"/>
          <w:spacing w:val="35"/>
        </w:rPr>
        <w:t xml:space="preserve"> </w:t>
      </w:r>
      <w:r w:rsidRPr="00685C61">
        <w:rPr>
          <w:rFonts w:ascii="Arial" w:hAnsi="Arial" w:cs="Arial"/>
          <w:color w:val="221F1F"/>
        </w:rPr>
        <w:t>shall</w:t>
      </w:r>
      <w:r w:rsidRPr="00685C61">
        <w:rPr>
          <w:rFonts w:ascii="Arial" w:hAnsi="Arial" w:cs="Arial"/>
          <w:color w:val="221F1F"/>
          <w:spacing w:val="34"/>
        </w:rPr>
        <w:t xml:space="preserve"> </w:t>
      </w:r>
      <w:r w:rsidRPr="00685C61">
        <w:rPr>
          <w:rFonts w:ascii="Arial" w:hAnsi="Arial" w:cs="Arial"/>
          <w:color w:val="221F1F"/>
        </w:rPr>
        <w:t>be</w:t>
      </w:r>
      <w:r w:rsidRPr="00685C61">
        <w:rPr>
          <w:rFonts w:ascii="Arial" w:hAnsi="Arial" w:cs="Arial"/>
          <w:color w:val="221F1F"/>
          <w:spacing w:val="35"/>
        </w:rPr>
        <w:t xml:space="preserve"> </w:t>
      </w:r>
      <w:r w:rsidRPr="00685C61">
        <w:rPr>
          <w:rFonts w:ascii="Arial" w:hAnsi="Arial" w:cs="Arial"/>
          <w:color w:val="221F1F"/>
        </w:rPr>
        <w:t>330</w:t>
      </w:r>
      <w:r w:rsidRPr="00685C61">
        <w:rPr>
          <w:rFonts w:ascii="Arial" w:hAnsi="Arial" w:cs="Arial"/>
          <w:color w:val="221F1F"/>
          <w:spacing w:val="35"/>
        </w:rPr>
        <w:t xml:space="preserve"> </w:t>
      </w:r>
      <w:r w:rsidRPr="00685C61">
        <w:rPr>
          <w:rFonts w:ascii="Arial" w:hAnsi="Arial" w:cs="Arial"/>
          <w:color w:val="221F1F"/>
        </w:rPr>
        <w:t>kg/m3.</w:t>
      </w:r>
      <w:r w:rsidRPr="00685C61">
        <w:rPr>
          <w:rFonts w:ascii="Arial" w:hAnsi="Arial" w:cs="Arial"/>
          <w:color w:val="221F1F"/>
          <w:spacing w:val="35"/>
        </w:rPr>
        <w:t xml:space="preserve">  </w:t>
      </w:r>
      <w:r w:rsidRPr="00685C61">
        <w:rPr>
          <w:rFonts w:ascii="Arial" w:hAnsi="Arial" w:cs="Arial"/>
          <w:color w:val="221F1F"/>
        </w:rPr>
        <w:t>The</w:t>
      </w:r>
      <w:r w:rsidRPr="00685C61">
        <w:rPr>
          <w:rFonts w:ascii="Arial" w:hAnsi="Arial" w:cs="Arial"/>
          <w:color w:val="221F1F"/>
          <w:spacing w:val="35"/>
        </w:rPr>
        <w:t xml:space="preserve"> </w:t>
      </w:r>
      <w:r w:rsidRPr="00685C61">
        <w:rPr>
          <w:rFonts w:ascii="Arial" w:hAnsi="Arial" w:cs="Arial"/>
          <w:color w:val="221F1F"/>
        </w:rPr>
        <w:t>soluble</w:t>
      </w:r>
      <w:r w:rsidRPr="00685C61">
        <w:rPr>
          <w:rFonts w:ascii="Arial" w:hAnsi="Arial" w:cs="Arial"/>
          <w:color w:val="221F1F"/>
          <w:spacing w:val="35"/>
        </w:rPr>
        <w:t xml:space="preserve"> </w:t>
      </w:r>
      <w:r w:rsidRPr="00685C61">
        <w:rPr>
          <w:rFonts w:ascii="Arial" w:hAnsi="Arial" w:cs="Arial"/>
          <w:color w:val="221F1F"/>
        </w:rPr>
        <w:t>chloride</w:t>
      </w:r>
      <w:r w:rsidRPr="00685C61">
        <w:rPr>
          <w:rFonts w:ascii="Arial" w:hAnsi="Arial" w:cs="Arial"/>
          <w:color w:val="221F1F"/>
          <w:spacing w:val="35"/>
        </w:rPr>
        <w:t xml:space="preserve"> </w:t>
      </w:r>
      <w:r w:rsidRPr="00685C61">
        <w:rPr>
          <w:rFonts w:ascii="Arial" w:hAnsi="Arial" w:cs="Arial"/>
          <w:color w:val="221F1F"/>
        </w:rPr>
        <w:t>ion</w:t>
      </w:r>
      <w:r w:rsidRPr="00685C61">
        <w:rPr>
          <w:rFonts w:ascii="Arial" w:hAnsi="Arial" w:cs="Arial"/>
          <w:color w:val="221F1F"/>
          <w:spacing w:val="34"/>
        </w:rPr>
        <w:t xml:space="preserve"> </w:t>
      </w:r>
      <w:r w:rsidRPr="00685C61">
        <w:rPr>
          <w:rFonts w:ascii="Arial" w:hAnsi="Arial" w:cs="Arial"/>
          <w:color w:val="221F1F"/>
        </w:rPr>
        <w:t>(Cl)</w:t>
      </w:r>
      <w:r w:rsidRPr="00685C61">
        <w:rPr>
          <w:rFonts w:ascii="Arial" w:hAnsi="Arial" w:cs="Arial"/>
          <w:color w:val="221F1F"/>
          <w:spacing w:val="35"/>
        </w:rPr>
        <w:t xml:space="preserve"> </w:t>
      </w:r>
      <w:r w:rsidRPr="00685C61">
        <w:rPr>
          <w:rFonts w:ascii="Arial" w:hAnsi="Arial" w:cs="Arial"/>
          <w:color w:val="221F1F"/>
        </w:rPr>
        <w:t>content</w:t>
      </w:r>
      <w:r w:rsidRPr="00685C61">
        <w:rPr>
          <w:rFonts w:ascii="Arial" w:hAnsi="Arial" w:cs="Arial"/>
          <w:color w:val="221F1F"/>
          <w:spacing w:val="35"/>
        </w:rPr>
        <w:t xml:space="preserve"> </w:t>
      </w:r>
      <w:r w:rsidRPr="00685C61">
        <w:rPr>
          <w:rFonts w:ascii="Arial" w:hAnsi="Arial" w:cs="Arial"/>
          <w:color w:val="221F1F"/>
        </w:rPr>
        <w:t>of</w:t>
      </w:r>
      <w:r w:rsidRPr="00685C61">
        <w:rPr>
          <w:rFonts w:ascii="Arial" w:hAnsi="Arial" w:cs="Arial"/>
          <w:color w:val="221F1F"/>
          <w:spacing w:val="33"/>
        </w:rPr>
        <w:t xml:space="preserve"> </w:t>
      </w:r>
      <w:r w:rsidRPr="00685C61">
        <w:rPr>
          <w:rFonts w:ascii="Arial" w:hAnsi="Arial" w:cs="Arial"/>
          <w:color w:val="221F1F"/>
          <w:spacing w:val="-5"/>
        </w:rPr>
        <w:t>the</w:t>
      </w:r>
      <w:r w:rsidR="00407027">
        <w:rPr>
          <w:rFonts w:ascii="Arial" w:hAnsi="Arial" w:cs="Arial"/>
          <w:color w:val="221F1F"/>
          <w:spacing w:val="-5"/>
        </w:rPr>
        <w:t xml:space="preserve"> </w:t>
      </w:r>
      <w:r w:rsidRPr="00685C61">
        <w:rPr>
          <w:rFonts w:ascii="Arial" w:hAnsi="Arial" w:cs="Arial"/>
          <w:color w:val="221F1F"/>
        </w:rPr>
        <w:t>cement of the cement mortar mix shall not exceed 0.</w:t>
      </w:r>
      <w:r w:rsidR="000E472B">
        <w:rPr>
          <w:rFonts w:ascii="Arial" w:hAnsi="Arial" w:cs="Arial"/>
          <w:color w:val="221F1F"/>
        </w:rPr>
        <w:t>15</w:t>
      </w:r>
      <w:r w:rsidRPr="00685C61">
        <w:rPr>
          <w:rFonts w:ascii="Arial" w:hAnsi="Arial" w:cs="Arial"/>
          <w:color w:val="221F1F"/>
        </w:rPr>
        <w:t xml:space="preserve"> percent, expressed as a percentage of cement weight.</w:t>
      </w:r>
    </w:p>
    <w:p w14:paraId="54082B8F"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The water content shall be the minimum that is required to produce a workable mix, with full allowance made for water collecting on the interior of pipe surface.</w:t>
      </w:r>
    </w:p>
    <w:p w14:paraId="26FDC647"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Cement</w:t>
      </w:r>
      <w:r w:rsidRPr="00685C61">
        <w:rPr>
          <w:rFonts w:ascii="Arial" w:hAnsi="Arial" w:cs="Arial"/>
          <w:color w:val="221F1F"/>
          <w:spacing w:val="-3"/>
        </w:rPr>
        <w:t xml:space="preserve"> </w:t>
      </w:r>
      <w:r w:rsidRPr="00685C61">
        <w:rPr>
          <w:rFonts w:ascii="Arial" w:hAnsi="Arial" w:cs="Arial"/>
          <w:color w:val="221F1F"/>
        </w:rPr>
        <w:t>mortar</w:t>
      </w:r>
      <w:r w:rsidRPr="00685C61">
        <w:rPr>
          <w:rFonts w:ascii="Arial" w:hAnsi="Arial" w:cs="Arial"/>
          <w:color w:val="221F1F"/>
          <w:spacing w:val="-3"/>
        </w:rPr>
        <w:t xml:space="preserve"> </w:t>
      </w:r>
      <w:r w:rsidRPr="00685C61">
        <w:rPr>
          <w:rFonts w:ascii="Arial" w:hAnsi="Arial" w:cs="Arial"/>
          <w:color w:val="221F1F"/>
        </w:rPr>
        <w:t>lining</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3"/>
        </w:rPr>
        <w:t xml:space="preserve"> </w:t>
      </w:r>
      <w:r w:rsidRPr="00685C61">
        <w:rPr>
          <w:rFonts w:ascii="Arial" w:hAnsi="Arial" w:cs="Arial"/>
          <w:color w:val="221F1F"/>
        </w:rPr>
        <w:t>have</w:t>
      </w:r>
      <w:r w:rsidRPr="00685C61">
        <w:rPr>
          <w:rFonts w:ascii="Arial" w:hAnsi="Arial" w:cs="Arial"/>
          <w:color w:val="221F1F"/>
          <w:spacing w:val="-1"/>
        </w:rPr>
        <w:t xml:space="preserve"> </w:t>
      </w:r>
      <w:r w:rsidRPr="00685C61">
        <w:rPr>
          <w:rFonts w:ascii="Arial" w:hAnsi="Arial" w:cs="Arial"/>
          <w:color w:val="221F1F"/>
        </w:rPr>
        <w:t>a</w:t>
      </w:r>
      <w:r w:rsidRPr="00685C61">
        <w:rPr>
          <w:rFonts w:ascii="Arial" w:hAnsi="Arial" w:cs="Arial"/>
          <w:color w:val="221F1F"/>
          <w:spacing w:val="-3"/>
        </w:rPr>
        <w:t xml:space="preserve"> </w:t>
      </w:r>
      <w:r w:rsidRPr="00685C61">
        <w:rPr>
          <w:rFonts w:ascii="Arial" w:hAnsi="Arial" w:cs="Arial"/>
          <w:color w:val="221F1F"/>
        </w:rPr>
        <w:t>minimum</w:t>
      </w:r>
      <w:r w:rsidRPr="00685C61">
        <w:rPr>
          <w:rFonts w:ascii="Arial" w:hAnsi="Arial" w:cs="Arial"/>
          <w:color w:val="221F1F"/>
          <w:spacing w:val="-3"/>
        </w:rPr>
        <w:t xml:space="preserve"> </w:t>
      </w:r>
      <w:r w:rsidRPr="00685C61">
        <w:rPr>
          <w:rFonts w:ascii="Arial" w:hAnsi="Arial" w:cs="Arial"/>
          <w:color w:val="221F1F"/>
        </w:rPr>
        <w:t>final</w:t>
      </w:r>
      <w:r w:rsidRPr="00685C61">
        <w:rPr>
          <w:rFonts w:ascii="Arial" w:hAnsi="Arial" w:cs="Arial"/>
          <w:color w:val="221F1F"/>
          <w:spacing w:val="-3"/>
        </w:rPr>
        <w:t xml:space="preserve"> </w:t>
      </w:r>
      <w:r w:rsidRPr="00685C61">
        <w:rPr>
          <w:rFonts w:ascii="Arial" w:hAnsi="Arial" w:cs="Arial"/>
          <w:color w:val="221F1F"/>
        </w:rPr>
        <w:t>thickness</w:t>
      </w:r>
      <w:r w:rsidRPr="00685C61">
        <w:rPr>
          <w:rFonts w:ascii="Arial" w:hAnsi="Arial" w:cs="Arial"/>
          <w:color w:val="221F1F"/>
          <w:spacing w:val="-3"/>
        </w:rPr>
        <w:t xml:space="preserve"> </w:t>
      </w:r>
      <w:r w:rsidRPr="00685C61">
        <w:rPr>
          <w:rFonts w:ascii="Arial" w:hAnsi="Arial" w:cs="Arial"/>
          <w:color w:val="221F1F"/>
        </w:rPr>
        <w:t>of</w:t>
      </w:r>
      <w:r w:rsidRPr="00685C61">
        <w:rPr>
          <w:rFonts w:ascii="Arial" w:hAnsi="Arial" w:cs="Arial"/>
          <w:color w:val="221F1F"/>
          <w:spacing w:val="-3"/>
        </w:rPr>
        <w:t xml:space="preserve"> </w:t>
      </w:r>
      <w:r w:rsidRPr="00685C61">
        <w:rPr>
          <w:rFonts w:ascii="Arial" w:hAnsi="Arial" w:cs="Arial"/>
          <w:color w:val="221F1F"/>
        </w:rPr>
        <w:t>lining</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3"/>
        </w:rPr>
        <w:t xml:space="preserve"> </w:t>
      </w:r>
      <w:r w:rsidRPr="00685C61">
        <w:rPr>
          <w:rFonts w:ascii="Arial" w:hAnsi="Arial" w:cs="Arial"/>
          <w:color w:val="221F1F"/>
        </w:rPr>
        <w:t>be</w:t>
      </w:r>
      <w:r w:rsidRPr="00685C61">
        <w:rPr>
          <w:rFonts w:ascii="Arial" w:hAnsi="Arial" w:cs="Arial"/>
          <w:color w:val="221F1F"/>
          <w:spacing w:val="-3"/>
        </w:rPr>
        <w:t xml:space="preserve"> </w:t>
      </w:r>
      <w:r w:rsidRPr="00685C61">
        <w:rPr>
          <w:rFonts w:ascii="Arial" w:hAnsi="Arial" w:cs="Arial"/>
          <w:color w:val="221F1F"/>
        </w:rPr>
        <w:t>as</w:t>
      </w:r>
      <w:r w:rsidRPr="00685C61">
        <w:rPr>
          <w:rFonts w:ascii="Arial" w:hAnsi="Arial" w:cs="Arial"/>
          <w:color w:val="221F1F"/>
          <w:spacing w:val="-3"/>
        </w:rPr>
        <w:t xml:space="preserve"> </w:t>
      </w:r>
      <w:r w:rsidRPr="00685C61">
        <w:rPr>
          <w:rFonts w:ascii="Arial" w:hAnsi="Arial" w:cs="Arial"/>
          <w:color w:val="221F1F"/>
        </w:rPr>
        <w:t>per</w:t>
      </w:r>
      <w:r w:rsidRPr="00685C61">
        <w:rPr>
          <w:rFonts w:ascii="Arial" w:hAnsi="Arial" w:cs="Arial"/>
          <w:color w:val="221F1F"/>
          <w:spacing w:val="-3"/>
        </w:rPr>
        <w:t xml:space="preserve"> </w:t>
      </w:r>
      <w:r w:rsidRPr="00685C61">
        <w:rPr>
          <w:rFonts w:ascii="Arial" w:hAnsi="Arial" w:cs="Arial"/>
          <w:color w:val="221F1F"/>
        </w:rPr>
        <w:t>IS 8329 &amp; IS 9523.</w:t>
      </w:r>
    </w:p>
    <w:p w14:paraId="1E571DCE"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Workmanship</w:t>
      </w:r>
    </w:p>
    <w:p w14:paraId="3BF0E97D" w14:textId="77777777" w:rsidR="00555745" w:rsidRPr="00685C61" w:rsidRDefault="00555745" w:rsidP="00685C61">
      <w:pPr>
        <w:pStyle w:val="BodyText"/>
        <w:spacing w:before="120" w:after="120"/>
        <w:ind w:left="840" w:right="117" w:hanging="1"/>
        <w:jc w:val="both"/>
        <w:rPr>
          <w:rFonts w:ascii="Arial" w:hAnsi="Arial" w:cs="Arial"/>
        </w:rPr>
      </w:pPr>
      <w:r w:rsidRPr="00685C61">
        <w:rPr>
          <w:rFonts w:ascii="Arial" w:hAnsi="Arial" w:cs="Arial"/>
          <w:color w:val="221F1F"/>
        </w:rPr>
        <w:t>All lining work shall be done by machine/hand application. If there are areas where the lining can be done by machine but cannot perform trowel finishing, then the Contractor</w:t>
      </w:r>
      <w:r w:rsidRPr="00685C61">
        <w:rPr>
          <w:rFonts w:ascii="Arial" w:hAnsi="Arial" w:cs="Arial"/>
          <w:color w:val="221F1F"/>
          <w:spacing w:val="-4"/>
        </w:rPr>
        <w:t xml:space="preserve"> </w:t>
      </w:r>
      <w:r w:rsidRPr="00685C61">
        <w:rPr>
          <w:rFonts w:ascii="Arial" w:hAnsi="Arial" w:cs="Arial"/>
          <w:color w:val="221F1F"/>
        </w:rPr>
        <w:t>shall</w:t>
      </w:r>
      <w:r w:rsidRPr="00685C61">
        <w:rPr>
          <w:rFonts w:ascii="Arial" w:hAnsi="Arial" w:cs="Arial"/>
          <w:color w:val="221F1F"/>
          <w:spacing w:val="-4"/>
        </w:rPr>
        <w:t xml:space="preserve"> </w:t>
      </w:r>
      <w:r w:rsidRPr="00685C61">
        <w:rPr>
          <w:rFonts w:ascii="Arial" w:hAnsi="Arial" w:cs="Arial"/>
          <w:color w:val="221F1F"/>
        </w:rPr>
        <w:t>indicate</w:t>
      </w:r>
      <w:r w:rsidRPr="00685C61">
        <w:rPr>
          <w:rFonts w:ascii="Arial" w:hAnsi="Arial" w:cs="Arial"/>
          <w:color w:val="221F1F"/>
          <w:spacing w:val="-4"/>
        </w:rPr>
        <w:t xml:space="preserve"> </w:t>
      </w:r>
      <w:r w:rsidRPr="00685C61">
        <w:rPr>
          <w:rFonts w:ascii="Arial" w:hAnsi="Arial" w:cs="Arial"/>
          <w:color w:val="221F1F"/>
        </w:rPr>
        <w:t>such</w:t>
      </w:r>
      <w:r w:rsidRPr="00685C61">
        <w:rPr>
          <w:rFonts w:ascii="Arial" w:hAnsi="Arial" w:cs="Arial"/>
          <w:color w:val="221F1F"/>
          <w:spacing w:val="-3"/>
        </w:rPr>
        <w:t xml:space="preserve"> </w:t>
      </w:r>
      <w:r w:rsidRPr="00685C61">
        <w:rPr>
          <w:rFonts w:ascii="Arial" w:hAnsi="Arial" w:cs="Arial"/>
          <w:color w:val="221F1F"/>
        </w:rPr>
        <w:t>areas</w:t>
      </w:r>
      <w:r w:rsidRPr="00685C61">
        <w:rPr>
          <w:rFonts w:ascii="Arial" w:hAnsi="Arial" w:cs="Arial"/>
          <w:color w:val="221F1F"/>
          <w:spacing w:val="-4"/>
        </w:rPr>
        <w:t xml:space="preserve"> </w:t>
      </w:r>
      <w:r w:rsidRPr="00685C61">
        <w:rPr>
          <w:rFonts w:ascii="Arial" w:hAnsi="Arial" w:cs="Arial"/>
          <w:color w:val="221F1F"/>
        </w:rPr>
        <w:t>in</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method</w:t>
      </w:r>
      <w:r w:rsidRPr="00685C61">
        <w:rPr>
          <w:rFonts w:ascii="Arial" w:hAnsi="Arial" w:cs="Arial"/>
          <w:color w:val="221F1F"/>
          <w:spacing w:val="-4"/>
        </w:rPr>
        <w:t xml:space="preserve"> </w:t>
      </w:r>
      <w:r w:rsidRPr="00685C61">
        <w:rPr>
          <w:rFonts w:ascii="Arial" w:hAnsi="Arial" w:cs="Arial"/>
          <w:color w:val="221F1F"/>
        </w:rPr>
        <w:t>statement</w:t>
      </w:r>
      <w:r w:rsidRPr="00685C61">
        <w:rPr>
          <w:rFonts w:ascii="Arial" w:hAnsi="Arial" w:cs="Arial"/>
          <w:color w:val="221F1F"/>
          <w:spacing w:val="-4"/>
        </w:rPr>
        <w:t xml:space="preserve"> </w:t>
      </w:r>
      <w:r w:rsidRPr="00685C61">
        <w:rPr>
          <w:rFonts w:ascii="Arial" w:hAnsi="Arial" w:cs="Arial"/>
          <w:color w:val="221F1F"/>
        </w:rPr>
        <w:t>submitted</w:t>
      </w:r>
      <w:r w:rsidRPr="00685C61">
        <w:rPr>
          <w:rFonts w:ascii="Arial" w:hAnsi="Arial" w:cs="Arial"/>
          <w:color w:val="221F1F"/>
          <w:spacing w:val="-4"/>
        </w:rPr>
        <w:t xml:space="preserve"> </w:t>
      </w:r>
      <w:r w:rsidRPr="00685C61">
        <w:rPr>
          <w:rFonts w:ascii="Arial" w:hAnsi="Arial" w:cs="Arial"/>
          <w:color w:val="221F1F"/>
        </w:rPr>
        <w:t>as</w:t>
      </w:r>
      <w:r w:rsidRPr="00685C61">
        <w:rPr>
          <w:rFonts w:ascii="Arial" w:hAnsi="Arial" w:cs="Arial"/>
          <w:color w:val="221F1F"/>
          <w:spacing w:val="-4"/>
        </w:rPr>
        <w:t xml:space="preserve"> </w:t>
      </w:r>
      <w:r w:rsidRPr="00685C61">
        <w:rPr>
          <w:rFonts w:ascii="Arial" w:hAnsi="Arial" w:cs="Arial"/>
          <w:color w:val="221F1F"/>
        </w:rPr>
        <w:t>part</w:t>
      </w:r>
      <w:r w:rsidRPr="00685C61">
        <w:rPr>
          <w:rFonts w:ascii="Arial" w:hAnsi="Arial" w:cs="Arial"/>
          <w:color w:val="221F1F"/>
          <w:spacing w:val="-4"/>
        </w:rPr>
        <w:t xml:space="preserve"> </w:t>
      </w:r>
      <w:r w:rsidRPr="00685C61">
        <w:rPr>
          <w:rFonts w:ascii="Arial" w:hAnsi="Arial" w:cs="Arial"/>
          <w:color w:val="221F1F"/>
        </w:rPr>
        <w:t>of</w:t>
      </w:r>
      <w:r w:rsidRPr="00685C61">
        <w:rPr>
          <w:rFonts w:ascii="Arial" w:hAnsi="Arial" w:cs="Arial"/>
          <w:color w:val="221F1F"/>
          <w:spacing w:val="-4"/>
        </w:rPr>
        <w:t xml:space="preserve"> </w:t>
      </w:r>
      <w:r w:rsidRPr="00685C61">
        <w:rPr>
          <w:rFonts w:ascii="Arial" w:hAnsi="Arial" w:cs="Arial"/>
          <w:color w:val="221F1F"/>
        </w:rPr>
        <w:t xml:space="preserve">his bid. By prior approval of Engineer, these areas may be machine sprayed and hand </w:t>
      </w:r>
      <w:r w:rsidRPr="00685C61">
        <w:rPr>
          <w:rFonts w:ascii="Arial" w:hAnsi="Arial" w:cs="Arial"/>
          <w:color w:val="221F1F"/>
          <w:spacing w:val="-2"/>
        </w:rPr>
        <w:t>trowelled.</w:t>
      </w:r>
    </w:p>
    <w:p w14:paraId="667DD614" w14:textId="77777777" w:rsidR="00555745" w:rsidRPr="00685C61" w:rsidRDefault="00555745" w:rsidP="00685C61">
      <w:pPr>
        <w:pStyle w:val="BodyText"/>
        <w:spacing w:before="120" w:after="120"/>
        <w:ind w:left="840" w:right="118" w:hanging="1"/>
        <w:jc w:val="both"/>
        <w:rPr>
          <w:rFonts w:ascii="Arial" w:hAnsi="Arial" w:cs="Arial"/>
        </w:rPr>
      </w:pPr>
      <w:r w:rsidRPr="00685C61">
        <w:rPr>
          <w:rFonts w:ascii="Arial" w:hAnsi="Arial" w:cs="Arial"/>
          <w:color w:val="221F1F"/>
        </w:rPr>
        <w:t>The plant and equipment proposed by the Contractor for carrying out the cement mortar lining application shall be approved by the Engineer.</w:t>
      </w:r>
    </w:p>
    <w:p w14:paraId="56F89445"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Preparation of pipe surface</w:t>
      </w:r>
    </w:p>
    <w:p w14:paraId="1DA7FFE8" w14:textId="77777777" w:rsidR="00555745" w:rsidRPr="00685C61" w:rsidRDefault="00555745" w:rsidP="00685C61">
      <w:pPr>
        <w:pStyle w:val="BodyText"/>
        <w:spacing w:before="120" w:after="120"/>
        <w:ind w:left="840" w:right="117"/>
        <w:jc w:val="both"/>
        <w:rPr>
          <w:rFonts w:ascii="Arial" w:hAnsi="Arial" w:cs="Arial"/>
        </w:rPr>
      </w:pPr>
      <w:r w:rsidRPr="00685C61">
        <w:rPr>
          <w:rFonts w:ascii="Arial" w:hAnsi="Arial" w:cs="Arial"/>
          <w:color w:val="221F1F"/>
        </w:rPr>
        <w:t>The interior surface of pipe to be lined shall be cleaned to remove all rust, chemical or</w:t>
      </w:r>
      <w:r w:rsidRPr="00685C61">
        <w:rPr>
          <w:rFonts w:ascii="Arial" w:hAnsi="Arial" w:cs="Arial"/>
          <w:color w:val="221F1F"/>
          <w:spacing w:val="-10"/>
        </w:rPr>
        <w:t xml:space="preserve"> </w:t>
      </w:r>
      <w:r w:rsidRPr="00685C61">
        <w:rPr>
          <w:rFonts w:ascii="Arial" w:hAnsi="Arial" w:cs="Arial"/>
          <w:color w:val="221F1F"/>
        </w:rPr>
        <w:t>other</w:t>
      </w:r>
      <w:r w:rsidRPr="00685C61">
        <w:rPr>
          <w:rFonts w:ascii="Arial" w:hAnsi="Arial" w:cs="Arial"/>
          <w:color w:val="221F1F"/>
          <w:spacing w:val="-10"/>
        </w:rPr>
        <w:t xml:space="preserve"> </w:t>
      </w:r>
      <w:r w:rsidRPr="00685C61">
        <w:rPr>
          <w:rFonts w:ascii="Arial" w:hAnsi="Arial" w:cs="Arial"/>
          <w:color w:val="221F1F"/>
        </w:rPr>
        <w:t>deposits,</w:t>
      </w:r>
      <w:r w:rsidRPr="00685C61">
        <w:rPr>
          <w:rFonts w:ascii="Arial" w:hAnsi="Arial" w:cs="Arial"/>
          <w:color w:val="221F1F"/>
          <w:spacing w:val="-10"/>
        </w:rPr>
        <w:t xml:space="preserve"> </w:t>
      </w:r>
      <w:r w:rsidRPr="00685C61">
        <w:rPr>
          <w:rFonts w:ascii="Arial" w:hAnsi="Arial" w:cs="Arial"/>
          <w:color w:val="221F1F"/>
        </w:rPr>
        <w:t>loose</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deteriorated</w:t>
      </w:r>
      <w:r w:rsidRPr="00685C61">
        <w:rPr>
          <w:rFonts w:ascii="Arial" w:hAnsi="Arial" w:cs="Arial"/>
          <w:color w:val="221F1F"/>
          <w:spacing w:val="-10"/>
        </w:rPr>
        <w:t xml:space="preserve"> </w:t>
      </w:r>
      <w:r w:rsidRPr="00685C61">
        <w:rPr>
          <w:rFonts w:ascii="Arial" w:hAnsi="Arial" w:cs="Arial"/>
          <w:color w:val="221F1F"/>
        </w:rPr>
        <w:t>remains</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old</w:t>
      </w:r>
      <w:r w:rsidRPr="00685C61">
        <w:rPr>
          <w:rFonts w:ascii="Arial" w:hAnsi="Arial" w:cs="Arial"/>
          <w:color w:val="221F1F"/>
          <w:spacing w:val="-10"/>
        </w:rPr>
        <w:t xml:space="preserve"> </w:t>
      </w:r>
      <w:r w:rsidRPr="00685C61">
        <w:rPr>
          <w:rFonts w:ascii="Arial" w:hAnsi="Arial" w:cs="Arial"/>
          <w:color w:val="221F1F"/>
        </w:rPr>
        <w:t>coating</w:t>
      </w:r>
      <w:r w:rsidRPr="00685C61">
        <w:rPr>
          <w:rFonts w:ascii="Arial" w:hAnsi="Arial" w:cs="Arial"/>
          <w:color w:val="221F1F"/>
          <w:spacing w:val="-10"/>
        </w:rPr>
        <w:t xml:space="preserve"> </w:t>
      </w:r>
      <w:r w:rsidRPr="00685C61">
        <w:rPr>
          <w:rFonts w:ascii="Arial" w:hAnsi="Arial" w:cs="Arial"/>
          <w:color w:val="221F1F"/>
        </w:rPr>
        <w:t>materials,</w:t>
      </w:r>
      <w:r w:rsidRPr="00685C61">
        <w:rPr>
          <w:rFonts w:ascii="Arial" w:hAnsi="Arial" w:cs="Arial"/>
          <w:color w:val="221F1F"/>
          <w:spacing w:val="-10"/>
        </w:rPr>
        <w:t xml:space="preserve"> </w:t>
      </w:r>
      <w:r w:rsidRPr="00685C61">
        <w:rPr>
          <w:rFonts w:ascii="Arial" w:hAnsi="Arial" w:cs="Arial"/>
          <w:color w:val="221F1F"/>
        </w:rPr>
        <w:t>oil,</w:t>
      </w:r>
      <w:r w:rsidRPr="00685C61">
        <w:rPr>
          <w:rFonts w:ascii="Arial" w:hAnsi="Arial" w:cs="Arial"/>
          <w:color w:val="221F1F"/>
          <w:spacing w:val="-10"/>
        </w:rPr>
        <w:t xml:space="preserve"> </w:t>
      </w:r>
      <w:r w:rsidRPr="00685C61">
        <w:rPr>
          <w:rFonts w:ascii="Arial" w:hAnsi="Arial" w:cs="Arial"/>
          <w:color w:val="221F1F"/>
        </w:rPr>
        <w:t>grease, and all accumulations of water, dirt, and debris. The cleaning of the surface shall be carried</w:t>
      </w:r>
      <w:r w:rsidRPr="00685C61">
        <w:rPr>
          <w:rFonts w:ascii="Arial" w:hAnsi="Arial" w:cs="Arial"/>
          <w:color w:val="221F1F"/>
          <w:spacing w:val="-2"/>
        </w:rPr>
        <w:t xml:space="preserve"> </w:t>
      </w:r>
      <w:r w:rsidRPr="00685C61">
        <w:rPr>
          <w:rFonts w:ascii="Arial" w:hAnsi="Arial" w:cs="Arial"/>
          <w:color w:val="221F1F"/>
        </w:rPr>
        <w:t>out</w:t>
      </w:r>
      <w:r w:rsidRPr="00685C61">
        <w:rPr>
          <w:rFonts w:ascii="Arial" w:hAnsi="Arial" w:cs="Arial"/>
          <w:color w:val="221F1F"/>
          <w:spacing w:val="-2"/>
        </w:rPr>
        <w:t xml:space="preserve"> </w:t>
      </w:r>
      <w:r w:rsidRPr="00685C61">
        <w:rPr>
          <w:rFonts w:ascii="Arial" w:hAnsi="Arial" w:cs="Arial"/>
          <w:color w:val="221F1F"/>
        </w:rPr>
        <w:t>by</w:t>
      </w:r>
      <w:r w:rsidRPr="00685C61">
        <w:rPr>
          <w:rFonts w:ascii="Arial" w:hAnsi="Arial" w:cs="Arial"/>
          <w:color w:val="221F1F"/>
          <w:spacing w:val="-2"/>
        </w:rPr>
        <w:t xml:space="preserve"> </w:t>
      </w:r>
      <w:r w:rsidRPr="00685C61">
        <w:rPr>
          <w:rFonts w:ascii="Arial" w:hAnsi="Arial" w:cs="Arial"/>
          <w:color w:val="221F1F"/>
        </w:rPr>
        <w:t>the</w:t>
      </w:r>
      <w:r w:rsidRPr="00685C61">
        <w:rPr>
          <w:rFonts w:ascii="Arial" w:hAnsi="Arial" w:cs="Arial"/>
          <w:color w:val="221F1F"/>
          <w:spacing w:val="-2"/>
        </w:rPr>
        <w:t xml:space="preserve"> </w:t>
      </w:r>
      <w:r w:rsidRPr="00685C61">
        <w:rPr>
          <w:rFonts w:ascii="Arial" w:hAnsi="Arial" w:cs="Arial"/>
          <w:color w:val="221F1F"/>
        </w:rPr>
        <w:t>use</w:t>
      </w:r>
      <w:r w:rsidRPr="00685C61">
        <w:rPr>
          <w:rFonts w:ascii="Arial" w:hAnsi="Arial" w:cs="Arial"/>
          <w:color w:val="221F1F"/>
          <w:spacing w:val="-2"/>
        </w:rPr>
        <w:t xml:space="preserve"> </w:t>
      </w:r>
      <w:r w:rsidRPr="00685C61">
        <w:rPr>
          <w:rFonts w:ascii="Arial" w:hAnsi="Arial" w:cs="Arial"/>
          <w:color w:val="221F1F"/>
        </w:rPr>
        <w:t>of</w:t>
      </w:r>
      <w:r w:rsidRPr="00685C61">
        <w:rPr>
          <w:rFonts w:ascii="Arial" w:hAnsi="Arial" w:cs="Arial"/>
          <w:color w:val="221F1F"/>
          <w:spacing w:val="-2"/>
        </w:rPr>
        <w:t xml:space="preserve"> </w:t>
      </w:r>
      <w:r w:rsidRPr="00685C61">
        <w:rPr>
          <w:rFonts w:ascii="Arial" w:hAnsi="Arial" w:cs="Arial"/>
          <w:color w:val="221F1F"/>
        </w:rPr>
        <w:t>suitable chemical</w:t>
      </w:r>
      <w:r w:rsidRPr="00685C61">
        <w:rPr>
          <w:rFonts w:ascii="Arial" w:hAnsi="Arial" w:cs="Arial"/>
          <w:color w:val="221F1F"/>
          <w:spacing w:val="-2"/>
        </w:rPr>
        <w:t xml:space="preserve"> </w:t>
      </w:r>
      <w:r w:rsidRPr="00685C61">
        <w:rPr>
          <w:rFonts w:ascii="Arial" w:hAnsi="Arial" w:cs="Arial"/>
          <w:color w:val="221F1F"/>
        </w:rPr>
        <w:t>or</w:t>
      </w:r>
      <w:r w:rsidRPr="00685C61">
        <w:rPr>
          <w:rFonts w:ascii="Arial" w:hAnsi="Arial" w:cs="Arial"/>
          <w:color w:val="221F1F"/>
          <w:spacing w:val="-2"/>
        </w:rPr>
        <w:t xml:space="preserve"> </w:t>
      </w:r>
      <w:r w:rsidRPr="00685C61">
        <w:rPr>
          <w:rFonts w:ascii="Arial" w:hAnsi="Arial" w:cs="Arial"/>
          <w:color w:val="221F1F"/>
        </w:rPr>
        <w:t>mechanical</w:t>
      </w:r>
      <w:r w:rsidRPr="00685C61">
        <w:rPr>
          <w:rFonts w:ascii="Arial" w:hAnsi="Arial" w:cs="Arial"/>
          <w:color w:val="221F1F"/>
          <w:spacing w:val="-2"/>
        </w:rPr>
        <w:t xml:space="preserve"> </w:t>
      </w:r>
      <w:r w:rsidRPr="00685C61">
        <w:rPr>
          <w:rFonts w:ascii="Arial" w:hAnsi="Arial" w:cs="Arial"/>
          <w:color w:val="221F1F"/>
        </w:rPr>
        <w:t>means with</w:t>
      </w:r>
      <w:r w:rsidRPr="00685C61">
        <w:rPr>
          <w:rFonts w:ascii="Arial" w:hAnsi="Arial" w:cs="Arial"/>
          <w:color w:val="221F1F"/>
          <w:spacing w:val="-2"/>
        </w:rPr>
        <w:t xml:space="preserve"> </w:t>
      </w:r>
      <w:r w:rsidRPr="00685C61">
        <w:rPr>
          <w:rFonts w:ascii="Arial" w:hAnsi="Arial" w:cs="Arial"/>
          <w:color w:val="221F1F"/>
        </w:rPr>
        <w:t>the</w:t>
      </w:r>
      <w:r w:rsidRPr="00685C61">
        <w:rPr>
          <w:rFonts w:ascii="Arial" w:hAnsi="Arial" w:cs="Arial"/>
          <w:color w:val="221F1F"/>
          <w:spacing w:val="-2"/>
        </w:rPr>
        <w:t xml:space="preserve"> </w:t>
      </w:r>
      <w:r w:rsidRPr="00685C61">
        <w:rPr>
          <w:rFonts w:ascii="Arial" w:hAnsi="Arial" w:cs="Arial"/>
          <w:color w:val="221F1F"/>
        </w:rPr>
        <w:t>approval</w:t>
      </w:r>
      <w:r w:rsidRPr="00685C61">
        <w:rPr>
          <w:rFonts w:ascii="Arial" w:hAnsi="Arial" w:cs="Arial"/>
          <w:color w:val="221F1F"/>
          <w:spacing w:val="-2"/>
        </w:rPr>
        <w:t xml:space="preserve"> </w:t>
      </w:r>
      <w:r w:rsidRPr="00685C61">
        <w:rPr>
          <w:rFonts w:ascii="Arial" w:hAnsi="Arial" w:cs="Arial"/>
          <w:color w:val="221F1F"/>
        </w:rPr>
        <w:t>of Engineer. The extent of cleaning shall be to the satisfaction of the Engineer.</w:t>
      </w:r>
    </w:p>
    <w:p w14:paraId="17D4DACF" w14:textId="77777777" w:rsidR="00555745" w:rsidRPr="00685C61" w:rsidRDefault="00555745" w:rsidP="00685C61">
      <w:pPr>
        <w:pStyle w:val="BodyText"/>
        <w:spacing w:before="120" w:after="120"/>
        <w:ind w:left="840" w:right="117"/>
        <w:jc w:val="both"/>
        <w:rPr>
          <w:rFonts w:ascii="Arial" w:hAnsi="Arial" w:cs="Arial"/>
        </w:rPr>
      </w:pPr>
      <w:r w:rsidRPr="00685C61">
        <w:rPr>
          <w:rFonts w:ascii="Arial" w:hAnsi="Arial" w:cs="Arial"/>
          <w:color w:val="221F1F"/>
        </w:rPr>
        <w:t>All loose mill scale, dirt, rust, and accumulation of construction debris shall be removed</w:t>
      </w:r>
      <w:r w:rsidRPr="00685C61">
        <w:rPr>
          <w:rFonts w:ascii="Arial" w:hAnsi="Arial" w:cs="Arial"/>
          <w:color w:val="221F1F"/>
          <w:spacing w:val="-11"/>
        </w:rPr>
        <w:t xml:space="preserve"> </w:t>
      </w:r>
      <w:r w:rsidRPr="00685C61">
        <w:rPr>
          <w:rFonts w:ascii="Arial" w:hAnsi="Arial" w:cs="Arial"/>
          <w:color w:val="221F1F"/>
        </w:rPr>
        <w:t>from</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interior</w:t>
      </w:r>
      <w:r w:rsidRPr="00685C61">
        <w:rPr>
          <w:rFonts w:ascii="Arial" w:hAnsi="Arial" w:cs="Arial"/>
          <w:color w:val="221F1F"/>
          <w:spacing w:val="-11"/>
        </w:rPr>
        <w:t xml:space="preserve"> </w:t>
      </w:r>
      <w:r w:rsidRPr="00685C61">
        <w:rPr>
          <w:rFonts w:ascii="Arial" w:hAnsi="Arial" w:cs="Arial"/>
          <w:color w:val="221F1F"/>
        </w:rPr>
        <w:t>surface</w:t>
      </w:r>
      <w:r w:rsidRPr="00685C61">
        <w:rPr>
          <w:rFonts w:ascii="Arial" w:hAnsi="Arial" w:cs="Arial"/>
          <w:color w:val="221F1F"/>
          <w:spacing w:val="-11"/>
        </w:rPr>
        <w:t xml:space="preserve"> </w:t>
      </w:r>
      <w:r w:rsidRPr="00685C61">
        <w:rPr>
          <w:rFonts w:ascii="Arial" w:hAnsi="Arial" w:cs="Arial"/>
          <w:color w:val="221F1F"/>
        </w:rPr>
        <w:t>of</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pipeline.</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pipeline</w:t>
      </w:r>
      <w:r w:rsidRPr="00685C61">
        <w:rPr>
          <w:rFonts w:ascii="Arial" w:hAnsi="Arial" w:cs="Arial"/>
          <w:color w:val="221F1F"/>
          <w:spacing w:val="-10"/>
        </w:rPr>
        <w:t xml:space="preserve"> </w:t>
      </w:r>
      <w:r w:rsidRPr="00685C61">
        <w:rPr>
          <w:rFonts w:ascii="Arial" w:hAnsi="Arial" w:cs="Arial"/>
          <w:color w:val="221F1F"/>
        </w:rPr>
        <w:t>shall</w:t>
      </w:r>
      <w:r w:rsidRPr="00685C61">
        <w:rPr>
          <w:rFonts w:ascii="Arial" w:hAnsi="Arial" w:cs="Arial"/>
          <w:color w:val="221F1F"/>
          <w:spacing w:val="-11"/>
        </w:rPr>
        <w:t xml:space="preserve"> </w:t>
      </w:r>
      <w:r w:rsidRPr="00685C61">
        <w:rPr>
          <w:rFonts w:ascii="Arial" w:hAnsi="Arial" w:cs="Arial"/>
          <w:color w:val="221F1F"/>
        </w:rPr>
        <w:t>be</w:t>
      </w:r>
      <w:r w:rsidRPr="00685C61">
        <w:rPr>
          <w:rFonts w:ascii="Arial" w:hAnsi="Arial" w:cs="Arial"/>
          <w:color w:val="221F1F"/>
          <w:spacing w:val="-11"/>
        </w:rPr>
        <w:t xml:space="preserve"> </w:t>
      </w:r>
      <w:r w:rsidRPr="00685C61">
        <w:rPr>
          <w:rFonts w:ascii="Arial" w:hAnsi="Arial" w:cs="Arial"/>
          <w:color w:val="221F1F"/>
        </w:rPr>
        <w:t>cleaned</w:t>
      </w:r>
      <w:r w:rsidRPr="00685C61">
        <w:rPr>
          <w:rFonts w:ascii="Arial" w:hAnsi="Arial" w:cs="Arial"/>
          <w:color w:val="221F1F"/>
          <w:spacing w:val="-11"/>
        </w:rPr>
        <w:t xml:space="preserve"> </w:t>
      </w:r>
      <w:r w:rsidRPr="00685C61">
        <w:rPr>
          <w:rFonts w:ascii="Arial" w:hAnsi="Arial" w:cs="Arial"/>
          <w:color w:val="221F1F"/>
        </w:rPr>
        <w:t>by</w:t>
      </w:r>
      <w:r w:rsidRPr="00685C61">
        <w:rPr>
          <w:rFonts w:ascii="Arial" w:hAnsi="Arial" w:cs="Arial"/>
          <w:color w:val="221F1F"/>
          <w:spacing w:val="-11"/>
        </w:rPr>
        <w:t xml:space="preserve"> </w:t>
      </w:r>
      <w:r w:rsidRPr="00685C61">
        <w:rPr>
          <w:rFonts w:ascii="Arial" w:hAnsi="Arial" w:cs="Arial"/>
          <w:color w:val="221F1F"/>
        </w:rPr>
        <w:t>use of power-driven cleaner incorporating revolving brushes on rotating arms. After this cleaning</w:t>
      </w:r>
      <w:r w:rsidRPr="00685C61">
        <w:rPr>
          <w:rFonts w:ascii="Arial" w:hAnsi="Arial" w:cs="Arial"/>
          <w:color w:val="221F1F"/>
          <w:spacing w:val="-5"/>
        </w:rPr>
        <w:t xml:space="preserve"> </w:t>
      </w:r>
      <w:r w:rsidRPr="00685C61">
        <w:rPr>
          <w:rFonts w:ascii="Arial" w:hAnsi="Arial" w:cs="Arial"/>
          <w:color w:val="221F1F"/>
        </w:rPr>
        <w:t>the</w:t>
      </w:r>
      <w:r w:rsidRPr="00685C61">
        <w:rPr>
          <w:rFonts w:ascii="Arial" w:hAnsi="Arial" w:cs="Arial"/>
          <w:color w:val="221F1F"/>
          <w:spacing w:val="-5"/>
        </w:rPr>
        <w:t xml:space="preserve"> </w:t>
      </w:r>
      <w:r w:rsidRPr="00685C61">
        <w:rPr>
          <w:rFonts w:ascii="Arial" w:hAnsi="Arial" w:cs="Arial"/>
          <w:color w:val="221F1F"/>
        </w:rPr>
        <w:t>pipe</w:t>
      </w:r>
      <w:r w:rsidRPr="00685C61">
        <w:rPr>
          <w:rFonts w:ascii="Arial" w:hAnsi="Arial" w:cs="Arial"/>
          <w:color w:val="221F1F"/>
          <w:spacing w:val="-5"/>
        </w:rPr>
        <w:t xml:space="preserve"> </w:t>
      </w:r>
      <w:r w:rsidRPr="00685C61">
        <w:rPr>
          <w:rFonts w:ascii="Arial" w:hAnsi="Arial" w:cs="Arial"/>
          <w:color w:val="221F1F"/>
        </w:rPr>
        <w:t>shall</w:t>
      </w:r>
      <w:r w:rsidRPr="00685C61">
        <w:rPr>
          <w:rFonts w:ascii="Arial" w:hAnsi="Arial" w:cs="Arial"/>
          <w:color w:val="221F1F"/>
          <w:spacing w:val="-5"/>
        </w:rPr>
        <w:t xml:space="preserve"> </w:t>
      </w:r>
      <w:r w:rsidRPr="00685C61">
        <w:rPr>
          <w:rFonts w:ascii="Arial" w:hAnsi="Arial" w:cs="Arial"/>
          <w:color w:val="221F1F"/>
        </w:rPr>
        <w:t>be</w:t>
      </w:r>
      <w:r w:rsidRPr="00685C61">
        <w:rPr>
          <w:rFonts w:ascii="Arial" w:hAnsi="Arial" w:cs="Arial"/>
          <w:color w:val="221F1F"/>
          <w:spacing w:val="-5"/>
        </w:rPr>
        <w:t xml:space="preserve"> </w:t>
      </w:r>
      <w:r w:rsidRPr="00685C61">
        <w:rPr>
          <w:rFonts w:ascii="Arial" w:hAnsi="Arial" w:cs="Arial"/>
          <w:color w:val="221F1F"/>
        </w:rPr>
        <w:t>flushed</w:t>
      </w:r>
      <w:r w:rsidRPr="00685C61">
        <w:rPr>
          <w:rFonts w:ascii="Arial" w:hAnsi="Arial" w:cs="Arial"/>
          <w:color w:val="221F1F"/>
          <w:spacing w:val="-4"/>
        </w:rPr>
        <w:t xml:space="preserve"> </w:t>
      </w:r>
      <w:r w:rsidRPr="00685C61">
        <w:rPr>
          <w:rFonts w:ascii="Arial" w:hAnsi="Arial" w:cs="Arial"/>
          <w:color w:val="221F1F"/>
        </w:rPr>
        <w:t>with</w:t>
      </w:r>
      <w:r w:rsidRPr="00685C61">
        <w:rPr>
          <w:rFonts w:ascii="Arial" w:hAnsi="Arial" w:cs="Arial"/>
          <w:color w:val="221F1F"/>
          <w:spacing w:val="-5"/>
        </w:rPr>
        <w:t xml:space="preserve"> </w:t>
      </w:r>
      <w:r w:rsidRPr="00685C61">
        <w:rPr>
          <w:rFonts w:ascii="Arial" w:hAnsi="Arial" w:cs="Arial"/>
          <w:color w:val="221F1F"/>
        </w:rPr>
        <w:t>potable</w:t>
      </w:r>
      <w:r w:rsidRPr="00685C61">
        <w:rPr>
          <w:rFonts w:ascii="Arial" w:hAnsi="Arial" w:cs="Arial"/>
          <w:color w:val="221F1F"/>
          <w:spacing w:val="-5"/>
        </w:rPr>
        <w:t xml:space="preserve"> </w:t>
      </w:r>
      <w:r w:rsidRPr="00685C61">
        <w:rPr>
          <w:rFonts w:ascii="Arial" w:hAnsi="Arial" w:cs="Arial"/>
          <w:color w:val="221F1F"/>
        </w:rPr>
        <w:t>water</w:t>
      </w:r>
      <w:r w:rsidRPr="00685C61">
        <w:rPr>
          <w:rFonts w:ascii="Arial" w:hAnsi="Arial" w:cs="Arial"/>
          <w:color w:val="221F1F"/>
          <w:spacing w:val="-5"/>
        </w:rPr>
        <w:t xml:space="preserve"> </w:t>
      </w:r>
      <w:r w:rsidRPr="00685C61">
        <w:rPr>
          <w:rFonts w:ascii="Arial" w:hAnsi="Arial" w:cs="Arial"/>
          <w:color w:val="221F1F"/>
        </w:rPr>
        <w:t>and</w:t>
      </w:r>
      <w:r w:rsidRPr="00685C61">
        <w:rPr>
          <w:rFonts w:ascii="Arial" w:hAnsi="Arial" w:cs="Arial"/>
          <w:color w:val="221F1F"/>
          <w:spacing w:val="-5"/>
        </w:rPr>
        <w:t xml:space="preserve"> </w:t>
      </w:r>
      <w:r w:rsidRPr="00685C61">
        <w:rPr>
          <w:rFonts w:ascii="Arial" w:hAnsi="Arial" w:cs="Arial"/>
          <w:color w:val="221F1F"/>
        </w:rPr>
        <w:t>all</w:t>
      </w:r>
      <w:r w:rsidRPr="00685C61">
        <w:rPr>
          <w:rFonts w:ascii="Arial" w:hAnsi="Arial" w:cs="Arial"/>
          <w:color w:val="221F1F"/>
          <w:spacing w:val="-5"/>
        </w:rPr>
        <w:t xml:space="preserve"> </w:t>
      </w:r>
      <w:r w:rsidRPr="00685C61">
        <w:rPr>
          <w:rFonts w:ascii="Arial" w:hAnsi="Arial" w:cs="Arial"/>
          <w:color w:val="221F1F"/>
        </w:rPr>
        <w:t>standing</w:t>
      </w:r>
      <w:r w:rsidRPr="00685C61">
        <w:rPr>
          <w:rFonts w:ascii="Arial" w:hAnsi="Arial" w:cs="Arial"/>
          <w:color w:val="221F1F"/>
          <w:spacing w:val="-5"/>
        </w:rPr>
        <w:t xml:space="preserve"> </w:t>
      </w:r>
      <w:r w:rsidRPr="00685C61">
        <w:rPr>
          <w:rFonts w:ascii="Arial" w:hAnsi="Arial" w:cs="Arial"/>
          <w:color w:val="221F1F"/>
        </w:rPr>
        <w:t>water</w:t>
      </w:r>
      <w:r w:rsidRPr="00685C61">
        <w:rPr>
          <w:rFonts w:ascii="Arial" w:hAnsi="Arial" w:cs="Arial"/>
          <w:color w:val="221F1F"/>
          <w:spacing w:val="-5"/>
        </w:rPr>
        <w:t xml:space="preserve"> </w:t>
      </w:r>
      <w:r w:rsidRPr="00685C61">
        <w:rPr>
          <w:rFonts w:ascii="Arial" w:hAnsi="Arial" w:cs="Arial"/>
          <w:color w:val="221F1F"/>
        </w:rPr>
        <w:t>removed.</w:t>
      </w:r>
    </w:p>
    <w:p w14:paraId="77950A16" w14:textId="77777777" w:rsidR="00555745" w:rsidRPr="00685C61" w:rsidRDefault="00555745" w:rsidP="00685C61">
      <w:pPr>
        <w:pStyle w:val="BodyText"/>
        <w:spacing w:before="120" w:after="120"/>
        <w:ind w:left="840" w:right="117"/>
        <w:jc w:val="both"/>
        <w:rPr>
          <w:rFonts w:ascii="Arial" w:hAnsi="Arial" w:cs="Arial"/>
        </w:rPr>
      </w:pPr>
      <w:r w:rsidRPr="00685C61">
        <w:rPr>
          <w:rFonts w:ascii="Arial" w:hAnsi="Arial" w:cs="Arial"/>
          <w:color w:val="221F1F"/>
        </w:rPr>
        <w:t>Immediately prior to the travel of the lining machine through the pipeline, all foreign material shall be removed. This includes sand and loose mortar that might have accumulated since the work of preparation of surfaces was completed.</w:t>
      </w:r>
    </w:p>
    <w:p w14:paraId="3D52CA0D"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Curing and testing</w:t>
      </w:r>
    </w:p>
    <w:p w14:paraId="50E9ABA8" w14:textId="579BA986" w:rsidR="00555745" w:rsidRPr="00685C61" w:rsidRDefault="00555745" w:rsidP="00407027">
      <w:pPr>
        <w:pStyle w:val="BodyText"/>
        <w:spacing w:before="120" w:after="120"/>
        <w:ind w:left="840" w:right="117"/>
        <w:jc w:val="both"/>
        <w:rPr>
          <w:rFonts w:ascii="Arial" w:hAnsi="Arial" w:cs="Arial"/>
        </w:rPr>
      </w:pPr>
      <w:r w:rsidRPr="00685C61">
        <w:rPr>
          <w:rFonts w:ascii="Arial" w:hAnsi="Arial" w:cs="Arial"/>
          <w:color w:val="221F1F"/>
        </w:rPr>
        <w:t>Pipe sections may be moved to a curing area immediately after completion of the mortar</w:t>
      </w:r>
      <w:r w:rsidRPr="00685C61">
        <w:rPr>
          <w:rFonts w:ascii="Arial" w:hAnsi="Arial" w:cs="Arial"/>
          <w:color w:val="221F1F"/>
          <w:spacing w:val="-3"/>
        </w:rPr>
        <w:t xml:space="preserve"> </w:t>
      </w:r>
      <w:r w:rsidRPr="00685C61">
        <w:rPr>
          <w:rFonts w:ascii="Arial" w:hAnsi="Arial" w:cs="Arial"/>
          <w:color w:val="221F1F"/>
        </w:rPr>
        <w:t>lining</w:t>
      </w:r>
      <w:r w:rsidRPr="00685C61">
        <w:rPr>
          <w:rFonts w:ascii="Arial" w:hAnsi="Arial" w:cs="Arial"/>
          <w:color w:val="221F1F"/>
          <w:spacing w:val="-3"/>
        </w:rPr>
        <w:t xml:space="preserve"> </w:t>
      </w:r>
      <w:r w:rsidRPr="00685C61">
        <w:rPr>
          <w:rFonts w:ascii="Arial" w:hAnsi="Arial" w:cs="Arial"/>
          <w:color w:val="221F1F"/>
        </w:rPr>
        <w:t>and</w:t>
      </w:r>
      <w:r w:rsidRPr="00685C61">
        <w:rPr>
          <w:rFonts w:ascii="Arial" w:hAnsi="Arial" w:cs="Arial"/>
          <w:color w:val="221F1F"/>
          <w:spacing w:val="-3"/>
        </w:rPr>
        <w:t xml:space="preserve"> </w:t>
      </w:r>
      <w:r w:rsidRPr="00685C61">
        <w:rPr>
          <w:rFonts w:ascii="Arial" w:hAnsi="Arial" w:cs="Arial"/>
          <w:color w:val="221F1F"/>
        </w:rPr>
        <w:t>hand</w:t>
      </w:r>
      <w:r w:rsidRPr="00685C61">
        <w:rPr>
          <w:rFonts w:ascii="Arial" w:hAnsi="Arial" w:cs="Arial"/>
          <w:color w:val="221F1F"/>
          <w:spacing w:val="-3"/>
        </w:rPr>
        <w:t xml:space="preserve"> </w:t>
      </w:r>
      <w:r w:rsidRPr="00685C61">
        <w:rPr>
          <w:rFonts w:ascii="Arial" w:hAnsi="Arial" w:cs="Arial"/>
          <w:color w:val="221F1F"/>
        </w:rPr>
        <w:t>finishing</w:t>
      </w:r>
      <w:r w:rsidRPr="00685C61">
        <w:rPr>
          <w:rFonts w:ascii="Arial" w:hAnsi="Arial" w:cs="Arial"/>
          <w:color w:val="221F1F"/>
          <w:spacing w:val="-3"/>
        </w:rPr>
        <w:t xml:space="preserve"> </w:t>
      </w:r>
      <w:r w:rsidRPr="00685C61">
        <w:rPr>
          <w:rFonts w:ascii="Arial" w:hAnsi="Arial" w:cs="Arial"/>
          <w:color w:val="221F1F"/>
        </w:rPr>
        <w:t>of</w:t>
      </w:r>
      <w:r w:rsidRPr="00685C61">
        <w:rPr>
          <w:rFonts w:ascii="Arial" w:hAnsi="Arial" w:cs="Arial"/>
          <w:color w:val="221F1F"/>
          <w:spacing w:val="-3"/>
        </w:rPr>
        <w:t xml:space="preserve"> </w:t>
      </w:r>
      <w:r w:rsidRPr="00685C61">
        <w:rPr>
          <w:rFonts w:ascii="Arial" w:hAnsi="Arial" w:cs="Arial"/>
          <w:color w:val="221F1F"/>
        </w:rPr>
        <w:t>a</w:t>
      </w:r>
      <w:r w:rsidRPr="00685C61">
        <w:rPr>
          <w:rFonts w:ascii="Arial" w:hAnsi="Arial" w:cs="Arial"/>
          <w:color w:val="221F1F"/>
          <w:spacing w:val="-3"/>
        </w:rPr>
        <w:t xml:space="preserve"> </w:t>
      </w:r>
      <w:r w:rsidRPr="00685C61">
        <w:rPr>
          <w:rFonts w:ascii="Arial" w:hAnsi="Arial" w:cs="Arial"/>
          <w:color w:val="221F1F"/>
        </w:rPr>
        <w:t>section</w:t>
      </w:r>
      <w:r w:rsidRPr="00685C61">
        <w:rPr>
          <w:rFonts w:ascii="Arial" w:hAnsi="Arial" w:cs="Arial"/>
          <w:color w:val="221F1F"/>
          <w:spacing w:val="-3"/>
        </w:rPr>
        <w:t xml:space="preserve"> </w:t>
      </w:r>
      <w:r w:rsidRPr="00685C61">
        <w:rPr>
          <w:rFonts w:ascii="Arial" w:hAnsi="Arial" w:cs="Arial"/>
          <w:color w:val="221F1F"/>
        </w:rPr>
        <w:t>of</w:t>
      </w:r>
      <w:r w:rsidRPr="00685C61">
        <w:rPr>
          <w:rFonts w:ascii="Arial" w:hAnsi="Arial" w:cs="Arial"/>
          <w:color w:val="221F1F"/>
          <w:spacing w:val="-3"/>
        </w:rPr>
        <w:t xml:space="preserve"> </w:t>
      </w:r>
      <w:r w:rsidRPr="00685C61">
        <w:rPr>
          <w:rFonts w:ascii="Arial" w:hAnsi="Arial" w:cs="Arial"/>
          <w:color w:val="221F1F"/>
        </w:rPr>
        <w:t>pipeline.</w:t>
      </w:r>
      <w:r w:rsidRPr="00685C61">
        <w:rPr>
          <w:rFonts w:ascii="Arial" w:hAnsi="Arial" w:cs="Arial"/>
          <w:color w:val="221F1F"/>
          <w:spacing w:val="-3"/>
        </w:rPr>
        <w:t xml:space="preserve"> </w:t>
      </w:r>
      <w:r w:rsidRPr="00685C61">
        <w:rPr>
          <w:rFonts w:ascii="Arial" w:hAnsi="Arial" w:cs="Arial"/>
          <w:color w:val="221F1F"/>
        </w:rPr>
        <w:t>Care</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3"/>
        </w:rPr>
        <w:t xml:space="preserve"> </w:t>
      </w:r>
      <w:r w:rsidRPr="00685C61">
        <w:rPr>
          <w:rFonts w:ascii="Arial" w:hAnsi="Arial" w:cs="Arial"/>
          <w:color w:val="221F1F"/>
        </w:rPr>
        <w:t>be</w:t>
      </w:r>
      <w:r w:rsidRPr="00685C61">
        <w:rPr>
          <w:rFonts w:ascii="Arial" w:hAnsi="Arial" w:cs="Arial"/>
          <w:color w:val="221F1F"/>
          <w:spacing w:val="-3"/>
        </w:rPr>
        <w:t xml:space="preserve"> </w:t>
      </w:r>
      <w:r w:rsidRPr="00685C61">
        <w:rPr>
          <w:rFonts w:ascii="Arial" w:hAnsi="Arial" w:cs="Arial"/>
          <w:color w:val="221F1F"/>
        </w:rPr>
        <w:t>exercised</w:t>
      </w:r>
      <w:r w:rsidRPr="00685C61">
        <w:rPr>
          <w:rFonts w:ascii="Arial" w:hAnsi="Arial" w:cs="Arial"/>
          <w:color w:val="221F1F"/>
          <w:spacing w:val="-3"/>
        </w:rPr>
        <w:t xml:space="preserve"> </w:t>
      </w:r>
      <w:r w:rsidRPr="00685C61">
        <w:rPr>
          <w:rFonts w:ascii="Arial" w:hAnsi="Arial" w:cs="Arial"/>
          <w:color w:val="221F1F"/>
        </w:rPr>
        <w:t>at</w:t>
      </w:r>
      <w:r w:rsidRPr="00685C61">
        <w:rPr>
          <w:rFonts w:ascii="Arial" w:hAnsi="Arial" w:cs="Arial"/>
          <w:color w:val="221F1F"/>
          <w:spacing w:val="-3"/>
        </w:rPr>
        <w:t xml:space="preserve"> </w:t>
      </w:r>
      <w:r w:rsidRPr="00685C61">
        <w:rPr>
          <w:rFonts w:ascii="Arial" w:hAnsi="Arial" w:cs="Arial"/>
          <w:color w:val="221F1F"/>
        </w:rPr>
        <w:t>all time to prevent damage to the lining.</w:t>
      </w:r>
      <w:r w:rsidRPr="00685C61">
        <w:rPr>
          <w:rFonts w:ascii="Arial" w:hAnsi="Arial" w:cs="Arial"/>
          <w:color w:val="221F1F"/>
          <w:spacing w:val="40"/>
        </w:rPr>
        <w:t xml:space="preserve"> </w:t>
      </w:r>
      <w:r w:rsidRPr="00685C61">
        <w:rPr>
          <w:rFonts w:ascii="Arial" w:hAnsi="Arial" w:cs="Arial"/>
          <w:color w:val="221F1F"/>
        </w:rPr>
        <w:t>At the option of the manufacturer, linings shall be either accelerated cured or moist cured.</w:t>
      </w:r>
    </w:p>
    <w:p w14:paraId="2F6B2918" w14:textId="3963E4A1"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On arrival at the curing area, but not later than 30 min after completion of the lining operation,</w:t>
      </w:r>
      <w:r w:rsidRPr="00685C61">
        <w:rPr>
          <w:rFonts w:ascii="Arial" w:hAnsi="Arial" w:cs="Arial"/>
          <w:color w:val="221F1F"/>
          <w:spacing w:val="-3"/>
        </w:rPr>
        <w:t xml:space="preserve"> </w:t>
      </w:r>
      <w:r w:rsidRPr="00685C61">
        <w:rPr>
          <w:rFonts w:ascii="Arial" w:hAnsi="Arial" w:cs="Arial"/>
          <w:color w:val="221F1F"/>
        </w:rPr>
        <w:t>pipe</w:t>
      </w:r>
      <w:r w:rsidRPr="00685C61">
        <w:rPr>
          <w:rFonts w:ascii="Arial" w:hAnsi="Arial" w:cs="Arial"/>
          <w:color w:val="221F1F"/>
          <w:spacing w:val="-3"/>
        </w:rPr>
        <w:t xml:space="preserve"> </w:t>
      </w:r>
      <w:r w:rsidRPr="00685C61">
        <w:rPr>
          <w:rFonts w:ascii="Arial" w:hAnsi="Arial" w:cs="Arial"/>
          <w:color w:val="221F1F"/>
        </w:rPr>
        <w:t>ends</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3"/>
        </w:rPr>
        <w:t xml:space="preserve"> </w:t>
      </w:r>
      <w:r w:rsidRPr="00685C61">
        <w:rPr>
          <w:rFonts w:ascii="Arial" w:hAnsi="Arial" w:cs="Arial"/>
          <w:color w:val="221F1F"/>
        </w:rPr>
        <w:t>be</w:t>
      </w:r>
      <w:r w:rsidRPr="00685C61">
        <w:rPr>
          <w:rFonts w:ascii="Arial" w:hAnsi="Arial" w:cs="Arial"/>
          <w:color w:val="221F1F"/>
          <w:spacing w:val="-3"/>
        </w:rPr>
        <w:t xml:space="preserve"> </w:t>
      </w:r>
      <w:r w:rsidRPr="00685C61">
        <w:rPr>
          <w:rFonts w:ascii="Arial" w:hAnsi="Arial" w:cs="Arial"/>
          <w:color w:val="221F1F"/>
        </w:rPr>
        <w:t>covered</w:t>
      </w:r>
      <w:r w:rsidRPr="00685C61">
        <w:rPr>
          <w:rFonts w:ascii="Arial" w:hAnsi="Arial" w:cs="Arial"/>
          <w:color w:val="221F1F"/>
          <w:spacing w:val="-3"/>
        </w:rPr>
        <w:t xml:space="preserve"> </w:t>
      </w:r>
      <w:r w:rsidRPr="00685C61">
        <w:rPr>
          <w:rFonts w:ascii="Arial" w:hAnsi="Arial" w:cs="Arial"/>
          <w:color w:val="221F1F"/>
        </w:rPr>
        <w:t>with</w:t>
      </w:r>
      <w:r w:rsidRPr="00685C61">
        <w:rPr>
          <w:rFonts w:ascii="Arial" w:hAnsi="Arial" w:cs="Arial"/>
          <w:color w:val="221F1F"/>
          <w:spacing w:val="-3"/>
        </w:rPr>
        <w:t xml:space="preserve"> </w:t>
      </w:r>
      <w:r w:rsidRPr="00685C61">
        <w:rPr>
          <w:rFonts w:ascii="Arial" w:hAnsi="Arial" w:cs="Arial"/>
          <w:color w:val="221F1F"/>
        </w:rPr>
        <w:t>plastic</w:t>
      </w:r>
      <w:r w:rsidRPr="00685C61">
        <w:rPr>
          <w:rFonts w:ascii="Arial" w:hAnsi="Arial" w:cs="Arial"/>
          <w:color w:val="221F1F"/>
          <w:spacing w:val="-3"/>
        </w:rPr>
        <w:t xml:space="preserve"> </w:t>
      </w:r>
      <w:r w:rsidRPr="00685C61">
        <w:rPr>
          <w:rFonts w:ascii="Arial" w:hAnsi="Arial" w:cs="Arial"/>
          <w:color w:val="221F1F"/>
        </w:rPr>
        <w:t>or</w:t>
      </w:r>
      <w:r w:rsidRPr="00685C61">
        <w:rPr>
          <w:rFonts w:ascii="Arial" w:hAnsi="Arial" w:cs="Arial"/>
          <w:color w:val="221F1F"/>
          <w:spacing w:val="-3"/>
        </w:rPr>
        <w:t xml:space="preserve"> </w:t>
      </w:r>
      <w:r w:rsidRPr="00685C61">
        <w:rPr>
          <w:rFonts w:ascii="Arial" w:hAnsi="Arial" w:cs="Arial"/>
          <w:color w:val="221F1F"/>
        </w:rPr>
        <w:t>wet</w:t>
      </w:r>
      <w:r w:rsidRPr="00685C61">
        <w:rPr>
          <w:rFonts w:ascii="Arial" w:hAnsi="Arial" w:cs="Arial"/>
          <w:color w:val="221F1F"/>
          <w:spacing w:val="-3"/>
        </w:rPr>
        <w:t xml:space="preserve"> </w:t>
      </w:r>
      <w:r w:rsidRPr="00685C61">
        <w:rPr>
          <w:rFonts w:ascii="Arial" w:hAnsi="Arial" w:cs="Arial"/>
          <w:color w:val="221F1F"/>
        </w:rPr>
        <w:t>burlap</w:t>
      </w:r>
      <w:r w:rsidRPr="00685C61">
        <w:rPr>
          <w:rFonts w:ascii="Arial" w:hAnsi="Arial" w:cs="Arial"/>
          <w:color w:val="221F1F"/>
          <w:spacing w:val="-3"/>
        </w:rPr>
        <w:t xml:space="preserve"> </w:t>
      </w:r>
      <w:r w:rsidRPr="00685C61">
        <w:rPr>
          <w:rFonts w:ascii="Arial" w:hAnsi="Arial" w:cs="Arial"/>
          <w:color w:val="221F1F"/>
        </w:rPr>
        <w:t>for</w:t>
      </w:r>
      <w:r w:rsidRPr="00685C61">
        <w:rPr>
          <w:rFonts w:ascii="Arial" w:hAnsi="Arial" w:cs="Arial"/>
          <w:color w:val="221F1F"/>
          <w:spacing w:val="-3"/>
        </w:rPr>
        <w:t xml:space="preserve"> </w:t>
      </w:r>
      <w:r w:rsidRPr="00685C61">
        <w:rPr>
          <w:rFonts w:ascii="Arial" w:hAnsi="Arial" w:cs="Arial"/>
          <w:color w:val="221F1F"/>
        </w:rPr>
        <w:t>a</w:t>
      </w:r>
      <w:r w:rsidRPr="00685C61">
        <w:rPr>
          <w:rFonts w:ascii="Arial" w:hAnsi="Arial" w:cs="Arial"/>
          <w:color w:val="221F1F"/>
          <w:spacing w:val="-3"/>
        </w:rPr>
        <w:t xml:space="preserve"> </w:t>
      </w:r>
      <w:r w:rsidRPr="00685C61">
        <w:rPr>
          <w:rFonts w:ascii="Arial" w:hAnsi="Arial" w:cs="Arial"/>
          <w:color w:val="221F1F"/>
        </w:rPr>
        <w:t>minimum</w:t>
      </w:r>
      <w:r w:rsidRPr="00685C61">
        <w:rPr>
          <w:rFonts w:ascii="Arial" w:hAnsi="Arial" w:cs="Arial"/>
          <w:color w:val="221F1F"/>
          <w:spacing w:val="-3"/>
        </w:rPr>
        <w:t xml:space="preserve"> </w:t>
      </w:r>
      <w:r w:rsidRPr="00685C61">
        <w:rPr>
          <w:rFonts w:ascii="Arial" w:hAnsi="Arial" w:cs="Arial"/>
          <w:color w:val="221F1F"/>
        </w:rPr>
        <w:t>period of 24 hour before applying the exterior coating.</w:t>
      </w:r>
      <w:r w:rsidRPr="00685C61">
        <w:rPr>
          <w:rFonts w:ascii="Arial" w:hAnsi="Arial" w:cs="Arial"/>
          <w:color w:val="221F1F"/>
          <w:spacing w:val="40"/>
        </w:rPr>
        <w:t xml:space="preserve"> </w:t>
      </w:r>
      <w:r w:rsidRPr="00685C61">
        <w:rPr>
          <w:rFonts w:ascii="Arial" w:hAnsi="Arial" w:cs="Arial"/>
          <w:color w:val="221F1F"/>
        </w:rPr>
        <w:t>The lining shall be cured for a total period</w:t>
      </w:r>
      <w:r w:rsidRPr="00685C61">
        <w:rPr>
          <w:rFonts w:ascii="Arial" w:hAnsi="Arial" w:cs="Arial"/>
          <w:color w:val="221F1F"/>
          <w:spacing w:val="-17"/>
        </w:rPr>
        <w:t xml:space="preserve"> </w:t>
      </w:r>
      <w:r w:rsidRPr="00685C61">
        <w:rPr>
          <w:rFonts w:ascii="Arial" w:hAnsi="Arial" w:cs="Arial"/>
          <w:color w:val="221F1F"/>
        </w:rPr>
        <w:t>of</w:t>
      </w:r>
      <w:r w:rsidRPr="00685C61">
        <w:rPr>
          <w:rFonts w:ascii="Arial" w:hAnsi="Arial" w:cs="Arial"/>
          <w:color w:val="221F1F"/>
          <w:spacing w:val="-17"/>
        </w:rPr>
        <w:t xml:space="preserve"> </w:t>
      </w:r>
      <w:r w:rsidRPr="00685C61">
        <w:rPr>
          <w:rFonts w:ascii="Arial" w:hAnsi="Arial" w:cs="Arial"/>
          <w:color w:val="221F1F"/>
        </w:rPr>
        <w:t>four</w:t>
      </w:r>
      <w:r w:rsidRPr="00685C61">
        <w:rPr>
          <w:rFonts w:ascii="Arial" w:hAnsi="Arial" w:cs="Arial"/>
          <w:color w:val="221F1F"/>
          <w:spacing w:val="-16"/>
        </w:rPr>
        <w:t xml:space="preserve"> </w:t>
      </w:r>
      <w:r w:rsidRPr="00685C61">
        <w:rPr>
          <w:rFonts w:ascii="Arial" w:hAnsi="Arial" w:cs="Arial"/>
          <w:color w:val="221F1F"/>
        </w:rPr>
        <w:t>days</w:t>
      </w:r>
      <w:r w:rsidRPr="00685C61">
        <w:rPr>
          <w:rFonts w:ascii="Arial" w:hAnsi="Arial" w:cs="Arial"/>
          <w:color w:val="221F1F"/>
          <w:spacing w:val="-17"/>
        </w:rPr>
        <w:t xml:space="preserve"> </w:t>
      </w:r>
      <w:r w:rsidRPr="00685C61">
        <w:rPr>
          <w:rFonts w:ascii="Arial" w:hAnsi="Arial" w:cs="Arial"/>
          <w:color w:val="221F1F"/>
        </w:rPr>
        <w:t>before</w:t>
      </w:r>
      <w:r w:rsidRPr="00685C61">
        <w:rPr>
          <w:rFonts w:ascii="Arial" w:hAnsi="Arial" w:cs="Arial"/>
          <w:color w:val="221F1F"/>
          <w:spacing w:val="-17"/>
        </w:rPr>
        <w:t xml:space="preserve"> </w:t>
      </w:r>
      <w:r w:rsidRPr="00685C61">
        <w:rPr>
          <w:rFonts w:ascii="Arial" w:hAnsi="Arial" w:cs="Arial"/>
          <w:color w:val="221F1F"/>
        </w:rPr>
        <w:t>shipment.</w:t>
      </w:r>
      <w:r w:rsidRPr="00685C61">
        <w:rPr>
          <w:rFonts w:ascii="Arial" w:hAnsi="Arial" w:cs="Arial"/>
          <w:color w:val="221F1F"/>
          <w:spacing w:val="-17"/>
        </w:rPr>
        <w:t xml:space="preserve"> </w:t>
      </w:r>
      <w:r w:rsidRPr="00685C61">
        <w:rPr>
          <w:rFonts w:ascii="Arial" w:hAnsi="Arial" w:cs="Arial"/>
          <w:color w:val="221F1F"/>
        </w:rPr>
        <w:t>The</w:t>
      </w:r>
      <w:r w:rsidRPr="00685C61">
        <w:rPr>
          <w:rFonts w:ascii="Arial" w:hAnsi="Arial" w:cs="Arial"/>
          <w:color w:val="221F1F"/>
          <w:spacing w:val="-16"/>
        </w:rPr>
        <w:t xml:space="preserve"> </w:t>
      </w:r>
      <w:r w:rsidRPr="00685C61">
        <w:rPr>
          <w:rFonts w:ascii="Arial" w:hAnsi="Arial" w:cs="Arial"/>
          <w:color w:val="221F1F"/>
        </w:rPr>
        <w:t>ends</w:t>
      </w:r>
      <w:r w:rsidRPr="00685C61">
        <w:rPr>
          <w:rFonts w:ascii="Arial" w:hAnsi="Arial" w:cs="Arial"/>
          <w:color w:val="221F1F"/>
          <w:spacing w:val="-17"/>
        </w:rPr>
        <w:t xml:space="preserve"> </w:t>
      </w:r>
      <w:r w:rsidRPr="00685C61">
        <w:rPr>
          <w:rFonts w:ascii="Arial" w:hAnsi="Arial" w:cs="Arial"/>
          <w:color w:val="221F1F"/>
        </w:rPr>
        <w:t>of</w:t>
      </w:r>
      <w:r w:rsidRPr="00685C61">
        <w:rPr>
          <w:rFonts w:ascii="Arial" w:hAnsi="Arial" w:cs="Arial"/>
          <w:color w:val="221F1F"/>
          <w:spacing w:val="-17"/>
        </w:rPr>
        <w:t xml:space="preserve"> </w:t>
      </w:r>
      <w:r w:rsidRPr="00685C61">
        <w:rPr>
          <w:rFonts w:ascii="Arial" w:hAnsi="Arial" w:cs="Arial"/>
          <w:color w:val="221F1F"/>
        </w:rPr>
        <w:t>the</w:t>
      </w:r>
      <w:r w:rsidRPr="00685C61">
        <w:rPr>
          <w:rFonts w:ascii="Arial" w:hAnsi="Arial" w:cs="Arial"/>
          <w:color w:val="221F1F"/>
          <w:spacing w:val="-16"/>
        </w:rPr>
        <w:t xml:space="preserve"> </w:t>
      </w:r>
      <w:r w:rsidRPr="00685C61">
        <w:rPr>
          <w:rFonts w:ascii="Arial" w:hAnsi="Arial" w:cs="Arial"/>
          <w:color w:val="221F1F"/>
        </w:rPr>
        <w:t>pipe</w:t>
      </w:r>
      <w:r w:rsidRPr="00685C61">
        <w:rPr>
          <w:rFonts w:ascii="Arial" w:hAnsi="Arial" w:cs="Arial"/>
          <w:color w:val="221F1F"/>
          <w:spacing w:val="-17"/>
        </w:rPr>
        <w:t xml:space="preserve"> </w:t>
      </w:r>
      <w:r w:rsidRPr="00685C61">
        <w:rPr>
          <w:rFonts w:ascii="Arial" w:hAnsi="Arial" w:cs="Arial"/>
          <w:color w:val="221F1F"/>
        </w:rPr>
        <w:t>sections</w:t>
      </w:r>
      <w:r w:rsidRPr="00685C61">
        <w:rPr>
          <w:rFonts w:ascii="Arial" w:hAnsi="Arial" w:cs="Arial"/>
          <w:color w:val="221F1F"/>
          <w:spacing w:val="-17"/>
        </w:rPr>
        <w:t xml:space="preserve"> </w:t>
      </w:r>
      <w:r w:rsidRPr="00685C61">
        <w:rPr>
          <w:rFonts w:ascii="Arial" w:hAnsi="Arial" w:cs="Arial"/>
          <w:color w:val="221F1F"/>
        </w:rPr>
        <w:t>shall</w:t>
      </w:r>
      <w:r w:rsidRPr="00685C61">
        <w:rPr>
          <w:rFonts w:ascii="Arial" w:hAnsi="Arial" w:cs="Arial"/>
          <w:color w:val="221F1F"/>
          <w:spacing w:val="-16"/>
        </w:rPr>
        <w:t xml:space="preserve"> </w:t>
      </w:r>
      <w:r w:rsidRPr="00685C61">
        <w:rPr>
          <w:rFonts w:ascii="Arial" w:hAnsi="Arial" w:cs="Arial"/>
          <w:color w:val="221F1F"/>
        </w:rPr>
        <w:t>be</w:t>
      </w:r>
      <w:r w:rsidRPr="00685C61">
        <w:rPr>
          <w:rFonts w:ascii="Arial" w:hAnsi="Arial" w:cs="Arial"/>
          <w:color w:val="221F1F"/>
          <w:spacing w:val="-17"/>
        </w:rPr>
        <w:t xml:space="preserve"> </w:t>
      </w:r>
      <w:r w:rsidRPr="00685C61">
        <w:rPr>
          <w:rFonts w:ascii="Arial" w:hAnsi="Arial" w:cs="Arial"/>
          <w:color w:val="221F1F"/>
        </w:rPr>
        <w:t>kept</w:t>
      </w:r>
      <w:r w:rsidRPr="00685C61">
        <w:rPr>
          <w:rFonts w:ascii="Arial" w:hAnsi="Arial" w:cs="Arial"/>
          <w:color w:val="221F1F"/>
          <w:spacing w:val="-17"/>
        </w:rPr>
        <w:t xml:space="preserve"> </w:t>
      </w:r>
      <w:r w:rsidRPr="00685C61">
        <w:rPr>
          <w:rFonts w:ascii="Arial" w:hAnsi="Arial" w:cs="Arial"/>
          <w:color w:val="221F1F"/>
        </w:rPr>
        <w:t>closed during</w:t>
      </w:r>
      <w:r w:rsidRPr="00685C61">
        <w:rPr>
          <w:rFonts w:ascii="Arial" w:hAnsi="Arial" w:cs="Arial"/>
          <w:color w:val="221F1F"/>
          <w:spacing w:val="-15"/>
        </w:rPr>
        <w:t xml:space="preserve"> </w:t>
      </w:r>
      <w:r w:rsidRPr="00685C61">
        <w:rPr>
          <w:rFonts w:ascii="Arial" w:hAnsi="Arial" w:cs="Arial"/>
          <w:color w:val="221F1F"/>
        </w:rPr>
        <w:t>the</w:t>
      </w:r>
      <w:r w:rsidRPr="00685C61">
        <w:rPr>
          <w:rFonts w:ascii="Arial" w:hAnsi="Arial" w:cs="Arial"/>
          <w:color w:val="221F1F"/>
          <w:spacing w:val="-14"/>
        </w:rPr>
        <w:t xml:space="preserve"> </w:t>
      </w:r>
      <w:r w:rsidRPr="00685C61">
        <w:rPr>
          <w:rFonts w:ascii="Arial" w:hAnsi="Arial" w:cs="Arial"/>
          <w:color w:val="221F1F"/>
        </w:rPr>
        <w:t>curing</w:t>
      </w:r>
      <w:r w:rsidRPr="00685C61">
        <w:rPr>
          <w:rFonts w:ascii="Arial" w:hAnsi="Arial" w:cs="Arial"/>
          <w:color w:val="221F1F"/>
          <w:spacing w:val="-15"/>
        </w:rPr>
        <w:t xml:space="preserve"> </w:t>
      </w:r>
      <w:r w:rsidRPr="00685C61">
        <w:rPr>
          <w:rFonts w:ascii="Arial" w:hAnsi="Arial" w:cs="Arial"/>
          <w:color w:val="221F1F"/>
        </w:rPr>
        <w:t>period,</w:t>
      </w:r>
      <w:r w:rsidRPr="00685C61">
        <w:rPr>
          <w:rFonts w:ascii="Arial" w:hAnsi="Arial" w:cs="Arial"/>
          <w:color w:val="221F1F"/>
          <w:spacing w:val="-15"/>
        </w:rPr>
        <w:t xml:space="preserve"> </w:t>
      </w:r>
      <w:r w:rsidRPr="00685C61">
        <w:rPr>
          <w:rFonts w:ascii="Arial" w:hAnsi="Arial" w:cs="Arial"/>
          <w:color w:val="221F1F"/>
        </w:rPr>
        <w:t>with</w:t>
      </w:r>
      <w:r w:rsidRPr="00685C61">
        <w:rPr>
          <w:rFonts w:ascii="Arial" w:hAnsi="Arial" w:cs="Arial"/>
          <w:color w:val="221F1F"/>
          <w:spacing w:val="-14"/>
        </w:rPr>
        <w:t xml:space="preserve"> </w:t>
      </w:r>
      <w:r w:rsidRPr="00685C61">
        <w:rPr>
          <w:rFonts w:ascii="Arial" w:hAnsi="Arial" w:cs="Arial"/>
          <w:color w:val="221F1F"/>
        </w:rPr>
        <w:t>plastic</w:t>
      </w:r>
      <w:r w:rsidRPr="00685C61">
        <w:rPr>
          <w:rFonts w:ascii="Arial" w:hAnsi="Arial" w:cs="Arial"/>
          <w:color w:val="221F1F"/>
          <w:spacing w:val="-15"/>
        </w:rPr>
        <w:t xml:space="preserve"> </w:t>
      </w:r>
      <w:r w:rsidRPr="00685C61">
        <w:rPr>
          <w:rFonts w:ascii="Arial" w:hAnsi="Arial" w:cs="Arial"/>
          <w:color w:val="221F1F"/>
        </w:rPr>
        <w:t>end</w:t>
      </w:r>
      <w:r w:rsidRPr="00685C61">
        <w:rPr>
          <w:rFonts w:ascii="Arial" w:hAnsi="Arial" w:cs="Arial"/>
          <w:color w:val="221F1F"/>
          <w:spacing w:val="-15"/>
        </w:rPr>
        <w:t xml:space="preserve"> </w:t>
      </w:r>
      <w:r w:rsidRPr="00685C61">
        <w:rPr>
          <w:rFonts w:ascii="Arial" w:hAnsi="Arial" w:cs="Arial"/>
          <w:color w:val="221F1F"/>
        </w:rPr>
        <w:t>caps</w:t>
      </w:r>
      <w:r w:rsidRPr="00685C61">
        <w:rPr>
          <w:rFonts w:ascii="Arial" w:hAnsi="Arial" w:cs="Arial"/>
          <w:color w:val="221F1F"/>
          <w:spacing w:val="-15"/>
        </w:rPr>
        <w:t xml:space="preserve"> </w:t>
      </w:r>
      <w:r w:rsidRPr="00685C61">
        <w:rPr>
          <w:rFonts w:ascii="Arial" w:hAnsi="Arial" w:cs="Arial"/>
          <w:color w:val="221F1F"/>
        </w:rPr>
        <w:t>except</w:t>
      </w:r>
      <w:r w:rsidRPr="00685C61">
        <w:rPr>
          <w:rFonts w:ascii="Arial" w:hAnsi="Arial" w:cs="Arial"/>
          <w:color w:val="221F1F"/>
          <w:spacing w:val="-15"/>
        </w:rPr>
        <w:t xml:space="preserve"> </w:t>
      </w:r>
      <w:r w:rsidRPr="00685C61">
        <w:rPr>
          <w:rFonts w:ascii="Arial" w:hAnsi="Arial" w:cs="Arial"/>
          <w:color w:val="221F1F"/>
        </w:rPr>
        <w:t>when</w:t>
      </w:r>
      <w:r w:rsidRPr="00685C61">
        <w:rPr>
          <w:rFonts w:ascii="Arial" w:hAnsi="Arial" w:cs="Arial"/>
          <w:color w:val="221F1F"/>
          <w:spacing w:val="-15"/>
        </w:rPr>
        <w:t xml:space="preserve"> </w:t>
      </w:r>
      <w:r w:rsidRPr="00685C61">
        <w:rPr>
          <w:rFonts w:ascii="Arial" w:hAnsi="Arial" w:cs="Arial"/>
          <w:color w:val="221F1F"/>
        </w:rPr>
        <w:t>sprinkling</w:t>
      </w:r>
      <w:r w:rsidRPr="00685C61">
        <w:rPr>
          <w:rFonts w:ascii="Arial" w:hAnsi="Arial" w:cs="Arial"/>
          <w:color w:val="221F1F"/>
          <w:spacing w:val="-15"/>
        </w:rPr>
        <w:t xml:space="preserve"> </w:t>
      </w:r>
      <w:r w:rsidRPr="00685C61">
        <w:rPr>
          <w:rFonts w:ascii="Arial" w:hAnsi="Arial" w:cs="Arial"/>
          <w:color w:val="221F1F"/>
        </w:rPr>
        <w:t>hands</w:t>
      </w:r>
      <w:r w:rsidRPr="00685C61">
        <w:rPr>
          <w:rFonts w:ascii="Arial" w:hAnsi="Arial" w:cs="Arial"/>
          <w:color w:val="221F1F"/>
          <w:spacing w:val="-13"/>
        </w:rPr>
        <w:t xml:space="preserve"> </w:t>
      </w:r>
      <w:r w:rsidRPr="00685C61">
        <w:rPr>
          <w:rFonts w:ascii="Arial" w:hAnsi="Arial" w:cs="Arial"/>
          <w:color w:val="221F1F"/>
        </w:rPr>
        <w:t>are</w:t>
      </w:r>
      <w:r w:rsidRPr="00685C61">
        <w:rPr>
          <w:rFonts w:ascii="Arial" w:hAnsi="Arial" w:cs="Arial"/>
          <w:color w:val="221F1F"/>
          <w:spacing w:val="-15"/>
        </w:rPr>
        <w:t xml:space="preserve"> </w:t>
      </w:r>
      <w:r w:rsidRPr="00685C61">
        <w:rPr>
          <w:rFonts w:ascii="Arial" w:hAnsi="Arial" w:cs="Arial"/>
          <w:color w:val="221F1F"/>
        </w:rPr>
        <w:t>used. The reinforcement and outside coatings are being applied or accelerated curing is being substituted. Care must be taken by the manufacturer to avoid drying to or cracking of the lining</w:t>
      </w:r>
      <w:r w:rsidR="00E1468E">
        <w:rPr>
          <w:rFonts w:ascii="Arial" w:hAnsi="Arial" w:cs="Arial"/>
          <w:color w:val="221F1F"/>
        </w:rPr>
        <w:t>.</w:t>
      </w:r>
    </w:p>
    <w:p w14:paraId="4E1FB543" w14:textId="77777777" w:rsidR="00555745" w:rsidRPr="00685C61" w:rsidRDefault="00555745" w:rsidP="00685C61">
      <w:pPr>
        <w:pStyle w:val="BodyText"/>
        <w:spacing w:before="120" w:after="120"/>
        <w:ind w:left="839" w:right="116"/>
        <w:jc w:val="both"/>
        <w:rPr>
          <w:rFonts w:ascii="Arial" w:hAnsi="Arial" w:cs="Arial"/>
        </w:rPr>
      </w:pPr>
      <w:r w:rsidRPr="00685C61">
        <w:rPr>
          <w:rFonts w:ascii="Arial" w:hAnsi="Arial" w:cs="Arial"/>
          <w:color w:val="221F1F"/>
        </w:rPr>
        <w:t xml:space="preserve">The pipes shall be cured at temperatures greater than 4° C. Any loss of water from </w:t>
      </w:r>
      <w:r w:rsidRPr="00685C61">
        <w:rPr>
          <w:rFonts w:ascii="Arial" w:hAnsi="Arial" w:cs="Arial"/>
          <w:color w:val="221F1F"/>
        </w:rPr>
        <w:lastRenderedPageBreak/>
        <w:t>the</w:t>
      </w:r>
      <w:r w:rsidRPr="00685C61">
        <w:rPr>
          <w:rFonts w:ascii="Arial" w:hAnsi="Arial" w:cs="Arial"/>
          <w:color w:val="221F1F"/>
          <w:spacing w:val="-12"/>
        </w:rPr>
        <w:t xml:space="preserve"> </w:t>
      </w:r>
      <w:r w:rsidRPr="00685C61">
        <w:rPr>
          <w:rFonts w:ascii="Arial" w:hAnsi="Arial" w:cs="Arial"/>
          <w:color w:val="221F1F"/>
        </w:rPr>
        <w:t>mortar</w:t>
      </w:r>
      <w:r w:rsidRPr="00685C61">
        <w:rPr>
          <w:rFonts w:ascii="Arial" w:hAnsi="Arial" w:cs="Arial"/>
          <w:color w:val="221F1F"/>
          <w:spacing w:val="-13"/>
        </w:rPr>
        <w:t xml:space="preserve"> </w:t>
      </w:r>
      <w:r w:rsidRPr="00685C61">
        <w:rPr>
          <w:rFonts w:ascii="Arial" w:hAnsi="Arial" w:cs="Arial"/>
          <w:color w:val="221F1F"/>
        </w:rPr>
        <w:t>by</w:t>
      </w:r>
      <w:r w:rsidRPr="00685C61">
        <w:rPr>
          <w:rFonts w:ascii="Arial" w:hAnsi="Arial" w:cs="Arial"/>
          <w:color w:val="221F1F"/>
          <w:spacing w:val="-12"/>
        </w:rPr>
        <w:t xml:space="preserve"> </w:t>
      </w:r>
      <w:r w:rsidRPr="00685C61">
        <w:rPr>
          <w:rFonts w:ascii="Arial" w:hAnsi="Arial" w:cs="Arial"/>
          <w:color w:val="221F1F"/>
        </w:rPr>
        <w:t>evaporation</w:t>
      </w:r>
      <w:r w:rsidRPr="00685C61">
        <w:rPr>
          <w:rFonts w:ascii="Arial" w:hAnsi="Arial" w:cs="Arial"/>
          <w:color w:val="221F1F"/>
          <w:spacing w:val="-12"/>
        </w:rPr>
        <w:t xml:space="preserve"> </w:t>
      </w:r>
      <w:r w:rsidRPr="00685C61">
        <w:rPr>
          <w:rFonts w:ascii="Arial" w:hAnsi="Arial" w:cs="Arial"/>
          <w:color w:val="221F1F"/>
        </w:rPr>
        <w:t>shall</w:t>
      </w:r>
      <w:r w:rsidRPr="00685C61">
        <w:rPr>
          <w:rFonts w:ascii="Arial" w:hAnsi="Arial" w:cs="Arial"/>
          <w:color w:val="221F1F"/>
          <w:spacing w:val="-12"/>
        </w:rPr>
        <w:t xml:space="preserve"> </w:t>
      </w:r>
      <w:r w:rsidRPr="00685C61">
        <w:rPr>
          <w:rFonts w:ascii="Arial" w:hAnsi="Arial" w:cs="Arial"/>
          <w:color w:val="221F1F"/>
        </w:rPr>
        <w:t>be</w:t>
      </w:r>
      <w:r w:rsidRPr="00685C61">
        <w:rPr>
          <w:rFonts w:ascii="Arial" w:hAnsi="Arial" w:cs="Arial"/>
          <w:color w:val="221F1F"/>
          <w:spacing w:val="-12"/>
        </w:rPr>
        <w:t xml:space="preserve"> </w:t>
      </w:r>
      <w:r w:rsidRPr="00685C61">
        <w:rPr>
          <w:rFonts w:ascii="Arial" w:hAnsi="Arial" w:cs="Arial"/>
          <w:color w:val="221F1F"/>
        </w:rPr>
        <w:t>sufficiently</w:t>
      </w:r>
      <w:r w:rsidRPr="00685C61">
        <w:rPr>
          <w:rFonts w:ascii="Arial" w:hAnsi="Arial" w:cs="Arial"/>
          <w:color w:val="221F1F"/>
          <w:spacing w:val="-12"/>
        </w:rPr>
        <w:t xml:space="preserve"> </w:t>
      </w:r>
      <w:r w:rsidRPr="00685C61">
        <w:rPr>
          <w:rFonts w:ascii="Arial" w:hAnsi="Arial" w:cs="Arial"/>
          <w:color w:val="221F1F"/>
        </w:rPr>
        <w:t>slow</w:t>
      </w:r>
      <w:r w:rsidRPr="00685C61">
        <w:rPr>
          <w:rFonts w:ascii="Arial" w:hAnsi="Arial" w:cs="Arial"/>
          <w:color w:val="221F1F"/>
          <w:spacing w:val="-12"/>
        </w:rPr>
        <w:t xml:space="preserve"> </w:t>
      </w:r>
      <w:r w:rsidRPr="00685C61">
        <w:rPr>
          <w:rFonts w:ascii="Arial" w:hAnsi="Arial" w:cs="Arial"/>
          <w:color w:val="221F1F"/>
        </w:rPr>
        <w:t>so</w:t>
      </w:r>
      <w:r w:rsidRPr="00685C61">
        <w:rPr>
          <w:rFonts w:ascii="Arial" w:hAnsi="Arial" w:cs="Arial"/>
          <w:color w:val="221F1F"/>
          <w:spacing w:val="-11"/>
        </w:rPr>
        <w:t xml:space="preserve"> </w:t>
      </w:r>
      <w:r w:rsidRPr="00685C61">
        <w:rPr>
          <w:rFonts w:ascii="Arial" w:hAnsi="Arial" w:cs="Arial"/>
          <w:color w:val="221F1F"/>
        </w:rPr>
        <w:t>that</w:t>
      </w:r>
      <w:r w:rsidRPr="00685C61">
        <w:rPr>
          <w:rFonts w:ascii="Arial" w:hAnsi="Arial" w:cs="Arial"/>
          <w:color w:val="221F1F"/>
          <w:spacing w:val="-12"/>
        </w:rPr>
        <w:t xml:space="preserve"> </w:t>
      </w:r>
      <w:r w:rsidRPr="00685C61">
        <w:rPr>
          <w:rFonts w:ascii="Arial" w:hAnsi="Arial" w:cs="Arial"/>
          <w:color w:val="221F1F"/>
        </w:rPr>
        <w:t>hardening</w:t>
      </w:r>
      <w:r w:rsidRPr="00685C61">
        <w:rPr>
          <w:rFonts w:ascii="Arial" w:hAnsi="Arial" w:cs="Arial"/>
          <w:color w:val="221F1F"/>
          <w:spacing w:val="-12"/>
        </w:rPr>
        <w:t xml:space="preserve"> </w:t>
      </w:r>
      <w:r w:rsidRPr="00685C61">
        <w:rPr>
          <w:rFonts w:ascii="Arial" w:hAnsi="Arial" w:cs="Arial"/>
          <w:color w:val="221F1F"/>
        </w:rPr>
        <w:t>is</w:t>
      </w:r>
      <w:r w:rsidRPr="00685C61">
        <w:rPr>
          <w:rFonts w:ascii="Arial" w:hAnsi="Arial" w:cs="Arial"/>
          <w:color w:val="221F1F"/>
          <w:spacing w:val="-12"/>
        </w:rPr>
        <w:t xml:space="preserve"> </w:t>
      </w:r>
      <w:r w:rsidRPr="00685C61">
        <w:rPr>
          <w:rFonts w:ascii="Arial" w:hAnsi="Arial" w:cs="Arial"/>
          <w:color w:val="221F1F"/>
        </w:rPr>
        <w:t>not</w:t>
      </w:r>
      <w:r w:rsidRPr="00685C61">
        <w:rPr>
          <w:rFonts w:ascii="Arial" w:hAnsi="Arial" w:cs="Arial"/>
          <w:color w:val="221F1F"/>
          <w:spacing w:val="64"/>
          <w:w w:val="150"/>
        </w:rPr>
        <w:t xml:space="preserve"> </w:t>
      </w:r>
      <w:r w:rsidRPr="00685C61">
        <w:rPr>
          <w:rFonts w:ascii="Arial" w:hAnsi="Arial" w:cs="Arial"/>
          <w:color w:val="221F1F"/>
          <w:spacing w:val="-2"/>
        </w:rPr>
        <w:t>impeded.</w:t>
      </w:r>
    </w:p>
    <w:p w14:paraId="236F1FA0" w14:textId="24FD9B9B"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Test</w:t>
      </w:r>
      <w:r w:rsidRPr="00685C61">
        <w:rPr>
          <w:rFonts w:ascii="Arial" w:hAnsi="Arial" w:cs="Arial"/>
          <w:color w:val="221F1F"/>
          <w:spacing w:val="-6"/>
        </w:rPr>
        <w:t xml:space="preserve"> </w:t>
      </w:r>
      <w:r w:rsidRPr="00685C61">
        <w:rPr>
          <w:rFonts w:ascii="Arial" w:hAnsi="Arial" w:cs="Arial"/>
          <w:color w:val="221F1F"/>
        </w:rPr>
        <w:t>blocks</w:t>
      </w:r>
      <w:r w:rsidRPr="00685C61">
        <w:rPr>
          <w:rFonts w:ascii="Arial" w:hAnsi="Arial" w:cs="Arial"/>
          <w:color w:val="221F1F"/>
          <w:spacing w:val="-6"/>
        </w:rPr>
        <w:t xml:space="preserve"> </w:t>
      </w:r>
      <w:r w:rsidRPr="00685C61">
        <w:rPr>
          <w:rFonts w:ascii="Arial" w:hAnsi="Arial" w:cs="Arial"/>
          <w:color w:val="221F1F"/>
        </w:rPr>
        <w:t>of</w:t>
      </w:r>
      <w:r w:rsidRPr="00685C61">
        <w:rPr>
          <w:rFonts w:ascii="Arial" w:hAnsi="Arial" w:cs="Arial"/>
          <w:color w:val="221F1F"/>
          <w:spacing w:val="-7"/>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same</w:t>
      </w:r>
      <w:r w:rsidRPr="00685C61">
        <w:rPr>
          <w:rFonts w:ascii="Arial" w:hAnsi="Arial" w:cs="Arial"/>
          <w:color w:val="221F1F"/>
          <w:spacing w:val="-6"/>
        </w:rPr>
        <w:t xml:space="preserve"> </w:t>
      </w:r>
      <w:r w:rsidRPr="00685C61">
        <w:rPr>
          <w:rFonts w:ascii="Arial" w:hAnsi="Arial" w:cs="Arial"/>
          <w:color w:val="221F1F"/>
        </w:rPr>
        <w:t>material</w:t>
      </w:r>
      <w:r w:rsidRPr="00685C61">
        <w:rPr>
          <w:rFonts w:ascii="Arial" w:hAnsi="Arial" w:cs="Arial"/>
          <w:color w:val="221F1F"/>
          <w:spacing w:val="-7"/>
        </w:rPr>
        <w:t xml:space="preserve"> </w:t>
      </w:r>
      <w:r w:rsidRPr="00685C61">
        <w:rPr>
          <w:rFonts w:ascii="Arial" w:hAnsi="Arial" w:cs="Arial"/>
          <w:color w:val="221F1F"/>
        </w:rPr>
        <w:t>as</w:t>
      </w:r>
      <w:r w:rsidRPr="00685C61">
        <w:rPr>
          <w:rFonts w:ascii="Arial" w:hAnsi="Arial" w:cs="Arial"/>
          <w:color w:val="221F1F"/>
          <w:spacing w:val="-6"/>
        </w:rPr>
        <w:t xml:space="preserve"> </w:t>
      </w:r>
      <w:r w:rsidRPr="00685C61">
        <w:rPr>
          <w:rFonts w:ascii="Arial" w:hAnsi="Arial" w:cs="Arial"/>
          <w:color w:val="221F1F"/>
        </w:rPr>
        <w:t>used</w:t>
      </w:r>
      <w:r w:rsidRPr="00685C61">
        <w:rPr>
          <w:rFonts w:ascii="Arial" w:hAnsi="Arial" w:cs="Arial"/>
          <w:color w:val="221F1F"/>
          <w:spacing w:val="-6"/>
        </w:rPr>
        <w:t xml:space="preserve"> </w:t>
      </w:r>
      <w:r w:rsidRPr="00685C61">
        <w:rPr>
          <w:rFonts w:ascii="Arial" w:hAnsi="Arial" w:cs="Arial"/>
          <w:color w:val="221F1F"/>
        </w:rPr>
        <w:t>for</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7"/>
        </w:rPr>
        <w:t xml:space="preserve"> </w:t>
      </w:r>
      <w:r w:rsidRPr="00685C61">
        <w:rPr>
          <w:rFonts w:ascii="Arial" w:hAnsi="Arial" w:cs="Arial"/>
          <w:color w:val="221F1F"/>
        </w:rPr>
        <w:t>lining</w:t>
      </w:r>
      <w:r w:rsidRPr="00685C61">
        <w:rPr>
          <w:rFonts w:ascii="Arial" w:hAnsi="Arial" w:cs="Arial"/>
          <w:color w:val="221F1F"/>
          <w:spacing w:val="-6"/>
        </w:rPr>
        <w:t xml:space="preserve"> </w:t>
      </w:r>
      <w:r w:rsidRPr="00685C61">
        <w:rPr>
          <w:rFonts w:ascii="Arial" w:hAnsi="Arial" w:cs="Arial"/>
          <w:color w:val="221F1F"/>
        </w:rPr>
        <w:t>shall</w:t>
      </w:r>
      <w:r w:rsidRPr="00685C61">
        <w:rPr>
          <w:rFonts w:ascii="Arial" w:hAnsi="Arial" w:cs="Arial"/>
          <w:color w:val="221F1F"/>
          <w:spacing w:val="-6"/>
        </w:rPr>
        <w:t xml:space="preserve"> </w:t>
      </w:r>
      <w:r w:rsidRPr="00685C61">
        <w:rPr>
          <w:rFonts w:ascii="Arial" w:hAnsi="Arial" w:cs="Arial"/>
          <w:color w:val="221F1F"/>
        </w:rPr>
        <w:t>be</w:t>
      </w:r>
      <w:r w:rsidRPr="00685C61">
        <w:rPr>
          <w:rFonts w:ascii="Arial" w:hAnsi="Arial" w:cs="Arial"/>
          <w:color w:val="221F1F"/>
          <w:spacing w:val="-6"/>
        </w:rPr>
        <w:t xml:space="preserve"> </w:t>
      </w:r>
      <w:r w:rsidRPr="00685C61">
        <w:rPr>
          <w:rFonts w:ascii="Arial" w:hAnsi="Arial" w:cs="Arial"/>
          <w:color w:val="221F1F"/>
        </w:rPr>
        <w:t>made</w:t>
      </w:r>
      <w:r w:rsidRPr="00685C61">
        <w:rPr>
          <w:rFonts w:ascii="Arial" w:hAnsi="Arial" w:cs="Arial"/>
          <w:color w:val="221F1F"/>
          <w:spacing w:val="-6"/>
        </w:rPr>
        <w:t xml:space="preserve"> </w:t>
      </w:r>
      <w:r w:rsidRPr="00685C61">
        <w:rPr>
          <w:rFonts w:ascii="Arial" w:hAnsi="Arial" w:cs="Arial"/>
          <w:color w:val="221F1F"/>
        </w:rPr>
        <w:t>in</w:t>
      </w:r>
      <w:r w:rsidR="00BE0B76">
        <w:rPr>
          <w:rFonts w:ascii="Arial" w:hAnsi="Arial" w:cs="Arial"/>
          <w:color w:val="221F1F"/>
          <w:spacing w:val="80"/>
        </w:rPr>
        <w:t xml:space="preserve"> </w:t>
      </w:r>
      <w:r w:rsidR="00BE0B76">
        <w:rPr>
          <w:rFonts w:ascii="Arial" w:hAnsi="Arial" w:cs="Arial"/>
          <w:color w:val="221F1F"/>
        </w:rPr>
        <w:t>15</w:t>
      </w:r>
      <w:r w:rsidRPr="00685C61">
        <w:rPr>
          <w:rFonts w:ascii="Arial" w:hAnsi="Arial" w:cs="Arial"/>
          <w:color w:val="221F1F"/>
        </w:rPr>
        <w:t>0</w:t>
      </w:r>
      <w:r w:rsidRPr="00685C61">
        <w:rPr>
          <w:rFonts w:ascii="Arial" w:hAnsi="Arial" w:cs="Arial"/>
          <w:color w:val="221F1F"/>
          <w:spacing w:val="-7"/>
        </w:rPr>
        <w:t xml:space="preserve"> </w:t>
      </w:r>
      <w:r w:rsidRPr="00685C61">
        <w:rPr>
          <w:rFonts w:ascii="Arial" w:hAnsi="Arial" w:cs="Arial"/>
          <w:color w:val="221F1F"/>
        </w:rPr>
        <w:t>mm</w:t>
      </w:r>
      <w:r w:rsidRPr="00685C61">
        <w:rPr>
          <w:rFonts w:ascii="Arial" w:hAnsi="Arial" w:cs="Arial"/>
          <w:color w:val="221F1F"/>
          <w:spacing w:val="-6"/>
        </w:rPr>
        <w:t xml:space="preserve"> </w:t>
      </w:r>
      <w:r w:rsidRPr="00685C61">
        <w:rPr>
          <w:rFonts w:ascii="Arial" w:hAnsi="Arial" w:cs="Arial"/>
          <w:color w:val="221F1F"/>
        </w:rPr>
        <w:t xml:space="preserve">cube </w:t>
      </w:r>
      <w:proofErr w:type="spellStart"/>
      <w:r w:rsidRPr="00685C61">
        <w:rPr>
          <w:rFonts w:ascii="Arial" w:hAnsi="Arial" w:cs="Arial"/>
          <w:color w:val="221F1F"/>
        </w:rPr>
        <w:t>moulds</w:t>
      </w:r>
      <w:proofErr w:type="spellEnd"/>
      <w:r w:rsidRPr="00685C61">
        <w:rPr>
          <w:rFonts w:ascii="Arial" w:hAnsi="Arial" w:cs="Arial"/>
          <w:color w:val="221F1F"/>
        </w:rPr>
        <w:t xml:space="preserve"> and subjected to Works cube crushing tests. Each block shall be removed from its </w:t>
      </w:r>
      <w:proofErr w:type="spellStart"/>
      <w:r w:rsidRPr="00685C61">
        <w:rPr>
          <w:rFonts w:ascii="Arial" w:hAnsi="Arial" w:cs="Arial"/>
          <w:color w:val="221F1F"/>
        </w:rPr>
        <w:t>mould</w:t>
      </w:r>
      <w:proofErr w:type="spellEnd"/>
      <w:r w:rsidRPr="00685C61">
        <w:rPr>
          <w:rFonts w:ascii="Arial" w:hAnsi="Arial" w:cs="Arial"/>
          <w:color w:val="221F1F"/>
        </w:rPr>
        <w:t xml:space="preserve"> as soon as practicable and cured under the conditions of temperature and humidity identical with those in which the lining of the pipe is cured. The number of</w:t>
      </w:r>
      <w:r w:rsidRPr="00685C61">
        <w:rPr>
          <w:rFonts w:ascii="Arial" w:hAnsi="Arial" w:cs="Arial"/>
          <w:color w:val="221F1F"/>
          <w:spacing w:val="-13"/>
        </w:rPr>
        <w:t xml:space="preserve"> </w:t>
      </w:r>
      <w:r w:rsidRPr="00685C61">
        <w:rPr>
          <w:rFonts w:ascii="Arial" w:hAnsi="Arial" w:cs="Arial"/>
          <w:color w:val="221F1F"/>
        </w:rPr>
        <w:t>tests</w:t>
      </w:r>
      <w:r w:rsidRPr="00685C61">
        <w:rPr>
          <w:rFonts w:ascii="Arial" w:hAnsi="Arial" w:cs="Arial"/>
          <w:color w:val="221F1F"/>
          <w:spacing w:val="-11"/>
        </w:rPr>
        <w:t xml:space="preserve"> </w:t>
      </w:r>
      <w:r w:rsidRPr="00685C61">
        <w:rPr>
          <w:rFonts w:ascii="Arial" w:hAnsi="Arial" w:cs="Arial"/>
          <w:color w:val="221F1F"/>
        </w:rPr>
        <w:t>shall</w:t>
      </w:r>
      <w:r w:rsidRPr="00685C61">
        <w:rPr>
          <w:rFonts w:ascii="Arial" w:hAnsi="Arial" w:cs="Arial"/>
          <w:color w:val="221F1F"/>
          <w:spacing w:val="-11"/>
        </w:rPr>
        <w:t xml:space="preserve"> </w:t>
      </w:r>
      <w:r w:rsidRPr="00685C61">
        <w:rPr>
          <w:rFonts w:ascii="Arial" w:hAnsi="Arial" w:cs="Arial"/>
          <w:color w:val="221F1F"/>
        </w:rPr>
        <w:t>be</w:t>
      </w:r>
      <w:r w:rsidRPr="00685C61">
        <w:rPr>
          <w:rFonts w:ascii="Arial" w:hAnsi="Arial" w:cs="Arial"/>
          <w:color w:val="221F1F"/>
          <w:spacing w:val="-11"/>
        </w:rPr>
        <w:t xml:space="preserve"> </w:t>
      </w:r>
      <w:r w:rsidRPr="00685C61">
        <w:rPr>
          <w:rFonts w:ascii="Arial" w:hAnsi="Arial" w:cs="Arial"/>
          <w:color w:val="221F1F"/>
        </w:rPr>
        <w:t>at</w:t>
      </w:r>
      <w:r w:rsidRPr="00685C61">
        <w:rPr>
          <w:rFonts w:ascii="Arial" w:hAnsi="Arial" w:cs="Arial"/>
          <w:color w:val="221F1F"/>
          <w:spacing w:val="-11"/>
        </w:rPr>
        <w:t xml:space="preserve"> </w:t>
      </w:r>
      <w:r w:rsidRPr="00685C61">
        <w:rPr>
          <w:rFonts w:ascii="Arial" w:hAnsi="Arial" w:cs="Arial"/>
          <w:color w:val="221F1F"/>
        </w:rPr>
        <w:t>least</w:t>
      </w:r>
      <w:r w:rsidRPr="00685C61">
        <w:rPr>
          <w:rFonts w:ascii="Arial" w:hAnsi="Arial" w:cs="Arial"/>
          <w:color w:val="221F1F"/>
          <w:spacing w:val="-11"/>
        </w:rPr>
        <w:t xml:space="preserve"> </w:t>
      </w:r>
      <w:r w:rsidRPr="00685C61">
        <w:rPr>
          <w:rFonts w:ascii="Arial" w:hAnsi="Arial" w:cs="Arial"/>
          <w:color w:val="221F1F"/>
        </w:rPr>
        <w:t>4</w:t>
      </w:r>
      <w:r w:rsidRPr="00685C61">
        <w:rPr>
          <w:rFonts w:ascii="Arial" w:hAnsi="Arial" w:cs="Arial"/>
          <w:color w:val="221F1F"/>
          <w:spacing w:val="-11"/>
        </w:rPr>
        <w:t xml:space="preserve"> </w:t>
      </w:r>
      <w:r w:rsidRPr="00685C61">
        <w:rPr>
          <w:rFonts w:ascii="Arial" w:hAnsi="Arial" w:cs="Arial"/>
          <w:color w:val="221F1F"/>
        </w:rPr>
        <w:t>cubes</w:t>
      </w:r>
      <w:r w:rsidRPr="00685C61">
        <w:rPr>
          <w:rFonts w:ascii="Arial" w:hAnsi="Arial" w:cs="Arial"/>
          <w:color w:val="221F1F"/>
          <w:spacing w:val="-13"/>
        </w:rPr>
        <w:t xml:space="preserve"> </w:t>
      </w:r>
      <w:r w:rsidRPr="00685C61">
        <w:rPr>
          <w:rFonts w:ascii="Arial" w:hAnsi="Arial" w:cs="Arial"/>
          <w:color w:val="221F1F"/>
        </w:rPr>
        <w:t>for</w:t>
      </w:r>
      <w:r w:rsidRPr="00685C61">
        <w:rPr>
          <w:rFonts w:ascii="Arial" w:hAnsi="Arial" w:cs="Arial"/>
          <w:color w:val="221F1F"/>
          <w:spacing w:val="-11"/>
        </w:rPr>
        <w:t xml:space="preserve"> </w:t>
      </w:r>
      <w:r w:rsidRPr="00685C61">
        <w:rPr>
          <w:rFonts w:ascii="Arial" w:hAnsi="Arial" w:cs="Arial"/>
          <w:color w:val="221F1F"/>
        </w:rPr>
        <w:t>each</w:t>
      </w:r>
      <w:r w:rsidRPr="00685C61">
        <w:rPr>
          <w:rFonts w:ascii="Arial" w:hAnsi="Arial" w:cs="Arial"/>
          <w:color w:val="221F1F"/>
          <w:spacing w:val="-11"/>
        </w:rPr>
        <w:t xml:space="preserve"> </w:t>
      </w:r>
      <w:r w:rsidRPr="00685C61">
        <w:rPr>
          <w:rFonts w:ascii="Arial" w:hAnsi="Arial" w:cs="Arial"/>
          <w:color w:val="221F1F"/>
        </w:rPr>
        <w:t>age</w:t>
      </w:r>
      <w:r w:rsidRPr="00685C61">
        <w:rPr>
          <w:rFonts w:ascii="Arial" w:hAnsi="Arial" w:cs="Arial"/>
          <w:color w:val="221F1F"/>
          <w:spacing w:val="-13"/>
        </w:rPr>
        <w:t xml:space="preserve"> </w:t>
      </w:r>
      <w:r w:rsidRPr="00685C61">
        <w:rPr>
          <w:rFonts w:ascii="Arial" w:hAnsi="Arial" w:cs="Arial"/>
          <w:color w:val="221F1F"/>
        </w:rPr>
        <w:t>and</w:t>
      </w:r>
      <w:r w:rsidRPr="00685C61">
        <w:rPr>
          <w:rFonts w:ascii="Arial" w:hAnsi="Arial" w:cs="Arial"/>
          <w:color w:val="221F1F"/>
          <w:spacing w:val="-11"/>
        </w:rPr>
        <w:t xml:space="preserve"> </w:t>
      </w:r>
      <w:r w:rsidRPr="00685C61">
        <w:rPr>
          <w:rFonts w:ascii="Arial" w:hAnsi="Arial" w:cs="Arial"/>
          <w:color w:val="221F1F"/>
        </w:rPr>
        <w:t>each</w:t>
      </w:r>
      <w:r w:rsidRPr="00685C61">
        <w:rPr>
          <w:rFonts w:ascii="Arial" w:hAnsi="Arial" w:cs="Arial"/>
          <w:color w:val="221F1F"/>
          <w:spacing w:val="-11"/>
        </w:rPr>
        <w:t xml:space="preserve"> </w:t>
      </w:r>
      <w:r w:rsidRPr="00685C61">
        <w:rPr>
          <w:rFonts w:ascii="Arial" w:hAnsi="Arial" w:cs="Arial"/>
          <w:color w:val="221F1F"/>
        </w:rPr>
        <w:t>water</w:t>
      </w:r>
      <w:r w:rsidRPr="00685C61">
        <w:rPr>
          <w:rFonts w:ascii="Arial" w:hAnsi="Arial" w:cs="Arial"/>
          <w:color w:val="221F1F"/>
          <w:spacing w:val="-10"/>
        </w:rPr>
        <w:t xml:space="preserve"> </w:t>
      </w:r>
      <w:r w:rsidRPr="00685C61">
        <w:rPr>
          <w:rFonts w:ascii="Arial" w:hAnsi="Arial" w:cs="Arial"/>
          <w:color w:val="221F1F"/>
        </w:rPr>
        <w:t>cement</w:t>
      </w:r>
      <w:r w:rsidRPr="00685C61">
        <w:rPr>
          <w:rFonts w:ascii="Arial" w:hAnsi="Arial" w:cs="Arial"/>
          <w:color w:val="221F1F"/>
          <w:spacing w:val="-13"/>
        </w:rPr>
        <w:t xml:space="preserve"> </w:t>
      </w:r>
      <w:r w:rsidRPr="00685C61">
        <w:rPr>
          <w:rFonts w:ascii="Arial" w:hAnsi="Arial" w:cs="Arial"/>
          <w:color w:val="221F1F"/>
        </w:rPr>
        <w:t>ratio.</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2"/>
        </w:rPr>
        <w:t xml:space="preserve"> </w:t>
      </w:r>
      <w:r w:rsidRPr="00685C61">
        <w:rPr>
          <w:rFonts w:ascii="Arial" w:hAnsi="Arial" w:cs="Arial"/>
          <w:color w:val="221F1F"/>
        </w:rPr>
        <w:t>works cube</w:t>
      </w:r>
      <w:r w:rsidRPr="00685C61">
        <w:rPr>
          <w:rFonts w:ascii="Arial" w:hAnsi="Arial" w:cs="Arial"/>
          <w:color w:val="221F1F"/>
          <w:spacing w:val="-15"/>
        </w:rPr>
        <w:t xml:space="preserve"> </w:t>
      </w:r>
      <w:r w:rsidRPr="00685C61">
        <w:rPr>
          <w:rFonts w:ascii="Arial" w:hAnsi="Arial" w:cs="Arial"/>
          <w:color w:val="221F1F"/>
        </w:rPr>
        <w:t>strength</w:t>
      </w:r>
      <w:r w:rsidRPr="00685C61">
        <w:rPr>
          <w:rFonts w:ascii="Arial" w:hAnsi="Arial" w:cs="Arial"/>
          <w:color w:val="221F1F"/>
          <w:spacing w:val="-15"/>
        </w:rPr>
        <w:t xml:space="preserve"> </w:t>
      </w:r>
      <w:r w:rsidRPr="00685C61">
        <w:rPr>
          <w:rFonts w:ascii="Arial" w:hAnsi="Arial" w:cs="Arial"/>
          <w:color w:val="221F1F"/>
        </w:rPr>
        <w:t>of</w:t>
      </w:r>
      <w:r w:rsidRPr="00685C61">
        <w:rPr>
          <w:rFonts w:ascii="Arial" w:hAnsi="Arial" w:cs="Arial"/>
          <w:color w:val="221F1F"/>
          <w:spacing w:val="-15"/>
        </w:rPr>
        <w:t xml:space="preserve"> </w:t>
      </w:r>
      <w:r w:rsidRPr="00BE0B76">
        <w:rPr>
          <w:rFonts w:ascii="Arial" w:hAnsi="Arial" w:cs="Arial"/>
        </w:rPr>
        <w:t>the</w:t>
      </w:r>
      <w:r w:rsidRPr="00BE0B76">
        <w:rPr>
          <w:rFonts w:ascii="Arial" w:hAnsi="Arial" w:cs="Arial"/>
          <w:spacing w:val="-15"/>
        </w:rPr>
        <w:t xml:space="preserve"> </w:t>
      </w:r>
      <w:r w:rsidRPr="00BE0B76">
        <w:rPr>
          <w:rFonts w:ascii="Arial" w:hAnsi="Arial" w:cs="Arial"/>
        </w:rPr>
        <w:t>test</w:t>
      </w:r>
      <w:r w:rsidRPr="00BE0B76">
        <w:rPr>
          <w:rFonts w:ascii="Arial" w:hAnsi="Arial" w:cs="Arial"/>
          <w:spacing w:val="-15"/>
        </w:rPr>
        <w:t xml:space="preserve"> </w:t>
      </w:r>
      <w:r w:rsidRPr="00BE0B76">
        <w:rPr>
          <w:rFonts w:ascii="Arial" w:hAnsi="Arial" w:cs="Arial"/>
        </w:rPr>
        <w:t>cube</w:t>
      </w:r>
      <w:r w:rsidRPr="00BE0B76">
        <w:rPr>
          <w:rFonts w:ascii="Arial" w:hAnsi="Arial" w:cs="Arial"/>
          <w:spacing w:val="-15"/>
        </w:rPr>
        <w:t xml:space="preserve"> </w:t>
      </w:r>
      <w:r w:rsidRPr="00BE0B76">
        <w:rPr>
          <w:rFonts w:ascii="Arial" w:hAnsi="Arial" w:cs="Arial"/>
        </w:rPr>
        <w:t>shall</w:t>
      </w:r>
      <w:r w:rsidRPr="00BE0B76">
        <w:rPr>
          <w:rFonts w:ascii="Arial" w:hAnsi="Arial" w:cs="Arial"/>
          <w:spacing w:val="-15"/>
        </w:rPr>
        <w:t xml:space="preserve"> </w:t>
      </w:r>
      <w:r w:rsidR="00BE0B76" w:rsidRPr="00BE0B76">
        <w:rPr>
          <w:rFonts w:ascii="Arial" w:hAnsi="Arial" w:cs="Arial"/>
        </w:rPr>
        <w:t>not</w:t>
      </w:r>
      <w:r w:rsidRPr="00BE0B76">
        <w:rPr>
          <w:rFonts w:ascii="Arial" w:hAnsi="Arial" w:cs="Arial"/>
          <w:spacing w:val="-15"/>
        </w:rPr>
        <w:t xml:space="preserve"> </w:t>
      </w:r>
      <w:r w:rsidRPr="00BE0B76">
        <w:rPr>
          <w:rFonts w:ascii="Arial" w:hAnsi="Arial" w:cs="Arial"/>
        </w:rPr>
        <w:t>be</w:t>
      </w:r>
      <w:r w:rsidRPr="00BE0B76">
        <w:rPr>
          <w:rFonts w:ascii="Arial" w:hAnsi="Arial" w:cs="Arial"/>
          <w:spacing w:val="-15"/>
        </w:rPr>
        <w:t xml:space="preserve"> </w:t>
      </w:r>
      <w:r w:rsidRPr="00BE0B76">
        <w:rPr>
          <w:rFonts w:ascii="Arial" w:hAnsi="Arial" w:cs="Arial"/>
        </w:rPr>
        <w:t>less</w:t>
      </w:r>
      <w:r w:rsidRPr="00BE0B76">
        <w:rPr>
          <w:rFonts w:ascii="Arial" w:hAnsi="Arial" w:cs="Arial"/>
          <w:spacing w:val="-15"/>
        </w:rPr>
        <w:t xml:space="preserve"> </w:t>
      </w:r>
      <w:r w:rsidRPr="00BE0B76">
        <w:rPr>
          <w:rFonts w:ascii="Arial" w:hAnsi="Arial" w:cs="Arial"/>
        </w:rPr>
        <w:t>than</w:t>
      </w:r>
      <w:r w:rsidRPr="00BE0B76">
        <w:rPr>
          <w:rFonts w:ascii="Arial" w:hAnsi="Arial" w:cs="Arial"/>
          <w:spacing w:val="-15"/>
        </w:rPr>
        <w:t xml:space="preserve"> </w:t>
      </w:r>
      <w:r w:rsidRPr="00685C61">
        <w:rPr>
          <w:rFonts w:ascii="Arial" w:hAnsi="Arial" w:cs="Arial"/>
          <w:color w:val="221F1F"/>
        </w:rPr>
        <w:t>300</w:t>
      </w:r>
      <w:r w:rsidRPr="00685C61">
        <w:rPr>
          <w:rFonts w:ascii="Arial" w:hAnsi="Arial" w:cs="Arial"/>
          <w:color w:val="221F1F"/>
          <w:spacing w:val="-15"/>
        </w:rPr>
        <w:t xml:space="preserve"> </w:t>
      </w:r>
      <w:r w:rsidRPr="00685C61">
        <w:rPr>
          <w:rFonts w:ascii="Arial" w:hAnsi="Arial" w:cs="Arial"/>
          <w:color w:val="221F1F"/>
        </w:rPr>
        <w:t>kg/cm2</w:t>
      </w:r>
      <w:r w:rsidRPr="00685C61">
        <w:rPr>
          <w:rFonts w:ascii="Arial" w:hAnsi="Arial" w:cs="Arial"/>
          <w:color w:val="221F1F"/>
          <w:spacing w:val="-15"/>
        </w:rPr>
        <w:t xml:space="preserve"> </w:t>
      </w:r>
      <w:r w:rsidRPr="00685C61">
        <w:rPr>
          <w:rFonts w:ascii="Arial" w:hAnsi="Arial" w:cs="Arial"/>
          <w:color w:val="221F1F"/>
        </w:rPr>
        <w:t>after</w:t>
      </w:r>
      <w:r w:rsidRPr="00685C61">
        <w:rPr>
          <w:rFonts w:ascii="Arial" w:hAnsi="Arial" w:cs="Arial"/>
          <w:color w:val="221F1F"/>
          <w:spacing w:val="-15"/>
        </w:rPr>
        <w:t xml:space="preserve"> </w:t>
      </w:r>
      <w:r w:rsidRPr="00685C61">
        <w:rPr>
          <w:rFonts w:ascii="Arial" w:hAnsi="Arial" w:cs="Arial"/>
          <w:color w:val="221F1F"/>
        </w:rPr>
        <w:t>28</w:t>
      </w:r>
      <w:r w:rsidRPr="00685C61">
        <w:rPr>
          <w:rFonts w:ascii="Arial" w:hAnsi="Arial" w:cs="Arial"/>
          <w:color w:val="221F1F"/>
          <w:spacing w:val="-15"/>
        </w:rPr>
        <w:t xml:space="preserve"> </w:t>
      </w:r>
      <w:r w:rsidRPr="00685C61">
        <w:rPr>
          <w:rFonts w:ascii="Arial" w:hAnsi="Arial" w:cs="Arial"/>
          <w:color w:val="221F1F"/>
        </w:rPr>
        <w:t>days</w:t>
      </w:r>
      <w:r w:rsidRPr="00685C61">
        <w:rPr>
          <w:rFonts w:ascii="Arial" w:hAnsi="Arial" w:cs="Arial"/>
          <w:color w:val="221F1F"/>
          <w:spacing w:val="-16"/>
        </w:rPr>
        <w:t xml:space="preserve"> </w:t>
      </w:r>
      <w:r w:rsidRPr="00685C61">
        <w:rPr>
          <w:rFonts w:ascii="Arial" w:hAnsi="Arial" w:cs="Arial"/>
          <w:color w:val="221F1F"/>
        </w:rPr>
        <w:t>of</w:t>
      </w:r>
      <w:r w:rsidRPr="00685C61">
        <w:rPr>
          <w:rFonts w:ascii="Arial" w:hAnsi="Arial" w:cs="Arial"/>
          <w:color w:val="221F1F"/>
          <w:spacing w:val="-15"/>
        </w:rPr>
        <w:t xml:space="preserve"> </w:t>
      </w:r>
      <w:r w:rsidRPr="00685C61">
        <w:rPr>
          <w:rFonts w:ascii="Arial" w:hAnsi="Arial" w:cs="Arial"/>
          <w:color w:val="221F1F"/>
        </w:rPr>
        <w:t>curing or</w:t>
      </w:r>
      <w:r w:rsidRPr="00685C61">
        <w:rPr>
          <w:rFonts w:ascii="Arial" w:hAnsi="Arial" w:cs="Arial"/>
          <w:color w:val="221F1F"/>
          <w:spacing w:val="40"/>
        </w:rPr>
        <w:t xml:space="preserve"> </w:t>
      </w:r>
      <w:r w:rsidR="00BE0B76">
        <w:rPr>
          <w:rFonts w:ascii="Arial" w:hAnsi="Arial" w:cs="Arial"/>
          <w:color w:val="221F1F"/>
          <w:spacing w:val="40"/>
        </w:rPr>
        <w:t>1</w:t>
      </w:r>
      <w:r w:rsidRPr="00685C61">
        <w:rPr>
          <w:rFonts w:ascii="Arial" w:hAnsi="Arial" w:cs="Arial"/>
          <w:color w:val="221F1F"/>
        </w:rPr>
        <w:t>70 kg/cm2 after 7 days of curing. The density of the test cube shall not be less than 2300 kg/m3</w:t>
      </w:r>
      <w:r w:rsidR="00E1468E">
        <w:rPr>
          <w:rFonts w:ascii="Arial" w:hAnsi="Arial" w:cs="Arial"/>
          <w:color w:val="221F1F"/>
        </w:rPr>
        <w:t>.</w:t>
      </w:r>
    </w:p>
    <w:p w14:paraId="696631AA" w14:textId="48B3F83B"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A</w:t>
      </w:r>
      <w:r w:rsidRPr="00685C61">
        <w:rPr>
          <w:rFonts w:ascii="Arial" w:hAnsi="Arial" w:cs="Arial"/>
          <w:color w:val="221F1F"/>
          <w:spacing w:val="-3"/>
        </w:rPr>
        <w:t xml:space="preserve"> </w:t>
      </w:r>
      <w:r w:rsidRPr="00685C61">
        <w:rPr>
          <w:rFonts w:ascii="Arial" w:hAnsi="Arial" w:cs="Arial"/>
          <w:color w:val="221F1F"/>
        </w:rPr>
        <w:t>set</w:t>
      </w:r>
      <w:r w:rsidRPr="00685C61">
        <w:rPr>
          <w:rFonts w:ascii="Arial" w:hAnsi="Arial" w:cs="Arial"/>
          <w:color w:val="221F1F"/>
          <w:spacing w:val="-3"/>
        </w:rPr>
        <w:t xml:space="preserve"> </w:t>
      </w:r>
      <w:r w:rsidRPr="00685C61">
        <w:rPr>
          <w:rFonts w:ascii="Arial" w:hAnsi="Arial" w:cs="Arial"/>
          <w:color w:val="221F1F"/>
        </w:rPr>
        <w:t>of</w:t>
      </w:r>
      <w:r w:rsidRPr="00685C61">
        <w:rPr>
          <w:rFonts w:ascii="Arial" w:hAnsi="Arial" w:cs="Arial"/>
          <w:color w:val="221F1F"/>
          <w:spacing w:val="-3"/>
        </w:rPr>
        <w:t xml:space="preserve"> </w:t>
      </w:r>
      <w:r w:rsidRPr="00685C61">
        <w:rPr>
          <w:rFonts w:ascii="Arial" w:hAnsi="Arial" w:cs="Arial"/>
          <w:color w:val="221F1F"/>
        </w:rPr>
        <w:t>minimum</w:t>
      </w:r>
      <w:r w:rsidRPr="00685C61">
        <w:rPr>
          <w:rFonts w:ascii="Arial" w:hAnsi="Arial" w:cs="Arial"/>
          <w:color w:val="221F1F"/>
          <w:spacing w:val="-3"/>
        </w:rPr>
        <w:t xml:space="preserve"> </w:t>
      </w:r>
      <w:r w:rsidRPr="00685C61">
        <w:rPr>
          <w:rFonts w:ascii="Arial" w:hAnsi="Arial" w:cs="Arial"/>
          <w:color w:val="221F1F"/>
        </w:rPr>
        <w:t>two</w:t>
      </w:r>
      <w:r w:rsidRPr="00685C61">
        <w:rPr>
          <w:rFonts w:ascii="Arial" w:hAnsi="Arial" w:cs="Arial"/>
          <w:color w:val="221F1F"/>
          <w:spacing w:val="-3"/>
        </w:rPr>
        <w:t xml:space="preserve"> </w:t>
      </w:r>
      <w:r w:rsidRPr="00685C61">
        <w:rPr>
          <w:rFonts w:ascii="Arial" w:hAnsi="Arial" w:cs="Arial"/>
          <w:color w:val="221F1F"/>
        </w:rPr>
        <w:t>test</w:t>
      </w:r>
      <w:r w:rsidRPr="00685C61">
        <w:rPr>
          <w:rFonts w:ascii="Arial" w:hAnsi="Arial" w:cs="Arial"/>
          <w:color w:val="221F1F"/>
          <w:spacing w:val="-3"/>
        </w:rPr>
        <w:t xml:space="preserve"> </w:t>
      </w:r>
      <w:r w:rsidRPr="00685C61">
        <w:rPr>
          <w:rFonts w:ascii="Arial" w:hAnsi="Arial" w:cs="Arial"/>
          <w:color w:val="221F1F"/>
        </w:rPr>
        <w:t>cylinders,</w:t>
      </w:r>
      <w:r w:rsidRPr="00685C61">
        <w:rPr>
          <w:rFonts w:ascii="Arial" w:hAnsi="Arial" w:cs="Arial"/>
          <w:color w:val="221F1F"/>
          <w:spacing w:val="-3"/>
        </w:rPr>
        <w:t xml:space="preserve"> </w:t>
      </w:r>
      <w:r w:rsidRPr="00685C61">
        <w:rPr>
          <w:rFonts w:ascii="Arial" w:hAnsi="Arial" w:cs="Arial"/>
          <w:color w:val="221F1F"/>
        </w:rPr>
        <w:t>50</w:t>
      </w:r>
      <w:r w:rsidRPr="00685C61">
        <w:rPr>
          <w:rFonts w:ascii="Arial" w:hAnsi="Arial" w:cs="Arial"/>
          <w:color w:val="221F1F"/>
          <w:spacing w:val="-3"/>
        </w:rPr>
        <w:t xml:space="preserve"> </w:t>
      </w:r>
      <w:r w:rsidRPr="00685C61">
        <w:rPr>
          <w:rFonts w:ascii="Arial" w:hAnsi="Arial" w:cs="Arial"/>
          <w:color w:val="221F1F"/>
        </w:rPr>
        <w:t>mm</w:t>
      </w:r>
      <w:r w:rsidRPr="00685C61">
        <w:rPr>
          <w:rFonts w:ascii="Arial" w:hAnsi="Arial" w:cs="Arial"/>
          <w:color w:val="221F1F"/>
          <w:spacing w:val="-3"/>
        </w:rPr>
        <w:t xml:space="preserve"> </w:t>
      </w:r>
      <w:r w:rsidRPr="00685C61">
        <w:rPr>
          <w:rFonts w:ascii="Arial" w:hAnsi="Arial" w:cs="Arial"/>
          <w:color w:val="221F1F"/>
        </w:rPr>
        <w:t>in</w:t>
      </w:r>
      <w:r w:rsidRPr="00685C61">
        <w:rPr>
          <w:rFonts w:ascii="Arial" w:hAnsi="Arial" w:cs="Arial"/>
          <w:color w:val="221F1F"/>
          <w:spacing w:val="-3"/>
        </w:rPr>
        <w:t xml:space="preserve"> </w:t>
      </w:r>
      <w:r w:rsidRPr="00685C61">
        <w:rPr>
          <w:rFonts w:ascii="Arial" w:hAnsi="Arial" w:cs="Arial"/>
          <w:color w:val="221F1F"/>
        </w:rPr>
        <w:t>diameter</w:t>
      </w:r>
      <w:r w:rsidRPr="00685C61">
        <w:rPr>
          <w:rFonts w:ascii="Arial" w:hAnsi="Arial" w:cs="Arial"/>
          <w:color w:val="221F1F"/>
          <w:spacing w:val="-3"/>
        </w:rPr>
        <w:t xml:space="preserve"> </w:t>
      </w:r>
      <w:r w:rsidRPr="00685C61">
        <w:rPr>
          <w:rFonts w:ascii="Arial" w:hAnsi="Arial" w:cs="Arial"/>
          <w:color w:val="221F1F"/>
        </w:rPr>
        <w:t>by</w:t>
      </w:r>
      <w:r w:rsidRPr="00685C61">
        <w:rPr>
          <w:rFonts w:ascii="Arial" w:hAnsi="Arial" w:cs="Arial"/>
          <w:color w:val="221F1F"/>
          <w:spacing w:val="-3"/>
        </w:rPr>
        <w:t xml:space="preserve"> </w:t>
      </w:r>
      <w:r w:rsidRPr="00685C61">
        <w:rPr>
          <w:rFonts w:ascii="Arial" w:hAnsi="Arial" w:cs="Arial"/>
          <w:color w:val="221F1F"/>
        </w:rPr>
        <w:t>300</w:t>
      </w:r>
      <w:r w:rsidRPr="00685C61">
        <w:rPr>
          <w:rFonts w:ascii="Arial" w:hAnsi="Arial" w:cs="Arial"/>
          <w:color w:val="221F1F"/>
          <w:spacing w:val="-3"/>
        </w:rPr>
        <w:t xml:space="preserve"> </w:t>
      </w:r>
      <w:r w:rsidRPr="00685C61">
        <w:rPr>
          <w:rFonts w:ascii="Arial" w:hAnsi="Arial" w:cs="Arial"/>
          <w:color w:val="221F1F"/>
        </w:rPr>
        <w:t>mm</w:t>
      </w:r>
      <w:r w:rsidRPr="00685C61">
        <w:rPr>
          <w:rFonts w:ascii="Arial" w:hAnsi="Arial" w:cs="Arial"/>
          <w:color w:val="221F1F"/>
          <w:spacing w:val="-3"/>
        </w:rPr>
        <w:t xml:space="preserve"> </w:t>
      </w:r>
      <w:r w:rsidRPr="00685C61">
        <w:rPr>
          <w:rFonts w:ascii="Arial" w:hAnsi="Arial" w:cs="Arial"/>
          <w:color w:val="221F1F"/>
        </w:rPr>
        <w:t>in</w:t>
      </w:r>
      <w:r w:rsidRPr="00685C61">
        <w:rPr>
          <w:rFonts w:ascii="Arial" w:hAnsi="Arial" w:cs="Arial"/>
          <w:color w:val="221F1F"/>
          <w:spacing w:val="-3"/>
        </w:rPr>
        <w:t xml:space="preserve"> </w:t>
      </w:r>
      <w:r w:rsidRPr="00685C61">
        <w:rPr>
          <w:rFonts w:ascii="Arial" w:hAnsi="Arial" w:cs="Arial"/>
          <w:color w:val="221F1F"/>
        </w:rPr>
        <w:t>length</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3"/>
        </w:rPr>
        <w:t xml:space="preserve"> </w:t>
      </w:r>
      <w:r w:rsidRPr="00685C61">
        <w:rPr>
          <w:rFonts w:ascii="Arial" w:hAnsi="Arial" w:cs="Arial"/>
          <w:color w:val="221F1F"/>
        </w:rPr>
        <w:t xml:space="preserve">be made each day. The test cylinders shall be cured with the pipe at the same temperature and for the same total length of time. Other sizes cylinders, </w:t>
      </w:r>
      <w:r w:rsidRPr="00BE0B76">
        <w:rPr>
          <w:rFonts w:ascii="Arial" w:hAnsi="Arial" w:cs="Arial"/>
        </w:rPr>
        <w:t>such as 50 mm x</w:t>
      </w:r>
      <w:r w:rsidR="00BE0B76" w:rsidRPr="00BE0B76">
        <w:rPr>
          <w:rFonts w:ascii="Arial" w:hAnsi="Arial" w:cs="Arial"/>
          <w:spacing w:val="80"/>
          <w:w w:val="150"/>
        </w:rPr>
        <w:t xml:space="preserve"> </w:t>
      </w:r>
      <w:r w:rsidR="00BE0B76" w:rsidRPr="00BE0B76">
        <w:rPr>
          <w:rFonts w:ascii="Arial" w:hAnsi="Arial" w:cs="Arial"/>
        </w:rPr>
        <w:t>10</w:t>
      </w:r>
      <w:r w:rsidRPr="00BE0B76">
        <w:rPr>
          <w:rFonts w:ascii="Arial" w:hAnsi="Arial" w:cs="Arial"/>
        </w:rPr>
        <w:t>0 mm may be used to test compressiv</w:t>
      </w:r>
      <w:r w:rsidRPr="00685C61">
        <w:rPr>
          <w:rFonts w:ascii="Arial" w:hAnsi="Arial" w:cs="Arial"/>
          <w:color w:val="221F1F"/>
        </w:rPr>
        <w:t>e strength.</w:t>
      </w:r>
    </w:p>
    <w:p w14:paraId="6B8356FA" w14:textId="3047452D"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The manufacturer may use centrifugally spun test cylinders.</w:t>
      </w:r>
      <w:r w:rsidRPr="00685C61">
        <w:rPr>
          <w:rFonts w:ascii="Arial" w:hAnsi="Arial" w:cs="Arial"/>
          <w:color w:val="221F1F"/>
          <w:spacing w:val="40"/>
        </w:rPr>
        <w:t xml:space="preserve"> </w:t>
      </w:r>
      <w:r w:rsidRPr="00685C61">
        <w:rPr>
          <w:rFonts w:ascii="Arial" w:hAnsi="Arial" w:cs="Arial"/>
          <w:color w:val="221F1F"/>
        </w:rPr>
        <w:t>Test cylinders shall be spun</w:t>
      </w:r>
      <w:r w:rsidRPr="00685C61">
        <w:rPr>
          <w:rFonts w:ascii="Arial" w:hAnsi="Arial" w:cs="Arial"/>
          <w:color w:val="221F1F"/>
          <w:spacing w:val="-9"/>
        </w:rPr>
        <w:t xml:space="preserve"> </w:t>
      </w:r>
      <w:r w:rsidRPr="00685C61">
        <w:rPr>
          <w:rFonts w:ascii="Arial" w:hAnsi="Arial" w:cs="Arial"/>
          <w:color w:val="221F1F"/>
        </w:rPr>
        <w:t>about</w:t>
      </w:r>
      <w:r w:rsidRPr="00685C61">
        <w:rPr>
          <w:rFonts w:ascii="Arial" w:hAnsi="Arial" w:cs="Arial"/>
          <w:color w:val="221F1F"/>
          <w:spacing w:val="-7"/>
        </w:rPr>
        <w:t xml:space="preserve"> </w:t>
      </w:r>
      <w:r w:rsidRPr="00685C61">
        <w:rPr>
          <w:rFonts w:ascii="Arial" w:hAnsi="Arial" w:cs="Arial"/>
          <w:color w:val="221F1F"/>
        </w:rPr>
        <w:t>their</w:t>
      </w:r>
      <w:r w:rsidRPr="00685C61">
        <w:rPr>
          <w:rFonts w:ascii="Arial" w:hAnsi="Arial" w:cs="Arial"/>
          <w:color w:val="221F1F"/>
          <w:spacing w:val="-9"/>
        </w:rPr>
        <w:t xml:space="preserve"> </w:t>
      </w:r>
      <w:r w:rsidRPr="00685C61">
        <w:rPr>
          <w:rFonts w:ascii="Arial" w:hAnsi="Arial" w:cs="Arial"/>
          <w:color w:val="221F1F"/>
        </w:rPr>
        <w:t>longitudinal</w:t>
      </w:r>
      <w:r w:rsidRPr="00685C61">
        <w:rPr>
          <w:rFonts w:ascii="Arial" w:hAnsi="Arial" w:cs="Arial"/>
          <w:color w:val="221F1F"/>
          <w:spacing w:val="-9"/>
        </w:rPr>
        <w:t xml:space="preserve"> </w:t>
      </w:r>
      <w:r w:rsidRPr="00685C61">
        <w:rPr>
          <w:rFonts w:ascii="Arial" w:hAnsi="Arial" w:cs="Arial"/>
          <w:color w:val="221F1F"/>
        </w:rPr>
        <w:t>axes</w:t>
      </w:r>
      <w:r w:rsidRPr="00685C61">
        <w:rPr>
          <w:rFonts w:ascii="Arial" w:hAnsi="Arial" w:cs="Arial"/>
          <w:color w:val="221F1F"/>
          <w:spacing w:val="-7"/>
        </w:rPr>
        <w:t xml:space="preserve"> </w:t>
      </w:r>
      <w:r w:rsidRPr="00685C61">
        <w:rPr>
          <w:rFonts w:ascii="Arial" w:hAnsi="Arial" w:cs="Arial"/>
          <w:color w:val="221F1F"/>
        </w:rPr>
        <w:t>in</w:t>
      </w:r>
      <w:r w:rsidRPr="00BE0B76">
        <w:rPr>
          <w:rFonts w:ascii="Arial" w:hAnsi="Arial" w:cs="Arial"/>
          <w:color w:val="221F1F"/>
        </w:rPr>
        <w:t xml:space="preserve"> </w:t>
      </w:r>
      <w:r w:rsidR="00BE0B76" w:rsidRPr="00BE0B76">
        <w:rPr>
          <w:rFonts w:ascii="Arial" w:hAnsi="Arial" w:cs="Arial"/>
          <w:color w:val="221F1F"/>
        </w:rPr>
        <w:t>1</w:t>
      </w:r>
      <w:r w:rsidRPr="00685C61">
        <w:rPr>
          <w:rFonts w:ascii="Arial" w:hAnsi="Arial" w:cs="Arial"/>
          <w:color w:val="221F1F"/>
        </w:rPr>
        <w:t>50</w:t>
      </w:r>
      <w:r w:rsidRPr="00BE0B76">
        <w:rPr>
          <w:rFonts w:ascii="Arial" w:hAnsi="Arial" w:cs="Arial"/>
          <w:color w:val="221F1F"/>
        </w:rPr>
        <w:t xml:space="preserve"> </w:t>
      </w:r>
      <w:r w:rsidRPr="00685C61">
        <w:rPr>
          <w:rFonts w:ascii="Arial" w:hAnsi="Arial" w:cs="Arial"/>
          <w:color w:val="221F1F"/>
        </w:rPr>
        <w:t>mm</w:t>
      </w:r>
      <w:r w:rsidRPr="00685C61">
        <w:rPr>
          <w:rFonts w:ascii="Arial" w:hAnsi="Arial" w:cs="Arial"/>
          <w:color w:val="221F1F"/>
          <w:spacing w:val="-9"/>
        </w:rPr>
        <w:t xml:space="preserve"> </w:t>
      </w:r>
      <w:r w:rsidRPr="00685C61">
        <w:rPr>
          <w:rFonts w:ascii="Arial" w:hAnsi="Arial" w:cs="Arial"/>
          <w:color w:val="221F1F"/>
        </w:rPr>
        <w:t>diameter</w:t>
      </w:r>
      <w:r w:rsidRPr="00685C61">
        <w:rPr>
          <w:rFonts w:ascii="Arial" w:hAnsi="Arial" w:cs="Arial"/>
          <w:color w:val="221F1F"/>
          <w:spacing w:val="-9"/>
        </w:rPr>
        <w:t xml:space="preserve"> </w:t>
      </w:r>
      <w:r w:rsidRPr="00685C61">
        <w:rPr>
          <w:rFonts w:ascii="Arial" w:hAnsi="Arial" w:cs="Arial"/>
          <w:color w:val="221F1F"/>
        </w:rPr>
        <w:t>by</w:t>
      </w:r>
      <w:r w:rsidRPr="00685C61">
        <w:rPr>
          <w:rFonts w:ascii="Arial" w:hAnsi="Arial" w:cs="Arial"/>
          <w:color w:val="221F1F"/>
          <w:spacing w:val="-9"/>
        </w:rPr>
        <w:t xml:space="preserve"> </w:t>
      </w:r>
      <w:r w:rsidRPr="00685C61">
        <w:rPr>
          <w:rFonts w:ascii="Arial" w:hAnsi="Arial" w:cs="Arial"/>
          <w:color w:val="221F1F"/>
        </w:rPr>
        <w:t>300</w:t>
      </w:r>
      <w:r w:rsidRPr="00685C61">
        <w:rPr>
          <w:rFonts w:ascii="Arial" w:hAnsi="Arial" w:cs="Arial"/>
          <w:color w:val="221F1F"/>
          <w:spacing w:val="-9"/>
        </w:rPr>
        <w:t xml:space="preserve"> </w:t>
      </w:r>
      <w:r w:rsidRPr="00685C61">
        <w:rPr>
          <w:rFonts w:ascii="Arial" w:hAnsi="Arial" w:cs="Arial"/>
          <w:color w:val="221F1F"/>
        </w:rPr>
        <w:t>mm</w:t>
      </w:r>
      <w:r w:rsidRPr="00685C61">
        <w:rPr>
          <w:rFonts w:ascii="Arial" w:hAnsi="Arial" w:cs="Arial"/>
          <w:color w:val="221F1F"/>
          <w:spacing w:val="-8"/>
        </w:rPr>
        <w:t xml:space="preserve"> </w:t>
      </w:r>
      <w:r w:rsidRPr="00685C61">
        <w:rPr>
          <w:rFonts w:ascii="Arial" w:hAnsi="Arial" w:cs="Arial"/>
          <w:color w:val="221F1F"/>
        </w:rPr>
        <w:t>long</w:t>
      </w:r>
      <w:r w:rsidRPr="00685C61">
        <w:rPr>
          <w:rFonts w:ascii="Arial" w:hAnsi="Arial" w:cs="Arial"/>
          <w:color w:val="221F1F"/>
          <w:spacing w:val="-9"/>
        </w:rPr>
        <w:t xml:space="preserve"> </w:t>
      </w:r>
      <w:r w:rsidRPr="00685C61">
        <w:rPr>
          <w:rFonts w:ascii="Arial" w:hAnsi="Arial" w:cs="Arial"/>
          <w:color w:val="221F1F"/>
        </w:rPr>
        <w:t>steel</w:t>
      </w:r>
      <w:r w:rsidRPr="00685C61">
        <w:rPr>
          <w:rFonts w:ascii="Arial" w:hAnsi="Arial" w:cs="Arial"/>
          <w:color w:val="221F1F"/>
          <w:spacing w:val="-8"/>
        </w:rPr>
        <w:t xml:space="preserve"> </w:t>
      </w:r>
      <w:r w:rsidRPr="00685C61">
        <w:rPr>
          <w:rFonts w:ascii="Arial" w:hAnsi="Arial" w:cs="Arial"/>
          <w:color w:val="221F1F"/>
        </w:rPr>
        <w:t>molds</w:t>
      </w:r>
      <w:r w:rsidRPr="00685C61">
        <w:rPr>
          <w:rFonts w:ascii="Arial" w:hAnsi="Arial" w:cs="Arial"/>
          <w:color w:val="221F1F"/>
          <w:spacing w:val="-9"/>
        </w:rPr>
        <w:t xml:space="preserve"> </w:t>
      </w:r>
      <w:r w:rsidRPr="00685C61">
        <w:rPr>
          <w:rFonts w:ascii="Arial" w:hAnsi="Arial" w:cs="Arial"/>
          <w:color w:val="221F1F"/>
        </w:rPr>
        <w:t>at a speed that will simulate the compaction of mortar in the lining to produce a spun cylinder wall thickness of at least 35 mm.</w:t>
      </w:r>
      <w:r w:rsidRPr="00685C61">
        <w:rPr>
          <w:rFonts w:ascii="Arial" w:hAnsi="Arial" w:cs="Arial"/>
          <w:color w:val="221F1F"/>
          <w:spacing w:val="40"/>
        </w:rPr>
        <w:t xml:space="preserve"> </w:t>
      </w:r>
      <w:r w:rsidRPr="00685C61">
        <w:rPr>
          <w:rFonts w:ascii="Arial" w:hAnsi="Arial" w:cs="Arial"/>
          <w:color w:val="221F1F"/>
        </w:rPr>
        <w:t>The net cross sectional area of the hollow cylinder</w:t>
      </w:r>
      <w:r w:rsidRPr="00685C61">
        <w:rPr>
          <w:rFonts w:ascii="Arial" w:hAnsi="Arial" w:cs="Arial"/>
          <w:color w:val="221F1F"/>
          <w:spacing w:val="-17"/>
        </w:rPr>
        <w:t xml:space="preserve"> </w:t>
      </w:r>
      <w:r w:rsidRPr="00685C61">
        <w:rPr>
          <w:rFonts w:ascii="Arial" w:hAnsi="Arial" w:cs="Arial"/>
          <w:color w:val="221F1F"/>
        </w:rPr>
        <w:t>shall</w:t>
      </w:r>
      <w:r w:rsidRPr="00685C61">
        <w:rPr>
          <w:rFonts w:ascii="Arial" w:hAnsi="Arial" w:cs="Arial"/>
          <w:color w:val="221F1F"/>
          <w:spacing w:val="-17"/>
        </w:rPr>
        <w:t xml:space="preserve"> </w:t>
      </w:r>
      <w:r w:rsidRPr="00685C61">
        <w:rPr>
          <w:rFonts w:ascii="Arial" w:hAnsi="Arial" w:cs="Arial"/>
          <w:color w:val="221F1F"/>
        </w:rPr>
        <w:t>be</w:t>
      </w:r>
      <w:r w:rsidRPr="00685C61">
        <w:rPr>
          <w:rFonts w:ascii="Arial" w:hAnsi="Arial" w:cs="Arial"/>
          <w:color w:val="221F1F"/>
          <w:spacing w:val="-16"/>
        </w:rPr>
        <w:t xml:space="preserve"> </w:t>
      </w:r>
      <w:r w:rsidRPr="00685C61">
        <w:rPr>
          <w:rFonts w:ascii="Arial" w:hAnsi="Arial" w:cs="Arial"/>
          <w:color w:val="221F1F"/>
        </w:rPr>
        <w:t>used</w:t>
      </w:r>
      <w:r w:rsidRPr="00685C61">
        <w:rPr>
          <w:rFonts w:ascii="Arial" w:hAnsi="Arial" w:cs="Arial"/>
          <w:color w:val="221F1F"/>
          <w:spacing w:val="-17"/>
        </w:rPr>
        <w:t xml:space="preserve"> </w:t>
      </w:r>
      <w:r w:rsidRPr="00685C61">
        <w:rPr>
          <w:rFonts w:ascii="Arial" w:hAnsi="Arial" w:cs="Arial"/>
          <w:color w:val="221F1F"/>
        </w:rPr>
        <w:t>to</w:t>
      </w:r>
      <w:r w:rsidRPr="00685C61">
        <w:rPr>
          <w:rFonts w:ascii="Arial" w:hAnsi="Arial" w:cs="Arial"/>
          <w:color w:val="221F1F"/>
          <w:spacing w:val="-17"/>
        </w:rPr>
        <w:t xml:space="preserve"> </w:t>
      </w:r>
      <w:r w:rsidRPr="00685C61">
        <w:rPr>
          <w:rFonts w:ascii="Arial" w:hAnsi="Arial" w:cs="Arial"/>
          <w:color w:val="221F1F"/>
        </w:rPr>
        <w:t>determine</w:t>
      </w:r>
      <w:r w:rsidRPr="00685C61">
        <w:rPr>
          <w:rFonts w:ascii="Arial" w:hAnsi="Arial" w:cs="Arial"/>
          <w:color w:val="221F1F"/>
          <w:spacing w:val="-17"/>
        </w:rPr>
        <w:t xml:space="preserve"> </w:t>
      </w:r>
      <w:r w:rsidRPr="00685C61">
        <w:rPr>
          <w:rFonts w:ascii="Arial" w:hAnsi="Arial" w:cs="Arial"/>
          <w:color w:val="221F1F"/>
        </w:rPr>
        <w:t>its</w:t>
      </w:r>
      <w:r w:rsidRPr="00685C61">
        <w:rPr>
          <w:rFonts w:ascii="Arial" w:hAnsi="Arial" w:cs="Arial"/>
          <w:color w:val="221F1F"/>
          <w:spacing w:val="-16"/>
        </w:rPr>
        <w:t xml:space="preserve"> </w:t>
      </w:r>
      <w:r w:rsidRPr="00685C61">
        <w:rPr>
          <w:rFonts w:ascii="Arial" w:hAnsi="Arial" w:cs="Arial"/>
          <w:color w:val="221F1F"/>
        </w:rPr>
        <w:t>compressive</w:t>
      </w:r>
      <w:r w:rsidRPr="00685C61">
        <w:rPr>
          <w:rFonts w:ascii="Arial" w:hAnsi="Arial" w:cs="Arial"/>
          <w:color w:val="221F1F"/>
          <w:spacing w:val="-17"/>
        </w:rPr>
        <w:t xml:space="preserve"> </w:t>
      </w:r>
      <w:r w:rsidRPr="00685C61">
        <w:rPr>
          <w:rFonts w:ascii="Arial" w:hAnsi="Arial" w:cs="Arial"/>
          <w:color w:val="221F1F"/>
        </w:rPr>
        <w:t>strength.</w:t>
      </w:r>
      <w:r w:rsidRPr="00685C61">
        <w:rPr>
          <w:rFonts w:ascii="Arial" w:hAnsi="Arial" w:cs="Arial"/>
          <w:color w:val="221F1F"/>
          <w:spacing w:val="20"/>
        </w:rPr>
        <w:t xml:space="preserve"> </w:t>
      </w:r>
      <w:r w:rsidRPr="00685C61">
        <w:rPr>
          <w:rFonts w:ascii="Arial" w:hAnsi="Arial" w:cs="Arial"/>
          <w:color w:val="221F1F"/>
        </w:rPr>
        <w:t>Damaged</w:t>
      </w:r>
      <w:r w:rsidRPr="00685C61">
        <w:rPr>
          <w:rFonts w:ascii="Arial" w:hAnsi="Arial" w:cs="Arial"/>
          <w:color w:val="221F1F"/>
          <w:spacing w:val="-17"/>
        </w:rPr>
        <w:t xml:space="preserve"> </w:t>
      </w:r>
      <w:r w:rsidRPr="00685C61">
        <w:rPr>
          <w:rFonts w:ascii="Arial" w:hAnsi="Arial" w:cs="Arial"/>
          <w:color w:val="221F1F"/>
        </w:rPr>
        <w:t>cylinders</w:t>
      </w:r>
      <w:r w:rsidRPr="00685C61">
        <w:rPr>
          <w:rFonts w:ascii="Arial" w:hAnsi="Arial" w:cs="Arial"/>
          <w:color w:val="221F1F"/>
          <w:spacing w:val="-17"/>
        </w:rPr>
        <w:t xml:space="preserve"> </w:t>
      </w:r>
      <w:r w:rsidRPr="00685C61">
        <w:rPr>
          <w:rFonts w:ascii="Arial" w:hAnsi="Arial" w:cs="Arial"/>
          <w:color w:val="221F1F"/>
        </w:rPr>
        <w:t>shall not be tested.</w:t>
      </w:r>
    </w:p>
    <w:p w14:paraId="7F9073A3" w14:textId="240E6E4F"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Minimum</w:t>
      </w:r>
      <w:r w:rsidRPr="00685C61">
        <w:rPr>
          <w:rFonts w:ascii="Arial" w:hAnsi="Arial" w:cs="Arial"/>
          <w:color w:val="221F1F"/>
          <w:spacing w:val="-7"/>
        </w:rPr>
        <w:t xml:space="preserve"> </w:t>
      </w:r>
      <w:r w:rsidRPr="00685C61">
        <w:rPr>
          <w:rFonts w:ascii="Arial" w:hAnsi="Arial" w:cs="Arial"/>
          <w:color w:val="221F1F"/>
        </w:rPr>
        <w:t>compressive</w:t>
      </w:r>
      <w:r w:rsidRPr="00685C61">
        <w:rPr>
          <w:rFonts w:ascii="Arial" w:hAnsi="Arial" w:cs="Arial"/>
          <w:color w:val="221F1F"/>
          <w:spacing w:val="-7"/>
        </w:rPr>
        <w:t xml:space="preserve"> </w:t>
      </w:r>
      <w:r w:rsidRPr="00685C61">
        <w:rPr>
          <w:rFonts w:ascii="Arial" w:hAnsi="Arial" w:cs="Arial"/>
          <w:color w:val="221F1F"/>
        </w:rPr>
        <w:t>strength</w:t>
      </w:r>
      <w:r w:rsidRPr="00685C61">
        <w:rPr>
          <w:rFonts w:ascii="Arial" w:hAnsi="Arial" w:cs="Arial"/>
          <w:color w:val="221F1F"/>
          <w:spacing w:val="-7"/>
        </w:rPr>
        <w:t xml:space="preserve"> </w:t>
      </w:r>
      <w:r w:rsidRPr="00685C61">
        <w:rPr>
          <w:rFonts w:ascii="Arial" w:hAnsi="Arial" w:cs="Arial"/>
          <w:color w:val="221F1F"/>
        </w:rPr>
        <w:t>should</w:t>
      </w:r>
      <w:r w:rsidRPr="00685C61">
        <w:rPr>
          <w:rFonts w:ascii="Arial" w:hAnsi="Arial" w:cs="Arial"/>
          <w:color w:val="221F1F"/>
          <w:spacing w:val="-7"/>
        </w:rPr>
        <w:t xml:space="preserve"> </w:t>
      </w:r>
      <w:r w:rsidRPr="00685C61">
        <w:rPr>
          <w:rFonts w:ascii="Arial" w:hAnsi="Arial" w:cs="Arial"/>
          <w:color w:val="221F1F"/>
        </w:rPr>
        <w:t>be</w:t>
      </w:r>
      <w:r w:rsidRPr="00685C61">
        <w:rPr>
          <w:rFonts w:ascii="Arial" w:hAnsi="Arial" w:cs="Arial"/>
          <w:color w:val="221F1F"/>
          <w:spacing w:val="-7"/>
        </w:rPr>
        <w:t xml:space="preserve"> </w:t>
      </w:r>
      <w:r w:rsidRPr="00685C61">
        <w:rPr>
          <w:rFonts w:ascii="Arial" w:hAnsi="Arial" w:cs="Arial"/>
          <w:color w:val="221F1F"/>
        </w:rPr>
        <w:t>of</w:t>
      </w:r>
      <w:r w:rsidRPr="00685C61">
        <w:rPr>
          <w:rFonts w:ascii="Arial" w:hAnsi="Arial" w:cs="Arial"/>
          <w:color w:val="221F1F"/>
          <w:spacing w:val="-7"/>
        </w:rPr>
        <w:t xml:space="preserve"> </w:t>
      </w:r>
      <w:r w:rsidRPr="00685C61">
        <w:rPr>
          <w:rFonts w:ascii="Arial" w:hAnsi="Arial" w:cs="Arial"/>
          <w:color w:val="221F1F"/>
        </w:rPr>
        <w:t>7</w:t>
      </w:r>
      <w:r w:rsidRPr="00685C61">
        <w:rPr>
          <w:rFonts w:ascii="Arial" w:hAnsi="Arial" w:cs="Arial"/>
          <w:color w:val="221F1F"/>
          <w:spacing w:val="-7"/>
        </w:rPr>
        <w:t xml:space="preserve"> </w:t>
      </w:r>
      <w:r w:rsidRPr="00685C61">
        <w:rPr>
          <w:rFonts w:ascii="Arial" w:hAnsi="Arial" w:cs="Arial"/>
          <w:color w:val="221F1F"/>
        </w:rPr>
        <w:t>MPa</w:t>
      </w:r>
      <w:r w:rsidRPr="00685C61">
        <w:rPr>
          <w:rFonts w:ascii="Arial" w:hAnsi="Arial" w:cs="Arial"/>
          <w:color w:val="221F1F"/>
          <w:spacing w:val="-7"/>
        </w:rPr>
        <w:t xml:space="preserve"> </w:t>
      </w:r>
      <w:r w:rsidRPr="00685C61">
        <w:rPr>
          <w:rFonts w:ascii="Arial" w:hAnsi="Arial" w:cs="Arial"/>
          <w:color w:val="221F1F"/>
        </w:rPr>
        <w:t>in</w:t>
      </w:r>
      <w:r w:rsidRPr="00685C61">
        <w:rPr>
          <w:rFonts w:ascii="Arial" w:hAnsi="Arial" w:cs="Arial"/>
          <w:color w:val="221F1F"/>
          <w:spacing w:val="-7"/>
        </w:rPr>
        <w:t xml:space="preserve"> </w:t>
      </w:r>
      <w:r w:rsidRPr="00685C61">
        <w:rPr>
          <w:rFonts w:ascii="Arial" w:hAnsi="Arial" w:cs="Arial"/>
          <w:color w:val="221F1F"/>
        </w:rPr>
        <w:t>7</w:t>
      </w:r>
      <w:r w:rsidRPr="00685C61">
        <w:rPr>
          <w:rFonts w:ascii="Arial" w:hAnsi="Arial" w:cs="Arial"/>
          <w:color w:val="221F1F"/>
          <w:spacing w:val="-6"/>
        </w:rPr>
        <w:t xml:space="preserve"> </w:t>
      </w:r>
      <w:r w:rsidRPr="00685C61">
        <w:rPr>
          <w:rFonts w:ascii="Arial" w:hAnsi="Arial" w:cs="Arial"/>
          <w:color w:val="221F1F"/>
        </w:rPr>
        <w:t>days</w:t>
      </w:r>
      <w:r w:rsidRPr="00685C61">
        <w:rPr>
          <w:rFonts w:ascii="Arial" w:hAnsi="Arial" w:cs="Arial"/>
          <w:color w:val="221F1F"/>
          <w:spacing w:val="-7"/>
        </w:rPr>
        <w:t xml:space="preserve"> </w:t>
      </w:r>
      <w:r w:rsidRPr="00685C61">
        <w:rPr>
          <w:rFonts w:ascii="Arial" w:hAnsi="Arial" w:cs="Arial"/>
          <w:color w:val="221F1F"/>
        </w:rPr>
        <w:t>and</w:t>
      </w:r>
      <w:r w:rsidRPr="00685C61">
        <w:rPr>
          <w:rFonts w:ascii="Arial" w:hAnsi="Arial" w:cs="Arial"/>
          <w:color w:val="221F1F"/>
          <w:spacing w:val="-7"/>
        </w:rPr>
        <w:t xml:space="preserve"> </w:t>
      </w:r>
      <w:r w:rsidRPr="00685C61">
        <w:rPr>
          <w:rFonts w:ascii="Arial" w:hAnsi="Arial" w:cs="Arial"/>
          <w:color w:val="221F1F"/>
        </w:rPr>
        <w:t>3</w:t>
      </w:r>
      <w:r w:rsidR="00BE0B76">
        <w:rPr>
          <w:rFonts w:ascii="Arial" w:hAnsi="Arial" w:cs="Arial"/>
          <w:color w:val="221F1F"/>
        </w:rPr>
        <w:t>1</w:t>
      </w:r>
      <w:r w:rsidRPr="00685C61">
        <w:rPr>
          <w:rFonts w:ascii="Arial" w:hAnsi="Arial" w:cs="Arial"/>
          <w:color w:val="221F1F"/>
          <w:spacing w:val="80"/>
        </w:rPr>
        <w:t xml:space="preserve"> </w:t>
      </w:r>
      <w:r w:rsidRPr="00685C61">
        <w:rPr>
          <w:rFonts w:ascii="Arial" w:hAnsi="Arial" w:cs="Arial"/>
          <w:color w:val="221F1F"/>
        </w:rPr>
        <w:t>MPa</w:t>
      </w:r>
      <w:r w:rsidRPr="00685C61">
        <w:rPr>
          <w:rFonts w:ascii="Arial" w:hAnsi="Arial" w:cs="Arial"/>
          <w:color w:val="221F1F"/>
          <w:spacing w:val="-7"/>
        </w:rPr>
        <w:t xml:space="preserve"> </w:t>
      </w:r>
      <w:r w:rsidRPr="00685C61">
        <w:rPr>
          <w:rFonts w:ascii="Arial" w:hAnsi="Arial" w:cs="Arial"/>
          <w:color w:val="221F1F"/>
        </w:rPr>
        <w:t>in</w:t>
      </w:r>
      <w:r w:rsidRPr="00685C61">
        <w:rPr>
          <w:rFonts w:ascii="Arial" w:hAnsi="Arial" w:cs="Arial"/>
          <w:color w:val="221F1F"/>
          <w:spacing w:val="-7"/>
        </w:rPr>
        <w:t xml:space="preserve"> </w:t>
      </w:r>
      <w:r w:rsidRPr="00685C61">
        <w:rPr>
          <w:rFonts w:ascii="Arial" w:hAnsi="Arial" w:cs="Arial"/>
          <w:color w:val="221F1F"/>
        </w:rPr>
        <w:t>28</w:t>
      </w:r>
      <w:r w:rsidRPr="00685C61">
        <w:rPr>
          <w:rFonts w:ascii="Arial" w:hAnsi="Arial" w:cs="Arial"/>
          <w:color w:val="221F1F"/>
          <w:spacing w:val="-7"/>
        </w:rPr>
        <w:t xml:space="preserve"> </w:t>
      </w:r>
      <w:r w:rsidRPr="00685C61">
        <w:rPr>
          <w:rFonts w:ascii="Arial" w:hAnsi="Arial" w:cs="Arial"/>
          <w:color w:val="221F1F"/>
        </w:rPr>
        <w:t>days. Pipe</w:t>
      </w:r>
      <w:r w:rsidRPr="00685C61">
        <w:rPr>
          <w:rFonts w:ascii="Arial" w:hAnsi="Arial" w:cs="Arial"/>
          <w:color w:val="221F1F"/>
          <w:spacing w:val="-9"/>
        </w:rPr>
        <w:t xml:space="preserve"> </w:t>
      </w:r>
      <w:r w:rsidRPr="00685C61">
        <w:rPr>
          <w:rFonts w:ascii="Arial" w:hAnsi="Arial" w:cs="Arial"/>
          <w:color w:val="221F1F"/>
        </w:rPr>
        <w:t>made</w:t>
      </w:r>
      <w:r w:rsidRPr="00685C61">
        <w:rPr>
          <w:rFonts w:ascii="Arial" w:hAnsi="Arial" w:cs="Arial"/>
          <w:color w:val="221F1F"/>
          <w:spacing w:val="-8"/>
        </w:rPr>
        <w:t xml:space="preserve"> </w:t>
      </w:r>
      <w:r w:rsidRPr="00685C61">
        <w:rPr>
          <w:rFonts w:ascii="Arial" w:hAnsi="Arial" w:cs="Arial"/>
          <w:color w:val="221F1F"/>
        </w:rPr>
        <w:t>with</w:t>
      </w:r>
      <w:r w:rsidRPr="00685C61">
        <w:rPr>
          <w:rFonts w:ascii="Arial" w:hAnsi="Arial" w:cs="Arial"/>
          <w:color w:val="221F1F"/>
          <w:spacing w:val="-9"/>
        </w:rPr>
        <w:t xml:space="preserve"> </w:t>
      </w:r>
      <w:r w:rsidRPr="00685C61">
        <w:rPr>
          <w:rFonts w:ascii="Arial" w:hAnsi="Arial" w:cs="Arial"/>
          <w:color w:val="221F1F"/>
        </w:rPr>
        <w:t>mortar</w:t>
      </w:r>
      <w:r w:rsidRPr="00685C61">
        <w:rPr>
          <w:rFonts w:ascii="Arial" w:hAnsi="Arial" w:cs="Arial"/>
          <w:color w:val="221F1F"/>
          <w:spacing w:val="-9"/>
        </w:rPr>
        <w:t xml:space="preserve"> </w:t>
      </w:r>
      <w:r w:rsidRPr="00685C61">
        <w:rPr>
          <w:rFonts w:ascii="Arial" w:hAnsi="Arial" w:cs="Arial"/>
          <w:color w:val="221F1F"/>
        </w:rPr>
        <w:t>lining</w:t>
      </w:r>
      <w:r w:rsidRPr="00685C61">
        <w:rPr>
          <w:rFonts w:ascii="Arial" w:hAnsi="Arial" w:cs="Arial"/>
          <w:color w:val="221F1F"/>
          <w:spacing w:val="-9"/>
        </w:rPr>
        <w:t xml:space="preserve"> </w:t>
      </w:r>
      <w:r w:rsidRPr="00685C61">
        <w:rPr>
          <w:rFonts w:ascii="Arial" w:hAnsi="Arial" w:cs="Arial"/>
          <w:color w:val="221F1F"/>
        </w:rPr>
        <w:t>does</w:t>
      </w:r>
      <w:r w:rsidRPr="00685C61">
        <w:rPr>
          <w:rFonts w:ascii="Arial" w:hAnsi="Arial" w:cs="Arial"/>
          <w:color w:val="221F1F"/>
          <w:spacing w:val="-7"/>
        </w:rPr>
        <w:t xml:space="preserve"> </w:t>
      </w:r>
      <w:r w:rsidRPr="00685C61">
        <w:rPr>
          <w:rFonts w:ascii="Arial" w:hAnsi="Arial" w:cs="Arial"/>
          <w:color w:val="221F1F"/>
        </w:rPr>
        <w:t>not</w:t>
      </w:r>
      <w:r w:rsidRPr="00685C61">
        <w:rPr>
          <w:rFonts w:ascii="Arial" w:hAnsi="Arial" w:cs="Arial"/>
          <w:color w:val="221F1F"/>
          <w:spacing w:val="-9"/>
        </w:rPr>
        <w:t xml:space="preserve"> </w:t>
      </w:r>
      <w:r w:rsidRPr="00685C61">
        <w:rPr>
          <w:rFonts w:ascii="Arial" w:hAnsi="Arial" w:cs="Arial"/>
          <w:color w:val="221F1F"/>
        </w:rPr>
        <w:t>meet</w:t>
      </w:r>
      <w:r w:rsidRPr="00685C61">
        <w:rPr>
          <w:rFonts w:ascii="Arial" w:hAnsi="Arial" w:cs="Arial"/>
          <w:color w:val="221F1F"/>
          <w:spacing w:val="-9"/>
        </w:rPr>
        <w:t xml:space="preserve"> </w:t>
      </w:r>
      <w:r w:rsidRPr="00685C61">
        <w:rPr>
          <w:rFonts w:ascii="Arial" w:hAnsi="Arial" w:cs="Arial"/>
          <w:color w:val="221F1F"/>
        </w:rPr>
        <w:t>the</w:t>
      </w:r>
      <w:r w:rsidRPr="00685C61">
        <w:rPr>
          <w:rFonts w:ascii="Arial" w:hAnsi="Arial" w:cs="Arial"/>
          <w:color w:val="221F1F"/>
          <w:spacing w:val="-9"/>
        </w:rPr>
        <w:t xml:space="preserve"> </w:t>
      </w:r>
      <w:r w:rsidRPr="00685C61">
        <w:rPr>
          <w:rFonts w:ascii="Arial" w:hAnsi="Arial" w:cs="Arial"/>
          <w:color w:val="221F1F"/>
        </w:rPr>
        <w:t>strength</w:t>
      </w:r>
      <w:r w:rsidRPr="00685C61">
        <w:rPr>
          <w:rFonts w:ascii="Arial" w:hAnsi="Arial" w:cs="Arial"/>
          <w:color w:val="221F1F"/>
          <w:spacing w:val="-9"/>
        </w:rPr>
        <w:t xml:space="preserve"> </w:t>
      </w:r>
      <w:r w:rsidRPr="00685C61">
        <w:rPr>
          <w:rFonts w:ascii="Arial" w:hAnsi="Arial" w:cs="Arial"/>
          <w:color w:val="221F1F"/>
        </w:rPr>
        <w:t>requirements</w:t>
      </w:r>
      <w:r w:rsidRPr="00685C61">
        <w:rPr>
          <w:rFonts w:ascii="Arial" w:hAnsi="Arial" w:cs="Arial"/>
          <w:color w:val="221F1F"/>
          <w:spacing w:val="-9"/>
        </w:rPr>
        <w:t xml:space="preserve"> </w:t>
      </w:r>
      <w:r w:rsidRPr="00685C61">
        <w:rPr>
          <w:rFonts w:ascii="Arial" w:hAnsi="Arial" w:cs="Arial"/>
          <w:color w:val="221F1F"/>
        </w:rPr>
        <w:t>set</w:t>
      </w:r>
      <w:r w:rsidRPr="00685C61">
        <w:rPr>
          <w:rFonts w:ascii="Arial" w:hAnsi="Arial" w:cs="Arial"/>
          <w:color w:val="221F1F"/>
          <w:spacing w:val="-9"/>
        </w:rPr>
        <w:t xml:space="preserve"> </w:t>
      </w:r>
      <w:r w:rsidRPr="00685C61">
        <w:rPr>
          <w:rFonts w:ascii="Arial" w:hAnsi="Arial" w:cs="Arial"/>
          <w:color w:val="221F1F"/>
        </w:rPr>
        <w:t>forth</w:t>
      </w:r>
      <w:r w:rsidRPr="00685C61">
        <w:rPr>
          <w:rFonts w:ascii="Arial" w:hAnsi="Arial" w:cs="Arial"/>
          <w:color w:val="221F1F"/>
          <w:spacing w:val="-9"/>
        </w:rPr>
        <w:t xml:space="preserve"> </w:t>
      </w:r>
      <w:r w:rsidRPr="00685C61">
        <w:rPr>
          <w:rFonts w:ascii="Arial" w:hAnsi="Arial" w:cs="Arial"/>
          <w:color w:val="221F1F"/>
        </w:rPr>
        <w:t>above shall be subject to rejection.</w:t>
      </w:r>
    </w:p>
    <w:p w14:paraId="1FDBA28E" w14:textId="5B044881" w:rsidR="00555745" w:rsidRPr="00685C61" w:rsidRDefault="00555745" w:rsidP="00685C61">
      <w:pPr>
        <w:pStyle w:val="BodyText"/>
        <w:spacing w:before="120" w:after="120"/>
        <w:ind w:left="839" w:right="117"/>
        <w:jc w:val="both"/>
        <w:rPr>
          <w:rFonts w:ascii="Arial" w:hAnsi="Arial" w:cs="Arial"/>
        </w:rPr>
      </w:pPr>
      <w:r w:rsidRPr="00BE0B76">
        <w:rPr>
          <w:rFonts w:ascii="Arial" w:hAnsi="Arial" w:cs="Arial"/>
        </w:rPr>
        <w:t>The</w:t>
      </w:r>
      <w:r w:rsidRPr="00BE0B76">
        <w:rPr>
          <w:rFonts w:ascii="Arial" w:hAnsi="Arial" w:cs="Arial"/>
          <w:spacing w:val="-15"/>
        </w:rPr>
        <w:t xml:space="preserve"> </w:t>
      </w:r>
      <w:r w:rsidRPr="00BE0B76">
        <w:rPr>
          <w:rFonts w:ascii="Arial" w:hAnsi="Arial" w:cs="Arial"/>
        </w:rPr>
        <w:t>average</w:t>
      </w:r>
      <w:r w:rsidRPr="00BE0B76">
        <w:rPr>
          <w:rFonts w:ascii="Arial" w:hAnsi="Arial" w:cs="Arial"/>
          <w:spacing w:val="-15"/>
        </w:rPr>
        <w:t xml:space="preserve"> </w:t>
      </w:r>
      <w:r w:rsidRPr="00BE0B76">
        <w:rPr>
          <w:rFonts w:ascii="Arial" w:hAnsi="Arial" w:cs="Arial"/>
        </w:rPr>
        <w:t>of</w:t>
      </w:r>
      <w:r w:rsidR="00BE0B76" w:rsidRPr="00BE0B76">
        <w:rPr>
          <w:rFonts w:ascii="Arial" w:hAnsi="Arial" w:cs="Arial"/>
          <w:spacing w:val="80"/>
        </w:rPr>
        <w:t xml:space="preserve"> </w:t>
      </w:r>
      <w:r w:rsidR="00BE0B76" w:rsidRPr="00BE0B76">
        <w:rPr>
          <w:rFonts w:ascii="Arial" w:hAnsi="Arial" w:cs="Arial"/>
        </w:rPr>
        <w:t>10</w:t>
      </w:r>
      <w:r w:rsidRPr="00BE0B76">
        <w:rPr>
          <w:rFonts w:ascii="Arial" w:hAnsi="Arial" w:cs="Arial"/>
          <w:spacing w:val="-15"/>
        </w:rPr>
        <w:t xml:space="preserve"> </w:t>
      </w:r>
      <w:r w:rsidRPr="00BE0B76">
        <w:rPr>
          <w:rFonts w:ascii="Arial" w:hAnsi="Arial" w:cs="Arial"/>
        </w:rPr>
        <w:t>consecutive</w:t>
      </w:r>
      <w:r w:rsidRPr="00BE0B76">
        <w:rPr>
          <w:rFonts w:ascii="Arial" w:hAnsi="Arial" w:cs="Arial"/>
          <w:spacing w:val="-14"/>
        </w:rPr>
        <w:t xml:space="preserve"> </w:t>
      </w:r>
      <w:r w:rsidRPr="00BE0B76">
        <w:rPr>
          <w:rFonts w:ascii="Arial" w:hAnsi="Arial" w:cs="Arial"/>
        </w:rPr>
        <w:t>strength</w:t>
      </w:r>
      <w:r w:rsidRPr="00BE0B76">
        <w:rPr>
          <w:rFonts w:ascii="Arial" w:hAnsi="Arial" w:cs="Arial"/>
          <w:spacing w:val="-15"/>
        </w:rPr>
        <w:t xml:space="preserve"> </w:t>
      </w:r>
      <w:r w:rsidRPr="00BE0B76">
        <w:rPr>
          <w:rFonts w:ascii="Arial" w:hAnsi="Arial" w:cs="Arial"/>
        </w:rPr>
        <w:t>tests</w:t>
      </w:r>
      <w:r w:rsidRPr="00BE0B76">
        <w:rPr>
          <w:rFonts w:ascii="Arial" w:hAnsi="Arial" w:cs="Arial"/>
          <w:spacing w:val="-15"/>
        </w:rPr>
        <w:t xml:space="preserve"> </w:t>
      </w:r>
      <w:r w:rsidRPr="00685C61">
        <w:rPr>
          <w:rFonts w:ascii="Arial" w:hAnsi="Arial" w:cs="Arial"/>
          <w:color w:val="221F1F"/>
        </w:rPr>
        <w:t>of</w:t>
      </w:r>
      <w:r w:rsidRPr="00685C61">
        <w:rPr>
          <w:rFonts w:ascii="Arial" w:hAnsi="Arial" w:cs="Arial"/>
          <w:color w:val="221F1F"/>
          <w:spacing w:val="-15"/>
        </w:rPr>
        <w:t xml:space="preserve"> </w:t>
      </w:r>
      <w:r w:rsidRPr="00685C61">
        <w:rPr>
          <w:rFonts w:ascii="Arial" w:hAnsi="Arial" w:cs="Arial"/>
          <w:color w:val="221F1F"/>
        </w:rPr>
        <w:t>cylinder</w:t>
      </w:r>
      <w:r w:rsidRPr="00685C61">
        <w:rPr>
          <w:rFonts w:ascii="Arial" w:hAnsi="Arial" w:cs="Arial"/>
          <w:color w:val="221F1F"/>
          <w:spacing w:val="-15"/>
        </w:rPr>
        <w:t xml:space="preserve"> </w:t>
      </w:r>
      <w:r w:rsidRPr="00685C61">
        <w:rPr>
          <w:rFonts w:ascii="Arial" w:hAnsi="Arial" w:cs="Arial"/>
          <w:color w:val="221F1F"/>
        </w:rPr>
        <w:t>representing</w:t>
      </w:r>
      <w:r w:rsidRPr="00685C61">
        <w:rPr>
          <w:rFonts w:ascii="Arial" w:hAnsi="Arial" w:cs="Arial"/>
          <w:color w:val="221F1F"/>
          <w:spacing w:val="-15"/>
        </w:rPr>
        <w:t xml:space="preserve"> </w:t>
      </w:r>
      <w:r w:rsidRPr="00685C61">
        <w:rPr>
          <w:rFonts w:ascii="Arial" w:hAnsi="Arial" w:cs="Arial"/>
          <w:color w:val="221F1F"/>
        </w:rPr>
        <w:t>each</w:t>
      </w:r>
      <w:r w:rsidRPr="00685C61">
        <w:rPr>
          <w:rFonts w:ascii="Arial" w:hAnsi="Arial" w:cs="Arial"/>
          <w:color w:val="221F1F"/>
          <w:spacing w:val="-15"/>
        </w:rPr>
        <w:t xml:space="preserve"> </w:t>
      </w:r>
      <w:r w:rsidRPr="00685C61">
        <w:rPr>
          <w:rFonts w:ascii="Arial" w:hAnsi="Arial" w:cs="Arial"/>
          <w:color w:val="221F1F"/>
        </w:rPr>
        <w:t>mortar</w:t>
      </w:r>
      <w:r w:rsidRPr="00685C61">
        <w:rPr>
          <w:rFonts w:ascii="Arial" w:hAnsi="Arial" w:cs="Arial"/>
          <w:color w:val="221F1F"/>
          <w:spacing w:val="-15"/>
        </w:rPr>
        <w:t xml:space="preserve"> </w:t>
      </w:r>
      <w:r w:rsidRPr="00685C61">
        <w:rPr>
          <w:rFonts w:ascii="Arial" w:hAnsi="Arial" w:cs="Arial"/>
          <w:color w:val="221F1F"/>
        </w:rPr>
        <w:t>mix shall</w:t>
      </w:r>
      <w:r w:rsidRPr="00685C61">
        <w:rPr>
          <w:rFonts w:ascii="Arial" w:hAnsi="Arial" w:cs="Arial"/>
          <w:color w:val="221F1F"/>
          <w:spacing w:val="-8"/>
        </w:rPr>
        <w:t xml:space="preserve"> </w:t>
      </w:r>
      <w:r w:rsidRPr="00685C61">
        <w:rPr>
          <w:rFonts w:ascii="Arial" w:hAnsi="Arial" w:cs="Arial"/>
          <w:color w:val="221F1F"/>
        </w:rPr>
        <w:t>be</w:t>
      </w:r>
      <w:r w:rsidRPr="00685C61">
        <w:rPr>
          <w:rFonts w:ascii="Arial" w:hAnsi="Arial" w:cs="Arial"/>
          <w:color w:val="221F1F"/>
          <w:spacing w:val="-8"/>
        </w:rPr>
        <w:t xml:space="preserve"> </w:t>
      </w:r>
      <w:r w:rsidRPr="00685C61">
        <w:rPr>
          <w:rFonts w:ascii="Arial" w:hAnsi="Arial" w:cs="Arial"/>
          <w:color w:val="221F1F"/>
        </w:rPr>
        <w:t>equal</w:t>
      </w:r>
      <w:r w:rsidRPr="00685C61">
        <w:rPr>
          <w:rFonts w:ascii="Arial" w:hAnsi="Arial" w:cs="Arial"/>
          <w:color w:val="221F1F"/>
          <w:spacing w:val="-8"/>
        </w:rPr>
        <w:t xml:space="preserve"> </w:t>
      </w:r>
      <w:r w:rsidRPr="00685C61">
        <w:rPr>
          <w:rFonts w:ascii="Arial" w:hAnsi="Arial" w:cs="Arial"/>
          <w:color w:val="221F1F"/>
        </w:rPr>
        <w:t>to</w:t>
      </w:r>
      <w:r w:rsidRPr="00685C61">
        <w:rPr>
          <w:rFonts w:ascii="Arial" w:hAnsi="Arial" w:cs="Arial"/>
          <w:color w:val="221F1F"/>
          <w:spacing w:val="-8"/>
        </w:rPr>
        <w:t xml:space="preserve"> </w:t>
      </w:r>
      <w:r w:rsidRPr="00685C61">
        <w:rPr>
          <w:rFonts w:ascii="Arial" w:hAnsi="Arial" w:cs="Arial"/>
          <w:color w:val="221F1F"/>
        </w:rPr>
        <w:t>or</w:t>
      </w:r>
      <w:r w:rsidRPr="00685C61">
        <w:rPr>
          <w:rFonts w:ascii="Arial" w:hAnsi="Arial" w:cs="Arial"/>
          <w:color w:val="221F1F"/>
          <w:spacing w:val="-8"/>
        </w:rPr>
        <w:t xml:space="preserve"> </w:t>
      </w:r>
      <w:r w:rsidR="00CF0F1C" w:rsidRPr="00685C61">
        <w:rPr>
          <w:rFonts w:ascii="Arial" w:hAnsi="Arial" w:cs="Arial"/>
          <w:color w:val="221F1F"/>
        </w:rPr>
        <w:t>greater</w:t>
      </w:r>
      <w:r w:rsidRPr="00685C61">
        <w:rPr>
          <w:rFonts w:ascii="Arial" w:hAnsi="Arial" w:cs="Arial"/>
          <w:color w:val="221F1F"/>
          <w:spacing w:val="-9"/>
        </w:rPr>
        <w:t xml:space="preserve"> </w:t>
      </w:r>
      <w:r w:rsidRPr="00685C61">
        <w:rPr>
          <w:rFonts w:ascii="Arial" w:hAnsi="Arial" w:cs="Arial"/>
          <w:color w:val="221F1F"/>
        </w:rPr>
        <w:t>than</w:t>
      </w:r>
      <w:r w:rsidRPr="00685C61">
        <w:rPr>
          <w:rFonts w:ascii="Arial" w:hAnsi="Arial" w:cs="Arial"/>
          <w:color w:val="221F1F"/>
          <w:spacing w:val="-8"/>
        </w:rPr>
        <w:t xml:space="preserve"> </w:t>
      </w:r>
      <w:r w:rsidRPr="00685C61">
        <w:rPr>
          <w:rFonts w:ascii="Arial" w:hAnsi="Arial" w:cs="Arial"/>
          <w:color w:val="221F1F"/>
        </w:rPr>
        <w:t>specified</w:t>
      </w:r>
      <w:r w:rsidRPr="00685C61">
        <w:rPr>
          <w:rFonts w:ascii="Arial" w:hAnsi="Arial" w:cs="Arial"/>
          <w:color w:val="221F1F"/>
          <w:spacing w:val="-8"/>
        </w:rPr>
        <w:t xml:space="preserve"> </w:t>
      </w:r>
      <w:r w:rsidRPr="00685C61">
        <w:rPr>
          <w:rFonts w:ascii="Arial" w:hAnsi="Arial" w:cs="Arial"/>
          <w:color w:val="221F1F"/>
        </w:rPr>
        <w:t>strength</w:t>
      </w:r>
      <w:r w:rsidRPr="00685C61">
        <w:rPr>
          <w:rFonts w:ascii="Arial" w:hAnsi="Arial" w:cs="Arial"/>
          <w:color w:val="221F1F"/>
          <w:spacing w:val="-8"/>
        </w:rPr>
        <w:t xml:space="preserve"> </w:t>
      </w:r>
      <w:r w:rsidRPr="00685C61">
        <w:rPr>
          <w:rFonts w:ascii="Arial" w:hAnsi="Arial" w:cs="Arial"/>
          <w:color w:val="221F1F"/>
        </w:rPr>
        <w:t>and</w:t>
      </w:r>
      <w:r w:rsidRPr="00685C61">
        <w:rPr>
          <w:rFonts w:ascii="Arial" w:hAnsi="Arial" w:cs="Arial"/>
          <w:color w:val="221F1F"/>
          <w:spacing w:val="-9"/>
        </w:rPr>
        <w:t xml:space="preserve"> </w:t>
      </w:r>
      <w:r w:rsidRPr="00685C61">
        <w:rPr>
          <w:rFonts w:ascii="Arial" w:hAnsi="Arial" w:cs="Arial"/>
          <w:color w:val="221F1F"/>
        </w:rPr>
        <w:t>not</w:t>
      </w:r>
      <w:r w:rsidRPr="00685C61">
        <w:rPr>
          <w:rFonts w:ascii="Arial" w:hAnsi="Arial" w:cs="Arial"/>
          <w:color w:val="221F1F"/>
          <w:spacing w:val="-8"/>
        </w:rPr>
        <w:t xml:space="preserve"> </w:t>
      </w:r>
      <w:r w:rsidRPr="00685C61">
        <w:rPr>
          <w:rFonts w:ascii="Arial" w:hAnsi="Arial" w:cs="Arial"/>
          <w:color w:val="221F1F"/>
        </w:rPr>
        <w:t>more</w:t>
      </w:r>
      <w:r w:rsidRPr="00685C61">
        <w:rPr>
          <w:rFonts w:ascii="Arial" w:hAnsi="Arial" w:cs="Arial"/>
          <w:color w:val="221F1F"/>
          <w:spacing w:val="-9"/>
        </w:rPr>
        <w:t xml:space="preserve"> </w:t>
      </w:r>
      <w:r w:rsidRPr="00685C61">
        <w:rPr>
          <w:rFonts w:ascii="Arial" w:hAnsi="Arial" w:cs="Arial"/>
          <w:color w:val="221F1F"/>
        </w:rPr>
        <w:t>than</w:t>
      </w:r>
      <w:r w:rsidRPr="00685C61">
        <w:rPr>
          <w:rFonts w:ascii="Arial" w:hAnsi="Arial" w:cs="Arial"/>
          <w:color w:val="221F1F"/>
          <w:spacing w:val="-8"/>
        </w:rPr>
        <w:t xml:space="preserve"> </w:t>
      </w:r>
      <w:r w:rsidRPr="00685C61">
        <w:rPr>
          <w:rFonts w:ascii="Arial" w:hAnsi="Arial" w:cs="Arial"/>
          <w:color w:val="221F1F"/>
        </w:rPr>
        <w:t>20</w:t>
      </w:r>
      <w:r w:rsidRPr="00685C61">
        <w:rPr>
          <w:rFonts w:ascii="Arial" w:hAnsi="Arial" w:cs="Arial"/>
          <w:color w:val="221F1F"/>
          <w:spacing w:val="-8"/>
        </w:rPr>
        <w:t xml:space="preserve"> </w:t>
      </w:r>
      <w:r w:rsidRPr="00685C61">
        <w:rPr>
          <w:rFonts w:ascii="Arial" w:hAnsi="Arial" w:cs="Arial"/>
          <w:color w:val="221F1F"/>
        </w:rPr>
        <w:t>percent</w:t>
      </w:r>
      <w:r w:rsidRPr="00685C61">
        <w:rPr>
          <w:rFonts w:ascii="Arial" w:hAnsi="Arial" w:cs="Arial"/>
          <w:color w:val="221F1F"/>
          <w:spacing w:val="-8"/>
        </w:rPr>
        <w:t xml:space="preserve"> </w:t>
      </w:r>
      <w:r w:rsidRPr="00685C61">
        <w:rPr>
          <w:rFonts w:ascii="Arial" w:hAnsi="Arial" w:cs="Arial"/>
          <w:color w:val="221F1F"/>
        </w:rPr>
        <w:t>of</w:t>
      </w:r>
      <w:r w:rsidRPr="00685C61">
        <w:rPr>
          <w:rFonts w:ascii="Arial" w:hAnsi="Arial" w:cs="Arial"/>
          <w:color w:val="221F1F"/>
          <w:spacing w:val="-8"/>
        </w:rPr>
        <w:t xml:space="preserve"> </w:t>
      </w:r>
      <w:r w:rsidRPr="00685C61">
        <w:rPr>
          <w:rFonts w:ascii="Arial" w:hAnsi="Arial" w:cs="Arial"/>
          <w:color w:val="221F1F"/>
        </w:rPr>
        <w:t>the strength tests shall have values less than the specified strength.</w:t>
      </w:r>
      <w:r w:rsidRPr="00685C61">
        <w:rPr>
          <w:rFonts w:ascii="Arial" w:hAnsi="Arial" w:cs="Arial"/>
          <w:color w:val="221F1F"/>
          <w:spacing w:val="40"/>
        </w:rPr>
        <w:t xml:space="preserve"> </w:t>
      </w:r>
      <w:r w:rsidRPr="00685C61">
        <w:rPr>
          <w:rFonts w:ascii="Arial" w:hAnsi="Arial" w:cs="Arial"/>
          <w:color w:val="221F1F"/>
        </w:rPr>
        <w:t>No cylinder test result shall be less than 80 percent of the specified strength.</w:t>
      </w:r>
    </w:p>
    <w:p w14:paraId="4D7D129D"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Inspection and remedial work</w:t>
      </w:r>
    </w:p>
    <w:p w14:paraId="7ACBD1E7" w14:textId="77777777" w:rsidR="00555745" w:rsidRPr="00685C61" w:rsidRDefault="00555745" w:rsidP="00685C61">
      <w:pPr>
        <w:pStyle w:val="BodyText"/>
        <w:spacing w:before="120" w:after="120"/>
        <w:ind w:left="840" w:right="118" w:hanging="1"/>
        <w:jc w:val="both"/>
        <w:rPr>
          <w:rFonts w:ascii="Arial" w:hAnsi="Arial" w:cs="Arial"/>
        </w:rPr>
      </w:pPr>
      <w:r w:rsidRPr="00685C61">
        <w:rPr>
          <w:rFonts w:ascii="Arial" w:hAnsi="Arial" w:cs="Arial"/>
          <w:color w:val="221F1F"/>
        </w:rPr>
        <w:t>The entire procedure of applying cement mortar lining shall be subject to continuous inspection by the Engineer but such inspection shall not relieve the Contractor of his responsibility to, furnish material and perform work in accordance with this specification.</w:t>
      </w:r>
      <w:r w:rsidRPr="00685C61">
        <w:rPr>
          <w:rFonts w:ascii="Arial" w:hAnsi="Arial" w:cs="Arial"/>
          <w:color w:val="221F1F"/>
          <w:spacing w:val="-17"/>
        </w:rPr>
        <w:t xml:space="preserve"> </w:t>
      </w:r>
      <w:r w:rsidRPr="00685C61">
        <w:rPr>
          <w:rFonts w:ascii="Arial" w:hAnsi="Arial" w:cs="Arial"/>
          <w:color w:val="221F1F"/>
        </w:rPr>
        <w:t>All</w:t>
      </w:r>
      <w:r w:rsidRPr="00685C61">
        <w:rPr>
          <w:rFonts w:ascii="Arial" w:hAnsi="Arial" w:cs="Arial"/>
          <w:color w:val="221F1F"/>
          <w:spacing w:val="-17"/>
        </w:rPr>
        <w:t xml:space="preserve"> </w:t>
      </w:r>
      <w:r w:rsidRPr="00685C61">
        <w:rPr>
          <w:rFonts w:ascii="Arial" w:hAnsi="Arial" w:cs="Arial"/>
          <w:color w:val="221F1F"/>
        </w:rPr>
        <w:t>cement</w:t>
      </w:r>
      <w:r w:rsidRPr="00685C61">
        <w:rPr>
          <w:rFonts w:ascii="Arial" w:hAnsi="Arial" w:cs="Arial"/>
          <w:color w:val="221F1F"/>
          <w:spacing w:val="-16"/>
        </w:rPr>
        <w:t xml:space="preserve"> </w:t>
      </w:r>
      <w:r w:rsidRPr="00685C61">
        <w:rPr>
          <w:rFonts w:ascii="Arial" w:hAnsi="Arial" w:cs="Arial"/>
          <w:color w:val="221F1F"/>
        </w:rPr>
        <w:t>mortar</w:t>
      </w:r>
      <w:r w:rsidRPr="00685C61">
        <w:rPr>
          <w:rFonts w:ascii="Arial" w:hAnsi="Arial" w:cs="Arial"/>
          <w:color w:val="221F1F"/>
          <w:spacing w:val="-17"/>
        </w:rPr>
        <w:t xml:space="preserve"> </w:t>
      </w:r>
      <w:r w:rsidRPr="00685C61">
        <w:rPr>
          <w:rFonts w:ascii="Arial" w:hAnsi="Arial" w:cs="Arial"/>
          <w:color w:val="221F1F"/>
        </w:rPr>
        <w:t>lining</w:t>
      </w:r>
      <w:r w:rsidRPr="00685C61">
        <w:rPr>
          <w:rFonts w:ascii="Arial" w:hAnsi="Arial" w:cs="Arial"/>
          <w:color w:val="221F1F"/>
          <w:spacing w:val="-17"/>
        </w:rPr>
        <w:t xml:space="preserve"> </w:t>
      </w:r>
      <w:r w:rsidRPr="00685C61">
        <w:rPr>
          <w:rFonts w:ascii="Arial" w:hAnsi="Arial" w:cs="Arial"/>
          <w:color w:val="221F1F"/>
        </w:rPr>
        <w:t>not</w:t>
      </w:r>
      <w:r w:rsidRPr="00685C61">
        <w:rPr>
          <w:rFonts w:ascii="Arial" w:hAnsi="Arial" w:cs="Arial"/>
          <w:color w:val="221F1F"/>
          <w:spacing w:val="-17"/>
        </w:rPr>
        <w:t xml:space="preserve"> </w:t>
      </w:r>
      <w:r w:rsidRPr="00685C61">
        <w:rPr>
          <w:rFonts w:ascii="Arial" w:hAnsi="Arial" w:cs="Arial"/>
          <w:color w:val="221F1F"/>
        </w:rPr>
        <w:t>applied</w:t>
      </w:r>
      <w:r w:rsidRPr="00685C61">
        <w:rPr>
          <w:rFonts w:ascii="Arial" w:hAnsi="Arial" w:cs="Arial"/>
          <w:color w:val="221F1F"/>
          <w:spacing w:val="-16"/>
        </w:rPr>
        <w:t xml:space="preserve"> </w:t>
      </w:r>
      <w:r w:rsidRPr="00685C61">
        <w:rPr>
          <w:rFonts w:ascii="Arial" w:hAnsi="Arial" w:cs="Arial"/>
          <w:color w:val="221F1F"/>
        </w:rPr>
        <w:t>in</w:t>
      </w:r>
      <w:r w:rsidRPr="00685C61">
        <w:rPr>
          <w:rFonts w:ascii="Arial" w:hAnsi="Arial" w:cs="Arial"/>
          <w:color w:val="221F1F"/>
          <w:spacing w:val="-17"/>
        </w:rPr>
        <w:t xml:space="preserve"> </w:t>
      </w:r>
      <w:r w:rsidRPr="00685C61">
        <w:rPr>
          <w:rFonts w:ascii="Arial" w:hAnsi="Arial" w:cs="Arial"/>
          <w:color w:val="221F1F"/>
        </w:rPr>
        <w:t>accordance</w:t>
      </w:r>
      <w:r w:rsidRPr="00685C61">
        <w:rPr>
          <w:rFonts w:ascii="Arial" w:hAnsi="Arial" w:cs="Arial"/>
          <w:color w:val="221F1F"/>
          <w:spacing w:val="-17"/>
        </w:rPr>
        <w:t xml:space="preserve"> </w:t>
      </w:r>
      <w:r w:rsidRPr="00685C61">
        <w:rPr>
          <w:rFonts w:ascii="Arial" w:hAnsi="Arial" w:cs="Arial"/>
          <w:color w:val="221F1F"/>
        </w:rPr>
        <w:t>with</w:t>
      </w:r>
      <w:r w:rsidRPr="00685C61">
        <w:rPr>
          <w:rFonts w:ascii="Arial" w:hAnsi="Arial" w:cs="Arial"/>
          <w:color w:val="221F1F"/>
          <w:spacing w:val="-16"/>
        </w:rPr>
        <w:t xml:space="preserve"> </w:t>
      </w:r>
      <w:r w:rsidRPr="00685C61">
        <w:rPr>
          <w:rFonts w:ascii="Arial" w:hAnsi="Arial" w:cs="Arial"/>
          <w:color w:val="221F1F"/>
        </w:rPr>
        <w:t>this</w:t>
      </w:r>
      <w:r w:rsidRPr="00685C61">
        <w:rPr>
          <w:rFonts w:ascii="Arial" w:hAnsi="Arial" w:cs="Arial"/>
          <w:color w:val="221F1F"/>
          <w:spacing w:val="-17"/>
        </w:rPr>
        <w:t xml:space="preserve"> </w:t>
      </w:r>
      <w:r w:rsidRPr="00685C61">
        <w:rPr>
          <w:rFonts w:ascii="Arial" w:hAnsi="Arial" w:cs="Arial"/>
          <w:color w:val="221F1F"/>
        </w:rPr>
        <w:t>specification, shall</w:t>
      </w:r>
      <w:r w:rsidRPr="00685C61">
        <w:rPr>
          <w:rFonts w:ascii="Arial" w:hAnsi="Arial" w:cs="Arial"/>
          <w:color w:val="221F1F"/>
          <w:spacing w:val="-13"/>
        </w:rPr>
        <w:t xml:space="preserve"> </w:t>
      </w:r>
      <w:r w:rsidRPr="00685C61">
        <w:rPr>
          <w:rFonts w:ascii="Arial" w:hAnsi="Arial" w:cs="Arial"/>
          <w:color w:val="221F1F"/>
        </w:rPr>
        <w:t>be</w:t>
      </w:r>
      <w:r w:rsidRPr="00685C61">
        <w:rPr>
          <w:rFonts w:ascii="Arial" w:hAnsi="Arial" w:cs="Arial"/>
          <w:color w:val="221F1F"/>
          <w:spacing w:val="-13"/>
        </w:rPr>
        <w:t xml:space="preserve"> </w:t>
      </w:r>
      <w:r w:rsidRPr="00685C61">
        <w:rPr>
          <w:rFonts w:ascii="Arial" w:hAnsi="Arial" w:cs="Arial"/>
          <w:color w:val="221F1F"/>
        </w:rPr>
        <w:t>subject</w:t>
      </w:r>
      <w:r w:rsidRPr="00685C61">
        <w:rPr>
          <w:rFonts w:ascii="Arial" w:hAnsi="Arial" w:cs="Arial"/>
          <w:color w:val="221F1F"/>
          <w:spacing w:val="-12"/>
        </w:rPr>
        <w:t xml:space="preserve"> </w:t>
      </w:r>
      <w:r w:rsidRPr="00685C61">
        <w:rPr>
          <w:rFonts w:ascii="Arial" w:hAnsi="Arial" w:cs="Arial"/>
          <w:color w:val="221F1F"/>
        </w:rPr>
        <w:t>to</w:t>
      </w:r>
      <w:r w:rsidRPr="00685C61">
        <w:rPr>
          <w:rFonts w:ascii="Arial" w:hAnsi="Arial" w:cs="Arial"/>
          <w:color w:val="221F1F"/>
          <w:spacing w:val="-13"/>
        </w:rPr>
        <w:t xml:space="preserve"> </w:t>
      </w:r>
      <w:r w:rsidRPr="00685C61">
        <w:rPr>
          <w:rFonts w:ascii="Arial" w:hAnsi="Arial" w:cs="Arial"/>
          <w:color w:val="221F1F"/>
        </w:rPr>
        <w:t>rejection</w:t>
      </w:r>
      <w:r w:rsidRPr="00685C61">
        <w:rPr>
          <w:rFonts w:ascii="Arial" w:hAnsi="Arial" w:cs="Arial"/>
          <w:color w:val="221F1F"/>
          <w:spacing w:val="-13"/>
        </w:rPr>
        <w:t xml:space="preserve"> </w:t>
      </w:r>
      <w:r w:rsidRPr="00685C61">
        <w:rPr>
          <w:rFonts w:ascii="Arial" w:hAnsi="Arial" w:cs="Arial"/>
          <w:color w:val="221F1F"/>
        </w:rPr>
        <w:t>by</w:t>
      </w:r>
      <w:r w:rsidRPr="00685C61">
        <w:rPr>
          <w:rFonts w:ascii="Arial" w:hAnsi="Arial" w:cs="Arial"/>
          <w:color w:val="221F1F"/>
          <w:spacing w:val="-12"/>
        </w:rPr>
        <w:t xml:space="preserve"> </w:t>
      </w:r>
      <w:r w:rsidRPr="00685C61">
        <w:rPr>
          <w:rFonts w:ascii="Arial" w:hAnsi="Arial" w:cs="Arial"/>
          <w:color w:val="221F1F"/>
        </w:rPr>
        <w:t>the</w:t>
      </w:r>
      <w:r w:rsidRPr="00685C61">
        <w:rPr>
          <w:rFonts w:ascii="Arial" w:hAnsi="Arial" w:cs="Arial"/>
          <w:color w:val="221F1F"/>
          <w:spacing w:val="-13"/>
        </w:rPr>
        <w:t xml:space="preserve"> </w:t>
      </w:r>
      <w:r w:rsidRPr="00685C61">
        <w:rPr>
          <w:rFonts w:ascii="Arial" w:hAnsi="Arial" w:cs="Arial"/>
          <w:color w:val="221F1F"/>
        </w:rPr>
        <w:t>Engineer.</w:t>
      </w:r>
      <w:r w:rsidRPr="00685C61">
        <w:rPr>
          <w:rFonts w:ascii="Arial" w:hAnsi="Arial" w:cs="Arial"/>
          <w:color w:val="221F1F"/>
          <w:spacing w:val="80"/>
        </w:rPr>
        <w:t xml:space="preserve"> </w:t>
      </w:r>
      <w:r w:rsidRPr="00685C61">
        <w:rPr>
          <w:rFonts w:ascii="Arial" w:hAnsi="Arial" w:cs="Arial"/>
          <w:color w:val="221F1F"/>
        </w:rPr>
        <w:t>Lining</w:t>
      </w:r>
      <w:r w:rsidRPr="00685C61">
        <w:rPr>
          <w:rFonts w:ascii="Arial" w:hAnsi="Arial" w:cs="Arial"/>
          <w:color w:val="221F1F"/>
          <w:spacing w:val="-13"/>
        </w:rPr>
        <w:t xml:space="preserve"> </w:t>
      </w:r>
      <w:r w:rsidRPr="00685C61">
        <w:rPr>
          <w:rFonts w:ascii="Arial" w:hAnsi="Arial" w:cs="Arial"/>
          <w:color w:val="221F1F"/>
        </w:rPr>
        <w:t>so</w:t>
      </w:r>
      <w:r w:rsidRPr="00685C61">
        <w:rPr>
          <w:rFonts w:ascii="Arial" w:hAnsi="Arial" w:cs="Arial"/>
          <w:color w:val="221F1F"/>
          <w:spacing w:val="-13"/>
        </w:rPr>
        <w:t xml:space="preserve"> </w:t>
      </w:r>
      <w:r w:rsidRPr="00685C61">
        <w:rPr>
          <w:rFonts w:ascii="Arial" w:hAnsi="Arial" w:cs="Arial"/>
          <w:color w:val="221F1F"/>
        </w:rPr>
        <w:t>rejected</w:t>
      </w:r>
      <w:r w:rsidRPr="00685C61">
        <w:rPr>
          <w:rFonts w:ascii="Arial" w:hAnsi="Arial" w:cs="Arial"/>
          <w:color w:val="221F1F"/>
          <w:spacing w:val="-12"/>
        </w:rPr>
        <w:t xml:space="preserve"> </w:t>
      </w:r>
      <w:r w:rsidRPr="00685C61">
        <w:rPr>
          <w:rFonts w:ascii="Arial" w:hAnsi="Arial" w:cs="Arial"/>
          <w:color w:val="221F1F"/>
        </w:rPr>
        <w:t>shall</w:t>
      </w:r>
      <w:r w:rsidRPr="00685C61">
        <w:rPr>
          <w:rFonts w:ascii="Arial" w:hAnsi="Arial" w:cs="Arial"/>
          <w:color w:val="221F1F"/>
          <w:spacing w:val="-12"/>
        </w:rPr>
        <w:t xml:space="preserve"> </w:t>
      </w:r>
      <w:r w:rsidRPr="00685C61">
        <w:rPr>
          <w:rFonts w:ascii="Arial" w:hAnsi="Arial" w:cs="Arial"/>
          <w:color w:val="221F1F"/>
        </w:rPr>
        <w:t>be</w:t>
      </w:r>
      <w:r w:rsidRPr="00685C61">
        <w:rPr>
          <w:rFonts w:ascii="Arial" w:hAnsi="Arial" w:cs="Arial"/>
          <w:color w:val="221F1F"/>
          <w:spacing w:val="-12"/>
        </w:rPr>
        <w:t xml:space="preserve"> </w:t>
      </w:r>
      <w:r w:rsidRPr="00685C61">
        <w:rPr>
          <w:rFonts w:ascii="Arial" w:hAnsi="Arial" w:cs="Arial"/>
          <w:color w:val="221F1F"/>
        </w:rPr>
        <w:t>removed</w:t>
      </w:r>
      <w:r w:rsidRPr="00685C61">
        <w:rPr>
          <w:rFonts w:ascii="Arial" w:hAnsi="Arial" w:cs="Arial"/>
          <w:color w:val="221F1F"/>
          <w:spacing w:val="-12"/>
        </w:rPr>
        <w:t xml:space="preserve"> </w:t>
      </w:r>
      <w:r w:rsidRPr="00685C61">
        <w:rPr>
          <w:rFonts w:ascii="Arial" w:hAnsi="Arial" w:cs="Arial"/>
          <w:color w:val="221F1F"/>
        </w:rPr>
        <w:t>and replaced by the Contractor at his own expense.</w:t>
      </w:r>
    </w:p>
    <w:p w14:paraId="5FAA300F" w14:textId="77777777" w:rsidR="00555745" w:rsidRPr="00685C61" w:rsidRDefault="00555745" w:rsidP="00685C61">
      <w:pPr>
        <w:pStyle w:val="BodyText"/>
        <w:spacing w:before="120" w:after="120"/>
        <w:ind w:left="840" w:right="117"/>
        <w:jc w:val="both"/>
        <w:rPr>
          <w:rFonts w:ascii="Arial" w:hAnsi="Arial" w:cs="Arial"/>
        </w:rPr>
      </w:pPr>
      <w:r w:rsidRPr="00685C61">
        <w:rPr>
          <w:rFonts w:ascii="Arial" w:hAnsi="Arial" w:cs="Arial"/>
          <w:color w:val="221F1F"/>
        </w:rPr>
        <w:t>Defects</w:t>
      </w:r>
      <w:r w:rsidRPr="00685C61">
        <w:rPr>
          <w:rFonts w:ascii="Arial" w:hAnsi="Arial" w:cs="Arial"/>
          <w:color w:val="221F1F"/>
          <w:spacing w:val="-17"/>
        </w:rPr>
        <w:t xml:space="preserve"> </w:t>
      </w:r>
      <w:r w:rsidRPr="00685C61">
        <w:rPr>
          <w:rFonts w:ascii="Arial" w:hAnsi="Arial" w:cs="Arial"/>
          <w:color w:val="221F1F"/>
        </w:rPr>
        <w:t>in</w:t>
      </w:r>
      <w:r w:rsidRPr="00685C61">
        <w:rPr>
          <w:rFonts w:ascii="Arial" w:hAnsi="Arial" w:cs="Arial"/>
          <w:color w:val="221F1F"/>
          <w:spacing w:val="-17"/>
        </w:rPr>
        <w:t xml:space="preserve"> </w:t>
      </w:r>
      <w:r w:rsidRPr="00685C61">
        <w:rPr>
          <w:rFonts w:ascii="Arial" w:hAnsi="Arial" w:cs="Arial"/>
          <w:color w:val="221F1F"/>
        </w:rPr>
        <w:t>lining</w:t>
      </w:r>
      <w:r w:rsidRPr="00685C61">
        <w:rPr>
          <w:rFonts w:ascii="Arial" w:hAnsi="Arial" w:cs="Arial"/>
          <w:color w:val="221F1F"/>
          <w:spacing w:val="-16"/>
        </w:rPr>
        <w:t xml:space="preserve"> </w:t>
      </w:r>
      <w:r w:rsidRPr="00685C61">
        <w:rPr>
          <w:rFonts w:ascii="Arial" w:hAnsi="Arial" w:cs="Arial"/>
          <w:color w:val="221F1F"/>
        </w:rPr>
        <w:t>including</w:t>
      </w:r>
      <w:r w:rsidRPr="00685C61">
        <w:rPr>
          <w:rFonts w:ascii="Arial" w:hAnsi="Arial" w:cs="Arial"/>
          <w:color w:val="221F1F"/>
          <w:spacing w:val="-17"/>
        </w:rPr>
        <w:t xml:space="preserve"> </w:t>
      </w:r>
      <w:r w:rsidRPr="00685C61">
        <w:rPr>
          <w:rFonts w:ascii="Arial" w:hAnsi="Arial" w:cs="Arial"/>
          <w:color w:val="221F1F"/>
        </w:rPr>
        <w:t>but</w:t>
      </w:r>
      <w:r w:rsidRPr="00685C61">
        <w:rPr>
          <w:rFonts w:ascii="Arial" w:hAnsi="Arial" w:cs="Arial"/>
          <w:color w:val="221F1F"/>
          <w:spacing w:val="-17"/>
        </w:rPr>
        <w:t xml:space="preserve"> </w:t>
      </w:r>
      <w:r w:rsidRPr="00685C61">
        <w:rPr>
          <w:rFonts w:ascii="Arial" w:hAnsi="Arial" w:cs="Arial"/>
          <w:color w:val="221F1F"/>
        </w:rPr>
        <w:t>not</w:t>
      </w:r>
      <w:r w:rsidRPr="00685C61">
        <w:rPr>
          <w:rFonts w:ascii="Arial" w:hAnsi="Arial" w:cs="Arial"/>
          <w:color w:val="221F1F"/>
          <w:spacing w:val="-17"/>
        </w:rPr>
        <w:t xml:space="preserve"> </w:t>
      </w:r>
      <w:r w:rsidRPr="00685C61">
        <w:rPr>
          <w:rFonts w:ascii="Arial" w:hAnsi="Arial" w:cs="Arial"/>
          <w:color w:val="221F1F"/>
        </w:rPr>
        <w:t>restricted</w:t>
      </w:r>
      <w:r w:rsidRPr="00685C61">
        <w:rPr>
          <w:rFonts w:ascii="Arial" w:hAnsi="Arial" w:cs="Arial"/>
          <w:color w:val="221F1F"/>
          <w:spacing w:val="-16"/>
        </w:rPr>
        <w:t xml:space="preserve"> </w:t>
      </w:r>
      <w:r w:rsidRPr="00685C61">
        <w:rPr>
          <w:rFonts w:ascii="Arial" w:hAnsi="Arial" w:cs="Arial"/>
          <w:color w:val="221F1F"/>
        </w:rPr>
        <w:t>to</w:t>
      </w:r>
      <w:r w:rsidRPr="00685C61">
        <w:rPr>
          <w:rFonts w:ascii="Arial" w:hAnsi="Arial" w:cs="Arial"/>
          <w:color w:val="221F1F"/>
          <w:spacing w:val="-17"/>
        </w:rPr>
        <w:t xml:space="preserve"> </w:t>
      </w:r>
      <w:r w:rsidRPr="00685C61">
        <w:rPr>
          <w:rFonts w:ascii="Arial" w:hAnsi="Arial" w:cs="Arial"/>
          <w:color w:val="221F1F"/>
        </w:rPr>
        <w:t>sand</w:t>
      </w:r>
      <w:r w:rsidRPr="00685C61">
        <w:rPr>
          <w:rFonts w:ascii="Arial" w:hAnsi="Arial" w:cs="Arial"/>
          <w:color w:val="221F1F"/>
          <w:spacing w:val="-17"/>
        </w:rPr>
        <w:t xml:space="preserve"> </w:t>
      </w:r>
      <w:r w:rsidRPr="00685C61">
        <w:rPr>
          <w:rFonts w:ascii="Arial" w:hAnsi="Arial" w:cs="Arial"/>
          <w:color w:val="221F1F"/>
        </w:rPr>
        <w:t>pockets,</w:t>
      </w:r>
      <w:r w:rsidRPr="00685C61">
        <w:rPr>
          <w:rFonts w:ascii="Arial" w:hAnsi="Arial" w:cs="Arial"/>
          <w:color w:val="221F1F"/>
          <w:spacing w:val="-16"/>
        </w:rPr>
        <w:t xml:space="preserve"> </w:t>
      </w:r>
      <w:r w:rsidRPr="00685C61">
        <w:rPr>
          <w:rFonts w:ascii="Arial" w:hAnsi="Arial" w:cs="Arial"/>
          <w:color w:val="221F1F"/>
        </w:rPr>
        <w:t>voids,</w:t>
      </w:r>
      <w:r w:rsidRPr="00685C61">
        <w:rPr>
          <w:rFonts w:ascii="Arial" w:hAnsi="Arial" w:cs="Arial"/>
          <w:color w:val="221F1F"/>
          <w:spacing w:val="-17"/>
        </w:rPr>
        <w:t xml:space="preserve"> </w:t>
      </w:r>
      <w:r w:rsidRPr="00685C61">
        <w:rPr>
          <w:rFonts w:ascii="Arial" w:hAnsi="Arial" w:cs="Arial"/>
          <w:color w:val="221F1F"/>
        </w:rPr>
        <w:t>over</w:t>
      </w:r>
      <w:r w:rsidRPr="00685C61">
        <w:rPr>
          <w:rFonts w:ascii="Arial" w:hAnsi="Arial" w:cs="Arial"/>
          <w:color w:val="221F1F"/>
          <w:spacing w:val="-17"/>
        </w:rPr>
        <w:t xml:space="preserve"> </w:t>
      </w:r>
      <w:r w:rsidRPr="00685C61">
        <w:rPr>
          <w:rFonts w:ascii="Arial" w:hAnsi="Arial" w:cs="Arial"/>
          <w:color w:val="221F1F"/>
        </w:rPr>
        <w:t>sanded</w:t>
      </w:r>
      <w:r w:rsidRPr="00685C61">
        <w:rPr>
          <w:rFonts w:ascii="Arial" w:hAnsi="Arial" w:cs="Arial"/>
          <w:color w:val="221F1F"/>
          <w:spacing w:val="-16"/>
        </w:rPr>
        <w:t xml:space="preserve"> </w:t>
      </w:r>
      <w:r w:rsidRPr="00685C61">
        <w:rPr>
          <w:rFonts w:ascii="Arial" w:hAnsi="Arial" w:cs="Arial"/>
          <w:color w:val="221F1F"/>
        </w:rPr>
        <w:t>areas, blisters, cracked and dummy areas, and thin spots shall be removed, and the area shall</w:t>
      </w:r>
      <w:r w:rsidRPr="00685C61">
        <w:rPr>
          <w:rFonts w:ascii="Arial" w:hAnsi="Arial" w:cs="Arial"/>
          <w:color w:val="221F1F"/>
          <w:spacing w:val="-9"/>
        </w:rPr>
        <w:t xml:space="preserve"> </w:t>
      </w:r>
      <w:r w:rsidRPr="00685C61">
        <w:rPr>
          <w:rFonts w:ascii="Arial" w:hAnsi="Arial" w:cs="Arial"/>
          <w:color w:val="221F1F"/>
        </w:rPr>
        <w:t>be</w:t>
      </w:r>
      <w:r w:rsidRPr="00685C61">
        <w:rPr>
          <w:rFonts w:ascii="Arial" w:hAnsi="Arial" w:cs="Arial"/>
          <w:color w:val="221F1F"/>
          <w:spacing w:val="-9"/>
        </w:rPr>
        <w:t xml:space="preserve"> </w:t>
      </w:r>
      <w:r w:rsidRPr="00685C61">
        <w:rPr>
          <w:rFonts w:ascii="Arial" w:hAnsi="Arial" w:cs="Arial"/>
          <w:color w:val="221F1F"/>
        </w:rPr>
        <w:t>repaired</w:t>
      </w:r>
      <w:r w:rsidRPr="00685C61">
        <w:rPr>
          <w:rFonts w:ascii="Arial" w:hAnsi="Arial" w:cs="Arial"/>
          <w:color w:val="221F1F"/>
          <w:spacing w:val="-9"/>
        </w:rPr>
        <w:t xml:space="preserve"> </w:t>
      </w:r>
      <w:r w:rsidRPr="00685C61">
        <w:rPr>
          <w:rFonts w:ascii="Arial" w:hAnsi="Arial" w:cs="Arial"/>
          <w:color w:val="221F1F"/>
        </w:rPr>
        <w:t>by</w:t>
      </w:r>
      <w:r w:rsidRPr="00685C61">
        <w:rPr>
          <w:rFonts w:ascii="Arial" w:hAnsi="Arial" w:cs="Arial"/>
          <w:color w:val="221F1F"/>
          <w:spacing w:val="-9"/>
        </w:rPr>
        <w:t xml:space="preserve"> </w:t>
      </w:r>
      <w:r w:rsidRPr="00685C61">
        <w:rPr>
          <w:rFonts w:ascii="Arial" w:hAnsi="Arial" w:cs="Arial"/>
          <w:color w:val="221F1F"/>
        </w:rPr>
        <w:t>hand</w:t>
      </w:r>
      <w:r w:rsidRPr="00685C61">
        <w:rPr>
          <w:rFonts w:ascii="Arial" w:hAnsi="Arial" w:cs="Arial"/>
          <w:color w:val="221F1F"/>
          <w:spacing w:val="-9"/>
        </w:rPr>
        <w:t xml:space="preserve"> </w:t>
      </w:r>
      <w:r w:rsidRPr="00685C61">
        <w:rPr>
          <w:rFonts w:ascii="Arial" w:hAnsi="Arial" w:cs="Arial"/>
          <w:color w:val="221F1F"/>
        </w:rPr>
        <w:t>application</w:t>
      </w:r>
      <w:r w:rsidRPr="00685C61">
        <w:rPr>
          <w:rFonts w:ascii="Arial" w:hAnsi="Arial" w:cs="Arial"/>
          <w:color w:val="221F1F"/>
          <w:spacing w:val="-9"/>
        </w:rPr>
        <w:t xml:space="preserve"> </w:t>
      </w:r>
      <w:r w:rsidRPr="00685C61">
        <w:rPr>
          <w:rFonts w:ascii="Arial" w:hAnsi="Arial" w:cs="Arial"/>
          <w:color w:val="221F1F"/>
        </w:rPr>
        <w:t>to</w:t>
      </w:r>
      <w:r w:rsidRPr="00685C61">
        <w:rPr>
          <w:rFonts w:ascii="Arial" w:hAnsi="Arial" w:cs="Arial"/>
          <w:color w:val="221F1F"/>
          <w:spacing w:val="-9"/>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full</w:t>
      </w:r>
      <w:r w:rsidRPr="00685C61">
        <w:rPr>
          <w:rFonts w:ascii="Arial" w:hAnsi="Arial" w:cs="Arial"/>
          <w:color w:val="221F1F"/>
          <w:spacing w:val="-9"/>
        </w:rPr>
        <w:t xml:space="preserve"> </w:t>
      </w:r>
      <w:r w:rsidRPr="00685C61">
        <w:rPr>
          <w:rFonts w:ascii="Arial" w:hAnsi="Arial" w:cs="Arial"/>
          <w:color w:val="221F1F"/>
        </w:rPr>
        <w:t>required</w:t>
      </w:r>
      <w:r w:rsidRPr="00685C61">
        <w:rPr>
          <w:rFonts w:ascii="Arial" w:hAnsi="Arial" w:cs="Arial"/>
          <w:color w:val="221F1F"/>
          <w:spacing w:val="-9"/>
        </w:rPr>
        <w:t xml:space="preserve"> </w:t>
      </w:r>
      <w:r w:rsidRPr="00685C61">
        <w:rPr>
          <w:rFonts w:ascii="Arial" w:hAnsi="Arial" w:cs="Arial"/>
          <w:color w:val="221F1F"/>
        </w:rPr>
        <w:t>thickness</w:t>
      </w:r>
      <w:r w:rsidRPr="00685C61">
        <w:rPr>
          <w:rFonts w:ascii="Arial" w:hAnsi="Arial" w:cs="Arial"/>
          <w:color w:val="221F1F"/>
          <w:spacing w:val="-9"/>
        </w:rPr>
        <w:t xml:space="preserve"> </w:t>
      </w:r>
      <w:r w:rsidRPr="00685C61">
        <w:rPr>
          <w:rFonts w:ascii="Arial" w:hAnsi="Arial" w:cs="Arial"/>
          <w:color w:val="221F1F"/>
        </w:rPr>
        <w:t>of</w:t>
      </w:r>
      <w:r w:rsidRPr="00685C61">
        <w:rPr>
          <w:rFonts w:ascii="Arial" w:hAnsi="Arial" w:cs="Arial"/>
          <w:color w:val="221F1F"/>
          <w:spacing w:val="-9"/>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mortar</w:t>
      </w:r>
      <w:r w:rsidRPr="00685C61">
        <w:rPr>
          <w:rFonts w:ascii="Arial" w:hAnsi="Arial" w:cs="Arial"/>
          <w:color w:val="221F1F"/>
          <w:spacing w:val="-9"/>
        </w:rPr>
        <w:t xml:space="preserve"> </w:t>
      </w:r>
      <w:r w:rsidRPr="00685C61">
        <w:rPr>
          <w:rFonts w:ascii="Arial" w:hAnsi="Arial" w:cs="Arial"/>
          <w:color w:val="221F1F"/>
        </w:rPr>
        <w:t>lining. Defective areas encompassing the full diameter of the pipe shall be replaced by machine wherever practical. Defective lining rejected at the time of lining shall be removed before initial set of the mortar. Defective lining rejected after initial set shall be</w:t>
      </w:r>
      <w:r w:rsidRPr="00685C61">
        <w:rPr>
          <w:rFonts w:ascii="Arial" w:hAnsi="Arial" w:cs="Arial"/>
          <w:color w:val="221F1F"/>
          <w:spacing w:val="-8"/>
        </w:rPr>
        <w:t xml:space="preserve"> </w:t>
      </w:r>
      <w:r w:rsidRPr="00685C61">
        <w:rPr>
          <w:rFonts w:ascii="Arial" w:hAnsi="Arial" w:cs="Arial"/>
          <w:color w:val="221F1F"/>
        </w:rPr>
        <w:t>replaced</w:t>
      </w:r>
      <w:r w:rsidRPr="00685C61">
        <w:rPr>
          <w:rFonts w:ascii="Arial" w:hAnsi="Arial" w:cs="Arial"/>
          <w:color w:val="221F1F"/>
          <w:spacing w:val="-7"/>
        </w:rPr>
        <w:t xml:space="preserve"> </w:t>
      </w:r>
      <w:r w:rsidRPr="00685C61">
        <w:rPr>
          <w:rFonts w:ascii="Arial" w:hAnsi="Arial" w:cs="Arial"/>
          <w:color w:val="221F1F"/>
        </w:rPr>
        <w:t>or</w:t>
      </w:r>
      <w:r w:rsidRPr="00685C61">
        <w:rPr>
          <w:rFonts w:ascii="Arial" w:hAnsi="Arial" w:cs="Arial"/>
          <w:color w:val="221F1F"/>
          <w:spacing w:val="-7"/>
        </w:rPr>
        <w:t xml:space="preserve"> </w:t>
      </w:r>
      <w:r w:rsidRPr="00685C61">
        <w:rPr>
          <w:rFonts w:ascii="Arial" w:hAnsi="Arial" w:cs="Arial"/>
          <w:color w:val="221F1F"/>
        </w:rPr>
        <w:t>repaired</w:t>
      </w:r>
      <w:r w:rsidRPr="00685C61">
        <w:rPr>
          <w:rFonts w:ascii="Arial" w:hAnsi="Arial" w:cs="Arial"/>
          <w:color w:val="221F1F"/>
          <w:spacing w:val="-7"/>
        </w:rPr>
        <w:t xml:space="preserve"> </w:t>
      </w:r>
      <w:r w:rsidRPr="00685C61">
        <w:rPr>
          <w:rFonts w:ascii="Arial" w:hAnsi="Arial" w:cs="Arial"/>
          <w:color w:val="221F1F"/>
        </w:rPr>
        <w:t>by</w:t>
      </w:r>
      <w:r w:rsidRPr="00685C61">
        <w:rPr>
          <w:rFonts w:ascii="Arial" w:hAnsi="Arial" w:cs="Arial"/>
          <w:color w:val="221F1F"/>
          <w:spacing w:val="-7"/>
        </w:rPr>
        <w:t xml:space="preserve"> </w:t>
      </w:r>
      <w:r w:rsidRPr="00685C61">
        <w:rPr>
          <w:rFonts w:ascii="Arial" w:hAnsi="Arial" w:cs="Arial"/>
          <w:color w:val="221F1F"/>
        </w:rPr>
        <w:t>the</w:t>
      </w:r>
      <w:r w:rsidRPr="00685C61">
        <w:rPr>
          <w:rFonts w:ascii="Arial" w:hAnsi="Arial" w:cs="Arial"/>
          <w:color w:val="221F1F"/>
          <w:spacing w:val="-7"/>
        </w:rPr>
        <w:t xml:space="preserve"> </w:t>
      </w:r>
      <w:r w:rsidRPr="00685C61">
        <w:rPr>
          <w:rFonts w:ascii="Arial" w:hAnsi="Arial" w:cs="Arial"/>
          <w:color w:val="221F1F"/>
        </w:rPr>
        <w:t>most</w:t>
      </w:r>
      <w:r w:rsidRPr="00685C61">
        <w:rPr>
          <w:rFonts w:ascii="Arial" w:hAnsi="Arial" w:cs="Arial"/>
          <w:color w:val="221F1F"/>
          <w:spacing w:val="-7"/>
        </w:rPr>
        <w:t xml:space="preserve"> </w:t>
      </w:r>
      <w:r w:rsidRPr="00685C61">
        <w:rPr>
          <w:rFonts w:ascii="Arial" w:hAnsi="Arial" w:cs="Arial"/>
          <w:color w:val="221F1F"/>
        </w:rPr>
        <w:t>practical</w:t>
      </w:r>
      <w:r w:rsidRPr="00685C61">
        <w:rPr>
          <w:rFonts w:ascii="Arial" w:hAnsi="Arial" w:cs="Arial"/>
          <w:color w:val="221F1F"/>
          <w:spacing w:val="-7"/>
        </w:rPr>
        <w:t xml:space="preserve"> </w:t>
      </w:r>
      <w:r w:rsidRPr="00685C61">
        <w:rPr>
          <w:rFonts w:ascii="Arial" w:hAnsi="Arial" w:cs="Arial"/>
          <w:color w:val="221F1F"/>
        </w:rPr>
        <w:t>method</w:t>
      </w:r>
      <w:r w:rsidRPr="00685C61">
        <w:rPr>
          <w:rFonts w:ascii="Arial" w:hAnsi="Arial" w:cs="Arial"/>
          <w:color w:val="221F1F"/>
          <w:spacing w:val="-7"/>
        </w:rPr>
        <w:t xml:space="preserve"> </w:t>
      </w:r>
      <w:r w:rsidRPr="00685C61">
        <w:rPr>
          <w:rFonts w:ascii="Arial" w:hAnsi="Arial" w:cs="Arial"/>
          <w:color w:val="221F1F"/>
        </w:rPr>
        <w:t>as</w:t>
      </w:r>
      <w:r w:rsidRPr="00685C61">
        <w:rPr>
          <w:rFonts w:ascii="Arial" w:hAnsi="Arial" w:cs="Arial"/>
          <w:color w:val="221F1F"/>
          <w:spacing w:val="-6"/>
        </w:rPr>
        <w:t xml:space="preserve"> </w:t>
      </w:r>
      <w:r w:rsidRPr="00685C61">
        <w:rPr>
          <w:rFonts w:ascii="Arial" w:hAnsi="Arial" w:cs="Arial"/>
          <w:color w:val="221F1F"/>
        </w:rPr>
        <w:t>determined</w:t>
      </w:r>
      <w:r w:rsidRPr="00685C61">
        <w:rPr>
          <w:rFonts w:ascii="Arial" w:hAnsi="Arial" w:cs="Arial"/>
          <w:color w:val="221F1F"/>
          <w:spacing w:val="-7"/>
        </w:rPr>
        <w:t xml:space="preserve"> </w:t>
      </w:r>
      <w:r w:rsidRPr="00685C61">
        <w:rPr>
          <w:rFonts w:ascii="Arial" w:hAnsi="Arial" w:cs="Arial"/>
          <w:color w:val="221F1F"/>
        </w:rPr>
        <w:t>by</w:t>
      </w:r>
      <w:r w:rsidRPr="00685C61">
        <w:rPr>
          <w:rFonts w:ascii="Arial" w:hAnsi="Arial" w:cs="Arial"/>
          <w:color w:val="221F1F"/>
          <w:spacing w:val="-7"/>
        </w:rPr>
        <w:t xml:space="preserve"> </w:t>
      </w:r>
      <w:r w:rsidRPr="00685C61">
        <w:rPr>
          <w:rFonts w:ascii="Arial" w:hAnsi="Arial" w:cs="Arial"/>
          <w:color w:val="221F1F"/>
        </w:rPr>
        <w:t>the</w:t>
      </w:r>
      <w:r w:rsidRPr="00685C61">
        <w:rPr>
          <w:rFonts w:ascii="Arial" w:hAnsi="Arial" w:cs="Arial"/>
          <w:color w:val="221F1F"/>
          <w:spacing w:val="-7"/>
        </w:rPr>
        <w:t xml:space="preserve"> </w:t>
      </w:r>
      <w:r w:rsidRPr="00685C61">
        <w:rPr>
          <w:rFonts w:ascii="Arial" w:hAnsi="Arial" w:cs="Arial"/>
          <w:color w:val="221F1F"/>
          <w:spacing w:val="-2"/>
        </w:rPr>
        <w:t>Engineer.</w:t>
      </w:r>
    </w:p>
    <w:p w14:paraId="40ACDE4B"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Marking of pipe work</w:t>
      </w:r>
    </w:p>
    <w:p w14:paraId="11A6B1FA" w14:textId="77777777" w:rsidR="00555745" w:rsidRPr="00685C61" w:rsidRDefault="00555745" w:rsidP="00685C61">
      <w:pPr>
        <w:pStyle w:val="BodyText"/>
        <w:spacing w:before="120" w:after="120"/>
        <w:ind w:left="840" w:right="118"/>
        <w:jc w:val="both"/>
        <w:rPr>
          <w:rFonts w:ascii="Arial" w:hAnsi="Arial" w:cs="Arial"/>
        </w:rPr>
      </w:pPr>
      <w:r w:rsidRPr="00685C61">
        <w:rPr>
          <w:rFonts w:ascii="Arial" w:hAnsi="Arial" w:cs="Arial"/>
          <w:color w:val="221F1F"/>
        </w:rPr>
        <w:t>The component parts of the pipes shall be carefully marked for identification in the field.</w:t>
      </w:r>
      <w:r w:rsidRPr="00685C61">
        <w:rPr>
          <w:rFonts w:ascii="Arial" w:hAnsi="Arial" w:cs="Arial"/>
          <w:color w:val="221F1F"/>
          <w:spacing w:val="-17"/>
        </w:rPr>
        <w:t xml:space="preserve"> </w:t>
      </w:r>
      <w:r w:rsidRPr="00685C61">
        <w:rPr>
          <w:rFonts w:ascii="Arial" w:hAnsi="Arial" w:cs="Arial"/>
          <w:color w:val="221F1F"/>
        </w:rPr>
        <w:t>The</w:t>
      </w:r>
      <w:r w:rsidRPr="00685C61">
        <w:rPr>
          <w:rFonts w:ascii="Arial" w:hAnsi="Arial" w:cs="Arial"/>
          <w:color w:val="221F1F"/>
          <w:spacing w:val="-17"/>
        </w:rPr>
        <w:t xml:space="preserve"> </w:t>
      </w:r>
      <w:r w:rsidRPr="00685C61">
        <w:rPr>
          <w:rFonts w:ascii="Arial" w:hAnsi="Arial" w:cs="Arial"/>
          <w:color w:val="221F1F"/>
        </w:rPr>
        <w:t>marking</w:t>
      </w:r>
      <w:r w:rsidRPr="00685C61">
        <w:rPr>
          <w:rFonts w:ascii="Arial" w:hAnsi="Arial" w:cs="Arial"/>
          <w:color w:val="221F1F"/>
          <w:spacing w:val="-16"/>
        </w:rPr>
        <w:t xml:space="preserve"> </w:t>
      </w:r>
      <w:r w:rsidRPr="00685C61">
        <w:rPr>
          <w:rFonts w:ascii="Arial" w:hAnsi="Arial" w:cs="Arial"/>
          <w:color w:val="221F1F"/>
        </w:rPr>
        <w:t>shall</w:t>
      </w:r>
      <w:r w:rsidRPr="00685C61">
        <w:rPr>
          <w:rFonts w:ascii="Arial" w:hAnsi="Arial" w:cs="Arial"/>
          <w:color w:val="221F1F"/>
          <w:spacing w:val="-17"/>
        </w:rPr>
        <w:t xml:space="preserve"> </w:t>
      </w:r>
      <w:r w:rsidRPr="00685C61">
        <w:rPr>
          <w:rFonts w:ascii="Arial" w:hAnsi="Arial" w:cs="Arial"/>
          <w:color w:val="221F1F"/>
        </w:rPr>
        <w:t>be</w:t>
      </w:r>
      <w:r w:rsidRPr="00685C61">
        <w:rPr>
          <w:rFonts w:ascii="Arial" w:hAnsi="Arial" w:cs="Arial"/>
          <w:color w:val="221F1F"/>
          <w:spacing w:val="-17"/>
        </w:rPr>
        <w:t xml:space="preserve"> </w:t>
      </w:r>
      <w:r w:rsidRPr="00685C61">
        <w:rPr>
          <w:rFonts w:ascii="Arial" w:hAnsi="Arial" w:cs="Arial"/>
          <w:color w:val="221F1F"/>
        </w:rPr>
        <w:t>on</w:t>
      </w:r>
      <w:r w:rsidRPr="00685C61">
        <w:rPr>
          <w:rFonts w:ascii="Arial" w:hAnsi="Arial" w:cs="Arial"/>
          <w:color w:val="221F1F"/>
          <w:spacing w:val="-17"/>
        </w:rPr>
        <w:t xml:space="preserve"> </w:t>
      </w:r>
      <w:r w:rsidRPr="00685C61">
        <w:rPr>
          <w:rFonts w:ascii="Arial" w:hAnsi="Arial" w:cs="Arial"/>
          <w:color w:val="221F1F"/>
        </w:rPr>
        <w:t>the</w:t>
      </w:r>
      <w:r w:rsidRPr="00685C61">
        <w:rPr>
          <w:rFonts w:ascii="Arial" w:hAnsi="Arial" w:cs="Arial"/>
          <w:color w:val="221F1F"/>
          <w:spacing w:val="-16"/>
        </w:rPr>
        <w:t xml:space="preserve"> </w:t>
      </w:r>
      <w:r w:rsidRPr="00685C61">
        <w:rPr>
          <w:rFonts w:ascii="Arial" w:hAnsi="Arial" w:cs="Arial"/>
          <w:color w:val="221F1F"/>
        </w:rPr>
        <w:t>side</w:t>
      </w:r>
      <w:r w:rsidRPr="00685C61">
        <w:rPr>
          <w:rFonts w:ascii="Arial" w:hAnsi="Arial" w:cs="Arial"/>
          <w:color w:val="221F1F"/>
          <w:spacing w:val="-17"/>
        </w:rPr>
        <w:t xml:space="preserve"> </w:t>
      </w:r>
      <w:r w:rsidRPr="00685C61">
        <w:rPr>
          <w:rFonts w:ascii="Arial" w:hAnsi="Arial" w:cs="Arial"/>
          <w:color w:val="221F1F"/>
        </w:rPr>
        <w:t>which</w:t>
      </w:r>
      <w:r w:rsidRPr="00685C61">
        <w:rPr>
          <w:rFonts w:ascii="Arial" w:hAnsi="Arial" w:cs="Arial"/>
          <w:color w:val="221F1F"/>
          <w:spacing w:val="-17"/>
        </w:rPr>
        <w:t xml:space="preserve"> </w:t>
      </w:r>
      <w:r w:rsidRPr="00685C61">
        <w:rPr>
          <w:rFonts w:ascii="Arial" w:hAnsi="Arial" w:cs="Arial"/>
          <w:color w:val="221F1F"/>
        </w:rPr>
        <w:t>will</w:t>
      </w:r>
      <w:r w:rsidRPr="00685C61">
        <w:rPr>
          <w:rFonts w:ascii="Arial" w:hAnsi="Arial" w:cs="Arial"/>
          <w:color w:val="221F1F"/>
          <w:spacing w:val="-16"/>
        </w:rPr>
        <w:t xml:space="preserve"> </w:t>
      </w:r>
      <w:r w:rsidRPr="00685C61">
        <w:rPr>
          <w:rFonts w:ascii="Arial" w:hAnsi="Arial" w:cs="Arial"/>
          <w:color w:val="221F1F"/>
        </w:rPr>
        <w:t>be</w:t>
      </w:r>
      <w:r w:rsidRPr="00685C61">
        <w:rPr>
          <w:rFonts w:ascii="Arial" w:hAnsi="Arial" w:cs="Arial"/>
          <w:color w:val="221F1F"/>
          <w:spacing w:val="-17"/>
        </w:rPr>
        <w:t xml:space="preserve"> </w:t>
      </w:r>
      <w:r w:rsidRPr="00685C61">
        <w:rPr>
          <w:rFonts w:ascii="Arial" w:hAnsi="Arial" w:cs="Arial"/>
          <w:color w:val="221F1F"/>
        </w:rPr>
        <w:t>the</w:t>
      </w:r>
      <w:r w:rsidRPr="00685C61">
        <w:rPr>
          <w:rFonts w:ascii="Arial" w:hAnsi="Arial" w:cs="Arial"/>
          <w:color w:val="221F1F"/>
          <w:spacing w:val="-17"/>
        </w:rPr>
        <w:t xml:space="preserve"> </w:t>
      </w:r>
      <w:r w:rsidRPr="00685C61">
        <w:rPr>
          <w:rFonts w:ascii="Arial" w:hAnsi="Arial" w:cs="Arial"/>
          <w:color w:val="221F1F"/>
        </w:rPr>
        <w:t>inside</w:t>
      </w:r>
      <w:r w:rsidRPr="00685C61">
        <w:rPr>
          <w:rFonts w:ascii="Arial" w:hAnsi="Arial" w:cs="Arial"/>
          <w:color w:val="221F1F"/>
          <w:spacing w:val="-16"/>
        </w:rPr>
        <w:t xml:space="preserve"> </w:t>
      </w:r>
      <w:r w:rsidRPr="00685C61">
        <w:rPr>
          <w:rFonts w:ascii="Arial" w:hAnsi="Arial" w:cs="Arial"/>
          <w:color w:val="221F1F"/>
        </w:rPr>
        <w:t>of</w:t>
      </w:r>
      <w:r w:rsidRPr="00685C61">
        <w:rPr>
          <w:rFonts w:ascii="Arial" w:hAnsi="Arial" w:cs="Arial"/>
          <w:color w:val="221F1F"/>
          <w:spacing w:val="-17"/>
        </w:rPr>
        <w:t xml:space="preserve"> </w:t>
      </w:r>
      <w:r w:rsidRPr="00685C61">
        <w:rPr>
          <w:rFonts w:ascii="Arial" w:hAnsi="Arial" w:cs="Arial"/>
          <w:color w:val="221F1F"/>
        </w:rPr>
        <w:t>the</w:t>
      </w:r>
      <w:r w:rsidRPr="00685C61">
        <w:rPr>
          <w:rFonts w:ascii="Arial" w:hAnsi="Arial" w:cs="Arial"/>
          <w:color w:val="221F1F"/>
          <w:spacing w:val="-17"/>
        </w:rPr>
        <w:t xml:space="preserve"> </w:t>
      </w:r>
      <w:r w:rsidRPr="00685C61">
        <w:rPr>
          <w:rFonts w:ascii="Arial" w:hAnsi="Arial" w:cs="Arial"/>
          <w:color w:val="221F1F"/>
        </w:rPr>
        <w:t>pipe</w:t>
      </w:r>
      <w:r w:rsidRPr="00685C61">
        <w:rPr>
          <w:rFonts w:ascii="Arial" w:hAnsi="Arial" w:cs="Arial"/>
          <w:color w:val="221F1F"/>
          <w:spacing w:val="-16"/>
        </w:rPr>
        <w:t xml:space="preserve"> </w:t>
      </w:r>
      <w:r w:rsidRPr="00685C61">
        <w:rPr>
          <w:rFonts w:ascii="Arial" w:hAnsi="Arial" w:cs="Arial"/>
          <w:color w:val="221F1F"/>
        </w:rPr>
        <w:t>after</w:t>
      </w:r>
      <w:r w:rsidRPr="00685C61">
        <w:rPr>
          <w:rFonts w:ascii="Arial" w:hAnsi="Arial" w:cs="Arial"/>
          <w:color w:val="221F1F"/>
          <w:spacing w:val="-17"/>
        </w:rPr>
        <w:t xml:space="preserve"> </w:t>
      </w:r>
      <w:r w:rsidRPr="00685C61">
        <w:rPr>
          <w:rFonts w:ascii="Arial" w:hAnsi="Arial" w:cs="Arial"/>
          <w:color w:val="221F1F"/>
        </w:rPr>
        <w:t xml:space="preserve">bending. </w:t>
      </w:r>
      <w:r w:rsidRPr="00685C61">
        <w:rPr>
          <w:rFonts w:ascii="Arial" w:hAnsi="Arial" w:cs="Arial"/>
          <w:color w:val="221F1F"/>
        </w:rPr>
        <w:lastRenderedPageBreak/>
        <w:t>The marking operation shall be conducted with full size rulers and templates. Only blunt nose punches should be used.</w:t>
      </w:r>
    </w:p>
    <w:p w14:paraId="68F63D78" w14:textId="77777777" w:rsidR="00555745" w:rsidRPr="00685C61" w:rsidRDefault="00555745" w:rsidP="00685C61">
      <w:pPr>
        <w:pStyle w:val="BodyText"/>
        <w:spacing w:before="120" w:after="120"/>
        <w:ind w:left="840" w:right="118"/>
        <w:jc w:val="both"/>
        <w:rPr>
          <w:rFonts w:ascii="Arial" w:hAnsi="Arial" w:cs="Arial"/>
        </w:rPr>
      </w:pPr>
      <w:r w:rsidRPr="00685C61">
        <w:rPr>
          <w:rFonts w:ascii="Arial" w:hAnsi="Arial" w:cs="Arial"/>
          <w:color w:val="221F1F"/>
        </w:rPr>
        <w:t>After</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hydraulic</w:t>
      </w:r>
      <w:r w:rsidRPr="00685C61">
        <w:rPr>
          <w:rFonts w:ascii="Arial" w:hAnsi="Arial" w:cs="Arial"/>
          <w:color w:val="221F1F"/>
          <w:spacing w:val="-11"/>
        </w:rPr>
        <w:t xml:space="preserve"> </w:t>
      </w:r>
      <w:r w:rsidRPr="00685C61">
        <w:rPr>
          <w:rFonts w:ascii="Arial" w:hAnsi="Arial" w:cs="Arial"/>
          <w:color w:val="221F1F"/>
        </w:rPr>
        <w:t>tests</w:t>
      </w:r>
      <w:r w:rsidRPr="00685C61">
        <w:rPr>
          <w:rFonts w:ascii="Arial" w:hAnsi="Arial" w:cs="Arial"/>
          <w:color w:val="221F1F"/>
          <w:spacing w:val="-11"/>
        </w:rPr>
        <w:t xml:space="preserve"> </w:t>
      </w:r>
      <w:r w:rsidRPr="00685C61">
        <w:rPr>
          <w:rFonts w:ascii="Arial" w:hAnsi="Arial" w:cs="Arial"/>
          <w:color w:val="221F1F"/>
        </w:rPr>
        <w:t>on</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specials</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other</w:t>
      </w:r>
      <w:r w:rsidRPr="00685C61">
        <w:rPr>
          <w:rFonts w:ascii="Arial" w:hAnsi="Arial" w:cs="Arial"/>
          <w:color w:val="221F1F"/>
          <w:spacing w:val="-11"/>
        </w:rPr>
        <w:t xml:space="preserve"> </w:t>
      </w:r>
      <w:r w:rsidRPr="00685C61">
        <w:rPr>
          <w:rFonts w:ascii="Arial" w:hAnsi="Arial" w:cs="Arial"/>
          <w:color w:val="221F1F"/>
        </w:rPr>
        <w:t>items,</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number</w:t>
      </w:r>
      <w:r w:rsidRPr="00685C61">
        <w:rPr>
          <w:rFonts w:ascii="Arial" w:hAnsi="Arial" w:cs="Arial"/>
          <w:color w:val="221F1F"/>
          <w:spacing w:val="-11"/>
        </w:rPr>
        <w:t xml:space="preserve"> </w:t>
      </w:r>
      <w:r w:rsidRPr="00685C61">
        <w:rPr>
          <w:rFonts w:ascii="Arial" w:hAnsi="Arial" w:cs="Arial"/>
          <w:color w:val="221F1F"/>
        </w:rPr>
        <w:t>of</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shell</w:t>
      </w:r>
      <w:r w:rsidRPr="00685C61">
        <w:rPr>
          <w:rFonts w:ascii="Arial" w:hAnsi="Arial" w:cs="Arial"/>
          <w:color w:val="221F1F"/>
          <w:spacing w:val="-10"/>
        </w:rPr>
        <w:t xml:space="preserve"> </w:t>
      </w:r>
      <w:r w:rsidRPr="00685C61">
        <w:rPr>
          <w:rFonts w:ascii="Arial" w:hAnsi="Arial" w:cs="Arial"/>
          <w:color w:val="221F1F"/>
        </w:rPr>
        <w:t>in</w:t>
      </w:r>
      <w:r w:rsidRPr="00685C61">
        <w:rPr>
          <w:rFonts w:ascii="Arial" w:hAnsi="Arial" w:cs="Arial"/>
          <w:color w:val="221F1F"/>
          <w:spacing w:val="-11"/>
        </w:rPr>
        <w:t xml:space="preserve"> </w:t>
      </w:r>
      <w:r w:rsidRPr="00685C61">
        <w:rPr>
          <w:rFonts w:ascii="Arial" w:hAnsi="Arial" w:cs="Arial"/>
          <w:color w:val="221F1F"/>
        </w:rPr>
        <w:t>the line as it will be erected and the direction or flow shall be stamped in a prominent manner on each piece.</w:t>
      </w:r>
    </w:p>
    <w:p w14:paraId="45BCFB67" w14:textId="77777777" w:rsidR="00555745" w:rsidRPr="00685C61" w:rsidRDefault="00555745" w:rsidP="00685C61">
      <w:pPr>
        <w:pStyle w:val="BodyText"/>
        <w:spacing w:before="120" w:after="120"/>
        <w:ind w:left="840"/>
        <w:rPr>
          <w:rFonts w:ascii="Arial" w:hAnsi="Arial" w:cs="Arial"/>
        </w:rPr>
      </w:pPr>
      <w:r w:rsidRPr="00685C61">
        <w:rPr>
          <w:rFonts w:ascii="Arial" w:hAnsi="Arial" w:cs="Arial"/>
          <w:color w:val="221F1F"/>
        </w:rPr>
        <w:t>A</w:t>
      </w:r>
      <w:r w:rsidRPr="00685C61">
        <w:rPr>
          <w:rFonts w:ascii="Arial" w:hAnsi="Arial" w:cs="Arial"/>
          <w:color w:val="221F1F"/>
          <w:spacing w:val="-13"/>
        </w:rPr>
        <w:t xml:space="preserve"> </w:t>
      </w:r>
      <w:r w:rsidRPr="00685C61">
        <w:rPr>
          <w:rFonts w:ascii="Arial" w:hAnsi="Arial" w:cs="Arial"/>
          <w:color w:val="221F1F"/>
        </w:rPr>
        <w:t>register</w:t>
      </w:r>
      <w:r w:rsidRPr="00685C61">
        <w:rPr>
          <w:rFonts w:ascii="Arial" w:hAnsi="Arial" w:cs="Arial"/>
          <w:color w:val="221F1F"/>
          <w:spacing w:val="-13"/>
        </w:rPr>
        <w:t xml:space="preserve"> </w:t>
      </w:r>
      <w:r w:rsidRPr="00685C61">
        <w:rPr>
          <w:rFonts w:ascii="Arial" w:hAnsi="Arial" w:cs="Arial"/>
          <w:color w:val="221F1F"/>
        </w:rPr>
        <w:t>shall</w:t>
      </w:r>
      <w:r w:rsidRPr="00685C61">
        <w:rPr>
          <w:rFonts w:ascii="Arial" w:hAnsi="Arial" w:cs="Arial"/>
          <w:color w:val="221F1F"/>
          <w:spacing w:val="-13"/>
        </w:rPr>
        <w:t xml:space="preserve"> </w:t>
      </w:r>
      <w:r w:rsidRPr="00685C61">
        <w:rPr>
          <w:rFonts w:ascii="Arial" w:hAnsi="Arial" w:cs="Arial"/>
          <w:color w:val="221F1F"/>
        </w:rPr>
        <w:t>be</w:t>
      </w:r>
      <w:r w:rsidRPr="00685C61">
        <w:rPr>
          <w:rFonts w:ascii="Arial" w:hAnsi="Arial" w:cs="Arial"/>
          <w:color w:val="221F1F"/>
          <w:spacing w:val="-13"/>
        </w:rPr>
        <w:t xml:space="preserve"> </w:t>
      </w:r>
      <w:r w:rsidRPr="00685C61">
        <w:rPr>
          <w:rFonts w:ascii="Arial" w:hAnsi="Arial" w:cs="Arial"/>
          <w:color w:val="221F1F"/>
        </w:rPr>
        <w:t>maintained</w:t>
      </w:r>
      <w:r w:rsidRPr="00685C61">
        <w:rPr>
          <w:rFonts w:ascii="Arial" w:hAnsi="Arial" w:cs="Arial"/>
          <w:color w:val="221F1F"/>
          <w:spacing w:val="-13"/>
        </w:rPr>
        <w:t xml:space="preserve"> </w:t>
      </w:r>
      <w:r w:rsidRPr="00685C61">
        <w:rPr>
          <w:rFonts w:ascii="Arial" w:hAnsi="Arial" w:cs="Arial"/>
          <w:color w:val="221F1F"/>
        </w:rPr>
        <w:t>in</w:t>
      </w:r>
      <w:r w:rsidRPr="00685C61">
        <w:rPr>
          <w:rFonts w:ascii="Arial" w:hAnsi="Arial" w:cs="Arial"/>
          <w:color w:val="221F1F"/>
          <w:spacing w:val="-13"/>
        </w:rPr>
        <w:t xml:space="preserve"> </w:t>
      </w:r>
      <w:r w:rsidRPr="00685C61">
        <w:rPr>
          <w:rFonts w:ascii="Arial" w:hAnsi="Arial" w:cs="Arial"/>
          <w:color w:val="221F1F"/>
        </w:rPr>
        <w:t>suitable</w:t>
      </w:r>
      <w:r w:rsidRPr="00685C61">
        <w:rPr>
          <w:rFonts w:ascii="Arial" w:hAnsi="Arial" w:cs="Arial"/>
          <w:color w:val="221F1F"/>
          <w:spacing w:val="-13"/>
        </w:rPr>
        <w:t xml:space="preserve"> </w:t>
      </w:r>
      <w:r w:rsidRPr="00685C61">
        <w:rPr>
          <w:rFonts w:ascii="Arial" w:hAnsi="Arial" w:cs="Arial"/>
          <w:color w:val="221F1F"/>
        </w:rPr>
        <w:t>pro-forma</w:t>
      </w:r>
      <w:r w:rsidRPr="00685C61">
        <w:rPr>
          <w:rFonts w:ascii="Arial" w:hAnsi="Arial" w:cs="Arial"/>
          <w:color w:val="221F1F"/>
          <w:spacing w:val="-13"/>
        </w:rPr>
        <w:t xml:space="preserve"> </w:t>
      </w:r>
      <w:r w:rsidRPr="00685C61">
        <w:rPr>
          <w:rFonts w:ascii="Arial" w:hAnsi="Arial" w:cs="Arial"/>
          <w:color w:val="221F1F"/>
        </w:rPr>
        <w:t>giving</w:t>
      </w:r>
      <w:r w:rsidRPr="00685C61">
        <w:rPr>
          <w:rFonts w:ascii="Arial" w:hAnsi="Arial" w:cs="Arial"/>
          <w:color w:val="221F1F"/>
          <w:spacing w:val="-13"/>
        </w:rPr>
        <w:t xml:space="preserve"> </w:t>
      </w:r>
      <w:r w:rsidRPr="00685C61">
        <w:rPr>
          <w:rFonts w:ascii="Arial" w:hAnsi="Arial" w:cs="Arial"/>
          <w:color w:val="221F1F"/>
        </w:rPr>
        <w:t>the</w:t>
      </w:r>
      <w:r w:rsidRPr="00685C61">
        <w:rPr>
          <w:rFonts w:ascii="Arial" w:hAnsi="Arial" w:cs="Arial"/>
          <w:color w:val="221F1F"/>
          <w:spacing w:val="-12"/>
        </w:rPr>
        <w:t xml:space="preserve"> </w:t>
      </w:r>
      <w:r w:rsidRPr="00685C61">
        <w:rPr>
          <w:rFonts w:ascii="Arial" w:hAnsi="Arial" w:cs="Arial"/>
          <w:color w:val="221F1F"/>
        </w:rPr>
        <w:t>following</w:t>
      </w:r>
      <w:r w:rsidRPr="00685C61">
        <w:rPr>
          <w:rFonts w:ascii="Arial" w:hAnsi="Arial" w:cs="Arial"/>
          <w:color w:val="221F1F"/>
          <w:spacing w:val="-13"/>
        </w:rPr>
        <w:t xml:space="preserve"> </w:t>
      </w:r>
      <w:r w:rsidRPr="00685C61">
        <w:rPr>
          <w:rFonts w:ascii="Arial" w:hAnsi="Arial" w:cs="Arial"/>
          <w:color w:val="221F1F"/>
        </w:rPr>
        <w:t>information</w:t>
      </w:r>
      <w:r w:rsidRPr="00685C61">
        <w:rPr>
          <w:rFonts w:ascii="Arial" w:hAnsi="Arial" w:cs="Arial"/>
          <w:color w:val="221F1F"/>
          <w:spacing w:val="-13"/>
        </w:rPr>
        <w:t xml:space="preserve"> </w:t>
      </w:r>
      <w:r w:rsidRPr="00685C61">
        <w:rPr>
          <w:rFonts w:ascii="Arial" w:hAnsi="Arial" w:cs="Arial"/>
          <w:color w:val="221F1F"/>
        </w:rPr>
        <w:t>for each shell tested</w:t>
      </w:r>
    </w:p>
    <w:p w14:paraId="7E05781B" w14:textId="77777777" w:rsidR="00555745" w:rsidRPr="00685C61" w:rsidRDefault="00555745" w:rsidP="00CC32B6">
      <w:pPr>
        <w:pStyle w:val="ListParagraph"/>
        <w:numPr>
          <w:ilvl w:val="0"/>
          <w:numId w:val="70"/>
        </w:numPr>
        <w:tabs>
          <w:tab w:val="left" w:pos="1559"/>
          <w:tab w:val="left" w:pos="1561"/>
        </w:tabs>
        <w:spacing w:before="120" w:after="120"/>
        <w:rPr>
          <w:rFonts w:ascii="Arial" w:hAnsi="Arial" w:cs="Arial"/>
          <w:sz w:val="24"/>
          <w:szCs w:val="24"/>
        </w:rPr>
      </w:pPr>
      <w:r w:rsidRPr="00685C61">
        <w:rPr>
          <w:rFonts w:ascii="Arial" w:hAnsi="Arial" w:cs="Arial"/>
          <w:color w:val="221F1F"/>
          <w:sz w:val="24"/>
          <w:szCs w:val="24"/>
        </w:rPr>
        <w:t>Serial</w:t>
      </w:r>
      <w:r w:rsidRPr="00685C61">
        <w:rPr>
          <w:rFonts w:ascii="Arial" w:hAnsi="Arial" w:cs="Arial"/>
          <w:color w:val="221F1F"/>
          <w:spacing w:val="-8"/>
          <w:sz w:val="24"/>
          <w:szCs w:val="24"/>
        </w:rPr>
        <w:t xml:space="preserve"> </w:t>
      </w:r>
      <w:r w:rsidRPr="00685C61">
        <w:rPr>
          <w:rFonts w:ascii="Arial" w:hAnsi="Arial" w:cs="Arial"/>
          <w:color w:val="221F1F"/>
          <w:spacing w:val="-5"/>
          <w:sz w:val="24"/>
          <w:szCs w:val="24"/>
        </w:rPr>
        <w:t>No.</w:t>
      </w:r>
    </w:p>
    <w:p w14:paraId="32DD8DE8" w14:textId="77777777" w:rsidR="00555745" w:rsidRPr="00685C61" w:rsidRDefault="00555745" w:rsidP="00CC32B6">
      <w:pPr>
        <w:pStyle w:val="ListParagraph"/>
        <w:numPr>
          <w:ilvl w:val="0"/>
          <w:numId w:val="70"/>
        </w:numPr>
        <w:tabs>
          <w:tab w:val="left" w:pos="1559"/>
          <w:tab w:val="left" w:pos="1561"/>
        </w:tabs>
        <w:spacing w:before="120" w:after="120"/>
        <w:rPr>
          <w:rFonts w:ascii="Arial" w:hAnsi="Arial" w:cs="Arial"/>
          <w:sz w:val="24"/>
          <w:szCs w:val="24"/>
        </w:rPr>
      </w:pPr>
      <w:r w:rsidRPr="00685C61">
        <w:rPr>
          <w:rFonts w:ascii="Arial" w:hAnsi="Arial" w:cs="Arial"/>
          <w:color w:val="221F1F"/>
          <w:sz w:val="24"/>
          <w:szCs w:val="24"/>
        </w:rPr>
        <w:t>Shell</w:t>
      </w:r>
      <w:r w:rsidRPr="00685C61">
        <w:rPr>
          <w:rFonts w:ascii="Arial" w:hAnsi="Arial" w:cs="Arial"/>
          <w:color w:val="221F1F"/>
          <w:spacing w:val="-7"/>
          <w:sz w:val="24"/>
          <w:szCs w:val="24"/>
        </w:rPr>
        <w:t xml:space="preserve"> </w:t>
      </w:r>
      <w:r w:rsidRPr="00685C61">
        <w:rPr>
          <w:rFonts w:ascii="Arial" w:hAnsi="Arial" w:cs="Arial"/>
          <w:color w:val="221F1F"/>
          <w:spacing w:val="-5"/>
          <w:sz w:val="24"/>
          <w:szCs w:val="24"/>
        </w:rPr>
        <w:t>No.</w:t>
      </w:r>
    </w:p>
    <w:p w14:paraId="7899DEE9" w14:textId="77777777" w:rsidR="00555745" w:rsidRPr="00685C61" w:rsidRDefault="00555745" w:rsidP="00CC32B6">
      <w:pPr>
        <w:pStyle w:val="ListParagraph"/>
        <w:numPr>
          <w:ilvl w:val="0"/>
          <w:numId w:val="70"/>
        </w:numPr>
        <w:tabs>
          <w:tab w:val="left" w:pos="1559"/>
          <w:tab w:val="left" w:pos="1560"/>
        </w:tabs>
        <w:spacing w:before="120" w:after="120"/>
        <w:ind w:left="1559" w:hanging="720"/>
        <w:rPr>
          <w:rFonts w:ascii="Arial" w:hAnsi="Arial" w:cs="Arial"/>
          <w:sz w:val="24"/>
          <w:szCs w:val="24"/>
        </w:rPr>
      </w:pPr>
      <w:r w:rsidRPr="00685C61">
        <w:rPr>
          <w:rFonts w:ascii="Arial" w:hAnsi="Arial" w:cs="Arial"/>
          <w:color w:val="221F1F"/>
          <w:sz w:val="24"/>
          <w:szCs w:val="24"/>
        </w:rPr>
        <w:t>Date</w:t>
      </w:r>
      <w:r w:rsidRPr="00685C61">
        <w:rPr>
          <w:rFonts w:ascii="Arial" w:hAnsi="Arial" w:cs="Arial"/>
          <w:color w:val="221F1F"/>
          <w:spacing w:val="-5"/>
          <w:sz w:val="24"/>
          <w:szCs w:val="24"/>
        </w:rPr>
        <w:t xml:space="preserve"> </w:t>
      </w:r>
      <w:r w:rsidRPr="00685C61">
        <w:rPr>
          <w:rFonts w:ascii="Arial" w:hAnsi="Arial" w:cs="Arial"/>
          <w:color w:val="221F1F"/>
          <w:sz w:val="24"/>
          <w:szCs w:val="24"/>
        </w:rPr>
        <w:t>of</w:t>
      </w:r>
      <w:r w:rsidRPr="00685C61">
        <w:rPr>
          <w:rFonts w:ascii="Arial" w:hAnsi="Arial" w:cs="Arial"/>
          <w:color w:val="221F1F"/>
          <w:spacing w:val="-4"/>
          <w:sz w:val="24"/>
          <w:szCs w:val="24"/>
        </w:rPr>
        <w:t xml:space="preserve"> test</w:t>
      </w:r>
    </w:p>
    <w:p w14:paraId="4209847C" w14:textId="77777777" w:rsidR="00555745" w:rsidRPr="00685C61" w:rsidRDefault="00555745" w:rsidP="00CC32B6">
      <w:pPr>
        <w:pStyle w:val="ListParagraph"/>
        <w:numPr>
          <w:ilvl w:val="0"/>
          <w:numId w:val="70"/>
        </w:numPr>
        <w:tabs>
          <w:tab w:val="left" w:pos="1559"/>
          <w:tab w:val="left" w:pos="1560"/>
        </w:tabs>
        <w:spacing w:before="120" w:after="120"/>
        <w:ind w:left="1559" w:hanging="720"/>
        <w:rPr>
          <w:rFonts w:ascii="Arial" w:hAnsi="Arial" w:cs="Arial"/>
          <w:sz w:val="24"/>
          <w:szCs w:val="24"/>
        </w:rPr>
      </w:pPr>
      <w:r w:rsidRPr="00685C61">
        <w:rPr>
          <w:rFonts w:ascii="Arial" w:hAnsi="Arial" w:cs="Arial"/>
          <w:color w:val="221F1F"/>
          <w:sz w:val="24"/>
          <w:szCs w:val="24"/>
        </w:rPr>
        <w:t>Thickness</w:t>
      </w:r>
      <w:r w:rsidRPr="00685C61">
        <w:rPr>
          <w:rFonts w:ascii="Arial" w:hAnsi="Arial" w:cs="Arial"/>
          <w:color w:val="221F1F"/>
          <w:spacing w:val="-7"/>
          <w:sz w:val="24"/>
          <w:szCs w:val="24"/>
        </w:rPr>
        <w:t xml:space="preserve"> </w:t>
      </w:r>
      <w:r w:rsidRPr="00685C61">
        <w:rPr>
          <w:rFonts w:ascii="Arial" w:hAnsi="Arial" w:cs="Arial"/>
          <w:color w:val="221F1F"/>
          <w:sz w:val="24"/>
          <w:szCs w:val="24"/>
        </w:rPr>
        <w:t>and</w:t>
      </w:r>
      <w:r w:rsidRPr="00685C61">
        <w:rPr>
          <w:rFonts w:ascii="Arial" w:hAnsi="Arial" w:cs="Arial"/>
          <w:color w:val="221F1F"/>
          <w:spacing w:val="-8"/>
          <w:sz w:val="24"/>
          <w:szCs w:val="24"/>
        </w:rPr>
        <w:t xml:space="preserve"> </w:t>
      </w:r>
      <w:r w:rsidRPr="00685C61">
        <w:rPr>
          <w:rFonts w:ascii="Arial" w:hAnsi="Arial" w:cs="Arial"/>
          <w:color w:val="221F1F"/>
          <w:sz w:val="24"/>
          <w:szCs w:val="24"/>
        </w:rPr>
        <w:t>specification</w:t>
      </w:r>
      <w:r w:rsidRPr="00685C61">
        <w:rPr>
          <w:rFonts w:ascii="Arial" w:hAnsi="Arial" w:cs="Arial"/>
          <w:color w:val="221F1F"/>
          <w:spacing w:val="-7"/>
          <w:sz w:val="24"/>
          <w:szCs w:val="24"/>
        </w:rPr>
        <w:t xml:space="preserve"> </w:t>
      </w:r>
      <w:r w:rsidRPr="00685C61">
        <w:rPr>
          <w:rFonts w:ascii="Arial" w:hAnsi="Arial" w:cs="Arial"/>
          <w:color w:val="221F1F"/>
          <w:sz w:val="24"/>
          <w:szCs w:val="24"/>
        </w:rPr>
        <w:t>of</w:t>
      </w:r>
      <w:r w:rsidRPr="00685C61">
        <w:rPr>
          <w:rFonts w:ascii="Arial" w:hAnsi="Arial" w:cs="Arial"/>
          <w:color w:val="221F1F"/>
          <w:spacing w:val="-8"/>
          <w:sz w:val="24"/>
          <w:szCs w:val="24"/>
        </w:rPr>
        <w:t xml:space="preserve"> </w:t>
      </w:r>
      <w:r w:rsidRPr="00685C61">
        <w:rPr>
          <w:rFonts w:ascii="Arial" w:hAnsi="Arial" w:cs="Arial"/>
          <w:color w:val="221F1F"/>
          <w:spacing w:val="-4"/>
          <w:sz w:val="24"/>
          <w:szCs w:val="24"/>
        </w:rPr>
        <w:t>pipe</w:t>
      </w:r>
    </w:p>
    <w:p w14:paraId="022C5BFF" w14:textId="77777777" w:rsidR="00555745" w:rsidRPr="00685C61" w:rsidRDefault="00555745" w:rsidP="00CC32B6">
      <w:pPr>
        <w:pStyle w:val="ListParagraph"/>
        <w:numPr>
          <w:ilvl w:val="0"/>
          <w:numId w:val="70"/>
        </w:numPr>
        <w:tabs>
          <w:tab w:val="left" w:pos="1559"/>
          <w:tab w:val="left" w:pos="1560"/>
        </w:tabs>
        <w:spacing w:before="120" w:after="120"/>
        <w:ind w:left="1559" w:hanging="720"/>
        <w:rPr>
          <w:rFonts w:ascii="Arial" w:hAnsi="Arial" w:cs="Arial"/>
          <w:sz w:val="24"/>
          <w:szCs w:val="24"/>
        </w:rPr>
      </w:pPr>
      <w:r w:rsidRPr="00685C61">
        <w:rPr>
          <w:rFonts w:ascii="Arial" w:hAnsi="Arial" w:cs="Arial"/>
          <w:color w:val="221F1F"/>
          <w:sz w:val="24"/>
          <w:szCs w:val="24"/>
        </w:rPr>
        <w:t>Weight</w:t>
      </w:r>
      <w:r w:rsidRPr="00685C61">
        <w:rPr>
          <w:rFonts w:ascii="Arial" w:hAnsi="Arial" w:cs="Arial"/>
          <w:color w:val="221F1F"/>
          <w:spacing w:val="-5"/>
          <w:sz w:val="24"/>
          <w:szCs w:val="24"/>
        </w:rPr>
        <w:t xml:space="preserve"> </w:t>
      </w:r>
      <w:r w:rsidRPr="00685C61">
        <w:rPr>
          <w:rFonts w:ascii="Arial" w:hAnsi="Arial" w:cs="Arial"/>
          <w:color w:val="221F1F"/>
          <w:sz w:val="24"/>
          <w:szCs w:val="24"/>
        </w:rPr>
        <w:t>of</w:t>
      </w:r>
      <w:r w:rsidRPr="00685C61">
        <w:rPr>
          <w:rFonts w:ascii="Arial" w:hAnsi="Arial" w:cs="Arial"/>
          <w:color w:val="221F1F"/>
          <w:spacing w:val="-5"/>
          <w:sz w:val="24"/>
          <w:szCs w:val="24"/>
        </w:rPr>
        <w:t xml:space="preserve"> </w:t>
      </w:r>
      <w:r w:rsidRPr="00685C61">
        <w:rPr>
          <w:rFonts w:ascii="Arial" w:hAnsi="Arial" w:cs="Arial"/>
          <w:color w:val="221F1F"/>
          <w:sz w:val="24"/>
          <w:szCs w:val="24"/>
        </w:rPr>
        <w:t>shell</w:t>
      </w:r>
      <w:r w:rsidRPr="00685C61">
        <w:rPr>
          <w:rFonts w:ascii="Arial" w:hAnsi="Arial" w:cs="Arial"/>
          <w:color w:val="221F1F"/>
          <w:spacing w:val="-5"/>
          <w:sz w:val="24"/>
          <w:szCs w:val="24"/>
        </w:rPr>
        <w:t xml:space="preserve"> </w:t>
      </w:r>
      <w:r w:rsidRPr="00685C61">
        <w:rPr>
          <w:rFonts w:ascii="Arial" w:hAnsi="Arial" w:cs="Arial"/>
          <w:color w:val="221F1F"/>
          <w:spacing w:val="-2"/>
          <w:sz w:val="24"/>
          <w:szCs w:val="24"/>
        </w:rPr>
        <w:t>tested</w:t>
      </w:r>
    </w:p>
    <w:p w14:paraId="7AD1FC08" w14:textId="77777777" w:rsidR="00555745" w:rsidRPr="00685C61" w:rsidRDefault="00555745" w:rsidP="00CC32B6">
      <w:pPr>
        <w:pStyle w:val="ListParagraph"/>
        <w:numPr>
          <w:ilvl w:val="0"/>
          <w:numId w:val="70"/>
        </w:numPr>
        <w:tabs>
          <w:tab w:val="left" w:pos="1559"/>
          <w:tab w:val="left" w:pos="1560"/>
        </w:tabs>
        <w:spacing w:before="120" w:after="120"/>
        <w:ind w:left="1559" w:hanging="720"/>
        <w:rPr>
          <w:rFonts w:ascii="Arial" w:hAnsi="Arial" w:cs="Arial"/>
          <w:sz w:val="24"/>
          <w:szCs w:val="24"/>
        </w:rPr>
      </w:pPr>
      <w:r w:rsidRPr="00685C61">
        <w:rPr>
          <w:rFonts w:ascii="Arial" w:hAnsi="Arial" w:cs="Arial"/>
          <w:color w:val="221F1F"/>
          <w:sz w:val="24"/>
          <w:szCs w:val="24"/>
        </w:rPr>
        <w:t>Maximum</w:t>
      </w:r>
      <w:r w:rsidRPr="00685C61">
        <w:rPr>
          <w:rFonts w:ascii="Arial" w:hAnsi="Arial" w:cs="Arial"/>
          <w:color w:val="221F1F"/>
          <w:spacing w:val="-8"/>
          <w:sz w:val="24"/>
          <w:szCs w:val="24"/>
        </w:rPr>
        <w:t xml:space="preserve"> </w:t>
      </w:r>
      <w:r w:rsidRPr="00685C61">
        <w:rPr>
          <w:rFonts w:ascii="Arial" w:hAnsi="Arial" w:cs="Arial"/>
          <w:color w:val="221F1F"/>
          <w:sz w:val="24"/>
          <w:szCs w:val="24"/>
        </w:rPr>
        <w:t>test</w:t>
      </w:r>
      <w:r w:rsidRPr="00685C61">
        <w:rPr>
          <w:rFonts w:ascii="Arial" w:hAnsi="Arial" w:cs="Arial"/>
          <w:color w:val="221F1F"/>
          <w:spacing w:val="-7"/>
          <w:sz w:val="24"/>
          <w:szCs w:val="24"/>
        </w:rPr>
        <w:t xml:space="preserve"> </w:t>
      </w:r>
      <w:r w:rsidRPr="00685C61">
        <w:rPr>
          <w:rFonts w:ascii="Arial" w:hAnsi="Arial" w:cs="Arial"/>
          <w:color w:val="221F1F"/>
          <w:spacing w:val="-2"/>
          <w:sz w:val="24"/>
          <w:szCs w:val="24"/>
        </w:rPr>
        <w:t>pressure</w:t>
      </w:r>
    </w:p>
    <w:p w14:paraId="64BEBA2A" w14:textId="77777777" w:rsidR="00555745" w:rsidRPr="00685C61" w:rsidRDefault="00555745" w:rsidP="00CC32B6">
      <w:pPr>
        <w:pStyle w:val="ListParagraph"/>
        <w:numPr>
          <w:ilvl w:val="0"/>
          <w:numId w:val="70"/>
        </w:numPr>
        <w:tabs>
          <w:tab w:val="left" w:pos="1559"/>
          <w:tab w:val="left" w:pos="1560"/>
        </w:tabs>
        <w:spacing w:before="120" w:after="120"/>
        <w:ind w:left="1559" w:hanging="720"/>
        <w:rPr>
          <w:rFonts w:ascii="Arial" w:hAnsi="Arial" w:cs="Arial"/>
          <w:sz w:val="24"/>
          <w:szCs w:val="24"/>
        </w:rPr>
      </w:pPr>
      <w:r w:rsidRPr="00685C61">
        <w:rPr>
          <w:rFonts w:ascii="Arial" w:hAnsi="Arial" w:cs="Arial"/>
          <w:color w:val="221F1F"/>
          <w:sz w:val="24"/>
          <w:szCs w:val="24"/>
        </w:rPr>
        <w:t>Details</w:t>
      </w:r>
      <w:r w:rsidRPr="00685C61">
        <w:rPr>
          <w:rFonts w:ascii="Arial" w:hAnsi="Arial" w:cs="Arial"/>
          <w:color w:val="221F1F"/>
          <w:spacing w:val="-5"/>
          <w:sz w:val="24"/>
          <w:szCs w:val="24"/>
        </w:rPr>
        <w:t xml:space="preserve"> </w:t>
      </w:r>
      <w:r w:rsidRPr="00685C61">
        <w:rPr>
          <w:rFonts w:ascii="Arial" w:hAnsi="Arial" w:cs="Arial"/>
          <w:color w:val="221F1F"/>
          <w:sz w:val="24"/>
          <w:szCs w:val="24"/>
        </w:rPr>
        <w:t>of</w:t>
      </w:r>
      <w:r w:rsidRPr="00685C61">
        <w:rPr>
          <w:rFonts w:ascii="Arial" w:hAnsi="Arial" w:cs="Arial"/>
          <w:color w:val="221F1F"/>
          <w:spacing w:val="-5"/>
          <w:sz w:val="24"/>
          <w:szCs w:val="24"/>
        </w:rPr>
        <w:t xml:space="preserve"> </w:t>
      </w:r>
      <w:r w:rsidRPr="00685C61">
        <w:rPr>
          <w:rFonts w:ascii="Arial" w:hAnsi="Arial" w:cs="Arial"/>
          <w:color w:val="221F1F"/>
          <w:sz w:val="24"/>
          <w:szCs w:val="24"/>
        </w:rPr>
        <w:t>test</w:t>
      </w:r>
      <w:r w:rsidRPr="00685C61">
        <w:rPr>
          <w:rFonts w:ascii="Arial" w:hAnsi="Arial" w:cs="Arial"/>
          <w:color w:val="221F1F"/>
          <w:spacing w:val="-5"/>
          <w:sz w:val="24"/>
          <w:szCs w:val="24"/>
        </w:rPr>
        <w:t xml:space="preserve"> </w:t>
      </w:r>
      <w:r w:rsidRPr="00685C61">
        <w:rPr>
          <w:rFonts w:ascii="Arial" w:hAnsi="Arial" w:cs="Arial"/>
          <w:color w:val="221F1F"/>
          <w:spacing w:val="-2"/>
          <w:sz w:val="24"/>
          <w:szCs w:val="24"/>
        </w:rPr>
        <w:t>performance</w:t>
      </w:r>
    </w:p>
    <w:p w14:paraId="03F8C663" w14:textId="77777777" w:rsidR="00555745" w:rsidRPr="00685C61" w:rsidRDefault="00555745" w:rsidP="00CC32B6">
      <w:pPr>
        <w:pStyle w:val="ListParagraph"/>
        <w:numPr>
          <w:ilvl w:val="0"/>
          <w:numId w:val="70"/>
        </w:numPr>
        <w:tabs>
          <w:tab w:val="left" w:pos="1559"/>
          <w:tab w:val="left" w:pos="1560"/>
        </w:tabs>
        <w:spacing w:before="120" w:after="120"/>
        <w:ind w:left="1559" w:hanging="720"/>
        <w:rPr>
          <w:rFonts w:ascii="Arial" w:hAnsi="Arial" w:cs="Arial"/>
          <w:sz w:val="24"/>
          <w:szCs w:val="24"/>
        </w:rPr>
      </w:pPr>
      <w:r w:rsidRPr="00685C61">
        <w:rPr>
          <w:rFonts w:ascii="Arial" w:hAnsi="Arial" w:cs="Arial"/>
          <w:color w:val="221F1F"/>
          <w:sz w:val="24"/>
          <w:szCs w:val="24"/>
        </w:rPr>
        <w:t>Details</w:t>
      </w:r>
      <w:r w:rsidRPr="00685C61">
        <w:rPr>
          <w:rFonts w:ascii="Arial" w:hAnsi="Arial" w:cs="Arial"/>
          <w:color w:val="221F1F"/>
          <w:spacing w:val="-8"/>
          <w:sz w:val="24"/>
          <w:szCs w:val="24"/>
        </w:rPr>
        <w:t xml:space="preserve"> </w:t>
      </w:r>
      <w:r w:rsidRPr="00685C61">
        <w:rPr>
          <w:rFonts w:ascii="Arial" w:hAnsi="Arial" w:cs="Arial"/>
          <w:color w:val="221F1F"/>
          <w:sz w:val="24"/>
          <w:szCs w:val="24"/>
        </w:rPr>
        <w:t>of</w:t>
      </w:r>
      <w:r w:rsidRPr="00685C61">
        <w:rPr>
          <w:rFonts w:ascii="Arial" w:hAnsi="Arial" w:cs="Arial"/>
          <w:color w:val="221F1F"/>
          <w:spacing w:val="-8"/>
          <w:sz w:val="24"/>
          <w:szCs w:val="24"/>
        </w:rPr>
        <w:t xml:space="preserve"> </w:t>
      </w:r>
      <w:r w:rsidRPr="00685C61">
        <w:rPr>
          <w:rFonts w:ascii="Arial" w:hAnsi="Arial" w:cs="Arial"/>
          <w:color w:val="221F1F"/>
          <w:sz w:val="24"/>
          <w:szCs w:val="24"/>
        </w:rPr>
        <w:t>radiographic</w:t>
      </w:r>
      <w:r w:rsidRPr="00685C61">
        <w:rPr>
          <w:rFonts w:ascii="Arial" w:hAnsi="Arial" w:cs="Arial"/>
          <w:color w:val="221F1F"/>
          <w:spacing w:val="-7"/>
          <w:sz w:val="24"/>
          <w:szCs w:val="24"/>
        </w:rPr>
        <w:t xml:space="preserve"> </w:t>
      </w:r>
      <w:r w:rsidRPr="00685C61">
        <w:rPr>
          <w:rFonts w:ascii="Arial" w:hAnsi="Arial" w:cs="Arial"/>
          <w:color w:val="221F1F"/>
          <w:sz w:val="24"/>
          <w:szCs w:val="24"/>
        </w:rPr>
        <w:t>examination</w:t>
      </w:r>
      <w:r w:rsidRPr="00685C61">
        <w:rPr>
          <w:rFonts w:ascii="Arial" w:hAnsi="Arial" w:cs="Arial"/>
          <w:color w:val="221F1F"/>
          <w:spacing w:val="-7"/>
          <w:sz w:val="24"/>
          <w:szCs w:val="24"/>
        </w:rPr>
        <w:t xml:space="preserve"> </w:t>
      </w:r>
      <w:r w:rsidRPr="00685C61">
        <w:rPr>
          <w:rFonts w:ascii="Arial" w:hAnsi="Arial" w:cs="Arial"/>
          <w:color w:val="221F1F"/>
          <w:sz w:val="24"/>
          <w:szCs w:val="24"/>
        </w:rPr>
        <w:t>of</w:t>
      </w:r>
      <w:r w:rsidRPr="00685C61">
        <w:rPr>
          <w:rFonts w:ascii="Arial" w:hAnsi="Arial" w:cs="Arial"/>
          <w:color w:val="221F1F"/>
          <w:spacing w:val="-8"/>
          <w:sz w:val="24"/>
          <w:szCs w:val="24"/>
        </w:rPr>
        <w:t xml:space="preserve"> </w:t>
      </w:r>
      <w:r w:rsidRPr="00685C61">
        <w:rPr>
          <w:rFonts w:ascii="Arial" w:hAnsi="Arial" w:cs="Arial"/>
          <w:color w:val="221F1F"/>
          <w:spacing w:val="-2"/>
          <w:sz w:val="24"/>
          <w:szCs w:val="24"/>
        </w:rPr>
        <w:t>welds</w:t>
      </w:r>
    </w:p>
    <w:p w14:paraId="0C0D2634"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Transport and storage</w:t>
      </w:r>
    </w:p>
    <w:p w14:paraId="52796D02" w14:textId="1E606EE9" w:rsidR="00555745" w:rsidRPr="00685C61" w:rsidRDefault="00555745" w:rsidP="00407027">
      <w:pPr>
        <w:pStyle w:val="BodyText"/>
        <w:spacing w:before="120" w:after="120"/>
        <w:ind w:left="839" w:right="117"/>
        <w:jc w:val="both"/>
        <w:rPr>
          <w:rFonts w:ascii="Arial" w:hAnsi="Arial" w:cs="Arial"/>
        </w:rPr>
      </w:pPr>
      <w:r w:rsidRPr="00685C61">
        <w:rPr>
          <w:rFonts w:ascii="Arial" w:hAnsi="Arial" w:cs="Arial"/>
          <w:color w:val="221F1F"/>
        </w:rPr>
        <w:t>All pipes and specials manufactured in the factory and temporarily stacked in the Contractor's yard shall be transported to the site of laying after cleaning them internally. The item of transport covers the cost of loading in the factory, transporting to</w:t>
      </w:r>
      <w:r w:rsidRPr="00685C61">
        <w:rPr>
          <w:rFonts w:ascii="Arial" w:hAnsi="Arial" w:cs="Arial"/>
          <w:color w:val="221F1F"/>
          <w:spacing w:val="23"/>
        </w:rPr>
        <w:t xml:space="preserve"> </w:t>
      </w:r>
      <w:r w:rsidRPr="00685C61">
        <w:rPr>
          <w:rFonts w:ascii="Arial" w:hAnsi="Arial" w:cs="Arial"/>
          <w:color w:val="221F1F"/>
        </w:rPr>
        <w:t>the</w:t>
      </w:r>
      <w:r w:rsidRPr="00685C61">
        <w:rPr>
          <w:rFonts w:ascii="Arial" w:hAnsi="Arial" w:cs="Arial"/>
          <w:color w:val="221F1F"/>
          <w:spacing w:val="24"/>
        </w:rPr>
        <w:t xml:space="preserve"> </w:t>
      </w:r>
      <w:r w:rsidRPr="00685C61">
        <w:rPr>
          <w:rFonts w:ascii="Arial" w:hAnsi="Arial" w:cs="Arial"/>
          <w:color w:val="221F1F"/>
        </w:rPr>
        <w:t>site</w:t>
      </w:r>
      <w:r w:rsidRPr="00685C61">
        <w:rPr>
          <w:rFonts w:ascii="Arial" w:hAnsi="Arial" w:cs="Arial"/>
          <w:color w:val="221F1F"/>
          <w:spacing w:val="23"/>
        </w:rPr>
        <w:t xml:space="preserve"> </w:t>
      </w:r>
      <w:r w:rsidRPr="00685C61">
        <w:rPr>
          <w:rFonts w:ascii="Arial" w:hAnsi="Arial" w:cs="Arial"/>
          <w:color w:val="221F1F"/>
        </w:rPr>
        <w:t>of</w:t>
      </w:r>
      <w:r w:rsidRPr="00685C61">
        <w:rPr>
          <w:rFonts w:ascii="Arial" w:hAnsi="Arial" w:cs="Arial"/>
          <w:color w:val="221F1F"/>
          <w:spacing w:val="24"/>
        </w:rPr>
        <w:t xml:space="preserve"> </w:t>
      </w:r>
      <w:r w:rsidRPr="00685C61">
        <w:rPr>
          <w:rFonts w:ascii="Arial" w:hAnsi="Arial" w:cs="Arial"/>
          <w:color w:val="221F1F"/>
        </w:rPr>
        <w:t>laying</w:t>
      </w:r>
      <w:r w:rsidRPr="00685C61">
        <w:rPr>
          <w:rFonts w:ascii="Arial" w:hAnsi="Arial" w:cs="Arial"/>
          <w:color w:val="221F1F"/>
          <w:spacing w:val="23"/>
        </w:rPr>
        <w:t xml:space="preserve"> </w:t>
      </w:r>
      <w:r w:rsidRPr="00685C61">
        <w:rPr>
          <w:rFonts w:ascii="Arial" w:hAnsi="Arial" w:cs="Arial"/>
          <w:color w:val="221F1F"/>
        </w:rPr>
        <w:t>or</w:t>
      </w:r>
      <w:r w:rsidRPr="00685C61">
        <w:rPr>
          <w:rFonts w:ascii="Arial" w:hAnsi="Arial" w:cs="Arial"/>
          <w:color w:val="221F1F"/>
          <w:spacing w:val="24"/>
        </w:rPr>
        <w:t xml:space="preserve"> </w:t>
      </w:r>
      <w:r w:rsidRPr="00685C61">
        <w:rPr>
          <w:rFonts w:ascii="Arial" w:hAnsi="Arial" w:cs="Arial"/>
          <w:color w:val="221F1F"/>
        </w:rPr>
        <w:t>to</w:t>
      </w:r>
      <w:r w:rsidRPr="00685C61">
        <w:rPr>
          <w:rFonts w:ascii="Arial" w:hAnsi="Arial" w:cs="Arial"/>
          <w:color w:val="221F1F"/>
          <w:spacing w:val="23"/>
        </w:rPr>
        <w:t xml:space="preserve"> </w:t>
      </w:r>
      <w:r w:rsidRPr="00685C61">
        <w:rPr>
          <w:rFonts w:ascii="Arial" w:hAnsi="Arial" w:cs="Arial"/>
          <w:color w:val="221F1F"/>
        </w:rPr>
        <w:t>stacking</w:t>
      </w:r>
      <w:r w:rsidRPr="00685C61">
        <w:rPr>
          <w:rFonts w:ascii="Arial" w:hAnsi="Arial" w:cs="Arial"/>
          <w:color w:val="221F1F"/>
          <w:spacing w:val="24"/>
        </w:rPr>
        <w:t xml:space="preserve"> </w:t>
      </w:r>
      <w:r w:rsidRPr="00685C61">
        <w:rPr>
          <w:rFonts w:ascii="Arial" w:hAnsi="Arial" w:cs="Arial"/>
          <w:color w:val="221F1F"/>
        </w:rPr>
        <w:t>yard</w:t>
      </w:r>
      <w:r w:rsidRPr="00685C61">
        <w:rPr>
          <w:rFonts w:ascii="Arial" w:hAnsi="Arial" w:cs="Arial"/>
          <w:color w:val="221F1F"/>
          <w:spacing w:val="23"/>
        </w:rPr>
        <w:t xml:space="preserve"> </w:t>
      </w:r>
      <w:r w:rsidRPr="00685C61">
        <w:rPr>
          <w:rFonts w:ascii="Arial" w:hAnsi="Arial" w:cs="Arial"/>
          <w:color w:val="221F1F"/>
        </w:rPr>
        <w:t>selected</w:t>
      </w:r>
      <w:r w:rsidRPr="00685C61">
        <w:rPr>
          <w:rFonts w:ascii="Arial" w:hAnsi="Arial" w:cs="Arial"/>
          <w:color w:val="221F1F"/>
          <w:spacing w:val="24"/>
        </w:rPr>
        <w:t xml:space="preserve"> </w:t>
      </w:r>
      <w:r w:rsidRPr="00685C61">
        <w:rPr>
          <w:rFonts w:ascii="Arial" w:hAnsi="Arial" w:cs="Arial"/>
          <w:color w:val="221F1F"/>
        </w:rPr>
        <w:t>by</w:t>
      </w:r>
      <w:r w:rsidRPr="00685C61">
        <w:rPr>
          <w:rFonts w:ascii="Arial" w:hAnsi="Arial" w:cs="Arial"/>
          <w:color w:val="221F1F"/>
          <w:spacing w:val="23"/>
        </w:rPr>
        <w:t xml:space="preserve"> </w:t>
      </w:r>
      <w:r w:rsidRPr="00685C61">
        <w:rPr>
          <w:rFonts w:ascii="Arial" w:hAnsi="Arial" w:cs="Arial"/>
          <w:color w:val="221F1F"/>
        </w:rPr>
        <w:t>the</w:t>
      </w:r>
      <w:r w:rsidRPr="00685C61">
        <w:rPr>
          <w:rFonts w:ascii="Arial" w:hAnsi="Arial" w:cs="Arial"/>
          <w:color w:val="221F1F"/>
          <w:spacing w:val="24"/>
        </w:rPr>
        <w:t xml:space="preserve"> </w:t>
      </w:r>
      <w:r w:rsidRPr="00685C61">
        <w:rPr>
          <w:rFonts w:ascii="Arial" w:hAnsi="Arial" w:cs="Arial"/>
          <w:color w:val="221F1F"/>
        </w:rPr>
        <w:t>Engineer</w:t>
      </w:r>
      <w:r w:rsidRPr="00685C61">
        <w:rPr>
          <w:rFonts w:ascii="Arial" w:hAnsi="Arial" w:cs="Arial"/>
          <w:color w:val="221F1F"/>
          <w:spacing w:val="23"/>
        </w:rPr>
        <w:t xml:space="preserve"> </w:t>
      </w:r>
      <w:r w:rsidRPr="00685C61">
        <w:rPr>
          <w:rFonts w:ascii="Arial" w:hAnsi="Arial" w:cs="Arial"/>
          <w:color w:val="221F1F"/>
        </w:rPr>
        <w:t>in</w:t>
      </w:r>
      <w:r w:rsidRPr="00685C61">
        <w:rPr>
          <w:rFonts w:ascii="Arial" w:hAnsi="Arial" w:cs="Arial"/>
          <w:color w:val="221F1F"/>
          <w:spacing w:val="24"/>
        </w:rPr>
        <w:t xml:space="preserve"> </w:t>
      </w:r>
      <w:r w:rsidRPr="00685C61">
        <w:rPr>
          <w:rFonts w:ascii="Arial" w:hAnsi="Arial" w:cs="Arial"/>
          <w:color w:val="221F1F"/>
        </w:rPr>
        <w:t>its</w:t>
      </w:r>
      <w:r w:rsidRPr="00685C61">
        <w:rPr>
          <w:rFonts w:ascii="Arial" w:hAnsi="Arial" w:cs="Arial"/>
          <w:color w:val="221F1F"/>
          <w:spacing w:val="23"/>
        </w:rPr>
        <w:t xml:space="preserve"> </w:t>
      </w:r>
      <w:r w:rsidRPr="00685C61">
        <w:rPr>
          <w:rFonts w:ascii="Arial" w:hAnsi="Arial" w:cs="Arial"/>
          <w:color w:val="221F1F"/>
        </w:rPr>
        <w:t>vicinity</w:t>
      </w:r>
      <w:r w:rsidRPr="00685C61">
        <w:rPr>
          <w:rFonts w:ascii="Arial" w:hAnsi="Arial" w:cs="Arial"/>
          <w:color w:val="221F1F"/>
          <w:spacing w:val="24"/>
        </w:rPr>
        <w:t xml:space="preserve"> </w:t>
      </w:r>
      <w:r w:rsidRPr="00685C61">
        <w:rPr>
          <w:rFonts w:ascii="Arial" w:hAnsi="Arial" w:cs="Arial"/>
          <w:color w:val="221F1F"/>
          <w:spacing w:val="-5"/>
        </w:rPr>
        <w:t>and</w:t>
      </w:r>
      <w:r w:rsidR="00407027">
        <w:rPr>
          <w:rFonts w:ascii="Arial" w:hAnsi="Arial" w:cs="Arial"/>
          <w:color w:val="221F1F"/>
          <w:spacing w:val="-5"/>
        </w:rPr>
        <w:t xml:space="preserve"> </w:t>
      </w:r>
      <w:r w:rsidRPr="00685C61">
        <w:rPr>
          <w:rFonts w:ascii="Arial" w:hAnsi="Arial" w:cs="Arial"/>
          <w:color w:val="221F1F"/>
        </w:rPr>
        <w:t>unloading and stacking them carefully in such a manner that the material so kept is not easily disturbed or rolled away from the place of stacking. The loading in the factory</w:t>
      </w:r>
      <w:r w:rsidRPr="00685C61">
        <w:rPr>
          <w:rFonts w:ascii="Arial" w:hAnsi="Arial" w:cs="Arial"/>
          <w:color w:val="221F1F"/>
          <w:spacing w:val="-8"/>
        </w:rPr>
        <w:t xml:space="preserve"> </w:t>
      </w:r>
      <w:r w:rsidRPr="00685C61">
        <w:rPr>
          <w:rFonts w:ascii="Arial" w:hAnsi="Arial" w:cs="Arial"/>
          <w:color w:val="221F1F"/>
        </w:rPr>
        <w:t>shall</w:t>
      </w:r>
      <w:r w:rsidRPr="00685C61">
        <w:rPr>
          <w:rFonts w:ascii="Arial" w:hAnsi="Arial" w:cs="Arial"/>
          <w:color w:val="221F1F"/>
          <w:spacing w:val="-8"/>
        </w:rPr>
        <w:t xml:space="preserve"> </w:t>
      </w:r>
      <w:r w:rsidRPr="00685C61">
        <w:rPr>
          <w:rFonts w:ascii="Arial" w:hAnsi="Arial" w:cs="Arial"/>
          <w:color w:val="221F1F"/>
        </w:rPr>
        <w:t>be</w:t>
      </w:r>
      <w:r w:rsidRPr="00685C61">
        <w:rPr>
          <w:rFonts w:ascii="Arial" w:hAnsi="Arial" w:cs="Arial"/>
          <w:color w:val="221F1F"/>
          <w:spacing w:val="-8"/>
        </w:rPr>
        <w:t xml:space="preserve"> </w:t>
      </w:r>
      <w:r w:rsidRPr="00685C61">
        <w:rPr>
          <w:rFonts w:ascii="Arial" w:hAnsi="Arial" w:cs="Arial"/>
          <w:color w:val="221F1F"/>
        </w:rPr>
        <w:t>carried</w:t>
      </w:r>
      <w:r w:rsidRPr="00685C61">
        <w:rPr>
          <w:rFonts w:ascii="Arial" w:hAnsi="Arial" w:cs="Arial"/>
          <w:color w:val="221F1F"/>
          <w:spacing w:val="-8"/>
        </w:rPr>
        <w:t xml:space="preserve"> </w:t>
      </w:r>
      <w:r w:rsidRPr="00685C61">
        <w:rPr>
          <w:rFonts w:ascii="Arial" w:hAnsi="Arial" w:cs="Arial"/>
          <w:color w:val="221F1F"/>
        </w:rPr>
        <w:t>out</w:t>
      </w:r>
      <w:r w:rsidRPr="00685C61">
        <w:rPr>
          <w:rFonts w:ascii="Arial" w:hAnsi="Arial" w:cs="Arial"/>
          <w:color w:val="221F1F"/>
          <w:spacing w:val="-8"/>
        </w:rPr>
        <w:t xml:space="preserve"> </w:t>
      </w:r>
      <w:r w:rsidRPr="00685C61">
        <w:rPr>
          <w:rFonts w:ascii="Arial" w:hAnsi="Arial" w:cs="Arial"/>
          <w:color w:val="221F1F"/>
        </w:rPr>
        <w:t>by</w:t>
      </w:r>
      <w:r w:rsidRPr="00685C61">
        <w:rPr>
          <w:rFonts w:ascii="Arial" w:hAnsi="Arial" w:cs="Arial"/>
          <w:color w:val="221F1F"/>
          <w:spacing w:val="-8"/>
        </w:rPr>
        <w:t xml:space="preserve"> </w:t>
      </w:r>
      <w:r w:rsidRPr="00685C61">
        <w:rPr>
          <w:rFonts w:ascii="Arial" w:hAnsi="Arial" w:cs="Arial"/>
          <w:color w:val="221F1F"/>
        </w:rPr>
        <w:t>means</w:t>
      </w:r>
      <w:r w:rsidRPr="00685C61">
        <w:rPr>
          <w:rFonts w:ascii="Arial" w:hAnsi="Arial" w:cs="Arial"/>
          <w:color w:val="221F1F"/>
          <w:spacing w:val="-8"/>
        </w:rPr>
        <w:t xml:space="preserve"> </w:t>
      </w:r>
      <w:r w:rsidRPr="00685C61">
        <w:rPr>
          <w:rFonts w:ascii="Arial" w:hAnsi="Arial" w:cs="Arial"/>
          <w:color w:val="221F1F"/>
        </w:rPr>
        <w:t>of</w:t>
      </w:r>
      <w:r w:rsidRPr="00685C61">
        <w:rPr>
          <w:rFonts w:ascii="Arial" w:hAnsi="Arial" w:cs="Arial"/>
          <w:color w:val="221F1F"/>
          <w:spacing w:val="-8"/>
        </w:rPr>
        <w:t xml:space="preserve"> </w:t>
      </w:r>
      <w:r w:rsidRPr="00685C61">
        <w:rPr>
          <w:rFonts w:ascii="Arial" w:hAnsi="Arial" w:cs="Arial"/>
          <w:color w:val="221F1F"/>
        </w:rPr>
        <w:t>either</w:t>
      </w:r>
      <w:r w:rsidRPr="00685C61">
        <w:rPr>
          <w:rFonts w:ascii="Arial" w:hAnsi="Arial" w:cs="Arial"/>
          <w:color w:val="221F1F"/>
          <w:spacing w:val="-8"/>
        </w:rPr>
        <w:t xml:space="preserve"> </w:t>
      </w:r>
      <w:r w:rsidRPr="00685C61">
        <w:rPr>
          <w:rFonts w:ascii="Arial" w:hAnsi="Arial" w:cs="Arial"/>
          <w:color w:val="221F1F"/>
        </w:rPr>
        <w:t>a</w:t>
      </w:r>
      <w:r w:rsidRPr="00685C61">
        <w:rPr>
          <w:rFonts w:ascii="Arial" w:hAnsi="Arial" w:cs="Arial"/>
          <w:color w:val="221F1F"/>
          <w:spacing w:val="-8"/>
        </w:rPr>
        <w:t xml:space="preserve"> </w:t>
      </w:r>
      <w:r w:rsidRPr="00685C61">
        <w:rPr>
          <w:rFonts w:ascii="Arial" w:hAnsi="Arial" w:cs="Arial"/>
          <w:color w:val="221F1F"/>
        </w:rPr>
        <w:t>crane,</w:t>
      </w:r>
      <w:r w:rsidRPr="00685C61">
        <w:rPr>
          <w:rFonts w:ascii="Arial" w:hAnsi="Arial" w:cs="Arial"/>
          <w:color w:val="221F1F"/>
          <w:spacing w:val="-9"/>
        </w:rPr>
        <w:t xml:space="preserve"> </w:t>
      </w:r>
      <w:r w:rsidRPr="00685C61">
        <w:rPr>
          <w:rFonts w:ascii="Arial" w:hAnsi="Arial" w:cs="Arial"/>
          <w:color w:val="221F1F"/>
        </w:rPr>
        <w:t>gantry</w:t>
      </w:r>
      <w:r w:rsidRPr="00685C61">
        <w:rPr>
          <w:rFonts w:ascii="Arial" w:hAnsi="Arial" w:cs="Arial"/>
          <w:color w:val="221F1F"/>
          <w:spacing w:val="-6"/>
        </w:rPr>
        <w:t xml:space="preserve"> </w:t>
      </w:r>
      <w:r w:rsidRPr="00685C61">
        <w:rPr>
          <w:rFonts w:ascii="Arial" w:hAnsi="Arial" w:cs="Arial"/>
          <w:color w:val="221F1F"/>
        </w:rPr>
        <w:t>or</w:t>
      </w:r>
      <w:r w:rsidRPr="00685C61">
        <w:rPr>
          <w:rFonts w:ascii="Arial" w:hAnsi="Arial" w:cs="Arial"/>
          <w:color w:val="221F1F"/>
          <w:spacing w:val="-8"/>
        </w:rPr>
        <w:t xml:space="preserve"> </w:t>
      </w:r>
      <w:r w:rsidRPr="00685C61">
        <w:rPr>
          <w:rFonts w:ascii="Arial" w:hAnsi="Arial" w:cs="Arial"/>
          <w:color w:val="221F1F"/>
        </w:rPr>
        <w:t>shear</w:t>
      </w:r>
      <w:r w:rsidRPr="00685C61">
        <w:rPr>
          <w:rFonts w:ascii="Arial" w:hAnsi="Arial" w:cs="Arial"/>
          <w:color w:val="221F1F"/>
          <w:spacing w:val="-8"/>
        </w:rPr>
        <w:t xml:space="preserve"> </w:t>
      </w:r>
      <w:r w:rsidRPr="00685C61">
        <w:rPr>
          <w:rFonts w:ascii="Arial" w:hAnsi="Arial" w:cs="Arial"/>
          <w:color w:val="221F1F"/>
        </w:rPr>
        <w:t>legs,</w:t>
      </w:r>
      <w:r w:rsidRPr="00685C61">
        <w:rPr>
          <w:rFonts w:ascii="Arial" w:hAnsi="Arial" w:cs="Arial"/>
          <w:color w:val="221F1F"/>
          <w:spacing w:val="-8"/>
        </w:rPr>
        <w:t xml:space="preserve"> </w:t>
      </w:r>
      <w:r w:rsidRPr="00685C61">
        <w:rPr>
          <w:rFonts w:ascii="Arial" w:hAnsi="Arial" w:cs="Arial"/>
          <w:color w:val="221F1F"/>
        </w:rPr>
        <w:t>so</w:t>
      </w:r>
      <w:r w:rsidRPr="00685C61">
        <w:rPr>
          <w:rFonts w:ascii="Arial" w:hAnsi="Arial" w:cs="Arial"/>
          <w:color w:val="221F1F"/>
          <w:spacing w:val="-8"/>
        </w:rPr>
        <w:t xml:space="preserve"> </w:t>
      </w:r>
      <w:r w:rsidRPr="00685C61">
        <w:rPr>
          <w:rFonts w:ascii="Arial" w:hAnsi="Arial" w:cs="Arial"/>
          <w:color w:val="221F1F"/>
        </w:rPr>
        <w:t>as</w:t>
      </w:r>
      <w:r w:rsidRPr="00685C61">
        <w:rPr>
          <w:rFonts w:ascii="Arial" w:hAnsi="Arial" w:cs="Arial"/>
          <w:color w:val="221F1F"/>
          <w:spacing w:val="-8"/>
        </w:rPr>
        <w:t xml:space="preserve"> </w:t>
      </w:r>
      <w:r w:rsidRPr="00685C61">
        <w:rPr>
          <w:rFonts w:ascii="Arial" w:hAnsi="Arial" w:cs="Arial"/>
          <w:color w:val="221F1F"/>
        </w:rPr>
        <w:t>not to</w:t>
      </w:r>
      <w:r w:rsidRPr="00685C61">
        <w:rPr>
          <w:rFonts w:ascii="Arial" w:hAnsi="Arial" w:cs="Arial"/>
          <w:color w:val="221F1F"/>
          <w:spacing w:val="-11"/>
        </w:rPr>
        <w:t xml:space="preserve"> </w:t>
      </w:r>
      <w:r w:rsidRPr="00685C61">
        <w:rPr>
          <w:rFonts w:ascii="Arial" w:hAnsi="Arial" w:cs="Arial"/>
          <w:color w:val="221F1F"/>
        </w:rPr>
        <w:t>cause</w:t>
      </w:r>
      <w:r w:rsidRPr="00685C61">
        <w:rPr>
          <w:rFonts w:ascii="Arial" w:hAnsi="Arial" w:cs="Arial"/>
          <w:color w:val="221F1F"/>
          <w:spacing w:val="-11"/>
        </w:rPr>
        <w:t xml:space="preserve"> </w:t>
      </w:r>
      <w:r w:rsidRPr="00685C61">
        <w:rPr>
          <w:rFonts w:ascii="Arial" w:hAnsi="Arial" w:cs="Arial"/>
          <w:color w:val="221F1F"/>
        </w:rPr>
        <w:t>any</w:t>
      </w:r>
      <w:r w:rsidRPr="00685C61">
        <w:rPr>
          <w:rFonts w:ascii="Arial" w:hAnsi="Arial" w:cs="Arial"/>
          <w:color w:val="221F1F"/>
          <w:spacing w:val="-11"/>
        </w:rPr>
        <w:t xml:space="preserve"> </w:t>
      </w:r>
      <w:r w:rsidRPr="00685C61">
        <w:rPr>
          <w:rFonts w:ascii="Arial" w:hAnsi="Arial" w:cs="Arial"/>
          <w:color w:val="221F1F"/>
        </w:rPr>
        <w:t>damage</w:t>
      </w:r>
      <w:r w:rsidRPr="00685C61">
        <w:rPr>
          <w:rFonts w:ascii="Arial" w:hAnsi="Arial" w:cs="Arial"/>
          <w:color w:val="221F1F"/>
          <w:spacing w:val="-11"/>
        </w:rPr>
        <w:t xml:space="preserve"> </w:t>
      </w:r>
      <w:r w:rsidRPr="00685C61">
        <w:rPr>
          <w:rFonts w:ascii="Arial" w:hAnsi="Arial" w:cs="Arial"/>
          <w:color w:val="221F1F"/>
        </w:rPr>
        <w:t>to</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finished</w:t>
      </w:r>
      <w:r w:rsidRPr="00685C61">
        <w:rPr>
          <w:rFonts w:ascii="Arial" w:hAnsi="Arial" w:cs="Arial"/>
          <w:color w:val="221F1F"/>
          <w:spacing w:val="-11"/>
        </w:rPr>
        <w:t xml:space="preserve"> </w:t>
      </w:r>
      <w:r w:rsidRPr="00685C61">
        <w:rPr>
          <w:rFonts w:ascii="Arial" w:hAnsi="Arial" w:cs="Arial"/>
          <w:color w:val="221F1F"/>
        </w:rPr>
        <w:t>material.</w:t>
      </w:r>
      <w:r w:rsidRPr="00685C61">
        <w:rPr>
          <w:rFonts w:ascii="Arial" w:hAnsi="Arial" w:cs="Arial"/>
          <w:color w:val="221F1F"/>
          <w:spacing w:val="-11"/>
        </w:rPr>
        <w:t xml:space="preserve"> </w:t>
      </w:r>
      <w:r w:rsidRPr="00685C61">
        <w:rPr>
          <w:rFonts w:ascii="Arial" w:hAnsi="Arial" w:cs="Arial"/>
          <w:color w:val="221F1F"/>
        </w:rPr>
        <w:t>Similarly,</w:t>
      </w:r>
      <w:r w:rsidRPr="00685C61">
        <w:rPr>
          <w:rFonts w:ascii="Arial" w:hAnsi="Arial" w:cs="Arial"/>
          <w:color w:val="221F1F"/>
          <w:spacing w:val="-11"/>
        </w:rPr>
        <w:t xml:space="preserve"> </w:t>
      </w:r>
      <w:r w:rsidRPr="00685C61">
        <w:rPr>
          <w:rFonts w:ascii="Arial" w:hAnsi="Arial" w:cs="Arial"/>
          <w:color w:val="221F1F"/>
        </w:rPr>
        <w:t>while</w:t>
      </w:r>
      <w:r w:rsidRPr="00685C61">
        <w:rPr>
          <w:rFonts w:ascii="Arial" w:hAnsi="Arial" w:cs="Arial"/>
          <w:color w:val="221F1F"/>
          <w:spacing w:val="-10"/>
        </w:rPr>
        <w:t xml:space="preserve"> </w:t>
      </w:r>
      <w:r w:rsidRPr="00685C61">
        <w:rPr>
          <w:rFonts w:ascii="Arial" w:hAnsi="Arial" w:cs="Arial"/>
          <w:color w:val="221F1F"/>
        </w:rPr>
        <w:t>unloading</w:t>
      </w:r>
      <w:r w:rsidRPr="00685C61">
        <w:rPr>
          <w:rFonts w:ascii="Arial" w:hAnsi="Arial" w:cs="Arial"/>
          <w:color w:val="221F1F"/>
          <w:spacing w:val="-11"/>
        </w:rPr>
        <w:t xml:space="preserve"> </w:t>
      </w:r>
      <w:r w:rsidRPr="00685C61">
        <w:rPr>
          <w:rFonts w:ascii="Arial" w:hAnsi="Arial" w:cs="Arial"/>
          <w:color w:val="221F1F"/>
        </w:rPr>
        <w:t>and</w:t>
      </w:r>
      <w:r w:rsidRPr="00685C61">
        <w:rPr>
          <w:rFonts w:ascii="Arial" w:hAnsi="Arial" w:cs="Arial"/>
          <w:color w:val="221F1F"/>
          <w:spacing w:val="-11"/>
        </w:rPr>
        <w:t xml:space="preserve"> </w:t>
      </w:r>
      <w:r w:rsidRPr="00685C61">
        <w:rPr>
          <w:rFonts w:ascii="Arial" w:hAnsi="Arial" w:cs="Arial"/>
          <w:color w:val="221F1F"/>
        </w:rPr>
        <w:t>stacking, great care shall be taken to ensure that the material is not damaged or dented. The material stacked at site shall be jointly inspected by the Engineer and the Contractor and defect or damage noticed shall be repaired to the satisfaction of the Engineer before payment is admitted.</w:t>
      </w:r>
    </w:p>
    <w:p w14:paraId="1EA1953A"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Props of approved designs shall be fixed to the pipes during transit to avoid undue sagging and consequent distortion. After the pipes are carefully stacked, props may be</w:t>
      </w:r>
      <w:r w:rsidRPr="00685C61">
        <w:rPr>
          <w:rFonts w:ascii="Arial" w:hAnsi="Arial" w:cs="Arial"/>
          <w:color w:val="221F1F"/>
          <w:spacing w:val="-5"/>
        </w:rPr>
        <w:t xml:space="preserve"> </w:t>
      </w:r>
      <w:r w:rsidRPr="00685C61">
        <w:rPr>
          <w:rFonts w:ascii="Arial" w:hAnsi="Arial" w:cs="Arial"/>
          <w:color w:val="221F1F"/>
        </w:rPr>
        <w:t>removed</w:t>
      </w:r>
      <w:r w:rsidRPr="00685C61">
        <w:rPr>
          <w:rFonts w:ascii="Arial" w:hAnsi="Arial" w:cs="Arial"/>
          <w:color w:val="221F1F"/>
          <w:spacing w:val="-5"/>
        </w:rPr>
        <w:t xml:space="preserve"> </w:t>
      </w:r>
      <w:r w:rsidRPr="00685C61">
        <w:rPr>
          <w:rFonts w:ascii="Arial" w:hAnsi="Arial" w:cs="Arial"/>
          <w:color w:val="221F1F"/>
        </w:rPr>
        <w:t>and</w:t>
      </w:r>
      <w:r w:rsidRPr="00685C61">
        <w:rPr>
          <w:rFonts w:ascii="Arial" w:hAnsi="Arial" w:cs="Arial"/>
          <w:color w:val="221F1F"/>
          <w:spacing w:val="-5"/>
        </w:rPr>
        <w:t xml:space="preserve"> </w:t>
      </w:r>
      <w:r w:rsidRPr="00685C61">
        <w:rPr>
          <w:rFonts w:ascii="Arial" w:hAnsi="Arial" w:cs="Arial"/>
          <w:color w:val="221F1F"/>
        </w:rPr>
        <w:t>re-used</w:t>
      </w:r>
      <w:r w:rsidRPr="00685C61">
        <w:rPr>
          <w:rFonts w:ascii="Arial" w:hAnsi="Arial" w:cs="Arial"/>
          <w:color w:val="221F1F"/>
          <w:spacing w:val="-5"/>
        </w:rPr>
        <w:t xml:space="preserve"> </w:t>
      </w:r>
      <w:r w:rsidRPr="00685C61">
        <w:rPr>
          <w:rFonts w:ascii="Arial" w:hAnsi="Arial" w:cs="Arial"/>
          <w:color w:val="221F1F"/>
        </w:rPr>
        <w:t>for</w:t>
      </w:r>
      <w:r w:rsidRPr="00685C61">
        <w:rPr>
          <w:rFonts w:ascii="Arial" w:hAnsi="Arial" w:cs="Arial"/>
          <w:color w:val="221F1F"/>
          <w:spacing w:val="-5"/>
        </w:rPr>
        <w:t xml:space="preserve"> </w:t>
      </w:r>
      <w:r w:rsidRPr="00685C61">
        <w:rPr>
          <w:rFonts w:ascii="Arial" w:hAnsi="Arial" w:cs="Arial"/>
          <w:color w:val="221F1F"/>
        </w:rPr>
        <w:t>subsequent</w:t>
      </w:r>
      <w:r w:rsidRPr="00685C61">
        <w:rPr>
          <w:rFonts w:ascii="Arial" w:hAnsi="Arial" w:cs="Arial"/>
          <w:color w:val="221F1F"/>
          <w:spacing w:val="-4"/>
        </w:rPr>
        <w:t xml:space="preserve"> </w:t>
      </w:r>
      <w:r w:rsidRPr="00685C61">
        <w:rPr>
          <w:rFonts w:ascii="Arial" w:hAnsi="Arial" w:cs="Arial"/>
          <w:color w:val="221F1F"/>
        </w:rPr>
        <w:t>operations.</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5"/>
        </w:rPr>
        <w:t xml:space="preserve"> </w:t>
      </w:r>
      <w:r w:rsidRPr="00685C61">
        <w:rPr>
          <w:rFonts w:ascii="Arial" w:hAnsi="Arial" w:cs="Arial"/>
          <w:color w:val="221F1F"/>
        </w:rPr>
        <w:t>stacking</w:t>
      </w:r>
      <w:r w:rsidRPr="00685C61">
        <w:rPr>
          <w:rFonts w:ascii="Arial" w:hAnsi="Arial" w:cs="Arial"/>
          <w:color w:val="221F1F"/>
          <w:spacing w:val="-6"/>
        </w:rPr>
        <w:t xml:space="preserve"> </w:t>
      </w:r>
      <w:r w:rsidRPr="00685C61">
        <w:rPr>
          <w:rFonts w:ascii="Arial" w:hAnsi="Arial" w:cs="Arial"/>
          <w:color w:val="221F1F"/>
        </w:rPr>
        <w:t>ground,</w:t>
      </w:r>
      <w:r w:rsidRPr="00685C61">
        <w:rPr>
          <w:rFonts w:ascii="Arial" w:hAnsi="Arial" w:cs="Arial"/>
          <w:color w:val="221F1F"/>
          <w:spacing w:val="-5"/>
        </w:rPr>
        <w:t xml:space="preserve"> </w:t>
      </w:r>
      <w:r w:rsidRPr="00685C61">
        <w:rPr>
          <w:rFonts w:ascii="Arial" w:hAnsi="Arial" w:cs="Arial"/>
          <w:color w:val="221F1F"/>
        </w:rPr>
        <w:t>both</w:t>
      </w:r>
      <w:r w:rsidRPr="00685C61">
        <w:rPr>
          <w:rFonts w:ascii="Arial" w:hAnsi="Arial" w:cs="Arial"/>
          <w:color w:val="221F1F"/>
          <w:spacing w:val="-5"/>
        </w:rPr>
        <w:t xml:space="preserve"> </w:t>
      </w:r>
      <w:r w:rsidRPr="00685C61">
        <w:rPr>
          <w:rFonts w:ascii="Arial" w:hAnsi="Arial" w:cs="Arial"/>
          <w:color w:val="221F1F"/>
        </w:rPr>
        <w:t>in</w:t>
      </w:r>
      <w:r w:rsidRPr="00685C61">
        <w:rPr>
          <w:rFonts w:ascii="Arial" w:hAnsi="Arial" w:cs="Arial"/>
          <w:color w:val="221F1F"/>
          <w:spacing w:val="-5"/>
        </w:rPr>
        <w:t xml:space="preserve"> </w:t>
      </w:r>
      <w:r w:rsidRPr="00685C61">
        <w:rPr>
          <w:rFonts w:ascii="Arial" w:hAnsi="Arial" w:cs="Arial"/>
          <w:color w:val="221F1F"/>
        </w:rPr>
        <w:t>the Contractor's</w:t>
      </w:r>
      <w:r w:rsidRPr="00685C61">
        <w:rPr>
          <w:rFonts w:ascii="Arial" w:hAnsi="Arial" w:cs="Arial"/>
          <w:color w:val="221F1F"/>
          <w:spacing w:val="-9"/>
        </w:rPr>
        <w:t xml:space="preserve"> </w:t>
      </w:r>
      <w:r w:rsidRPr="00685C61">
        <w:rPr>
          <w:rFonts w:ascii="Arial" w:hAnsi="Arial" w:cs="Arial"/>
          <w:color w:val="221F1F"/>
        </w:rPr>
        <w:t>yard</w:t>
      </w:r>
      <w:r w:rsidRPr="00685C61">
        <w:rPr>
          <w:rFonts w:ascii="Arial" w:hAnsi="Arial" w:cs="Arial"/>
          <w:color w:val="221F1F"/>
          <w:spacing w:val="-9"/>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at</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9"/>
        </w:rPr>
        <w:t xml:space="preserve"> </w:t>
      </w:r>
      <w:r w:rsidRPr="00685C61">
        <w:rPr>
          <w:rFonts w:ascii="Arial" w:hAnsi="Arial" w:cs="Arial"/>
          <w:color w:val="221F1F"/>
        </w:rPr>
        <w:t>site</w:t>
      </w:r>
      <w:r w:rsidRPr="00685C61">
        <w:rPr>
          <w:rFonts w:ascii="Arial" w:hAnsi="Arial" w:cs="Arial"/>
          <w:color w:val="221F1F"/>
          <w:spacing w:val="-9"/>
        </w:rPr>
        <w:t xml:space="preserve"> </w:t>
      </w:r>
      <w:r w:rsidRPr="00685C61">
        <w:rPr>
          <w:rFonts w:ascii="Arial" w:hAnsi="Arial" w:cs="Arial"/>
          <w:color w:val="221F1F"/>
        </w:rPr>
        <w:t>of</w:t>
      </w:r>
      <w:r w:rsidRPr="00685C61">
        <w:rPr>
          <w:rFonts w:ascii="Arial" w:hAnsi="Arial" w:cs="Arial"/>
          <w:color w:val="221F1F"/>
          <w:spacing w:val="-9"/>
        </w:rPr>
        <w:t xml:space="preserve"> </w:t>
      </w:r>
      <w:r w:rsidRPr="00685C61">
        <w:rPr>
          <w:rFonts w:ascii="Arial" w:hAnsi="Arial" w:cs="Arial"/>
          <w:color w:val="221F1F"/>
        </w:rPr>
        <w:t>laying</w:t>
      </w:r>
      <w:r w:rsidRPr="00685C61">
        <w:rPr>
          <w:rFonts w:ascii="Arial" w:hAnsi="Arial" w:cs="Arial"/>
          <w:color w:val="221F1F"/>
          <w:spacing w:val="-9"/>
        </w:rPr>
        <w:t xml:space="preserve"> </w:t>
      </w:r>
      <w:r w:rsidRPr="00685C61">
        <w:rPr>
          <w:rFonts w:ascii="Arial" w:hAnsi="Arial" w:cs="Arial"/>
          <w:color w:val="221F1F"/>
        </w:rPr>
        <w:t>shall</w:t>
      </w:r>
      <w:r w:rsidRPr="00685C61">
        <w:rPr>
          <w:rFonts w:ascii="Arial" w:hAnsi="Arial" w:cs="Arial"/>
          <w:color w:val="221F1F"/>
          <w:spacing w:val="-9"/>
        </w:rPr>
        <w:t xml:space="preserve"> </w:t>
      </w:r>
      <w:r w:rsidRPr="00685C61">
        <w:rPr>
          <w:rFonts w:ascii="Arial" w:hAnsi="Arial" w:cs="Arial"/>
          <w:color w:val="221F1F"/>
        </w:rPr>
        <w:t>be</w:t>
      </w:r>
      <w:r w:rsidRPr="00685C61">
        <w:rPr>
          <w:rFonts w:ascii="Arial" w:hAnsi="Arial" w:cs="Arial"/>
          <w:color w:val="221F1F"/>
          <w:spacing w:val="-9"/>
        </w:rPr>
        <w:t xml:space="preserve"> </w:t>
      </w:r>
      <w:r w:rsidRPr="00685C61">
        <w:rPr>
          <w:rFonts w:ascii="Arial" w:hAnsi="Arial" w:cs="Arial"/>
          <w:color w:val="221F1F"/>
        </w:rPr>
        <w:t>selected</w:t>
      </w:r>
      <w:r w:rsidRPr="00685C61">
        <w:rPr>
          <w:rFonts w:ascii="Arial" w:hAnsi="Arial" w:cs="Arial"/>
          <w:color w:val="221F1F"/>
          <w:spacing w:val="-9"/>
        </w:rPr>
        <w:t xml:space="preserve"> </w:t>
      </w:r>
      <w:r w:rsidRPr="00685C61">
        <w:rPr>
          <w:rFonts w:ascii="Arial" w:hAnsi="Arial" w:cs="Arial"/>
          <w:color w:val="221F1F"/>
        </w:rPr>
        <w:t>in</w:t>
      </w:r>
      <w:r w:rsidRPr="00685C61">
        <w:rPr>
          <w:rFonts w:ascii="Arial" w:hAnsi="Arial" w:cs="Arial"/>
          <w:color w:val="221F1F"/>
          <w:spacing w:val="-9"/>
        </w:rPr>
        <w:t xml:space="preserve"> </w:t>
      </w:r>
      <w:r w:rsidRPr="00685C61">
        <w:rPr>
          <w:rFonts w:ascii="Arial" w:hAnsi="Arial" w:cs="Arial"/>
          <w:color w:val="221F1F"/>
        </w:rPr>
        <w:t>such</w:t>
      </w:r>
      <w:r w:rsidRPr="00685C61">
        <w:rPr>
          <w:rFonts w:ascii="Arial" w:hAnsi="Arial" w:cs="Arial"/>
          <w:color w:val="221F1F"/>
          <w:spacing w:val="-10"/>
        </w:rPr>
        <w:t xml:space="preserve"> </w:t>
      </w:r>
      <w:r w:rsidRPr="00685C61">
        <w:rPr>
          <w:rFonts w:ascii="Arial" w:hAnsi="Arial" w:cs="Arial"/>
          <w:color w:val="221F1F"/>
        </w:rPr>
        <w:t>a</w:t>
      </w:r>
      <w:r w:rsidRPr="00685C61">
        <w:rPr>
          <w:rFonts w:ascii="Arial" w:hAnsi="Arial" w:cs="Arial"/>
          <w:color w:val="221F1F"/>
          <w:spacing w:val="-9"/>
        </w:rPr>
        <w:t xml:space="preserve"> </w:t>
      </w:r>
      <w:r w:rsidRPr="00685C61">
        <w:rPr>
          <w:rFonts w:ascii="Arial" w:hAnsi="Arial" w:cs="Arial"/>
          <w:color w:val="221F1F"/>
        </w:rPr>
        <w:t>way</w:t>
      </w:r>
      <w:r w:rsidRPr="00685C61">
        <w:rPr>
          <w:rFonts w:ascii="Arial" w:hAnsi="Arial" w:cs="Arial"/>
          <w:color w:val="221F1F"/>
          <w:spacing w:val="-9"/>
        </w:rPr>
        <w:t xml:space="preserve"> </w:t>
      </w:r>
      <w:r w:rsidRPr="00685C61">
        <w:rPr>
          <w:rFonts w:ascii="Arial" w:hAnsi="Arial" w:cs="Arial"/>
          <w:color w:val="221F1F"/>
        </w:rPr>
        <w:t>as</w:t>
      </w:r>
      <w:r w:rsidRPr="00685C61">
        <w:rPr>
          <w:rFonts w:ascii="Arial" w:hAnsi="Arial" w:cs="Arial"/>
          <w:color w:val="221F1F"/>
          <w:spacing w:val="-9"/>
        </w:rPr>
        <w:t xml:space="preserve"> </w:t>
      </w:r>
      <w:r w:rsidRPr="00685C61">
        <w:rPr>
          <w:rFonts w:ascii="Arial" w:hAnsi="Arial" w:cs="Arial"/>
          <w:color w:val="221F1F"/>
        </w:rPr>
        <w:t>not</w:t>
      </w:r>
      <w:r w:rsidRPr="00685C61">
        <w:rPr>
          <w:rFonts w:ascii="Arial" w:hAnsi="Arial" w:cs="Arial"/>
          <w:color w:val="221F1F"/>
          <w:spacing w:val="-10"/>
        </w:rPr>
        <w:t xml:space="preserve"> </w:t>
      </w:r>
      <w:r w:rsidRPr="00685C61">
        <w:rPr>
          <w:rFonts w:ascii="Arial" w:hAnsi="Arial" w:cs="Arial"/>
          <w:color w:val="221F1F"/>
        </w:rPr>
        <w:t>to</w:t>
      </w:r>
      <w:r w:rsidRPr="00685C61">
        <w:rPr>
          <w:rFonts w:ascii="Arial" w:hAnsi="Arial" w:cs="Arial"/>
          <w:color w:val="221F1F"/>
          <w:spacing w:val="-9"/>
        </w:rPr>
        <w:t xml:space="preserve"> </w:t>
      </w:r>
      <w:r w:rsidRPr="00685C61">
        <w:rPr>
          <w:rFonts w:ascii="Arial" w:hAnsi="Arial" w:cs="Arial"/>
          <w:color w:val="221F1F"/>
        </w:rPr>
        <w:t>get waterlogged</w:t>
      </w:r>
      <w:r w:rsidRPr="00685C61">
        <w:rPr>
          <w:rFonts w:ascii="Arial" w:hAnsi="Arial" w:cs="Arial"/>
          <w:color w:val="221F1F"/>
          <w:spacing w:val="-3"/>
        </w:rPr>
        <w:t xml:space="preserve"> </w:t>
      </w:r>
      <w:r w:rsidRPr="00685C61">
        <w:rPr>
          <w:rFonts w:ascii="Arial" w:hAnsi="Arial" w:cs="Arial"/>
          <w:color w:val="221F1F"/>
        </w:rPr>
        <w:t>during</w:t>
      </w:r>
      <w:r w:rsidRPr="00685C61">
        <w:rPr>
          <w:rFonts w:ascii="Arial" w:hAnsi="Arial" w:cs="Arial"/>
          <w:color w:val="221F1F"/>
          <w:spacing w:val="-3"/>
        </w:rPr>
        <w:t xml:space="preserve"> </w:t>
      </w:r>
      <w:r w:rsidRPr="00685C61">
        <w:rPr>
          <w:rFonts w:ascii="Arial" w:hAnsi="Arial" w:cs="Arial"/>
          <w:color w:val="221F1F"/>
        </w:rPr>
        <w:t>monsoon.</w:t>
      </w:r>
      <w:r w:rsidRPr="00685C61">
        <w:rPr>
          <w:rFonts w:ascii="Arial" w:hAnsi="Arial" w:cs="Arial"/>
          <w:color w:val="221F1F"/>
          <w:spacing w:val="-3"/>
        </w:rPr>
        <w:t xml:space="preserve"> </w:t>
      </w:r>
      <w:r w:rsidRPr="00685C61">
        <w:rPr>
          <w:rFonts w:ascii="Arial" w:hAnsi="Arial" w:cs="Arial"/>
          <w:color w:val="221F1F"/>
        </w:rPr>
        <w:t>If</w:t>
      </w:r>
      <w:r w:rsidRPr="00685C61">
        <w:rPr>
          <w:rFonts w:ascii="Arial" w:hAnsi="Arial" w:cs="Arial"/>
          <w:color w:val="221F1F"/>
          <w:spacing w:val="-3"/>
        </w:rPr>
        <w:t xml:space="preserve"> </w:t>
      </w:r>
      <w:r w:rsidRPr="00685C61">
        <w:rPr>
          <w:rFonts w:ascii="Arial" w:hAnsi="Arial" w:cs="Arial"/>
          <w:color w:val="221F1F"/>
        </w:rPr>
        <w:t>this</w:t>
      </w:r>
      <w:r w:rsidRPr="00685C61">
        <w:rPr>
          <w:rFonts w:ascii="Arial" w:hAnsi="Arial" w:cs="Arial"/>
          <w:color w:val="221F1F"/>
          <w:spacing w:val="-3"/>
        </w:rPr>
        <w:t xml:space="preserve"> </w:t>
      </w:r>
      <w:r w:rsidRPr="00685C61">
        <w:rPr>
          <w:rFonts w:ascii="Arial" w:hAnsi="Arial" w:cs="Arial"/>
          <w:color w:val="221F1F"/>
        </w:rPr>
        <w:t>cannot</w:t>
      </w:r>
      <w:r w:rsidRPr="00685C61">
        <w:rPr>
          <w:rFonts w:ascii="Arial" w:hAnsi="Arial" w:cs="Arial"/>
          <w:color w:val="221F1F"/>
          <w:spacing w:val="-3"/>
        </w:rPr>
        <w:t xml:space="preserve"> </w:t>
      </w:r>
      <w:r w:rsidRPr="00685C61">
        <w:rPr>
          <w:rFonts w:ascii="Arial" w:hAnsi="Arial" w:cs="Arial"/>
          <w:color w:val="221F1F"/>
        </w:rPr>
        <w:t>be</w:t>
      </w:r>
      <w:r w:rsidRPr="00685C61">
        <w:rPr>
          <w:rFonts w:ascii="Arial" w:hAnsi="Arial" w:cs="Arial"/>
          <w:color w:val="221F1F"/>
          <w:spacing w:val="-3"/>
        </w:rPr>
        <w:t xml:space="preserve"> </w:t>
      </w:r>
      <w:r w:rsidRPr="00685C61">
        <w:rPr>
          <w:rFonts w:ascii="Arial" w:hAnsi="Arial" w:cs="Arial"/>
          <w:color w:val="221F1F"/>
        </w:rPr>
        <w:t>done,</w:t>
      </w:r>
      <w:r w:rsidRPr="00685C61">
        <w:rPr>
          <w:rFonts w:ascii="Arial" w:hAnsi="Arial" w:cs="Arial"/>
          <w:color w:val="221F1F"/>
          <w:spacing w:val="-3"/>
        </w:rPr>
        <w:t xml:space="preserve"> </w:t>
      </w:r>
      <w:r w:rsidRPr="00685C61">
        <w:rPr>
          <w:rFonts w:ascii="Arial" w:hAnsi="Arial" w:cs="Arial"/>
          <w:color w:val="221F1F"/>
        </w:rPr>
        <w:t>the</w:t>
      </w:r>
      <w:r w:rsidRPr="00685C61">
        <w:rPr>
          <w:rFonts w:ascii="Arial" w:hAnsi="Arial" w:cs="Arial"/>
          <w:color w:val="221F1F"/>
          <w:spacing w:val="-3"/>
        </w:rPr>
        <w:t xml:space="preserve"> </w:t>
      </w:r>
      <w:r w:rsidRPr="00685C61">
        <w:rPr>
          <w:rFonts w:ascii="Arial" w:hAnsi="Arial" w:cs="Arial"/>
          <w:color w:val="221F1F"/>
        </w:rPr>
        <w:t>pipes</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3"/>
        </w:rPr>
        <w:t xml:space="preserve"> </w:t>
      </w:r>
      <w:r w:rsidRPr="00685C61">
        <w:rPr>
          <w:rFonts w:ascii="Arial" w:hAnsi="Arial" w:cs="Arial"/>
          <w:color w:val="221F1F"/>
        </w:rPr>
        <w:t>be</w:t>
      </w:r>
      <w:r w:rsidRPr="00685C61">
        <w:rPr>
          <w:rFonts w:ascii="Arial" w:hAnsi="Arial" w:cs="Arial"/>
          <w:color w:val="221F1F"/>
          <w:spacing w:val="-3"/>
        </w:rPr>
        <w:t xml:space="preserve"> </w:t>
      </w:r>
      <w:r w:rsidRPr="00685C61">
        <w:rPr>
          <w:rFonts w:ascii="Arial" w:hAnsi="Arial" w:cs="Arial"/>
          <w:color w:val="221F1F"/>
        </w:rPr>
        <w:t>supported</w:t>
      </w:r>
      <w:r w:rsidRPr="00685C61">
        <w:rPr>
          <w:rFonts w:ascii="Arial" w:hAnsi="Arial" w:cs="Arial"/>
          <w:color w:val="221F1F"/>
          <w:spacing w:val="-3"/>
        </w:rPr>
        <w:t xml:space="preserve"> </w:t>
      </w:r>
      <w:r w:rsidRPr="00685C61">
        <w:rPr>
          <w:rFonts w:ascii="Arial" w:hAnsi="Arial" w:cs="Arial"/>
          <w:color w:val="221F1F"/>
        </w:rPr>
        <w:t>on sleepers to avoid contact with wet earth and subsequent rusting. In order to prevent sagging</w:t>
      </w:r>
      <w:r w:rsidRPr="00685C61">
        <w:rPr>
          <w:rFonts w:ascii="Arial" w:hAnsi="Arial" w:cs="Arial"/>
          <w:color w:val="221F1F"/>
          <w:spacing w:val="-10"/>
        </w:rPr>
        <w:t xml:space="preserve"> </w:t>
      </w:r>
      <w:r w:rsidRPr="00685C61">
        <w:rPr>
          <w:rFonts w:ascii="Arial" w:hAnsi="Arial" w:cs="Arial"/>
          <w:color w:val="221F1F"/>
        </w:rPr>
        <w:t>during</w:t>
      </w:r>
      <w:r w:rsidRPr="00685C61">
        <w:rPr>
          <w:rFonts w:ascii="Arial" w:hAnsi="Arial" w:cs="Arial"/>
          <w:color w:val="221F1F"/>
          <w:spacing w:val="-10"/>
        </w:rPr>
        <w:t xml:space="preserve"> </w:t>
      </w:r>
      <w:r w:rsidRPr="00685C61">
        <w:rPr>
          <w:rFonts w:ascii="Arial" w:hAnsi="Arial" w:cs="Arial"/>
          <w:color w:val="221F1F"/>
        </w:rPr>
        <w:t>transit,</w:t>
      </w:r>
      <w:r w:rsidRPr="00685C61">
        <w:rPr>
          <w:rFonts w:ascii="Arial" w:hAnsi="Arial" w:cs="Arial"/>
          <w:color w:val="221F1F"/>
          <w:spacing w:val="-10"/>
        </w:rPr>
        <w:t xml:space="preserve"> </w:t>
      </w:r>
      <w:r w:rsidRPr="00685C61">
        <w:rPr>
          <w:rFonts w:ascii="Arial" w:hAnsi="Arial" w:cs="Arial"/>
          <w:color w:val="221F1F"/>
        </w:rPr>
        <w:t>savings</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steel</w:t>
      </w:r>
      <w:r w:rsidRPr="00685C61">
        <w:rPr>
          <w:rFonts w:ascii="Arial" w:hAnsi="Arial" w:cs="Arial"/>
          <w:color w:val="221F1F"/>
          <w:spacing w:val="-10"/>
        </w:rPr>
        <w:t xml:space="preserve"> </w:t>
      </w:r>
      <w:r w:rsidRPr="00685C61">
        <w:rPr>
          <w:rFonts w:ascii="Arial" w:hAnsi="Arial" w:cs="Arial"/>
          <w:color w:val="221F1F"/>
        </w:rPr>
        <w:t>plates</w:t>
      </w:r>
      <w:r w:rsidRPr="00685C61">
        <w:rPr>
          <w:rFonts w:ascii="Arial" w:hAnsi="Arial" w:cs="Arial"/>
          <w:color w:val="221F1F"/>
          <w:spacing w:val="-9"/>
        </w:rPr>
        <w:t xml:space="preserve"> </w:t>
      </w:r>
      <w:r w:rsidRPr="00685C61">
        <w:rPr>
          <w:rFonts w:ascii="Arial" w:hAnsi="Arial" w:cs="Arial"/>
          <w:color w:val="221F1F"/>
        </w:rPr>
        <w:t>can</w:t>
      </w:r>
      <w:r w:rsidRPr="00685C61">
        <w:rPr>
          <w:rFonts w:ascii="Arial" w:hAnsi="Arial" w:cs="Arial"/>
          <w:color w:val="221F1F"/>
          <w:spacing w:val="-10"/>
        </w:rPr>
        <w:t xml:space="preserve"> </w:t>
      </w:r>
      <w:r w:rsidRPr="00685C61">
        <w:rPr>
          <w:rFonts w:ascii="Arial" w:hAnsi="Arial" w:cs="Arial"/>
          <w:color w:val="221F1F"/>
        </w:rPr>
        <w:t>be</w:t>
      </w:r>
      <w:r w:rsidRPr="00685C61">
        <w:rPr>
          <w:rFonts w:ascii="Arial" w:hAnsi="Arial" w:cs="Arial"/>
          <w:color w:val="221F1F"/>
          <w:spacing w:val="-10"/>
        </w:rPr>
        <w:t xml:space="preserve"> </w:t>
      </w:r>
      <w:r w:rsidRPr="00685C61">
        <w:rPr>
          <w:rFonts w:ascii="Arial" w:hAnsi="Arial" w:cs="Arial"/>
          <w:color w:val="221F1F"/>
        </w:rPr>
        <w:t>utilized</w:t>
      </w:r>
      <w:r w:rsidRPr="00685C61">
        <w:rPr>
          <w:rFonts w:ascii="Arial" w:hAnsi="Arial" w:cs="Arial"/>
          <w:color w:val="221F1F"/>
          <w:spacing w:val="-8"/>
        </w:rPr>
        <w:t xml:space="preserve"> </w:t>
      </w:r>
      <w:r w:rsidRPr="00685C61">
        <w:rPr>
          <w:rFonts w:ascii="Arial" w:hAnsi="Arial" w:cs="Arial"/>
          <w:color w:val="221F1F"/>
        </w:rPr>
        <w:t>by</w:t>
      </w:r>
      <w:r w:rsidRPr="00685C61">
        <w:rPr>
          <w:rFonts w:ascii="Arial" w:hAnsi="Arial" w:cs="Arial"/>
          <w:color w:val="221F1F"/>
          <w:spacing w:val="-10"/>
        </w:rPr>
        <w:t xml:space="preserve"> </w:t>
      </w:r>
      <w:r w:rsidRPr="00685C61">
        <w:rPr>
          <w:rFonts w:ascii="Arial" w:hAnsi="Arial" w:cs="Arial"/>
          <w:color w:val="221F1F"/>
        </w:rPr>
        <w:t>cutting</w:t>
      </w:r>
      <w:r w:rsidRPr="00685C61">
        <w:rPr>
          <w:rFonts w:ascii="Arial" w:hAnsi="Arial" w:cs="Arial"/>
          <w:color w:val="221F1F"/>
          <w:spacing w:val="-10"/>
        </w:rPr>
        <w:t xml:space="preserve"> </w:t>
      </w:r>
      <w:r w:rsidRPr="00685C61">
        <w:rPr>
          <w:rFonts w:ascii="Arial" w:hAnsi="Arial" w:cs="Arial"/>
          <w:color w:val="221F1F"/>
        </w:rPr>
        <w:t>to</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 xml:space="preserve">required length and tacking the same to the pipe ends, in place of props, if approved by the </w:t>
      </w:r>
      <w:r w:rsidRPr="00685C61">
        <w:rPr>
          <w:rFonts w:ascii="Arial" w:hAnsi="Arial" w:cs="Arial"/>
          <w:color w:val="221F1F"/>
          <w:spacing w:val="-2"/>
        </w:rPr>
        <w:t>Engineer.</w:t>
      </w:r>
    </w:p>
    <w:p w14:paraId="23478A65" w14:textId="2CDA2C07" w:rsidR="00555745" w:rsidRPr="00685C61" w:rsidRDefault="00555745" w:rsidP="00685C61">
      <w:pPr>
        <w:pStyle w:val="BodyText"/>
        <w:spacing w:before="120" w:after="120"/>
        <w:ind w:left="839" w:right="118" w:hanging="1"/>
        <w:jc w:val="both"/>
        <w:rPr>
          <w:rFonts w:ascii="Arial" w:hAnsi="Arial" w:cs="Arial"/>
        </w:rPr>
      </w:pPr>
      <w:r w:rsidRPr="00685C61">
        <w:rPr>
          <w:rFonts w:ascii="Arial" w:hAnsi="Arial" w:cs="Arial"/>
          <w:color w:val="221F1F"/>
        </w:rPr>
        <w:t>As explained in earlier paragraphs, materials such as pipes, tapers, etc. may be transported</w:t>
      </w:r>
      <w:r w:rsidRPr="00685C61">
        <w:rPr>
          <w:rFonts w:ascii="Arial" w:hAnsi="Arial" w:cs="Arial"/>
          <w:color w:val="221F1F"/>
          <w:spacing w:val="-3"/>
        </w:rPr>
        <w:t xml:space="preserve"> </w:t>
      </w:r>
      <w:r w:rsidRPr="00685C61">
        <w:rPr>
          <w:rFonts w:ascii="Arial" w:hAnsi="Arial" w:cs="Arial"/>
          <w:color w:val="221F1F"/>
        </w:rPr>
        <w:t>to</w:t>
      </w:r>
      <w:r w:rsidRPr="00685C61">
        <w:rPr>
          <w:rFonts w:ascii="Arial" w:hAnsi="Arial" w:cs="Arial"/>
          <w:color w:val="221F1F"/>
          <w:spacing w:val="-3"/>
        </w:rPr>
        <w:t xml:space="preserve"> </w:t>
      </w:r>
      <w:r w:rsidRPr="00685C61">
        <w:rPr>
          <w:rFonts w:ascii="Arial" w:hAnsi="Arial" w:cs="Arial"/>
          <w:color w:val="221F1F"/>
        </w:rPr>
        <w:t>the</w:t>
      </w:r>
      <w:r w:rsidRPr="00685C61">
        <w:rPr>
          <w:rFonts w:ascii="Arial" w:hAnsi="Arial" w:cs="Arial"/>
          <w:color w:val="221F1F"/>
          <w:spacing w:val="-3"/>
        </w:rPr>
        <w:t xml:space="preserve"> </w:t>
      </w:r>
      <w:r w:rsidRPr="00685C61">
        <w:rPr>
          <w:rFonts w:ascii="Arial" w:hAnsi="Arial" w:cs="Arial"/>
          <w:color w:val="221F1F"/>
        </w:rPr>
        <w:t>site</w:t>
      </w:r>
      <w:r w:rsidRPr="00685C61">
        <w:rPr>
          <w:rFonts w:ascii="Arial" w:hAnsi="Arial" w:cs="Arial"/>
          <w:color w:val="221F1F"/>
          <w:spacing w:val="-3"/>
        </w:rPr>
        <w:t xml:space="preserve"> </w:t>
      </w:r>
      <w:r w:rsidRPr="00685C61">
        <w:rPr>
          <w:rFonts w:ascii="Arial" w:hAnsi="Arial" w:cs="Arial"/>
          <w:color w:val="221F1F"/>
        </w:rPr>
        <w:t>of</w:t>
      </w:r>
      <w:r w:rsidRPr="00685C61">
        <w:rPr>
          <w:rFonts w:ascii="Arial" w:hAnsi="Arial" w:cs="Arial"/>
          <w:color w:val="221F1F"/>
          <w:spacing w:val="-3"/>
        </w:rPr>
        <w:t xml:space="preserve"> </w:t>
      </w:r>
      <w:r w:rsidRPr="00685C61">
        <w:rPr>
          <w:rFonts w:ascii="Arial" w:hAnsi="Arial" w:cs="Arial"/>
          <w:color w:val="221F1F"/>
        </w:rPr>
        <w:t>laying</w:t>
      </w:r>
      <w:r w:rsidRPr="00685C61">
        <w:rPr>
          <w:rFonts w:ascii="Arial" w:hAnsi="Arial" w:cs="Arial"/>
          <w:color w:val="221F1F"/>
          <w:spacing w:val="-1"/>
        </w:rPr>
        <w:t xml:space="preserve"> </w:t>
      </w:r>
      <w:r w:rsidRPr="00685C61">
        <w:rPr>
          <w:rFonts w:ascii="Arial" w:hAnsi="Arial" w:cs="Arial"/>
          <w:color w:val="221F1F"/>
        </w:rPr>
        <w:t>as</w:t>
      </w:r>
      <w:r w:rsidRPr="00685C61">
        <w:rPr>
          <w:rFonts w:ascii="Arial" w:hAnsi="Arial" w:cs="Arial"/>
          <w:color w:val="221F1F"/>
          <w:spacing w:val="-2"/>
        </w:rPr>
        <w:t xml:space="preserve"> </w:t>
      </w:r>
      <w:r w:rsidRPr="00685C61">
        <w:rPr>
          <w:rFonts w:ascii="Arial" w:hAnsi="Arial" w:cs="Arial"/>
          <w:color w:val="221F1F"/>
        </w:rPr>
        <w:t>soon</w:t>
      </w:r>
      <w:r w:rsidRPr="00685C61">
        <w:rPr>
          <w:rFonts w:ascii="Arial" w:hAnsi="Arial" w:cs="Arial"/>
          <w:color w:val="221F1F"/>
          <w:spacing w:val="-3"/>
        </w:rPr>
        <w:t xml:space="preserve"> </w:t>
      </w:r>
      <w:r w:rsidRPr="00685C61">
        <w:rPr>
          <w:rFonts w:ascii="Arial" w:hAnsi="Arial" w:cs="Arial"/>
          <w:color w:val="221F1F"/>
        </w:rPr>
        <w:t>as</w:t>
      </w:r>
      <w:r w:rsidRPr="00685C61">
        <w:rPr>
          <w:rFonts w:ascii="Arial" w:hAnsi="Arial" w:cs="Arial"/>
          <w:color w:val="221F1F"/>
          <w:spacing w:val="-3"/>
        </w:rPr>
        <w:t xml:space="preserve"> </w:t>
      </w:r>
      <w:r w:rsidRPr="00685C61">
        <w:rPr>
          <w:rFonts w:ascii="Arial" w:hAnsi="Arial" w:cs="Arial"/>
          <w:color w:val="221F1F"/>
        </w:rPr>
        <w:t>the</w:t>
      </w:r>
      <w:r w:rsidRPr="00685C61">
        <w:rPr>
          <w:rFonts w:ascii="Arial" w:hAnsi="Arial" w:cs="Arial"/>
          <w:color w:val="221F1F"/>
          <w:spacing w:val="-3"/>
        </w:rPr>
        <w:t xml:space="preserve"> </w:t>
      </w:r>
      <w:r w:rsidRPr="00685C61">
        <w:rPr>
          <w:rFonts w:ascii="Arial" w:hAnsi="Arial" w:cs="Arial"/>
          <w:color w:val="221F1F"/>
        </w:rPr>
        <w:t>material</w:t>
      </w:r>
      <w:r w:rsidRPr="00685C61">
        <w:rPr>
          <w:rFonts w:ascii="Arial" w:hAnsi="Arial" w:cs="Arial"/>
          <w:color w:val="221F1F"/>
          <w:spacing w:val="-3"/>
        </w:rPr>
        <w:t xml:space="preserve"> </w:t>
      </w:r>
      <w:r w:rsidRPr="00685C61">
        <w:rPr>
          <w:rFonts w:ascii="Arial" w:hAnsi="Arial" w:cs="Arial"/>
          <w:color w:val="221F1F"/>
        </w:rPr>
        <w:t>is</w:t>
      </w:r>
      <w:r w:rsidRPr="00685C61">
        <w:rPr>
          <w:rFonts w:ascii="Arial" w:hAnsi="Arial" w:cs="Arial"/>
          <w:color w:val="221F1F"/>
          <w:spacing w:val="-3"/>
        </w:rPr>
        <w:t xml:space="preserve"> </w:t>
      </w:r>
      <w:r w:rsidRPr="00685C61">
        <w:rPr>
          <w:rFonts w:ascii="Arial" w:hAnsi="Arial" w:cs="Arial"/>
          <w:color w:val="221F1F"/>
        </w:rPr>
        <w:t>finished</w:t>
      </w:r>
      <w:r w:rsidRPr="00685C61">
        <w:rPr>
          <w:rFonts w:ascii="Arial" w:hAnsi="Arial" w:cs="Arial"/>
          <w:color w:val="221F1F"/>
          <w:spacing w:val="-2"/>
        </w:rPr>
        <w:t xml:space="preserve"> </w:t>
      </w:r>
      <w:r w:rsidRPr="00685C61">
        <w:rPr>
          <w:rFonts w:ascii="Arial" w:hAnsi="Arial" w:cs="Arial"/>
          <w:color w:val="221F1F"/>
        </w:rPr>
        <w:t>in</w:t>
      </w:r>
      <w:r w:rsidRPr="00685C61">
        <w:rPr>
          <w:rFonts w:ascii="Arial" w:hAnsi="Arial" w:cs="Arial"/>
          <w:color w:val="221F1F"/>
          <w:spacing w:val="-3"/>
        </w:rPr>
        <w:t xml:space="preserve"> </w:t>
      </w:r>
      <w:r w:rsidRPr="00685C61">
        <w:rPr>
          <w:rFonts w:ascii="Arial" w:hAnsi="Arial" w:cs="Arial"/>
          <w:color w:val="221F1F"/>
        </w:rPr>
        <w:t>all</w:t>
      </w:r>
      <w:r w:rsidRPr="00685C61">
        <w:rPr>
          <w:rFonts w:ascii="Arial" w:hAnsi="Arial" w:cs="Arial"/>
          <w:color w:val="221F1F"/>
          <w:spacing w:val="-3"/>
        </w:rPr>
        <w:t xml:space="preserve"> </w:t>
      </w:r>
      <w:r w:rsidRPr="00685C61">
        <w:rPr>
          <w:rFonts w:ascii="Arial" w:hAnsi="Arial" w:cs="Arial"/>
          <w:color w:val="221F1F"/>
        </w:rPr>
        <w:t>respects</w:t>
      </w:r>
      <w:r w:rsidRPr="00685C61">
        <w:rPr>
          <w:rFonts w:ascii="Arial" w:hAnsi="Arial" w:cs="Arial"/>
          <w:color w:val="221F1F"/>
          <w:spacing w:val="-3"/>
        </w:rPr>
        <w:t xml:space="preserve"> </w:t>
      </w:r>
      <w:r w:rsidRPr="00685C61">
        <w:rPr>
          <w:rFonts w:ascii="Arial" w:hAnsi="Arial" w:cs="Arial"/>
          <w:color w:val="221F1F"/>
        </w:rPr>
        <w:t>with the</w:t>
      </w:r>
      <w:r w:rsidRPr="00685C61">
        <w:rPr>
          <w:rFonts w:ascii="Arial" w:hAnsi="Arial" w:cs="Arial"/>
          <w:color w:val="221F1F"/>
          <w:spacing w:val="-10"/>
        </w:rPr>
        <w:t xml:space="preserve"> </w:t>
      </w:r>
      <w:r w:rsidRPr="00685C61">
        <w:rPr>
          <w:rFonts w:ascii="Arial" w:hAnsi="Arial" w:cs="Arial"/>
          <w:color w:val="221F1F"/>
        </w:rPr>
        <w:t>permission</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Engineer</w:t>
      </w:r>
      <w:r w:rsidRPr="00685C61">
        <w:rPr>
          <w:rFonts w:ascii="Arial" w:hAnsi="Arial" w:cs="Arial"/>
          <w:color w:val="221F1F"/>
          <w:spacing w:val="-10"/>
        </w:rPr>
        <w:t xml:space="preserve"> </w:t>
      </w:r>
      <w:r w:rsidRPr="00685C61">
        <w:rPr>
          <w:rFonts w:ascii="Arial" w:hAnsi="Arial" w:cs="Arial"/>
          <w:color w:val="221F1F"/>
        </w:rPr>
        <w:t>to</w:t>
      </w:r>
      <w:r w:rsidRPr="00685C61">
        <w:rPr>
          <w:rFonts w:ascii="Arial" w:hAnsi="Arial" w:cs="Arial"/>
          <w:color w:val="221F1F"/>
          <w:spacing w:val="-10"/>
        </w:rPr>
        <w:t xml:space="preserve"> </w:t>
      </w:r>
      <w:r w:rsidRPr="00685C61">
        <w:rPr>
          <w:rFonts w:ascii="Arial" w:hAnsi="Arial" w:cs="Arial"/>
          <w:color w:val="221F1F"/>
        </w:rPr>
        <w:t>avoid</w:t>
      </w:r>
      <w:r w:rsidRPr="00685C61">
        <w:rPr>
          <w:rFonts w:ascii="Arial" w:hAnsi="Arial" w:cs="Arial"/>
          <w:color w:val="221F1F"/>
          <w:spacing w:val="-10"/>
        </w:rPr>
        <w:t xml:space="preserve"> </w:t>
      </w:r>
      <w:r w:rsidRPr="00685C61">
        <w:rPr>
          <w:rFonts w:ascii="Arial" w:hAnsi="Arial" w:cs="Arial"/>
          <w:color w:val="221F1F"/>
        </w:rPr>
        <w:t>congestion</w:t>
      </w:r>
      <w:r w:rsidRPr="00685C61">
        <w:rPr>
          <w:rFonts w:ascii="Arial" w:hAnsi="Arial" w:cs="Arial"/>
          <w:color w:val="221F1F"/>
          <w:spacing w:val="-10"/>
        </w:rPr>
        <w:t xml:space="preserve"> </w:t>
      </w:r>
      <w:r w:rsidRPr="00685C61">
        <w:rPr>
          <w:rFonts w:ascii="Arial" w:hAnsi="Arial" w:cs="Arial"/>
          <w:color w:val="221F1F"/>
        </w:rPr>
        <w:t>in</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Contractor's</w:t>
      </w:r>
      <w:r w:rsidRPr="00685C61">
        <w:rPr>
          <w:rFonts w:ascii="Arial" w:hAnsi="Arial" w:cs="Arial"/>
          <w:color w:val="221F1F"/>
          <w:spacing w:val="-10"/>
        </w:rPr>
        <w:t xml:space="preserve"> </w:t>
      </w:r>
      <w:r w:rsidRPr="00685C61">
        <w:rPr>
          <w:rFonts w:ascii="Arial" w:hAnsi="Arial" w:cs="Arial"/>
          <w:color w:val="221F1F"/>
        </w:rPr>
        <w:t>yard.</w:t>
      </w:r>
      <w:r w:rsidRPr="00685C61">
        <w:rPr>
          <w:rFonts w:ascii="Arial" w:hAnsi="Arial" w:cs="Arial"/>
          <w:color w:val="221F1F"/>
          <w:spacing w:val="-10"/>
        </w:rPr>
        <w:t xml:space="preserve"> </w:t>
      </w:r>
      <w:r w:rsidRPr="00685C61">
        <w:rPr>
          <w:rFonts w:ascii="Arial" w:hAnsi="Arial" w:cs="Arial"/>
          <w:color w:val="221F1F"/>
        </w:rPr>
        <w:t xml:space="preserve">However, materials such as expansion joints, composite bends, 'T' branches and other similar </w:t>
      </w:r>
      <w:r w:rsidRPr="00685C61">
        <w:rPr>
          <w:rFonts w:ascii="Arial" w:hAnsi="Arial" w:cs="Arial"/>
          <w:color w:val="221F1F"/>
        </w:rPr>
        <w:lastRenderedPageBreak/>
        <w:t>parts shall be stacked in the Contractor's yard until they are required for laying in the field</w:t>
      </w:r>
      <w:r w:rsidR="00CF0F1C">
        <w:rPr>
          <w:rFonts w:ascii="Arial" w:hAnsi="Arial" w:cs="Arial"/>
          <w:color w:val="221F1F"/>
        </w:rPr>
        <w:t>.</w:t>
      </w:r>
      <w:r w:rsidRPr="00685C61">
        <w:rPr>
          <w:rFonts w:ascii="Arial" w:hAnsi="Arial" w:cs="Arial"/>
          <w:color w:val="221F1F"/>
        </w:rPr>
        <w:t xml:space="preserve"> In view of this, the work of fabrication of such materials shall be properly synchronized as far as possible with the laying operations.</w:t>
      </w:r>
    </w:p>
    <w:p w14:paraId="10859559" w14:textId="77777777" w:rsidR="00555745" w:rsidRPr="00685C61" w:rsidRDefault="00555745" w:rsidP="00685C61">
      <w:pPr>
        <w:pStyle w:val="BodyText"/>
        <w:spacing w:before="120" w:after="120"/>
        <w:ind w:left="839" w:right="119"/>
        <w:jc w:val="both"/>
        <w:rPr>
          <w:rFonts w:ascii="Arial" w:hAnsi="Arial" w:cs="Arial"/>
        </w:rPr>
      </w:pPr>
      <w:r w:rsidRPr="00685C61">
        <w:rPr>
          <w:rFonts w:ascii="Arial" w:hAnsi="Arial" w:cs="Arial"/>
          <w:color w:val="221F1F"/>
        </w:rPr>
        <w:t>Fabricated materials such as manhole covers, appurtenances, bolts, nuts, distance pipes, flanges, saddles, collars bypass arrangements etc. shall be transported to the site</w:t>
      </w:r>
      <w:r w:rsidRPr="00685C61">
        <w:rPr>
          <w:rFonts w:ascii="Arial" w:hAnsi="Arial" w:cs="Arial"/>
          <w:color w:val="221F1F"/>
          <w:spacing w:val="-9"/>
        </w:rPr>
        <w:t xml:space="preserve"> </w:t>
      </w:r>
      <w:r w:rsidRPr="00685C61">
        <w:rPr>
          <w:rFonts w:ascii="Arial" w:hAnsi="Arial" w:cs="Arial"/>
          <w:color w:val="221F1F"/>
        </w:rPr>
        <w:t>of</w:t>
      </w:r>
      <w:r w:rsidRPr="00685C61">
        <w:rPr>
          <w:rFonts w:ascii="Arial" w:hAnsi="Arial" w:cs="Arial"/>
          <w:color w:val="221F1F"/>
          <w:spacing w:val="-9"/>
        </w:rPr>
        <w:t xml:space="preserve"> </w:t>
      </w:r>
      <w:r w:rsidRPr="00685C61">
        <w:rPr>
          <w:rFonts w:ascii="Arial" w:hAnsi="Arial" w:cs="Arial"/>
          <w:color w:val="221F1F"/>
        </w:rPr>
        <w:t>laying</w:t>
      </w:r>
      <w:r w:rsidRPr="00685C61">
        <w:rPr>
          <w:rFonts w:ascii="Arial" w:hAnsi="Arial" w:cs="Arial"/>
          <w:color w:val="221F1F"/>
          <w:spacing w:val="-9"/>
        </w:rPr>
        <w:t xml:space="preserve"> </w:t>
      </w:r>
      <w:r w:rsidRPr="00685C61">
        <w:rPr>
          <w:rFonts w:ascii="Arial" w:hAnsi="Arial" w:cs="Arial"/>
          <w:color w:val="221F1F"/>
        </w:rPr>
        <w:t>from</w:t>
      </w:r>
      <w:r w:rsidRPr="00685C61">
        <w:rPr>
          <w:rFonts w:ascii="Arial" w:hAnsi="Arial" w:cs="Arial"/>
          <w:color w:val="221F1F"/>
          <w:spacing w:val="-9"/>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fabrication</w:t>
      </w:r>
      <w:r w:rsidRPr="00685C61">
        <w:rPr>
          <w:rFonts w:ascii="Arial" w:hAnsi="Arial" w:cs="Arial"/>
          <w:color w:val="221F1F"/>
          <w:spacing w:val="-9"/>
        </w:rPr>
        <w:t xml:space="preserve"> </w:t>
      </w:r>
      <w:r w:rsidRPr="00685C61">
        <w:rPr>
          <w:rFonts w:ascii="Arial" w:hAnsi="Arial" w:cs="Arial"/>
          <w:color w:val="221F1F"/>
        </w:rPr>
        <w:t>shop</w:t>
      </w:r>
      <w:r w:rsidRPr="00685C61">
        <w:rPr>
          <w:rFonts w:ascii="Arial" w:hAnsi="Arial" w:cs="Arial"/>
          <w:color w:val="221F1F"/>
          <w:spacing w:val="-9"/>
        </w:rPr>
        <w:t xml:space="preserve"> </w:t>
      </w:r>
      <w:r w:rsidRPr="00685C61">
        <w:rPr>
          <w:rFonts w:ascii="Arial" w:hAnsi="Arial" w:cs="Arial"/>
          <w:color w:val="221F1F"/>
        </w:rPr>
        <w:t>according</w:t>
      </w:r>
      <w:r w:rsidRPr="00685C61">
        <w:rPr>
          <w:rFonts w:ascii="Arial" w:hAnsi="Arial" w:cs="Arial"/>
          <w:color w:val="221F1F"/>
          <w:spacing w:val="-9"/>
        </w:rPr>
        <w:t xml:space="preserve"> </w:t>
      </w:r>
      <w:r w:rsidRPr="00685C61">
        <w:rPr>
          <w:rFonts w:ascii="Arial" w:hAnsi="Arial" w:cs="Arial"/>
          <w:color w:val="221F1F"/>
        </w:rPr>
        <w:t>to</w:t>
      </w:r>
      <w:r w:rsidRPr="00685C61">
        <w:rPr>
          <w:rFonts w:ascii="Arial" w:hAnsi="Arial" w:cs="Arial"/>
          <w:color w:val="221F1F"/>
          <w:spacing w:val="-9"/>
        </w:rPr>
        <w:t xml:space="preserve"> </w:t>
      </w:r>
      <w:r w:rsidRPr="00685C61">
        <w:rPr>
          <w:rFonts w:ascii="Arial" w:hAnsi="Arial" w:cs="Arial"/>
          <w:color w:val="221F1F"/>
        </w:rPr>
        <w:t>the</w:t>
      </w:r>
      <w:r w:rsidRPr="00685C61">
        <w:rPr>
          <w:rFonts w:ascii="Arial" w:hAnsi="Arial" w:cs="Arial"/>
          <w:color w:val="221F1F"/>
          <w:spacing w:val="-9"/>
        </w:rPr>
        <w:t xml:space="preserve"> </w:t>
      </w:r>
      <w:r w:rsidRPr="00685C61">
        <w:rPr>
          <w:rFonts w:ascii="Arial" w:hAnsi="Arial" w:cs="Arial"/>
          <w:color w:val="221F1F"/>
        </w:rPr>
        <w:t>needs</w:t>
      </w:r>
      <w:r w:rsidRPr="00685C61">
        <w:rPr>
          <w:rFonts w:ascii="Arial" w:hAnsi="Arial" w:cs="Arial"/>
          <w:color w:val="221F1F"/>
          <w:spacing w:val="-8"/>
        </w:rPr>
        <w:t xml:space="preserve"> </w:t>
      </w:r>
      <w:r w:rsidRPr="00685C61">
        <w:rPr>
          <w:rFonts w:ascii="Arial" w:hAnsi="Arial" w:cs="Arial"/>
          <w:color w:val="221F1F"/>
        </w:rPr>
        <w:t>of</w:t>
      </w:r>
      <w:r w:rsidRPr="00685C61">
        <w:rPr>
          <w:rFonts w:ascii="Arial" w:hAnsi="Arial" w:cs="Arial"/>
          <w:color w:val="221F1F"/>
          <w:spacing w:val="-9"/>
        </w:rPr>
        <w:t xml:space="preserve"> </w:t>
      </w:r>
      <w:r w:rsidRPr="00685C61">
        <w:rPr>
          <w:rFonts w:ascii="Arial" w:hAnsi="Arial" w:cs="Arial"/>
          <w:color w:val="221F1F"/>
        </w:rPr>
        <w:t>the</w:t>
      </w:r>
      <w:r w:rsidRPr="00685C61">
        <w:rPr>
          <w:rFonts w:ascii="Arial" w:hAnsi="Arial" w:cs="Arial"/>
          <w:color w:val="221F1F"/>
          <w:spacing w:val="-9"/>
        </w:rPr>
        <w:t xml:space="preserve"> </w:t>
      </w:r>
      <w:r w:rsidRPr="00685C61">
        <w:rPr>
          <w:rFonts w:ascii="Arial" w:hAnsi="Arial" w:cs="Arial"/>
          <w:color w:val="221F1F"/>
        </w:rPr>
        <w:t>laying</w:t>
      </w:r>
      <w:r w:rsidRPr="00685C61">
        <w:rPr>
          <w:rFonts w:ascii="Arial" w:hAnsi="Arial" w:cs="Arial"/>
          <w:color w:val="221F1F"/>
          <w:spacing w:val="-9"/>
        </w:rPr>
        <w:t xml:space="preserve"> </w:t>
      </w:r>
      <w:r w:rsidRPr="00685C61">
        <w:rPr>
          <w:rFonts w:ascii="Arial" w:hAnsi="Arial" w:cs="Arial"/>
          <w:color w:val="221F1F"/>
        </w:rPr>
        <w:t xml:space="preserve">operations </w:t>
      </w:r>
      <w:r w:rsidRPr="00685C61">
        <w:rPr>
          <w:rFonts w:ascii="Arial" w:hAnsi="Arial" w:cs="Arial"/>
          <w:color w:val="221F1F"/>
          <w:spacing w:val="-2"/>
        </w:rPr>
        <w:t>only.</w:t>
      </w:r>
    </w:p>
    <w:p w14:paraId="141F15C5"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To ensure that the work of erecting pipes is not held up at any stage and place, the Contractor shall maintain an adequate stock of standard specials, flange rings, plug plates, short length of smaller diameter pipelines, etc. at site in his field stores, in consultation with the Engineer. Wherever possible, the Contractor shall arrange one full month's requirement of pipes, specials, etc. stacked along the alignment.</w:t>
      </w:r>
    </w:p>
    <w:p w14:paraId="310518E8" w14:textId="502AB05A" w:rsidR="00555745" w:rsidRPr="00685C61" w:rsidRDefault="00555745" w:rsidP="00407027">
      <w:pPr>
        <w:pStyle w:val="BodyText"/>
        <w:spacing w:before="120" w:after="120"/>
        <w:ind w:left="839" w:right="117"/>
        <w:jc w:val="both"/>
        <w:rPr>
          <w:rFonts w:ascii="Arial" w:hAnsi="Arial" w:cs="Arial"/>
        </w:rPr>
      </w:pPr>
      <w:r w:rsidRPr="00685C61">
        <w:rPr>
          <w:rFonts w:ascii="Arial" w:hAnsi="Arial" w:cs="Arial"/>
          <w:color w:val="221F1F"/>
        </w:rPr>
        <w:t>Padding</w:t>
      </w:r>
      <w:r w:rsidRPr="00685C61">
        <w:rPr>
          <w:rFonts w:ascii="Arial" w:hAnsi="Arial" w:cs="Arial"/>
          <w:color w:val="221F1F"/>
          <w:spacing w:val="-10"/>
        </w:rPr>
        <w:t xml:space="preserve"> </w:t>
      </w:r>
      <w:r w:rsidRPr="00685C61">
        <w:rPr>
          <w:rFonts w:ascii="Arial" w:hAnsi="Arial" w:cs="Arial"/>
          <w:color w:val="221F1F"/>
        </w:rPr>
        <w:t>shall</w:t>
      </w:r>
      <w:r w:rsidRPr="00685C61">
        <w:rPr>
          <w:rFonts w:ascii="Arial" w:hAnsi="Arial" w:cs="Arial"/>
          <w:color w:val="221F1F"/>
          <w:spacing w:val="-10"/>
        </w:rPr>
        <w:t xml:space="preserve"> </w:t>
      </w:r>
      <w:r w:rsidRPr="00685C61">
        <w:rPr>
          <w:rFonts w:ascii="Arial" w:hAnsi="Arial" w:cs="Arial"/>
          <w:color w:val="221F1F"/>
        </w:rPr>
        <w:t>be</w:t>
      </w:r>
      <w:r w:rsidRPr="00685C61">
        <w:rPr>
          <w:rFonts w:ascii="Arial" w:hAnsi="Arial" w:cs="Arial"/>
          <w:color w:val="221F1F"/>
          <w:spacing w:val="-10"/>
        </w:rPr>
        <w:t xml:space="preserve"> </w:t>
      </w:r>
      <w:r w:rsidRPr="00685C61">
        <w:rPr>
          <w:rFonts w:ascii="Arial" w:hAnsi="Arial" w:cs="Arial"/>
          <w:color w:val="221F1F"/>
        </w:rPr>
        <w:t>provided</w:t>
      </w:r>
      <w:r w:rsidRPr="00685C61">
        <w:rPr>
          <w:rFonts w:ascii="Arial" w:hAnsi="Arial" w:cs="Arial"/>
          <w:color w:val="221F1F"/>
          <w:spacing w:val="-10"/>
        </w:rPr>
        <w:t xml:space="preserve"> </w:t>
      </w:r>
      <w:r w:rsidRPr="00685C61">
        <w:rPr>
          <w:rFonts w:ascii="Arial" w:hAnsi="Arial" w:cs="Arial"/>
          <w:color w:val="221F1F"/>
        </w:rPr>
        <w:t>between</w:t>
      </w:r>
      <w:r w:rsidRPr="00685C61">
        <w:rPr>
          <w:rFonts w:ascii="Arial" w:hAnsi="Arial" w:cs="Arial"/>
          <w:color w:val="221F1F"/>
          <w:spacing w:val="-10"/>
        </w:rPr>
        <w:t xml:space="preserve"> </w:t>
      </w:r>
      <w:r w:rsidRPr="00685C61">
        <w:rPr>
          <w:rFonts w:ascii="Arial" w:hAnsi="Arial" w:cs="Arial"/>
          <w:color w:val="221F1F"/>
        </w:rPr>
        <w:t>coated</w:t>
      </w:r>
      <w:r w:rsidRPr="00685C61">
        <w:rPr>
          <w:rFonts w:ascii="Arial" w:hAnsi="Arial" w:cs="Arial"/>
          <w:color w:val="221F1F"/>
          <w:spacing w:val="-9"/>
        </w:rPr>
        <w:t xml:space="preserve"> </w:t>
      </w:r>
      <w:r w:rsidRPr="00685C61">
        <w:rPr>
          <w:rFonts w:ascii="Arial" w:hAnsi="Arial" w:cs="Arial"/>
          <w:color w:val="221F1F"/>
        </w:rPr>
        <w:t>pipes</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timber</w:t>
      </w:r>
      <w:r w:rsidRPr="00685C61">
        <w:rPr>
          <w:rFonts w:ascii="Arial" w:hAnsi="Arial" w:cs="Arial"/>
          <w:color w:val="221F1F"/>
          <w:spacing w:val="-10"/>
        </w:rPr>
        <w:t xml:space="preserve"> </w:t>
      </w:r>
      <w:r w:rsidRPr="00685C61">
        <w:rPr>
          <w:rFonts w:ascii="Arial" w:hAnsi="Arial" w:cs="Arial"/>
          <w:color w:val="221F1F"/>
        </w:rPr>
        <w:t>skids</w:t>
      </w:r>
      <w:r w:rsidRPr="00685C61">
        <w:rPr>
          <w:rFonts w:ascii="Arial" w:hAnsi="Arial" w:cs="Arial"/>
          <w:color w:val="221F1F"/>
          <w:spacing w:val="-9"/>
        </w:rPr>
        <w:t xml:space="preserve"> </w:t>
      </w:r>
      <w:r w:rsidRPr="00685C61">
        <w:rPr>
          <w:rFonts w:ascii="Arial" w:hAnsi="Arial" w:cs="Arial"/>
          <w:color w:val="221F1F"/>
        </w:rPr>
        <w:t>to</w:t>
      </w:r>
      <w:r w:rsidRPr="00685C61">
        <w:rPr>
          <w:rFonts w:ascii="Arial" w:hAnsi="Arial" w:cs="Arial"/>
          <w:color w:val="221F1F"/>
          <w:spacing w:val="-10"/>
        </w:rPr>
        <w:t xml:space="preserve"> </w:t>
      </w:r>
      <w:r w:rsidRPr="00685C61">
        <w:rPr>
          <w:rFonts w:ascii="Arial" w:hAnsi="Arial" w:cs="Arial"/>
          <w:color w:val="221F1F"/>
        </w:rPr>
        <w:t>avoid</w:t>
      </w:r>
      <w:r w:rsidRPr="00685C61">
        <w:rPr>
          <w:rFonts w:ascii="Arial" w:hAnsi="Arial" w:cs="Arial"/>
          <w:color w:val="221F1F"/>
          <w:spacing w:val="-10"/>
        </w:rPr>
        <w:t xml:space="preserve"> </w:t>
      </w:r>
      <w:r w:rsidRPr="00685C61">
        <w:rPr>
          <w:rFonts w:ascii="Arial" w:hAnsi="Arial" w:cs="Arial"/>
          <w:color w:val="221F1F"/>
        </w:rPr>
        <w:t>damage</w:t>
      </w:r>
      <w:r w:rsidRPr="00685C61">
        <w:rPr>
          <w:rFonts w:ascii="Arial" w:hAnsi="Arial" w:cs="Arial"/>
          <w:color w:val="221F1F"/>
          <w:spacing w:val="-10"/>
        </w:rPr>
        <w:t xml:space="preserve"> </w:t>
      </w:r>
      <w:r w:rsidRPr="00685C61">
        <w:rPr>
          <w:rFonts w:ascii="Arial" w:hAnsi="Arial" w:cs="Arial"/>
          <w:color w:val="221F1F"/>
        </w:rPr>
        <w:t>to the coating. Suitable gaps in the pipes stacked shall be left at intervals to permit access</w:t>
      </w:r>
      <w:r w:rsidRPr="00685C61">
        <w:rPr>
          <w:rFonts w:ascii="Arial" w:hAnsi="Arial" w:cs="Arial"/>
          <w:color w:val="221F1F"/>
          <w:spacing w:val="-10"/>
        </w:rPr>
        <w:t xml:space="preserve"> </w:t>
      </w:r>
      <w:r w:rsidRPr="00685C61">
        <w:rPr>
          <w:rFonts w:ascii="Arial" w:hAnsi="Arial" w:cs="Arial"/>
          <w:color w:val="221F1F"/>
        </w:rPr>
        <w:t>from</w:t>
      </w:r>
      <w:r w:rsidRPr="00685C61">
        <w:rPr>
          <w:rFonts w:ascii="Arial" w:hAnsi="Arial" w:cs="Arial"/>
          <w:color w:val="221F1F"/>
          <w:spacing w:val="-10"/>
        </w:rPr>
        <w:t xml:space="preserve"> </w:t>
      </w:r>
      <w:r w:rsidRPr="00685C61">
        <w:rPr>
          <w:rFonts w:ascii="Arial" w:hAnsi="Arial" w:cs="Arial"/>
          <w:color w:val="221F1F"/>
        </w:rPr>
        <w:t>one</w:t>
      </w:r>
      <w:r w:rsidRPr="00685C61">
        <w:rPr>
          <w:rFonts w:ascii="Arial" w:hAnsi="Arial" w:cs="Arial"/>
          <w:color w:val="221F1F"/>
          <w:spacing w:val="-10"/>
        </w:rPr>
        <w:t xml:space="preserve"> </w:t>
      </w:r>
      <w:r w:rsidRPr="00685C61">
        <w:rPr>
          <w:rFonts w:ascii="Arial" w:hAnsi="Arial" w:cs="Arial"/>
          <w:color w:val="221F1F"/>
        </w:rPr>
        <w:t>side</w:t>
      </w:r>
      <w:r w:rsidRPr="00685C61">
        <w:rPr>
          <w:rFonts w:ascii="Arial" w:hAnsi="Arial" w:cs="Arial"/>
          <w:color w:val="221F1F"/>
          <w:spacing w:val="-10"/>
        </w:rPr>
        <w:t xml:space="preserve"> </w:t>
      </w:r>
      <w:r w:rsidRPr="00685C61">
        <w:rPr>
          <w:rFonts w:ascii="Arial" w:hAnsi="Arial" w:cs="Arial"/>
          <w:color w:val="221F1F"/>
        </w:rPr>
        <w:t>to</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other.</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pipes,</w:t>
      </w:r>
      <w:r w:rsidRPr="00685C61">
        <w:rPr>
          <w:rFonts w:ascii="Arial" w:hAnsi="Arial" w:cs="Arial"/>
          <w:color w:val="221F1F"/>
          <w:spacing w:val="-10"/>
        </w:rPr>
        <w:t xml:space="preserve"> </w:t>
      </w:r>
      <w:r w:rsidRPr="00685C61">
        <w:rPr>
          <w:rFonts w:ascii="Arial" w:hAnsi="Arial" w:cs="Arial"/>
          <w:color w:val="221F1F"/>
        </w:rPr>
        <w:t>specials,</w:t>
      </w:r>
      <w:r w:rsidRPr="00685C61">
        <w:rPr>
          <w:rFonts w:ascii="Arial" w:hAnsi="Arial" w:cs="Arial"/>
          <w:color w:val="221F1F"/>
          <w:spacing w:val="-10"/>
        </w:rPr>
        <w:t xml:space="preserve"> </w:t>
      </w:r>
      <w:r w:rsidRPr="00685C61">
        <w:rPr>
          <w:rFonts w:ascii="Arial" w:hAnsi="Arial" w:cs="Arial"/>
          <w:color w:val="221F1F"/>
        </w:rPr>
        <w:t>appurtenances</w:t>
      </w:r>
      <w:r w:rsidRPr="00685C61">
        <w:rPr>
          <w:rFonts w:ascii="Arial" w:hAnsi="Arial" w:cs="Arial"/>
          <w:color w:val="221F1F"/>
          <w:spacing w:val="-10"/>
        </w:rPr>
        <w:t xml:space="preserve"> </w:t>
      </w:r>
      <w:r w:rsidRPr="00685C61">
        <w:rPr>
          <w:rFonts w:ascii="Arial" w:hAnsi="Arial" w:cs="Arial"/>
          <w:color w:val="221F1F"/>
        </w:rPr>
        <w:t>so</w:t>
      </w:r>
      <w:r w:rsidRPr="00685C61">
        <w:rPr>
          <w:rFonts w:ascii="Arial" w:hAnsi="Arial" w:cs="Arial"/>
          <w:color w:val="221F1F"/>
          <w:spacing w:val="-10"/>
        </w:rPr>
        <w:t xml:space="preserve"> </w:t>
      </w:r>
      <w:r w:rsidRPr="00685C61">
        <w:rPr>
          <w:rFonts w:ascii="Arial" w:hAnsi="Arial" w:cs="Arial"/>
          <w:color w:val="221F1F"/>
        </w:rPr>
        <w:t>received</w:t>
      </w:r>
      <w:r w:rsidRPr="00685C61">
        <w:rPr>
          <w:rFonts w:ascii="Arial" w:hAnsi="Arial" w:cs="Arial"/>
          <w:color w:val="221F1F"/>
          <w:spacing w:val="-10"/>
        </w:rPr>
        <w:t xml:space="preserve"> </w:t>
      </w:r>
      <w:r w:rsidRPr="00685C61">
        <w:rPr>
          <w:rFonts w:ascii="Arial" w:hAnsi="Arial" w:cs="Arial"/>
          <w:color w:val="221F1F"/>
        </w:rPr>
        <w:t>on site shall be jointly inspected and defects recorded, if any, such as protrusions, grooves, dents, notches, damage to the internal coating etc. shall be pointed out immediately to the Engineer at the site and in the acknowledgement challans. Such defects shall be rectified or repaired to the satisfaction of the Engineer entirely at the</w:t>
      </w:r>
      <w:r w:rsidR="00407027">
        <w:rPr>
          <w:rFonts w:ascii="Arial" w:hAnsi="Arial" w:cs="Arial"/>
          <w:color w:val="221F1F"/>
        </w:rPr>
        <w:t xml:space="preserve"> </w:t>
      </w:r>
      <w:r w:rsidRPr="00685C61">
        <w:rPr>
          <w:rFonts w:ascii="Arial" w:hAnsi="Arial" w:cs="Arial"/>
          <w:color w:val="221F1F"/>
        </w:rPr>
        <w:t>Contractor's</w:t>
      </w:r>
      <w:r w:rsidRPr="00685C61">
        <w:rPr>
          <w:rFonts w:ascii="Arial" w:hAnsi="Arial" w:cs="Arial"/>
          <w:color w:val="221F1F"/>
          <w:spacing w:val="-7"/>
        </w:rPr>
        <w:t xml:space="preserve"> </w:t>
      </w:r>
      <w:r w:rsidRPr="00685C61">
        <w:rPr>
          <w:rFonts w:ascii="Arial" w:hAnsi="Arial" w:cs="Arial"/>
          <w:color w:val="221F1F"/>
        </w:rPr>
        <w:t>risk</w:t>
      </w:r>
      <w:r w:rsidRPr="00685C61">
        <w:rPr>
          <w:rFonts w:ascii="Arial" w:hAnsi="Arial" w:cs="Arial"/>
          <w:color w:val="221F1F"/>
          <w:spacing w:val="-7"/>
        </w:rPr>
        <w:t xml:space="preserve"> </w:t>
      </w:r>
      <w:r w:rsidRPr="00685C61">
        <w:rPr>
          <w:rFonts w:ascii="Arial" w:hAnsi="Arial" w:cs="Arial"/>
          <w:color w:val="221F1F"/>
        </w:rPr>
        <w:t>and</w:t>
      </w:r>
      <w:r w:rsidRPr="00685C61">
        <w:rPr>
          <w:rFonts w:ascii="Arial" w:hAnsi="Arial" w:cs="Arial"/>
          <w:color w:val="221F1F"/>
          <w:spacing w:val="-7"/>
        </w:rPr>
        <w:t xml:space="preserve"> </w:t>
      </w:r>
      <w:r w:rsidRPr="00685C61">
        <w:rPr>
          <w:rFonts w:ascii="Arial" w:hAnsi="Arial" w:cs="Arial"/>
          <w:color w:val="221F1F"/>
          <w:spacing w:val="-2"/>
        </w:rPr>
        <w:t>cost.</w:t>
      </w:r>
    </w:p>
    <w:p w14:paraId="33396411"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Handling</w:t>
      </w:r>
    </w:p>
    <w:p w14:paraId="69207A7B" w14:textId="77777777" w:rsidR="00555745" w:rsidRPr="00685C61" w:rsidRDefault="00555745" w:rsidP="00685C61">
      <w:pPr>
        <w:pStyle w:val="BodyText"/>
        <w:spacing w:before="120" w:after="120"/>
        <w:ind w:left="839" w:right="116"/>
        <w:jc w:val="both"/>
        <w:rPr>
          <w:rFonts w:ascii="Arial" w:hAnsi="Arial" w:cs="Arial"/>
        </w:rPr>
      </w:pPr>
      <w:r w:rsidRPr="00685C61">
        <w:rPr>
          <w:rFonts w:ascii="Arial" w:hAnsi="Arial" w:cs="Arial"/>
          <w:color w:val="221F1F"/>
        </w:rPr>
        <w:t>It is essential to avoid damage to the pipes, fittings and specials or their coatings. At all</w:t>
      </w:r>
      <w:r w:rsidRPr="00685C61">
        <w:rPr>
          <w:rFonts w:ascii="Arial" w:hAnsi="Arial" w:cs="Arial"/>
          <w:color w:val="221F1F"/>
          <w:spacing w:val="-5"/>
        </w:rPr>
        <w:t xml:space="preserve"> </w:t>
      </w:r>
      <w:r w:rsidRPr="00685C61">
        <w:rPr>
          <w:rFonts w:ascii="Arial" w:hAnsi="Arial" w:cs="Arial"/>
          <w:color w:val="221F1F"/>
        </w:rPr>
        <w:t>stages</w:t>
      </w:r>
      <w:r w:rsidRPr="00685C61">
        <w:rPr>
          <w:rFonts w:ascii="Arial" w:hAnsi="Arial" w:cs="Arial"/>
          <w:color w:val="221F1F"/>
          <w:spacing w:val="-5"/>
        </w:rPr>
        <w:t xml:space="preserve"> </w:t>
      </w:r>
      <w:r w:rsidRPr="00685C61">
        <w:rPr>
          <w:rFonts w:ascii="Arial" w:hAnsi="Arial" w:cs="Arial"/>
          <w:color w:val="221F1F"/>
        </w:rPr>
        <w:t>during</w:t>
      </w:r>
      <w:r w:rsidRPr="00685C61">
        <w:rPr>
          <w:rFonts w:ascii="Arial" w:hAnsi="Arial" w:cs="Arial"/>
          <w:color w:val="221F1F"/>
          <w:spacing w:val="-5"/>
        </w:rPr>
        <w:t xml:space="preserve"> </w:t>
      </w:r>
      <w:r w:rsidRPr="00685C61">
        <w:rPr>
          <w:rFonts w:ascii="Arial" w:hAnsi="Arial" w:cs="Arial"/>
          <w:color w:val="221F1F"/>
        </w:rPr>
        <w:t>handling.</w:t>
      </w:r>
      <w:r w:rsidRPr="00685C61">
        <w:rPr>
          <w:rFonts w:ascii="Arial" w:hAnsi="Arial" w:cs="Arial"/>
          <w:color w:val="221F1F"/>
          <w:spacing w:val="-5"/>
        </w:rPr>
        <w:t xml:space="preserve"> </w:t>
      </w:r>
      <w:r w:rsidRPr="00685C61">
        <w:rPr>
          <w:rFonts w:ascii="Arial" w:hAnsi="Arial" w:cs="Arial"/>
          <w:color w:val="221F1F"/>
        </w:rPr>
        <w:t>The</w:t>
      </w:r>
      <w:r w:rsidRPr="00685C61">
        <w:rPr>
          <w:rFonts w:ascii="Arial" w:hAnsi="Arial" w:cs="Arial"/>
          <w:color w:val="221F1F"/>
          <w:spacing w:val="-5"/>
        </w:rPr>
        <w:t xml:space="preserve"> </w:t>
      </w:r>
      <w:r w:rsidRPr="00685C61">
        <w:rPr>
          <w:rFonts w:ascii="Arial" w:hAnsi="Arial" w:cs="Arial"/>
          <w:color w:val="221F1F"/>
        </w:rPr>
        <w:t>pipes</w:t>
      </w:r>
      <w:r w:rsidRPr="00685C61">
        <w:rPr>
          <w:rFonts w:ascii="Arial" w:hAnsi="Arial" w:cs="Arial"/>
          <w:color w:val="221F1F"/>
          <w:spacing w:val="-5"/>
        </w:rPr>
        <w:t xml:space="preserve"> </w:t>
      </w:r>
      <w:r w:rsidRPr="00685C61">
        <w:rPr>
          <w:rFonts w:ascii="Arial" w:hAnsi="Arial" w:cs="Arial"/>
          <w:color w:val="221F1F"/>
        </w:rPr>
        <w:t>and</w:t>
      </w:r>
      <w:r w:rsidRPr="00685C61">
        <w:rPr>
          <w:rFonts w:ascii="Arial" w:hAnsi="Arial" w:cs="Arial"/>
          <w:color w:val="221F1F"/>
          <w:spacing w:val="-5"/>
        </w:rPr>
        <w:t xml:space="preserve"> </w:t>
      </w:r>
      <w:r w:rsidRPr="00685C61">
        <w:rPr>
          <w:rFonts w:ascii="Arial" w:hAnsi="Arial" w:cs="Arial"/>
          <w:color w:val="221F1F"/>
        </w:rPr>
        <w:t>specials</w:t>
      </w:r>
      <w:r w:rsidRPr="00685C61">
        <w:rPr>
          <w:rFonts w:ascii="Arial" w:hAnsi="Arial" w:cs="Arial"/>
          <w:color w:val="221F1F"/>
          <w:spacing w:val="-5"/>
        </w:rPr>
        <w:t xml:space="preserve"> </w:t>
      </w:r>
      <w:r w:rsidRPr="00685C61">
        <w:rPr>
          <w:rFonts w:ascii="Arial" w:hAnsi="Arial" w:cs="Arial"/>
          <w:color w:val="221F1F"/>
        </w:rPr>
        <w:t>shall</w:t>
      </w:r>
      <w:r w:rsidRPr="00685C61">
        <w:rPr>
          <w:rFonts w:ascii="Arial" w:hAnsi="Arial" w:cs="Arial"/>
          <w:color w:val="221F1F"/>
          <w:spacing w:val="-5"/>
        </w:rPr>
        <w:t xml:space="preserve"> </w:t>
      </w:r>
      <w:r w:rsidRPr="00685C61">
        <w:rPr>
          <w:rFonts w:ascii="Arial" w:hAnsi="Arial" w:cs="Arial"/>
          <w:color w:val="221F1F"/>
        </w:rPr>
        <w:t>be</w:t>
      </w:r>
      <w:r w:rsidRPr="00685C61">
        <w:rPr>
          <w:rFonts w:ascii="Arial" w:hAnsi="Arial" w:cs="Arial"/>
          <w:color w:val="221F1F"/>
          <w:spacing w:val="-5"/>
        </w:rPr>
        <w:t xml:space="preserve"> </w:t>
      </w:r>
      <w:r w:rsidRPr="00685C61">
        <w:rPr>
          <w:rFonts w:ascii="Arial" w:hAnsi="Arial" w:cs="Arial"/>
          <w:color w:val="221F1F"/>
        </w:rPr>
        <w:t>handled</w:t>
      </w:r>
      <w:r w:rsidRPr="00685C61">
        <w:rPr>
          <w:rFonts w:ascii="Arial" w:hAnsi="Arial" w:cs="Arial"/>
          <w:color w:val="221F1F"/>
          <w:spacing w:val="-5"/>
        </w:rPr>
        <w:t xml:space="preserve"> </w:t>
      </w:r>
      <w:r w:rsidRPr="00685C61">
        <w:rPr>
          <w:rFonts w:ascii="Arial" w:hAnsi="Arial" w:cs="Arial"/>
          <w:color w:val="221F1F"/>
        </w:rPr>
        <w:t>in</w:t>
      </w:r>
      <w:r w:rsidRPr="00685C61">
        <w:rPr>
          <w:rFonts w:ascii="Arial" w:hAnsi="Arial" w:cs="Arial"/>
          <w:color w:val="221F1F"/>
          <w:spacing w:val="-5"/>
        </w:rPr>
        <w:t xml:space="preserve"> </w:t>
      </w:r>
      <w:r w:rsidRPr="00685C61">
        <w:rPr>
          <w:rFonts w:ascii="Arial" w:hAnsi="Arial" w:cs="Arial"/>
          <w:color w:val="221F1F"/>
        </w:rPr>
        <w:t>such</w:t>
      </w:r>
      <w:r w:rsidRPr="00685C61">
        <w:rPr>
          <w:rFonts w:ascii="Arial" w:hAnsi="Arial" w:cs="Arial"/>
          <w:color w:val="221F1F"/>
          <w:spacing w:val="-5"/>
        </w:rPr>
        <w:t xml:space="preserve"> </w:t>
      </w:r>
      <w:r w:rsidRPr="00685C61">
        <w:rPr>
          <w:rFonts w:ascii="Arial" w:hAnsi="Arial" w:cs="Arial"/>
          <w:color w:val="221F1F"/>
        </w:rPr>
        <w:t>a</w:t>
      </w:r>
      <w:r w:rsidRPr="00685C61">
        <w:rPr>
          <w:rFonts w:ascii="Arial" w:hAnsi="Arial" w:cs="Arial"/>
          <w:color w:val="221F1F"/>
          <w:spacing w:val="-5"/>
        </w:rPr>
        <w:t xml:space="preserve"> </w:t>
      </w:r>
      <w:r w:rsidRPr="00685C61">
        <w:rPr>
          <w:rFonts w:ascii="Arial" w:hAnsi="Arial" w:cs="Arial"/>
          <w:color w:val="221F1F"/>
        </w:rPr>
        <w:t>manner as</w:t>
      </w:r>
      <w:r w:rsidRPr="00685C61">
        <w:rPr>
          <w:rFonts w:ascii="Arial" w:hAnsi="Arial" w:cs="Arial"/>
          <w:color w:val="221F1F"/>
          <w:spacing w:val="-10"/>
        </w:rPr>
        <w:t xml:space="preserve"> </w:t>
      </w:r>
      <w:r w:rsidRPr="00685C61">
        <w:rPr>
          <w:rFonts w:ascii="Arial" w:hAnsi="Arial" w:cs="Arial"/>
          <w:color w:val="221F1F"/>
        </w:rPr>
        <w:t>not</w:t>
      </w:r>
      <w:r w:rsidRPr="00685C61">
        <w:rPr>
          <w:rFonts w:ascii="Arial" w:hAnsi="Arial" w:cs="Arial"/>
          <w:color w:val="221F1F"/>
          <w:spacing w:val="-10"/>
        </w:rPr>
        <w:t xml:space="preserve"> </w:t>
      </w:r>
      <w:r w:rsidRPr="00685C61">
        <w:rPr>
          <w:rFonts w:ascii="Arial" w:hAnsi="Arial" w:cs="Arial"/>
          <w:color w:val="221F1F"/>
        </w:rPr>
        <w:t>to</w:t>
      </w:r>
      <w:r w:rsidRPr="00685C61">
        <w:rPr>
          <w:rFonts w:ascii="Arial" w:hAnsi="Arial" w:cs="Arial"/>
          <w:color w:val="221F1F"/>
          <w:spacing w:val="-10"/>
        </w:rPr>
        <w:t xml:space="preserve"> </w:t>
      </w:r>
      <w:r w:rsidRPr="00685C61">
        <w:rPr>
          <w:rFonts w:ascii="Arial" w:hAnsi="Arial" w:cs="Arial"/>
          <w:color w:val="221F1F"/>
        </w:rPr>
        <w:t>distort</w:t>
      </w:r>
      <w:r w:rsidRPr="00685C61">
        <w:rPr>
          <w:rFonts w:ascii="Arial" w:hAnsi="Arial" w:cs="Arial"/>
          <w:color w:val="221F1F"/>
          <w:spacing w:val="-11"/>
        </w:rPr>
        <w:t xml:space="preserve"> </w:t>
      </w:r>
      <w:r w:rsidRPr="00685C61">
        <w:rPr>
          <w:rFonts w:ascii="Arial" w:hAnsi="Arial" w:cs="Arial"/>
          <w:color w:val="221F1F"/>
        </w:rPr>
        <w:t>their</w:t>
      </w:r>
      <w:r w:rsidRPr="00685C61">
        <w:rPr>
          <w:rFonts w:ascii="Arial" w:hAnsi="Arial" w:cs="Arial"/>
          <w:color w:val="221F1F"/>
          <w:spacing w:val="-10"/>
        </w:rPr>
        <w:t xml:space="preserve"> </w:t>
      </w:r>
      <w:r w:rsidRPr="00685C61">
        <w:rPr>
          <w:rFonts w:ascii="Arial" w:hAnsi="Arial" w:cs="Arial"/>
          <w:color w:val="221F1F"/>
        </w:rPr>
        <w:t>circularity</w:t>
      </w:r>
      <w:r w:rsidRPr="00685C61">
        <w:rPr>
          <w:rFonts w:ascii="Arial" w:hAnsi="Arial" w:cs="Arial"/>
          <w:color w:val="221F1F"/>
          <w:spacing w:val="-10"/>
        </w:rPr>
        <w:t xml:space="preserve"> </w:t>
      </w:r>
      <w:r w:rsidRPr="00685C61">
        <w:rPr>
          <w:rFonts w:ascii="Arial" w:hAnsi="Arial" w:cs="Arial"/>
          <w:color w:val="221F1F"/>
        </w:rPr>
        <w:t>or</w:t>
      </w:r>
      <w:r w:rsidRPr="00685C61">
        <w:rPr>
          <w:rFonts w:ascii="Arial" w:hAnsi="Arial" w:cs="Arial"/>
          <w:color w:val="221F1F"/>
          <w:spacing w:val="-11"/>
        </w:rPr>
        <w:t xml:space="preserve"> </w:t>
      </w:r>
      <w:r w:rsidRPr="00685C61">
        <w:rPr>
          <w:rFonts w:ascii="Arial" w:hAnsi="Arial" w:cs="Arial"/>
          <w:color w:val="221F1F"/>
        </w:rPr>
        <w:t>cause</w:t>
      </w:r>
      <w:r w:rsidRPr="00685C61">
        <w:rPr>
          <w:rFonts w:ascii="Arial" w:hAnsi="Arial" w:cs="Arial"/>
          <w:color w:val="221F1F"/>
          <w:spacing w:val="-10"/>
        </w:rPr>
        <w:t xml:space="preserve"> </w:t>
      </w:r>
      <w:r w:rsidRPr="00685C61">
        <w:rPr>
          <w:rFonts w:ascii="Arial" w:hAnsi="Arial" w:cs="Arial"/>
          <w:color w:val="221F1F"/>
        </w:rPr>
        <w:t>any</w:t>
      </w:r>
      <w:r w:rsidRPr="00685C61">
        <w:rPr>
          <w:rFonts w:ascii="Arial" w:hAnsi="Arial" w:cs="Arial"/>
          <w:color w:val="221F1F"/>
          <w:spacing w:val="-9"/>
        </w:rPr>
        <w:t xml:space="preserve"> </w:t>
      </w:r>
      <w:r w:rsidRPr="00685C61">
        <w:rPr>
          <w:rFonts w:ascii="Arial" w:hAnsi="Arial" w:cs="Arial"/>
          <w:color w:val="221F1F"/>
        </w:rPr>
        <w:t>damage</w:t>
      </w:r>
      <w:r w:rsidRPr="00685C61">
        <w:rPr>
          <w:rFonts w:ascii="Arial" w:hAnsi="Arial" w:cs="Arial"/>
          <w:color w:val="221F1F"/>
          <w:spacing w:val="-10"/>
        </w:rPr>
        <w:t xml:space="preserve"> </w:t>
      </w:r>
      <w:r w:rsidRPr="00685C61">
        <w:rPr>
          <w:rFonts w:ascii="Arial" w:hAnsi="Arial" w:cs="Arial"/>
          <w:color w:val="221F1F"/>
        </w:rPr>
        <w:t>to</w:t>
      </w:r>
      <w:r w:rsidRPr="00685C61">
        <w:rPr>
          <w:rFonts w:ascii="Arial" w:hAnsi="Arial" w:cs="Arial"/>
          <w:color w:val="221F1F"/>
          <w:spacing w:val="-10"/>
        </w:rPr>
        <w:t xml:space="preserve"> </w:t>
      </w:r>
      <w:r w:rsidRPr="00685C61">
        <w:rPr>
          <w:rFonts w:ascii="Arial" w:hAnsi="Arial" w:cs="Arial"/>
          <w:color w:val="221F1F"/>
        </w:rPr>
        <w:t>their</w:t>
      </w:r>
      <w:r w:rsidRPr="00685C61">
        <w:rPr>
          <w:rFonts w:ascii="Arial" w:hAnsi="Arial" w:cs="Arial"/>
          <w:color w:val="221F1F"/>
          <w:spacing w:val="-10"/>
        </w:rPr>
        <w:t xml:space="preserve"> </w:t>
      </w:r>
      <w:r w:rsidRPr="00685C61">
        <w:rPr>
          <w:rFonts w:ascii="Arial" w:hAnsi="Arial" w:cs="Arial"/>
          <w:color w:val="221F1F"/>
        </w:rPr>
        <w:t>surface</w:t>
      </w:r>
      <w:r w:rsidRPr="00685C61">
        <w:rPr>
          <w:rFonts w:ascii="Arial" w:hAnsi="Arial" w:cs="Arial"/>
          <w:color w:val="221F1F"/>
          <w:spacing w:val="-10"/>
        </w:rPr>
        <w:t xml:space="preserve"> </w:t>
      </w:r>
      <w:r w:rsidRPr="00685C61">
        <w:rPr>
          <w:rFonts w:ascii="Arial" w:hAnsi="Arial" w:cs="Arial"/>
          <w:color w:val="221F1F"/>
        </w:rPr>
        <w:t>treatment.</w:t>
      </w:r>
      <w:r w:rsidRPr="00685C61">
        <w:rPr>
          <w:rFonts w:ascii="Arial" w:hAnsi="Arial" w:cs="Arial"/>
          <w:color w:val="221F1F"/>
          <w:spacing w:val="-10"/>
        </w:rPr>
        <w:t xml:space="preserve"> </w:t>
      </w:r>
      <w:r w:rsidRPr="00685C61">
        <w:rPr>
          <w:rFonts w:ascii="Arial" w:hAnsi="Arial" w:cs="Arial"/>
          <w:color w:val="221F1F"/>
        </w:rPr>
        <w:t xml:space="preserve">Pipes shall not be thrown down from the trucks nor shall they be dragged or rolled along hard surfaces, slings of canvas or equally </w:t>
      </w:r>
      <w:proofErr w:type="spellStart"/>
      <w:proofErr w:type="gramStart"/>
      <w:r w:rsidRPr="00685C61">
        <w:rPr>
          <w:rFonts w:ascii="Arial" w:hAnsi="Arial" w:cs="Arial"/>
          <w:color w:val="221F1F"/>
        </w:rPr>
        <w:t>non abrasive</w:t>
      </w:r>
      <w:proofErr w:type="spellEnd"/>
      <w:proofErr w:type="gramEnd"/>
      <w:r w:rsidRPr="00685C61">
        <w:rPr>
          <w:rFonts w:ascii="Arial" w:hAnsi="Arial" w:cs="Arial"/>
          <w:color w:val="221F1F"/>
        </w:rPr>
        <w:t xml:space="preserve"> materials of suitable width of special attachment shaped to fit the pipe ends shall be used to lift and lower coated pipes to prevent damage to the coating.</w:t>
      </w:r>
    </w:p>
    <w:p w14:paraId="26E4DFA7" w14:textId="171F4750"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Great</w:t>
      </w:r>
      <w:r w:rsidRPr="00685C61">
        <w:rPr>
          <w:rFonts w:ascii="Arial" w:hAnsi="Arial" w:cs="Arial"/>
          <w:color w:val="221F1F"/>
          <w:spacing w:val="40"/>
        </w:rPr>
        <w:t xml:space="preserve"> </w:t>
      </w:r>
      <w:r w:rsidRPr="00685C61">
        <w:rPr>
          <w:rFonts w:ascii="Arial" w:hAnsi="Arial" w:cs="Arial"/>
          <w:color w:val="221F1F"/>
        </w:rPr>
        <w:t>care</w:t>
      </w:r>
      <w:r w:rsidRPr="00685C61">
        <w:rPr>
          <w:rFonts w:ascii="Arial" w:hAnsi="Arial" w:cs="Arial"/>
          <w:color w:val="221F1F"/>
          <w:spacing w:val="40"/>
        </w:rPr>
        <w:t xml:space="preserve"> </w:t>
      </w:r>
      <w:r w:rsidRPr="00685C61">
        <w:rPr>
          <w:rFonts w:ascii="Arial" w:hAnsi="Arial" w:cs="Arial"/>
          <w:color w:val="221F1F"/>
        </w:rPr>
        <w:t>shall</w:t>
      </w:r>
      <w:r w:rsidRPr="00685C61">
        <w:rPr>
          <w:rFonts w:ascii="Arial" w:hAnsi="Arial" w:cs="Arial"/>
          <w:color w:val="221F1F"/>
          <w:spacing w:val="40"/>
        </w:rPr>
        <w:t xml:space="preserve"> </w:t>
      </w:r>
      <w:r w:rsidRPr="00685C61">
        <w:rPr>
          <w:rFonts w:ascii="Arial" w:hAnsi="Arial" w:cs="Arial"/>
          <w:color w:val="221F1F"/>
        </w:rPr>
        <w:t>be</w:t>
      </w:r>
      <w:r w:rsidRPr="00685C61">
        <w:rPr>
          <w:rFonts w:ascii="Arial" w:hAnsi="Arial" w:cs="Arial"/>
          <w:color w:val="221F1F"/>
          <w:spacing w:val="40"/>
        </w:rPr>
        <w:t xml:space="preserve"> </w:t>
      </w:r>
      <w:r w:rsidRPr="00685C61">
        <w:rPr>
          <w:rFonts w:ascii="Arial" w:hAnsi="Arial" w:cs="Arial"/>
          <w:color w:val="221F1F"/>
        </w:rPr>
        <w:t>taken</w:t>
      </w:r>
      <w:r w:rsidRPr="00685C61">
        <w:rPr>
          <w:rFonts w:ascii="Arial" w:hAnsi="Arial" w:cs="Arial"/>
          <w:color w:val="221F1F"/>
          <w:spacing w:val="40"/>
        </w:rPr>
        <w:t xml:space="preserve"> </w:t>
      </w:r>
      <w:r w:rsidRPr="00685C61">
        <w:rPr>
          <w:rFonts w:ascii="Arial" w:hAnsi="Arial" w:cs="Arial"/>
          <w:color w:val="221F1F"/>
        </w:rPr>
        <w:t>in</w:t>
      </w:r>
      <w:r w:rsidRPr="00685C61">
        <w:rPr>
          <w:rFonts w:ascii="Arial" w:hAnsi="Arial" w:cs="Arial"/>
          <w:color w:val="221F1F"/>
          <w:spacing w:val="40"/>
        </w:rPr>
        <w:t xml:space="preserve"> </w:t>
      </w:r>
      <w:r w:rsidRPr="00685C61">
        <w:rPr>
          <w:rFonts w:ascii="Arial" w:hAnsi="Arial" w:cs="Arial"/>
          <w:color w:val="221F1F"/>
        </w:rPr>
        <w:t>handling</w:t>
      </w:r>
      <w:r w:rsidRPr="00685C61">
        <w:rPr>
          <w:rFonts w:ascii="Arial" w:hAnsi="Arial" w:cs="Arial"/>
          <w:color w:val="221F1F"/>
          <w:spacing w:val="40"/>
        </w:rPr>
        <w:t xml:space="preserve"> </w:t>
      </w:r>
      <w:r w:rsidRPr="00685C61">
        <w:rPr>
          <w:rFonts w:ascii="Arial" w:hAnsi="Arial" w:cs="Arial"/>
          <w:color w:val="221F1F"/>
        </w:rPr>
        <w:t>the</w:t>
      </w:r>
      <w:r w:rsidRPr="00685C61">
        <w:rPr>
          <w:rFonts w:ascii="Arial" w:hAnsi="Arial" w:cs="Arial"/>
          <w:color w:val="221F1F"/>
          <w:spacing w:val="40"/>
        </w:rPr>
        <w:t xml:space="preserve"> </w:t>
      </w:r>
      <w:r w:rsidRPr="00685C61">
        <w:rPr>
          <w:rFonts w:ascii="Arial" w:hAnsi="Arial" w:cs="Arial"/>
          <w:color w:val="221F1F"/>
        </w:rPr>
        <w:t>pipe</w:t>
      </w:r>
      <w:r w:rsidRPr="00685C61">
        <w:rPr>
          <w:rFonts w:ascii="Arial" w:hAnsi="Arial" w:cs="Arial"/>
          <w:color w:val="221F1F"/>
          <w:spacing w:val="40"/>
        </w:rPr>
        <w:t xml:space="preserve"> </w:t>
      </w:r>
      <w:r w:rsidRPr="00685C61">
        <w:rPr>
          <w:rFonts w:ascii="Arial" w:hAnsi="Arial" w:cs="Arial"/>
          <w:color w:val="221F1F"/>
        </w:rPr>
        <w:t>right</w:t>
      </w:r>
      <w:r w:rsidRPr="00685C61">
        <w:rPr>
          <w:rFonts w:ascii="Arial" w:hAnsi="Arial" w:cs="Arial"/>
          <w:color w:val="221F1F"/>
          <w:spacing w:val="40"/>
        </w:rPr>
        <w:t xml:space="preserve"> </w:t>
      </w:r>
      <w:r w:rsidRPr="00685C61">
        <w:rPr>
          <w:rFonts w:ascii="Arial" w:hAnsi="Arial" w:cs="Arial"/>
          <w:color w:val="221F1F"/>
        </w:rPr>
        <w:t>from</w:t>
      </w:r>
      <w:r w:rsidRPr="00685C61">
        <w:rPr>
          <w:rFonts w:ascii="Arial" w:hAnsi="Arial" w:cs="Arial"/>
          <w:color w:val="221F1F"/>
          <w:spacing w:val="40"/>
        </w:rPr>
        <w:t xml:space="preserve"> </w:t>
      </w:r>
      <w:r w:rsidRPr="00685C61">
        <w:rPr>
          <w:rFonts w:ascii="Arial" w:hAnsi="Arial" w:cs="Arial"/>
          <w:color w:val="221F1F"/>
        </w:rPr>
        <w:t>the</w:t>
      </w:r>
      <w:r w:rsidRPr="00685C61">
        <w:rPr>
          <w:rFonts w:ascii="Arial" w:hAnsi="Arial" w:cs="Arial"/>
          <w:color w:val="221F1F"/>
          <w:spacing w:val="40"/>
        </w:rPr>
        <w:t xml:space="preserve"> </w:t>
      </w:r>
      <w:r w:rsidRPr="00685C61">
        <w:rPr>
          <w:rFonts w:ascii="Arial" w:hAnsi="Arial" w:cs="Arial"/>
          <w:color w:val="221F1F"/>
        </w:rPr>
        <w:t>first</w:t>
      </w:r>
      <w:r w:rsidRPr="00685C61">
        <w:rPr>
          <w:rFonts w:ascii="Arial" w:hAnsi="Arial" w:cs="Arial"/>
          <w:color w:val="221F1F"/>
          <w:spacing w:val="40"/>
        </w:rPr>
        <w:t xml:space="preserve"> </w:t>
      </w:r>
      <w:r w:rsidRPr="00685C61">
        <w:rPr>
          <w:rFonts w:ascii="Arial" w:hAnsi="Arial" w:cs="Arial"/>
          <w:color w:val="221F1F"/>
        </w:rPr>
        <w:t>operation</w:t>
      </w:r>
      <w:r w:rsidRPr="00685C61">
        <w:rPr>
          <w:rFonts w:ascii="Arial" w:hAnsi="Arial" w:cs="Arial"/>
          <w:color w:val="221F1F"/>
          <w:spacing w:val="40"/>
        </w:rPr>
        <w:t xml:space="preserve"> </w:t>
      </w:r>
      <w:r w:rsidRPr="00685C61">
        <w:rPr>
          <w:rFonts w:ascii="Arial" w:hAnsi="Arial" w:cs="Arial"/>
          <w:color w:val="221F1F"/>
        </w:rPr>
        <w:t xml:space="preserve">of </w:t>
      </w:r>
      <w:proofErr w:type="spellStart"/>
      <w:r w:rsidRPr="00BE0B76">
        <w:rPr>
          <w:rFonts w:ascii="Arial" w:hAnsi="Arial" w:cs="Arial"/>
        </w:rPr>
        <w:t>manfacture</w:t>
      </w:r>
      <w:proofErr w:type="spellEnd"/>
      <w:r w:rsidRPr="00BE0B76">
        <w:rPr>
          <w:rFonts w:ascii="Arial" w:hAnsi="Arial" w:cs="Arial"/>
        </w:rPr>
        <w:t xml:space="preserve"> until they are laid </w:t>
      </w:r>
      <w:r w:rsidRPr="00685C61">
        <w:rPr>
          <w:rFonts w:ascii="Arial" w:hAnsi="Arial" w:cs="Arial"/>
          <w:color w:val="221F1F"/>
        </w:rPr>
        <w:t>and jointed. The Contractor shall provide temporary props</w:t>
      </w:r>
      <w:r w:rsidRPr="00685C61">
        <w:rPr>
          <w:rFonts w:ascii="Arial" w:hAnsi="Arial" w:cs="Arial"/>
          <w:color w:val="221F1F"/>
          <w:spacing w:val="-6"/>
        </w:rPr>
        <w:t xml:space="preserve"> </w:t>
      </w:r>
      <w:r w:rsidRPr="00685C61">
        <w:rPr>
          <w:rFonts w:ascii="Arial" w:hAnsi="Arial" w:cs="Arial"/>
          <w:color w:val="221F1F"/>
        </w:rPr>
        <w:t>in</w:t>
      </w:r>
      <w:r w:rsidRPr="00685C61">
        <w:rPr>
          <w:rFonts w:ascii="Arial" w:hAnsi="Arial" w:cs="Arial"/>
          <w:color w:val="221F1F"/>
          <w:spacing w:val="-6"/>
        </w:rPr>
        <w:t xml:space="preserve"> </w:t>
      </w:r>
      <w:r w:rsidRPr="00685C61">
        <w:rPr>
          <w:rFonts w:ascii="Arial" w:hAnsi="Arial" w:cs="Arial"/>
          <w:color w:val="221F1F"/>
        </w:rPr>
        <w:t>order</w:t>
      </w:r>
      <w:r w:rsidRPr="00685C61">
        <w:rPr>
          <w:rFonts w:ascii="Arial" w:hAnsi="Arial" w:cs="Arial"/>
          <w:color w:val="221F1F"/>
          <w:spacing w:val="-6"/>
        </w:rPr>
        <w:t xml:space="preserve"> </w:t>
      </w:r>
      <w:r w:rsidRPr="00685C61">
        <w:rPr>
          <w:rFonts w:ascii="Arial" w:hAnsi="Arial" w:cs="Arial"/>
          <w:color w:val="221F1F"/>
        </w:rPr>
        <w:t>to</w:t>
      </w:r>
      <w:r w:rsidRPr="00685C61">
        <w:rPr>
          <w:rFonts w:ascii="Arial" w:hAnsi="Arial" w:cs="Arial"/>
          <w:color w:val="221F1F"/>
          <w:spacing w:val="-6"/>
        </w:rPr>
        <w:t xml:space="preserve"> </w:t>
      </w:r>
      <w:r w:rsidRPr="00685C61">
        <w:rPr>
          <w:rFonts w:ascii="Arial" w:hAnsi="Arial" w:cs="Arial"/>
          <w:color w:val="221F1F"/>
        </w:rPr>
        <w:t>prevent</w:t>
      </w:r>
      <w:r w:rsidRPr="00685C61">
        <w:rPr>
          <w:rFonts w:ascii="Arial" w:hAnsi="Arial" w:cs="Arial"/>
          <w:color w:val="221F1F"/>
          <w:spacing w:val="-6"/>
        </w:rPr>
        <w:t xml:space="preserve"> </w:t>
      </w:r>
      <w:r w:rsidRPr="00685C61">
        <w:rPr>
          <w:rFonts w:ascii="Arial" w:hAnsi="Arial" w:cs="Arial"/>
          <w:color w:val="221F1F"/>
        </w:rPr>
        <w:t>any</w:t>
      </w:r>
      <w:r w:rsidRPr="00685C61">
        <w:rPr>
          <w:rFonts w:ascii="Arial" w:hAnsi="Arial" w:cs="Arial"/>
          <w:color w:val="221F1F"/>
          <w:spacing w:val="-6"/>
        </w:rPr>
        <w:t xml:space="preserve"> </w:t>
      </w:r>
      <w:r w:rsidRPr="00685C61">
        <w:rPr>
          <w:rFonts w:ascii="Arial" w:hAnsi="Arial" w:cs="Arial"/>
          <w:color w:val="221F1F"/>
        </w:rPr>
        <w:t>sagging</w:t>
      </w:r>
      <w:r w:rsidRPr="00685C61">
        <w:rPr>
          <w:rFonts w:ascii="Arial" w:hAnsi="Arial" w:cs="Arial"/>
          <w:color w:val="221F1F"/>
          <w:spacing w:val="-6"/>
        </w:rPr>
        <w:t xml:space="preserve"> </w:t>
      </w:r>
      <w:r w:rsidRPr="00685C61">
        <w:rPr>
          <w:rFonts w:ascii="Arial" w:hAnsi="Arial" w:cs="Arial"/>
          <w:color w:val="221F1F"/>
        </w:rPr>
        <w:t>of</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pipes</w:t>
      </w:r>
      <w:r w:rsidRPr="00685C61">
        <w:rPr>
          <w:rFonts w:ascii="Arial" w:hAnsi="Arial" w:cs="Arial"/>
          <w:color w:val="221F1F"/>
          <w:spacing w:val="-6"/>
        </w:rPr>
        <w:t xml:space="preserve"> </w:t>
      </w:r>
      <w:r w:rsidRPr="00685C61">
        <w:rPr>
          <w:rFonts w:ascii="Arial" w:hAnsi="Arial" w:cs="Arial"/>
          <w:color w:val="221F1F"/>
        </w:rPr>
        <w:t>while</w:t>
      </w:r>
      <w:r w:rsidRPr="00685C61">
        <w:rPr>
          <w:rFonts w:ascii="Arial" w:hAnsi="Arial" w:cs="Arial"/>
          <w:color w:val="221F1F"/>
          <w:spacing w:val="-6"/>
        </w:rPr>
        <w:t xml:space="preserve"> </w:t>
      </w:r>
      <w:r w:rsidRPr="00685C61">
        <w:rPr>
          <w:rFonts w:ascii="Arial" w:hAnsi="Arial" w:cs="Arial"/>
          <w:color w:val="221F1F"/>
        </w:rPr>
        <w:t>they</w:t>
      </w:r>
      <w:r w:rsidRPr="00685C61">
        <w:rPr>
          <w:rFonts w:ascii="Arial" w:hAnsi="Arial" w:cs="Arial"/>
          <w:color w:val="221F1F"/>
          <w:spacing w:val="-6"/>
        </w:rPr>
        <w:t xml:space="preserve"> </w:t>
      </w:r>
      <w:r w:rsidRPr="00685C61">
        <w:rPr>
          <w:rFonts w:ascii="Arial" w:hAnsi="Arial" w:cs="Arial"/>
          <w:color w:val="221F1F"/>
        </w:rPr>
        <w:t>are</w:t>
      </w:r>
      <w:r w:rsidRPr="00685C61">
        <w:rPr>
          <w:rFonts w:ascii="Arial" w:hAnsi="Arial" w:cs="Arial"/>
          <w:color w:val="221F1F"/>
          <w:spacing w:val="-6"/>
        </w:rPr>
        <w:t xml:space="preserve"> </w:t>
      </w:r>
      <w:r w:rsidRPr="00685C61">
        <w:rPr>
          <w:rFonts w:ascii="Arial" w:hAnsi="Arial" w:cs="Arial"/>
          <w:color w:val="221F1F"/>
        </w:rPr>
        <w:t>stacked</w:t>
      </w:r>
      <w:r w:rsidRPr="00685C61">
        <w:rPr>
          <w:rFonts w:ascii="Arial" w:hAnsi="Arial" w:cs="Arial"/>
          <w:color w:val="221F1F"/>
          <w:spacing w:val="-6"/>
        </w:rPr>
        <w:t xml:space="preserve"> </w:t>
      </w:r>
      <w:r w:rsidRPr="00685C61">
        <w:rPr>
          <w:rFonts w:ascii="Arial" w:hAnsi="Arial" w:cs="Arial"/>
          <w:color w:val="221F1F"/>
        </w:rPr>
        <w:t>in</w:t>
      </w:r>
      <w:r w:rsidRPr="00685C61">
        <w:rPr>
          <w:rFonts w:ascii="Arial" w:hAnsi="Arial" w:cs="Arial"/>
          <w:color w:val="221F1F"/>
          <w:spacing w:val="-6"/>
        </w:rPr>
        <w:t xml:space="preserve"> </w:t>
      </w:r>
      <w:r w:rsidRPr="00685C61">
        <w:rPr>
          <w:rFonts w:ascii="Arial" w:hAnsi="Arial" w:cs="Arial"/>
          <w:color w:val="221F1F"/>
        </w:rPr>
        <w:t>their</w:t>
      </w:r>
      <w:r w:rsidRPr="00685C61">
        <w:rPr>
          <w:rFonts w:ascii="Arial" w:hAnsi="Arial" w:cs="Arial"/>
          <w:color w:val="221F1F"/>
          <w:spacing w:val="-6"/>
        </w:rPr>
        <w:t xml:space="preserve"> </w:t>
      </w:r>
      <w:r w:rsidRPr="00685C61">
        <w:rPr>
          <w:rFonts w:ascii="Arial" w:hAnsi="Arial" w:cs="Arial"/>
          <w:color w:val="221F1F"/>
        </w:rPr>
        <w:t xml:space="preserve">yard and while transporting to the site of delivery, </w:t>
      </w:r>
      <w:proofErr w:type="gramStart"/>
      <w:r w:rsidRPr="00685C61">
        <w:rPr>
          <w:rFonts w:ascii="Arial" w:hAnsi="Arial" w:cs="Arial"/>
          <w:color w:val="221F1F"/>
        </w:rPr>
        <w:t>i.e.</w:t>
      </w:r>
      <w:proofErr w:type="gramEnd"/>
      <w:r w:rsidRPr="00685C61">
        <w:rPr>
          <w:rFonts w:ascii="Arial" w:hAnsi="Arial" w:cs="Arial"/>
          <w:color w:val="221F1F"/>
        </w:rPr>
        <w:t xml:space="preserve"> laying. The props shall be retained until the pipes are laid. If at any time these props are found to be dislodged or disturbed,</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Contractor</w:t>
      </w:r>
      <w:r w:rsidRPr="00685C61">
        <w:rPr>
          <w:rFonts w:ascii="Arial" w:hAnsi="Arial" w:cs="Arial"/>
          <w:color w:val="221F1F"/>
          <w:spacing w:val="-4"/>
        </w:rPr>
        <w:t xml:space="preserve"> </w:t>
      </w:r>
      <w:r w:rsidRPr="00685C61">
        <w:rPr>
          <w:rFonts w:ascii="Arial" w:hAnsi="Arial" w:cs="Arial"/>
          <w:color w:val="221F1F"/>
        </w:rPr>
        <w:t>shall</w:t>
      </w:r>
      <w:r w:rsidRPr="00685C61">
        <w:rPr>
          <w:rFonts w:ascii="Arial" w:hAnsi="Arial" w:cs="Arial"/>
          <w:color w:val="221F1F"/>
          <w:spacing w:val="-4"/>
        </w:rPr>
        <w:t xml:space="preserve"> </w:t>
      </w:r>
      <w:r w:rsidRPr="00685C61">
        <w:rPr>
          <w:rFonts w:ascii="Arial" w:hAnsi="Arial" w:cs="Arial"/>
          <w:color w:val="221F1F"/>
        </w:rPr>
        <w:t>immediately</w:t>
      </w:r>
      <w:r w:rsidRPr="00685C61">
        <w:rPr>
          <w:rFonts w:ascii="Arial" w:hAnsi="Arial" w:cs="Arial"/>
          <w:color w:val="221F1F"/>
          <w:spacing w:val="-4"/>
        </w:rPr>
        <w:t xml:space="preserve"> </w:t>
      </w:r>
      <w:r w:rsidRPr="00685C61">
        <w:rPr>
          <w:rFonts w:ascii="Arial" w:hAnsi="Arial" w:cs="Arial"/>
          <w:color w:val="221F1F"/>
        </w:rPr>
        <w:t>reinstate</w:t>
      </w:r>
      <w:r w:rsidRPr="00685C61">
        <w:rPr>
          <w:rFonts w:ascii="Arial" w:hAnsi="Arial" w:cs="Arial"/>
          <w:color w:val="221F1F"/>
          <w:spacing w:val="-4"/>
        </w:rPr>
        <w:t xml:space="preserve"> </w:t>
      </w:r>
      <w:r w:rsidRPr="00685C61">
        <w:rPr>
          <w:rFonts w:ascii="Arial" w:hAnsi="Arial" w:cs="Arial"/>
          <w:color w:val="221F1F"/>
        </w:rPr>
        <w:t>them</w:t>
      </w:r>
      <w:r w:rsidRPr="00685C61">
        <w:rPr>
          <w:rFonts w:ascii="Arial" w:hAnsi="Arial" w:cs="Arial"/>
          <w:color w:val="221F1F"/>
          <w:spacing w:val="-4"/>
        </w:rPr>
        <w:t xml:space="preserve"> </w:t>
      </w:r>
      <w:r w:rsidRPr="00685C61">
        <w:rPr>
          <w:rFonts w:ascii="Arial" w:hAnsi="Arial" w:cs="Arial"/>
          <w:color w:val="221F1F"/>
        </w:rPr>
        <w:t>in</w:t>
      </w:r>
      <w:r w:rsidRPr="00685C61">
        <w:rPr>
          <w:rFonts w:ascii="Arial" w:hAnsi="Arial" w:cs="Arial"/>
          <w:color w:val="221F1F"/>
          <w:spacing w:val="-4"/>
        </w:rPr>
        <w:t xml:space="preserve"> </w:t>
      </w:r>
      <w:r w:rsidRPr="00685C61">
        <w:rPr>
          <w:rFonts w:ascii="Arial" w:hAnsi="Arial" w:cs="Arial"/>
          <w:color w:val="221F1F"/>
        </w:rPr>
        <w:t>such</w:t>
      </w:r>
      <w:r w:rsidRPr="00685C61">
        <w:rPr>
          <w:rFonts w:ascii="Arial" w:hAnsi="Arial" w:cs="Arial"/>
          <w:color w:val="221F1F"/>
          <w:spacing w:val="-4"/>
        </w:rPr>
        <w:t xml:space="preserve"> </w:t>
      </w:r>
      <w:r w:rsidRPr="00685C61">
        <w:rPr>
          <w:rFonts w:ascii="Arial" w:hAnsi="Arial" w:cs="Arial"/>
          <w:color w:val="221F1F"/>
        </w:rPr>
        <w:t>a</w:t>
      </w:r>
      <w:r w:rsidRPr="00685C61">
        <w:rPr>
          <w:rFonts w:ascii="Arial" w:hAnsi="Arial" w:cs="Arial"/>
          <w:color w:val="221F1F"/>
          <w:spacing w:val="-4"/>
        </w:rPr>
        <w:t xml:space="preserve"> </w:t>
      </w:r>
      <w:r w:rsidRPr="00685C61">
        <w:rPr>
          <w:rFonts w:ascii="Arial" w:hAnsi="Arial" w:cs="Arial"/>
          <w:color w:val="221F1F"/>
        </w:rPr>
        <w:t>way</w:t>
      </w:r>
      <w:r w:rsidRPr="00685C61">
        <w:rPr>
          <w:rFonts w:ascii="Arial" w:hAnsi="Arial" w:cs="Arial"/>
          <w:color w:val="221F1F"/>
          <w:spacing w:val="-4"/>
        </w:rPr>
        <w:t xml:space="preserve"> </w:t>
      </w:r>
      <w:r w:rsidRPr="00685C61">
        <w:rPr>
          <w:rFonts w:ascii="Arial" w:hAnsi="Arial" w:cs="Arial"/>
          <w:color w:val="221F1F"/>
        </w:rPr>
        <w:t>that</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true shape of the pipe shell or specials is maintained to the satisfaction of the Engineer. No defective or damaged pipe or special shall be allowed to be used in the work without rectification to the satisfaction of the Engineer. Any damage to the coating shall</w:t>
      </w:r>
      <w:r w:rsidRPr="00685C61">
        <w:rPr>
          <w:rFonts w:ascii="Arial" w:hAnsi="Arial" w:cs="Arial"/>
          <w:color w:val="221F1F"/>
          <w:spacing w:val="-7"/>
        </w:rPr>
        <w:t xml:space="preserve"> </w:t>
      </w:r>
      <w:r w:rsidRPr="00685C61">
        <w:rPr>
          <w:rFonts w:ascii="Arial" w:hAnsi="Arial" w:cs="Arial"/>
          <w:color w:val="221F1F"/>
        </w:rPr>
        <w:t>be</w:t>
      </w:r>
      <w:r w:rsidRPr="00685C61">
        <w:rPr>
          <w:rFonts w:ascii="Arial" w:hAnsi="Arial" w:cs="Arial"/>
          <w:color w:val="221F1F"/>
          <w:spacing w:val="-7"/>
        </w:rPr>
        <w:t xml:space="preserve"> </w:t>
      </w:r>
      <w:r w:rsidRPr="00685C61">
        <w:rPr>
          <w:rFonts w:ascii="Arial" w:hAnsi="Arial" w:cs="Arial"/>
          <w:color w:val="221F1F"/>
        </w:rPr>
        <w:t>repaired</w:t>
      </w:r>
      <w:r w:rsidRPr="00685C61">
        <w:rPr>
          <w:rFonts w:ascii="Arial" w:hAnsi="Arial" w:cs="Arial"/>
          <w:color w:val="221F1F"/>
          <w:spacing w:val="-7"/>
        </w:rPr>
        <w:t xml:space="preserve"> </w:t>
      </w:r>
      <w:r w:rsidRPr="00685C61">
        <w:rPr>
          <w:rFonts w:ascii="Arial" w:hAnsi="Arial" w:cs="Arial"/>
          <w:color w:val="221F1F"/>
        </w:rPr>
        <w:t>by</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7"/>
        </w:rPr>
        <w:t xml:space="preserve"> </w:t>
      </w:r>
      <w:r w:rsidRPr="00685C61">
        <w:rPr>
          <w:rFonts w:ascii="Arial" w:hAnsi="Arial" w:cs="Arial"/>
          <w:color w:val="221F1F"/>
        </w:rPr>
        <w:t>Contractor</w:t>
      </w:r>
      <w:r w:rsidRPr="00685C61">
        <w:rPr>
          <w:rFonts w:ascii="Arial" w:hAnsi="Arial" w:cs="Arial"/>
          <w:color w:val="221F1F"/>
          <w:spacing w:val="-7"/>
        </w:rPr>
        <w:t xml:space="preserve"> </w:t>
      </w:r>
      <w:r w:rsidRPr="00685C61">
        <w:rPr>
          <w:rFonts w:ascii="Arial" w:hAnsi="Arial" w:cs="Arial"/>
          <w:color w:val="221F1F"/>
        </w:rPr>
        <w:t>at</w:t>
      </w:r>
      <w:r w:rsidRPr="00685C61">
        <w:rPr>
          <w:rFonts w:ascii="Arial" w:hAnsi="Arial" w:cs="Arial"/>
          <w:color w:val="221F1F"/>
          <w:spacing w:val="-7"/>
        </w:rPr>
        <w:t xml:space="preserve"> </w:t>
      </w:r>
      <w:r w:rsidRPr="00685C61">
        <w:rPr>
          <w:rFonts w:ascii="Arial" w:hAnsi="Arial" w:cs="Arial"/>
          <w:color w:val="221F1F"/>
        </w:rPr>
        <w:t>his</w:t>
      </w:r>
      <w:r w:rsidRPr="00685C61">
        <w:rPr>
          <w:rFonts w:ascii="Arial" w:hAnsi="Arial" w:cs="Arial"/>
          <w:color w:val="221F1F"/>
          <w:spacing w:val="-6"/>
        </w:rPr>
        <w:t xml:space="preserve"> </w:t>
      </w:r>
      <w:r w:rsidRPr="00685C61">
        <w:rPr>
          <w:rFonts w:ascii="Arial" w:hAnsi="Arial" w:cs="Arial"/>
          <w:color w:val="221F1F"/>
        </w:rPr>
        <w:t>own</w:t>
      </w:r>
      <w:r w:rsidRPr="00685C61">
        <w:rPr>
          <w:rFonts w:ascii="Arial" w:hAnsi="Arial" w:cs="Arial"/>
          <w:color w:val="221F1F"/>
          <w:spacing w:val="-7"/>
        </w:rPr>
        <w:t xml:space="preserve"> </w:t>
      </w:r>
      <w:r w:rsidRPr="00685C61">
        <w:rPr>
          <w:rFonts w:ascii="Arial" w:hAnsi="Arial" w:cs="Arial"/>
          <w:color w:val="221F1F"/>
        </w:rPr>
        <w:t>cost</w:t>
      </w:r>
      <w:r w:rsidRPr="00685C61">
        <w:rPr>
          <w:rFonts w:ascii="Arial" w:hAnsi="Arial" w:cs="Arial"/>
          <w:color w:val="221F1F"/>
          <w:spacing w:val="-7"/>
        </w:rPr>
        <w:t xml:space="preserve"> </w:t>
      </w:r>
      <w:r w:rsidRPr="00685C61">
        <w:rPr>
          <w:rFonts w:ascii="Arial" w:hAnsi="Arial" w:cs="Arial"/>
          <w:color w:val="221F1F"/>
        </w:rPr>
        <w:t>to</w:t>
      </w:r>
      <w:r w:rsidRPr="00685C61">
        <w:rPr>
          <w:rFonts w:ascii="Arial" w:hAnsi="Arial" w:cs="Arial"/>
          <w:color w:val="221F1F"/>
          <w:spacing w:val="-7"/>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satisfaction</w:t>
      </w:r>
      <w:r w:rsidRPr="00685C61">
        <w:rPr>
          <w:rFonts w:ascii="Arial" w:hAnsi="Arial" w:cs="Arial"/>
          <w:color w:val="221F1F"/>
          <w:spacing w:val="-7"/>
        </w:rPr>
        <w:t xml:space="preserve"> </w:t>
      </w:r>
      <w:r w:rsidRPr="00685C61">
        <w:rPr>
          <w:rFonts w:ascii="Arial" w:hAnsi="Arial" w:cs="Arial"/>
          <w:color w:val="221F1F"/>
        </w:rPr>
        <w:t>of</w:t>
      </w:r>
      <w:r w:rsidRPr="00685C61">
        <w:rPr>
          <w:rFonts w:ascii="Arial" w:hAnsi="Arial" w:cs="Arial"/>
          <w:color w:val="221F1F"/>
          <w:spacing w:val="-7"/>
        </w:rPr>
        <w:t xml:space="preserve"> </w:t>
      </w:r>
      <w:r w:rsidRPr="00685C61">
        <w:rPr>
          <w:rFonts w:ascii="Arial" w:hAnsi="Arial" w:cs="Arial"/>
          <w:color w:val="221F1F"/>
        </w:rPr>
        <w:t>the</w:t>
      </w:r>
      <w:r w:rsidRPr="00685C61">
        <w:rPr>
          <w:rFonts w:ascii="Arial" w:hAnsi="Arial" w:cs="Arial"/>
          <w:color w:val="221F1F"/>
          <w:spacing w:val="-7"/>
        </w:rPr>
        <w:t xml:space="preserve"> </w:t>
      </w:r>
      <w:r w:rsidRPr="00685C61">
        <w:rPr>
          <w:rFonts w:ascii="Arial" w:hAnsi="Arial" w:cs="Arial"/>
          <w:color w:val="221F1F"/>
          <w:spacing w:val="-2"/>
        </w:rPr>
        <w:t>Engineer.</w:t>
      </w:r>
    </w:p>
    <w:p w14:paraId="776DC6F1"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spacing w:val="-2"/>
        </w:rPr>
        <w:t>Coated</w:t>
      </w:r>
      <w:r w:rsidRPr="00685C61">
        <w:rPr>
          <w:rFonts w:ascii="Arial" w:hAnsi="Arial" w:cs="Arial"/>
          <w:color w:val="221F1F"/>
          <w:spacing w:val="-10"/>
        </w:rPr>
        <w:t xml:space="preserve"> </w:t>
      </w:r>
      <w:r w:rsidRPr="00685C61">
        <w:rPr>
          <w:rFonts w:ascii="Arial" w:hAnsi="Arial" w:cs="Arial"/>
          <w:color w:val="221F1F"/>
          <w:spacing w:val="-2"/>
        </w:rPr>
        <w:t>pipes</w:t>
      </w:r>
      <w:r w:rsidRPr="00685C61">
        <w:rPr>
          <w:rFonts w:ascii="Arial" w:hAnsi="Arial" w:cs="Arial"/>
          <w:color w:val="221F1F"/>
          <w:spacing w:val="-10"/>
        </w:rPr>
        <w:t xml:space="preserve"> </w:t>
      </w:r>
      <w:r w:rsidRPr="00685C61">
        <w:rPr>
          <w:rFonts w:ascii="Arial" w:hAnsi="Arial" w:cs="Arial"/>
          <w:color w:val="221F1F"/>
          <w:spacing w:val="-2"/>
        </w:rPr>
        <w:t>and</w:t>
      </w:r>
      <w:r w:rsidRPr="00685C61">
        <w:rPr>
          <w:rFonts w:ascii="Arial" w:hAnsi="Arial" w:cs="Arial"/>
          <w:color w:val="221F1F"/>
          <w:spacing w:val="-10"/>
        </w:rPr>
        <w:t xml:space="preserve"> </w:t>
      </w:r>
      <w:r w:rsidRPr="00685C61">
        <w:rPr>
          <w:rFonts w:ascii="Arial" w:hAnsi="Arial" w:cs="Arial"/>
          <w:color w:val="221F1F"/>
          <w:spacing w:val="-2"/>
        </w:rPr>
        <w:t>specials</w:t>
      </w:r>
      <w:r w:rsidRPr="00685C61">
        <w:rPr>
          <w:rFonts w:ascii="Arial" w:hAnsi="Arial" w:cs="Arial"/>
          <w:color w:val="221F1F"/>
          <w:spacing w:val="-10"/>
        </w:rPr>
        <w:t xml:space="preserve"> </w:t>
      </w:r>
      <w:r w:rsidRPr="00685C61">
        <w:rPr>
          <w:rFonts w:ascii="Arial" w:hAnsi="Arial" w:cs="Arial"/>
          <w:color w:val="221F1F"/>
          <w:spacing w:val="-2"/>
        </w:rPr>
        <w:t>that</w:t>
      </w:r>
      <w:r w:rsidRPr="00685C61">
        <w:rPr>
          <w:rFonts w:ascii="Arial" w:hAnsi="Arial" w:cs="Arial"/>
          <w:color w:val="221F1F"/>
          <w:spacing w:val="-10"/>
        </w:rPr>
        <w:t xml:space="preserve"> </w:t>
      </w:r>
      <w:r w:rsidRPr="00685C61">
        <w:rPr>
          <w:rFonts w:ascii="Arial" w:hAnsi="Arial" w:cs="Arial"/>
          <w:color w:val="221F1F"/>
          <w:spacing w:val="-2"/>
        </w:rPr>
        <w:t>are</w:t>
      </w:r>
      <w:r w:rsidRPr="00685C61">
        <w:rPr>
          <w:rFonts w:ascii="Arial" w:hAnsi="Arial" w:cs="Arial"/>
          <w:color w:val="221F1F"/>
          <w:spacing w:val="-10"/>
        </w:rPr>
        <w:t xml:space="preserve"> </w:t>
      </w:r>
      <w:r w:rsidRPr="00685C61">
        <w:rPr>
          <w:rFonts w:ascii="Arial" w:hAnsi="Arial" w:cs="Arial"/>
          <w:color w:val="221F1F"/>
          <w:spacing w:val="-2"/>
        </w:rPr>
        <w:t>to</w:t>
      </w:r>
      <w:r w:rsidRPr="00685C61">
        <w:rPr>
          <w:rFonts w:ascii="Arial" w:hAnsi="Arial" w:cs="Arial"/>
          <w:color w:val="221F1F"/>
          <w:spacing w:val="-10"/>
        </w:rPr>
        <w:t xml:space="preserve"> </w:t>
      </w:r>
      <w:r w:rsidRPr="00685C61">
        <w:rPr>
          <w:rFonts w:ascii="Arial" w:hAnsi="Arial" w:cs="Arial"/>
          <w:color w:val="221F1F"/>
          <w:spacing w:val="-2"/>
        </w:rPr>
        <w:t>be</w:t>
      </w:r>
      <w:r w:rsidRPr="00685C61">
        <w:rPr>
          <w:rFonts w:ascii="Arial" w:hAnsi="Arial" w:cs="Arial"/>
          <w:color w:val="221F1F"/>
          <w:spacing w:val="-10"/>
        </w:rPr>
        <w:t xml:space="preserve"> </w:t>
      </w:r>
      <w:r w:rsidRPr="00685C61">
        <w:rPr>
          <w:rFonts w:ascii="Arial" w:hAnsi="Arial" w:cs="Arial"/>
          <w:color w:val="221F1F"/>
          <w:spacing w:val="-2"/>
        </w:rPr>
        <w:t>stored</w:t>
      </w:r>
      <w:r w:rsidRPr="00685C61">
        <w:rPr>
          <w:rFonts w:ascii="Arial" w:hAnsi="Arial" w:cs="Arial"/>
          <w:color w:val="221F1F"/>
          <w:spacing w:val="-10"/>
        </w:rPr>
        <w:t xml:space="preserve"> </w:t>
      </w:r>
      <w:r w:rsidRPr="00685C61">
        <w:rPr>
          <w:rFonts w:ascii="Arial" w:hAnsi="Arial" w:cs="Arial"/>
          <w:color w:val="221F1F"/>
          <w:spacing w:val="-2"/>
        </w:rPr>
        <w:t>on</w:t>
      </w:r>
      <w:r w:rsidRPr="00685C61">
        <w:rPr>
          <w:rFonts w:ascii="Arial" w:hAnsi="Arial" w:cs="Arial"/>
          <w:color w:val="221F1F"/>
          <w:spacing w:val="-10"/>
        </w:rPr>
        <w:t xml:space="preserve"> </w:t>
      </w:r>
      <w:r w:rsidRPr="00685C61">
        <w:rPr>
          <w:rFonts w:ascii="Arial" w:hAnsi="Arial" w:cs="Arial"/>
          <w:color w:val="221F1F"/>
          <w:spacing w:val="-2"/>
        </w:rPr>
        <w:t>supports</w:t>
      </w:r>
      <w:r w:rsidRPr="00685C61">
        <w:rPr>
          <w:rFonts w:ascii="Arial" w:hAnsi="Arial" w:cs="Arial"/>
          <w:color w:val="221F1F"/>
          <w:spacing w:val="-10"/>
        </w:rPr>
        <w:t xml:space="preserve"> </w:t>
      </w:r>
      <w:r w:rsidRPr="00685C61">
        <w:rPr>
          <w:rFonts w:ascii="Arial" w:hAnsi="Arial" w:cs="Arial"/>
          <w:color w:val="221F1F"/>
          <w:spacing w:val="-2"/>
        </w:rPr>
        <w:t>shall</w:t>
      </w:r>
      <w:r w:rsidRPr="00685C61">
        <w:rPr>
          <w:rFonts w:ascii="Arial" w:hAnsi="Arial" w:cs="Arial"/>
          <w:color w:val="221F1F"/>
          <w:spacing w:val="-10"/>
        </w:rPr>
        <w:t xml:space="preserve"> </w:t>
      </w:r>
      <w:r w:rsidRPr="00685C61">
        <w:rPr>
          <w:rFonts w:ascii="Arial" w:hAnsi="Arial" w:cs="Arial"/>
          <w:color w:val="221F1F"/>
          <w:spacing w:val="-2"/>
        </w:rPr>
        <w:t>bear</w:t>
      </w:r>
      <w:r w:rsidRPr="00685C61">
        <w:rPr>
          <w:rFonts w:ascii="Arial" w:hAnsi="Arial" w:cs="Arial"/>
          <w:color w:val="221F1F"/>
          <w:spacing w:val="-10"/>
        </w:rPr>
        <w:t xml:space="preserve"> </w:t>
      </w:r>
      <w:r w:rsidRPr="00685C61">
        <w:rPr>
          <w:rFonts w:ascii="Arial" w:hAnsi="Arial" w:cs="Arial"/>
          <w:color w:val="221F1F"/>
          <w:spacing w:val="-2"/>
        </w:rPr>
        <w:t>on</w:t>
      </w:r>
      <w:r w:rsidRPr="00685C61">
        <w:rPr>
          <w:rFonts w:ascii="Arial" w:hAnsi="Arial" w:cs="Arial"/>
          <w:color w:val="221F1F"/>
          <w:spacing w:val="-10"/>
        </w:rPr>
        <w:t xml:space="preserve"> </w:t>
      </w:r>
      <w:r w:rsidRPr="00685C61">
        <w:rPr>
          <w:rFonts w:ascii="Arial" w:hAnsi="Arial" w:cs="Arial"/>
          <w:color w:val="221F1F"/>
          <w:spacing w:val="-2"/>
        </w:rPr>
        <w:t>the</w:t>
      </w:r>
      <w:r w:rsidRPr="00685C61">
        <w:rPr>
          <w:rFonts w:ascii="Arial" w:hAnsi="Arial" w:cs="Arial"/>
          <w:color w:val="221F1F"/>
          <w:spacing w:val="-10"/>
        </w:rPr>
        <w:t xml:space="preserve"> </w:t>
      </w:r>
      <w:r w:rsidRPr="00685C61">
        <w:rPr>
          <w:rFonts w:ascii="Arial" w:hAnsi="Arial" w:cs="Arial"/>
          <w:color w:val="221F1F"/>
          <w:spacing w:val="-2"/>
        </w:rPr>
        <w:t xml:space="preserve">uncoated </w:t>
      </w:r>
      <w:r w:rsidRPr="00685C61">
        <w:rPr>
          <w:rFonts w:ascii="Arial" w:hAnsi="Arial" w:cs="Arial"/>
          <w:color w:val="221F1F"/>
        </w:rPr>
        <w:t>ends only. If bearing on coating is employed the supports shall be not less than 200 mm wide and so arranged to prevent damage to the coating.</w:t>
      </w:r>
    </w:p>
    <w:p w14:paraId="51405657"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During</w:t>
      </w:r>
      <w:r w:rsidRPr="00685C61">
        <w:rPr>
          <w:rFonts w:ascii="Arial" w:hAnsi="Arial" w:cs="Arial"/>
          <w:color w:val="221F1F"/>
          <w:spacing w:val="-2"/>
        </w:rPr>
        <w:t xml:space="preserve"> </w:t>
      </w:r>
      <w:r w:rsidRPr="00685C61">
        <w:rPr>
          <w:rFonts w:ascii="Arial" w:hAnsi="Arial" w:cs="Arial"/>
          <w:color w:val="221F1F"/>
        </w:rPr>
        <w:t>handling</w:t>
      </w:r>
      <w:r w:rsidRPr="00685C61">
        <w:rPr>
          <w:rFonts w:ascii="Arial" w:hAnsi="Arial" w:cs="Arial"/>
          <w:color w:val="221F1F"/>
          <w:spacing w:val="-2"/>
        </w:rPr>
        <w:t xml:space="preserve"> </w:t>
      </w:r>
      <w:r w:rsidRPr="00685C61">
        <w:rPr>
          <w:rFonts w:ascii="Arial" w:hAnsi="Arial" w:cs="Arial"/>
          <w:color w:val="221F1F"/>
        </w:rPr>
        <w:t>of</w:t>
      </w:r>
      <w:r w:rsidRPr="00685C61">
        <w:rPr>
          <w:rFonts w:ascii="Arial" w:hAnsi="Arial" w:cs="Arial"/>
          <w:color w:val="221F1F"/>
          <w:spacing w:val="-2"/>
        </w:rPr>
        <w:t xml:space="preserve"> </w:t>
      </w:r>
      <w:r w:rsidRPr="00685C61">
        <w:rPr>
          <w:rFonts w:ascii="Arial" w:hAnsi="Arial" w:cs="Arial"/>
          <w:color w:val="221F1F"/>
        </w:rPr>
        <w:t>the</w:t>
      </w:r>
      <w:r w:rsidRPr="00685C61">
        <w:rPr>
          <w:rFonts w:ascii="Arial" w:hAnsi="Arial" w:cs="Arial"/>
          <w:color w:val="221F1F"/>
          <w:spacing w:val="-2"/>
        </w:rPr>
        <w:t xml:space="preserve"> </w:t>
      </w:r>
      <w:r w:rsidRPr="00685C61">
        <w:rPr>
          <w:rFonts w:ascii="Arial" w:hAnsi="Arial" w:cs="Arial"/>
          <w:color w:val="221F1F"/>
        </w:rPr>
        <w:t>pipes</w:t>
      </w:r>
      <w:r w:rsidRPr="00685C61">
        <w:rPr>
          <w:rFonts w:ascii="Arial" w:hAnsi="Arial" w:cs="Arial"/>
          <w:color w:val="221F1F"/>
          <w:spacing w:val="-2"/>
        </w:rPr>
        <w:t xml:space="preserve"> </w:t>
      </w:r>
      <w:r w:rsidRPr="00685C61">
        <w:rPr>
          <w:rFonts w:ascii="Arial" w:hAnsi="Arial" w:cs="Arial"/>
          <w:color w:val="221F1F"/>
        </w:rPr>
        <w:t>and fittings,</w:t>
      </w:r>
      <w:r w:rsidRPr="00685C61">
        <w:rPr>
          <w:rFonts w:ascii="Arial" w:hAnsi="Arial" w:cs="Arial"/>
          <w:color w:val="221F1F"/>
          <w:spacing w:val="-2"/>
        </w:rPr>
        <w:t xml:space="preserve"> </w:t>
      </w:r>
      <w:r w:rsidRPr="00685C61">
        <w:rPr>
          <w:rFonts w:ascii="Arial" w:hAnsi="Arial" w:cs="Arial"/>
          <w:color w:val="221F1F"/>
        </w:rPr>
        <w:t>coating</w:t>
      </w:r>
      <w:r w:rsidRPr="00685C61">
        <w:rPr>
          <w:rFonts w:ascii="Arial" w:hAnsi="Arial" w:cs="Arial"/>
          <w:color w:val="221F1F"/>
          <w:spacing w:val="-2"/>
        </w:rPr>
        <w:t xml:space="preserve"> </w:t>
      </w:r>
      <w:r w:rsidRPr="00685C61">
        <w:rPr>
          <w:rFonts w:ascii="Arial" w:hAnsi="Arial" w:cs="Arial"/>
          <w:color w:val="221F1F"/>
        </w:rPr>
        <w:t>shall</w:t>
      </w:r>
      <w:r w:rsidRPr="00685C61">
        <w:rPr>
          <w:rFonts w:ascii="Arial" w:hAnsi="Arial" w:cs="Arial"/>
          <w:color w:val="221F1F"/>
          <w:spacing w:val="-2"/>
        </w:rPr>
        <w:t xml:space="preserve"> </w:t>
      </w:r>
      <w:r w:rsidRPr="00685C61">
        <w:rPr>
          <w:rFonts w:ascii="Arial" w:hAnsi="Arial" w:cs="Arial"/>
          <w:color w:val="221F1F"/>
        </w:rPr>
        <w:t>be</w:t>
      </w:r>
      <w:r w:rsidRPr="00685C61">
        <w:rPr>
          <w:rFonts w:ascii="Arial" w:hAnsi="Arial" w:cs="Arial"/>
          <w:color w:val="221F1F"/>
          <w:spacing w:val="-2"/>
        </w:rPr>
        <w:t xml:space="preserve"> </w:t>
      </w:r>
      <w:r w:rsidRPr="00685C61">
        <w:rPr>
          <w:rFonts w:ascii="Arial" w:hAnsi="Arial" w:cs="Arial"/>
          <w:color w:val="221F1F"/>
        </w:rPr>
        <w:t>protected</w:t>
      </w:r>
      <w:r w:rsidRPr="00685C61">
        <w:rPr>
          <w:rFonts w:ascii="Arial" w:hAnsi="Arial" w:cs="Arial"/>
          <w:color w:val="221F1F"/>
          <w:spacing w:val="-2"/>
        </w:rPr>
        <w:t xml:space="preserve"> </w:t>
      </w:r>
      <w:r w:rsidRPr="00685C61">
        <w:rPr>
          <w:rFonts w:ascii="Arial" w:hAnsi="Arial" w:cs="Arial"/>
          <w:color w:val="221F1F"/>
        </w:rPr>
        <w:t>not</w:t>
      </w:r>
      <w:r w:rsidRPr="00685C61">
        <w:rPr>
          <w:rFonts w:ascii="Arial" w:hAnsi="Arial" w:cs="Arial"/>
          <w:color w:val="221F1F"/>
          <w:spacing w:val="-1"/>
        </w:rPr>
        <w:t xml:space="preserve"> </w:t>
      </w:r>
      <w:r w:rsidRPr="00685C61">
        <w:rPr>
          <w:rFonts w:ascii="Arial" w:hAnsi="Arial" w:cs="Arial"/>
          <w:color w:val="221F1F"/>
        </w:rPr>
        <w:t>less</w:t>
      </w:r>
      <w:r w:rsidRPr="00685C61">
        <w:rPr>
          <w:rFonts w:ascii="Arial" w:hAnsi="Arial" w:cs="Arial"/>
          <w:color w:val="221F1F"/>
          <w:spacing w:val="-2"/>
        </w:rPr>
        <w:t xml:space="preserve"> </w:t>
      </w:r>
      <w:r w:rsidRPr="00685C61">
        <w:rPr>
          <w:rFonts w:ascii="Arial" w:hAnsi="Arial" w:cs="Arial"/>
          <w:color w:val="221F1F"/>
        </w:rPr>
        <w:t>than</w:t>
      </w:r>
      <w:r w:rsidRPr="00685C61">
        <w:rPr>
          <w:rFonts w:ascii="Arial" w:hAnsi="Arial" w:cs="Arial"/>
          <w:color w:val="221F1F"/>
          <w:spacing w:val="-2"/>
        </w:rPr>
        <w:t xml:space="preserve"> </w:t>
      </w:r>
      <w:r w:rsidRPr="00685C61">
        <w:rPr>
          <w:rFonts w:ascii="Arial" w:hAnsi="Arial" w:cs="Arial"/>
          <w:color w:val="221F1F"/>
        </w:rPr>
        <w:t>200 mm wide and placing strips of heavy belting or other approved sheet materials not less than 200 mm wide under all ropes or fastening.</w:t>
      </w:r>
    </w:p>
    <w:p w14:paraId="3F7E0C7E"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lastRenderedPageBreak/>
        <w:t>Dents and damage</w:t>
      </w:r>
    </w:p>
    <w:p w14:paraId="081595A7"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 xml:space="preserve">Whenever any dent, </w:t>
      </w:r>
      <w:proofErr w:type="gramStart"/>
      <w:r w:rsidRPr="00685C61">
        <w:rPr>
          <w:rFonts w:ascii="Arial" w:hAnsi="Arial" w:cs="Arial"/>
          <w:color w:val="221F1F"/>
        </w:rPr>
        <w:t>i.e.</w:t>
      </w:r>
      <w:proofErr w:type="gramEnd"/>
      <w:r w:rsidRPr="00685C61">
        <w:rPr>
          <w:rFonts w:ascii="Arial" w:hAnsi="Arial" w:cs="Arial"/>
          <w:color w:val="221F1F"/>
        </w:rPr>
        <w:t xml:space="preserve"> a significant alteration of the curvature of the pipe shell is noticed,</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depth</w:t>
      </w:r>
      <w:r w:rsidRPr="00685C61">
        <w:rPr>
          <w:rFonts w:ascii="Arial" w:hAnsi="Arial" w:cs="Arial"/>
          <w:color w:val="221F1F"/>
          <w:spacing w:val="-6"/>
        </w:rPr>
        <w:t xml:space="preserve"> </w:t>
      </w:r>
      <w:r w:rsidRPr="00685C61">
        <w:rPr>
          <w:rFonts w:ascii="Arial" w:hAnsi="Arial" w:cs="Arial"/>
          <w:color w:val="221F1F"/>
        </w:rPr>
        <w:t>of</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dent</w:t>
      </w:r>
      <w:r w:rsidRPr="00685C61">
        <w:rPr>
          <w:rFonts w:ascii="Arial" w:hAnsi="Arial" w:cs="Arial"/>
          <w:color w:val="221F1F"/>
          <w:spacing w:val="-6"/>
        </w:rPr>
        <w:t xml:space="preserve"> </w:t>
      </w:r>
      <w:r w:rsidRPr="00685C61">
        <w:rPr>
          <w:rFonts w:ascii="Arial" w:hAnsi="Arial" w:cs="Arial"/>
          <w:color w:val="221F1F"/>
        </w:rPr>
        <w:t>shall</w:t>
      </w:r>
      <w:r w:rsidRPr="00685C61">
        <w:rPr>
          <w:rFonts w:ascii="Arial" w:hAnsi="Arial" w:cs="Arial"/>
          <w:color w:val="221F1F"/>
          <w:spacing w:val="-6"/>
        </w:rPr>
        <w:t xml:space="preserve"> </w:t>
      </w:r>
      <w:r w:rsidRPr="00685C61">
        <w:rPr>
          <w:rFonts w:ascii="Arial" w:hAnsi="Arial" w:cs="Arial"/>
          <w:color w:val="221F1F"/>
        </w:rPr>
        <w:t>be</w:t>
      </w:r>
      <w:r w:rsidRPr="00685C61">
        <w:rPr>
          <w:rFonts w:ascii="Arial" w:hAnsi="Arial" w:cs="Arial"/>
          <w:color w:val="221F1F"/>
          <w:spacing w:val="-6"/>
        </w:rPr>
        <w:t xml:space="preserve"> </w:t>
      </w:r>
      <w:r w:rsidRPr="00685C61">
        <w:rPr>
          <w:rFonts w:ascii="Arial" w:hAnsi="Arial" w:cs="Arial"/>
          <w:color w:val="221F1F"/>
        </w:rPr>
        <w:t>measured</w:t>
      </w:r>
      <w:r w:rsidRPr="00685C61">
        <w:rPr>
          <w:rFonts w:ascii="Arial" w:hAnsi="Arial" w:cs="Arial"/>
          <w:color w:val="221F1F"/>
          <w:spacing w:val="-6"/>
        </w:rPr>
        <w:t xml:space="preserve"> </w:t>
      </w:r>
      <w:r w:rsidRPr="00685C61">
        <w:rPr>
          <w:rFonts w:ascii="Arial" w:hAnsi="Arial" w:cs="Arial"/>
          <w:color w:val="221F1F"/>
        </w:rPr>
        <w:t>between</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lowest</w:t>
      </w:r>
      <w:r w:rsidRPr="00685C61">
        <w:rPr>
          <w:rFonts w:ascii="Arial" w:hAnsi="Arial" w:cs="Arial"/>
          <w:color w:val="221F1F"/>
          <w:spacing w:val="-6"/>
        </w:rPr>
        <w:t xml:space="preserve"> </w:t>
      </w:r>
      <w:r w:rsidRPr="00685C61">
        <w:rPr>
          <w:rFonts w:ascii="Arial" w:hAnsi="Arial" w:cs="Arial"/>
          <w:color w:val="221F1F"/>
        </w:rPr>
        <w:t>point</w:t>
      </w:r>
      <w:r w:rsidRPr="00685C61">
        <w:rPr>
          <w:rFonts w:ascii="Arial" w:hAnsi="Arial" w:cs="Arial"/>
          <w:color w:val="221F1F"/>
          <w:spacing w:val="-6"/>
        </w:rPr>
        <w:t xml:space="preserve"> </w:t>
      </w:r>
      <w:r w:rsidRPr="00685C61">
        <w:rPr>
          <w:rFonts w:ascii="Arial" w:hAnsi="Arial" w:cs="Arial"/>
          <w:color w:val="221F1F"/>
        </w:rPr>
        <w:t>of</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dent and the pipe shell curvature line. Cutting out a cylindrical portion of the pipe and replacing the same by an undamaged piece of the pipe shall remove all dents exceeding</w:t>
      </w:r>
      <w:r w:rsidRPr="00685C61">
        <w:rPr>
          <w:rFonts w:ascii="Arial" w:hAnsi="Arial" w:cs="Arial"/>
          <w:color w:val="221F1F"/>
          <w:spacing w:val="-10"/>
        </w:rPr>
        <w:t xml:space="preserve"> </w:t>
      </w:r>
      <w:r w:rsidRPr="00685C61">
        <w:rPr>
          <w:rFonts w:ascii="Arial" w:hAnsi="Arial" w:cs="Arial"/>
          <w:color w:val="221F1F"/>
        </w:rPr>
        <w:t>2</w:t>
      </w:r>
      <w:r w:rsidRPr="00685C61">
        <w:rPr>
          <w:rFonts w:ascii="Arial" w:hAnsi="Arial" w:cs="Arial"/>
          <w:color w:val="221F1F"/>
          <w:spacing w:val="-11"/>
        </w:rPr>
        <w:t xml:space="preserve"> </w:t>
      </w:r>
      <w:r w:rsidRPr="00685C61">
        <w:rPr>
          <w:rFonts w:ascii="Arial" w:hAnsi="Arial" w:cs="Arial"/>
          <w:color w:val="221F1F"/>
        </w:rPr>
        <w:t>percent</w:t>
      </w:r>
      <w:r w:rsidRPr="00685C61">
        <w:rPr>
          <w:rFonts w:ascii="Arial" w:hAnsi="Arial" w:cs="Arial"/>
          <w:color w:val="221F1F"/>
          <w:spacing w:val="-11"/>
        </w:rPr>
        <w:t xml:space="preserve"> </w:t>
      </w:r>
      <w:r w:rsidRPr="00685C61">
        <w:rPr>
          <w:rFonts w:ascii="Arial" w:hAnsi="Arial" w:cs="Arial"/>
          <w:color w:val="221F1F"/>
        </w:rPr>
        <w:t>of</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outer</w:t>
      </w:r>
      <w:r w:rsidRPr="00685C61">
        <w:rPr>
          <w:rFonts w:ascii="Arial" w:hAnsi="Arial" w:cs="Arial"/>
          <w:color w:val="221F1F"/>
          <w:spacing w:val="-12"/>
        </w:rPr>
        <w:t xml:space="preserve"> </w:t>
      </w:r>
      <w:r w:rsidRPr="00685C61">
        <w:rPr>
          <w:rFonts w:ascii="Arial" w:hAnsi="Arial" w:cs="Arial"/>
          <w:color w:val="221F1F"/>
        </w:rPr>
        <w:t>diameter</w:t>
      </w:r>
      <w:r w:rsidRPr="00685C61">
        <w:rPr>
          <w:rFonts w:ascii="Arial" w:hAnsi="Arial" w:cs="Arial"/>
          <w:color w:val="221F1F"/>
          <w:spacing w:val="-11"/>
        </w:rPr>
        <w:t xml:space="preserve"> </w:t>
      </w:r>
      <w:r w:rsidRPr="00685C61">
        <w:rPr>
          <w:rFonts w:ascii="Arial" w:hAnsi="Arial" w:cs="Arial"/>
          <w:color w:val="221F1F"/>
        </w:rPr>
        <w:t>of</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pipe.</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Engineer</w:t>
      </w:r>
      <w:r w:rsidRPr="00685C61">
        <w:rPr>
          <w:rFonts w:ascii="Arial" w:hAnsi="Arial" w:cs="Arial"/>
          <w:color w:val="221F1F"/>
          <w:spacing w:val="-11"/>
        </w:rPr>
        <w:t xml:space="preserve"> </w:t>
      </w:r>
      <w:r w:rsidRPr="00685C61">
        <w:rPr>
          <w:rFonts w:ascii="Arial" w:hAnsi="Arial" w:cs="Arial"/>
          <w:color w:val="221F1F"/>
        </w:rPr>
        <w:t>may</w:t>
      </w:r>
      <w:r w:rsidRPr="00685C61">
        <w:rPr>
          <w:rFonts w:ascii="Arial" w:hAnsi="Arial" w:cs="Arial"/>
          <w:color w:val="221F1F"/>
          <w:spacing w:val="-11"/>
        </w:rPr>
        <w:t xml:space="preserve"> </w:t>
      </w:r>
      <w:r w:rsidRPr="00685C61">
        <w:rPr>
          <w:rFonts w:ascii="Arial" w:hAnsi="Arial" w:cs="Arial"/>
          <w:color w:val="221F1F"/>
        </w:rPr>
        <w:t>permit</w:t>
      </w:r>
      <w:r w:rsidRPr="00685C61">
        <w:rPr>
          <w:rFonts w:ascii="Arial" w:hAnsi="Arial" w:cs="Arial"/>
          <w:color w:val="221F1F"/>
          <w:spacing w:val="-11"/>
        </w:rPr>
        <w:t xml:space="preserve"> </w:t>
      </w:r>
      <w:r w:rsidRPr="00685C61">
        <w:rPr>
          <w:rFonts w:ascii="Arial" w:hAnsi="Arial" w:cs="Arial"/>
          <w:color w:val="221F1F"/>
        </w:rPr>
        <w:t>insert patching if the diameter of the patch is less than 25 percent of the nominal diameter of the pipe. Repairs by hammering with or without heating shall not be permitted.</w:t>
      </w:r>
    </w:p>
    <w:p w14:paraId="0208A6A1" w14:textId="77777777" w:rsidR="00555745" w:rsidRPr="00685C61" w:rsidRDefault="00555745" w:rsidP="00685C61">
      <w:pPr>
        <w:pStyle w:val="BodyText"/>
        <w:spacing w:before="120" w:after="120"/>
        <w:ind w:left="839"/>
        <w:jc w:val="both"/>
        <w:rPr>
          <w:rFonts w:ascii="Arial" w:hAnsi="Arial" w:cs="Arial"/>
        </w:rPr>
      </w:pPr>
      <w:r w:rsidRPr="00685C61">
        <w:rPr>
          <w:rFonts w:ascii="Arial" w:hAnsi="Arial" w:cs="Arial"/>
          <w:color w:val="221F1F"/>
        </w:rPr>
        <w:t>Any</w:t>
      </w:r>
      <w:r w:rsidRPr="00685C61">
        <w:rPr>
          <w:rFonts w:ascii="Arial" w:hAnsi="Arial" w:cs="Arial"/>
          <w:color w:val="221F1F"/>
          <w:spacing w:val="-6"/>
        </w:rPr>
        <w:t xml:space="preserve"> </w:t>
      </w:r>
      <w:r w:rsidRPr="00685C61">
        <w:rPr>
          <w:rFonts w:ascii="Arial" w:hAnsi="Arial" w:cs="Arial"/>
          <w:color w:val="221F1F"/>
        </w:rPr>
        <w:t>damage</w:t>
      </w:r>
      <w:r w:rsidRPr="00685C61">
        <w:rPr>
          <w:rFonts w:ascii="Arial" w:hAnsi="Arial" w:cs="Arial"/>
          <w:color w:val="221F1F"/>
          <w:spacing w:val="-6"/>
        </w:rPr>
        <w:t xml:space="preserve"> </w:t>
      </w:r>
      <w:r w:rsidRPr="00685C61">
        <w:rPr>
          <w:rFonts w:ascii="Arial" w:hAnsi="Arial" w:cs="Arial"/>
          <w:color w:val="221F1F"/>
        </w:rPr>
        <w:t>to</w:t>
      </w:r>
      <w:r w:rsidRPr="00685C61">
        <w:rPr>
          <w:rFonts w:ascii="Arial" w:hAnsi="Arial" w:cs="Arial"/>
          <w:color w:val="221F1F"/>
          <w:spacing w:val="-5"/>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coating</w:t>
      </w:r>
      <w:r w:rsidRPr="00685C61">
        <w:rPr>
          <w:rFonts w:ascii="Arial" w:hAnsi="Arial" w:cs="Arial"/>
          <w:color w:val="221F1F"/>
          <w:spacing w:val="-5"/>
        </w:rPr>
        <w:t xml:space="preserve"> </w:t>
      </w:r>
      <w:r w:rsidRPr="00685C61">
        <w:rPr>
          <w:rFonts w:ascii="Arial" w:hAnsi="Arial" w:cs="Arial"/>
          <w:color w:val="221F1F"/>
        </w:rPr>
        <w:t>shall</w:t>
      </w:r>
      <w:r w:rsidRPr="00685C61">
        <w:rPr>
          <w:rFonts w:ascii="Arial" w:hAnsi="Arial" w:cs="Arial"/>
          <w:color w:val="221F1F"/>
          <w:spacing w:val="-5"/>
        </w:rPr>
        <w:t xml:space="preserve"> </w:t>
      </w:r>
      <w:r w:rsidRPr="00685C61">
        <w:rPr>
          <w:rFonts w:ascii="Arial" w:hAnsi="Arial" w:cs="Arial"/>
          <w:color w:val="221F1F"/>
        </w:rPr>
        <w:t>also</w:t>
      </w:r>
      <w:r w:rsidRPr="00685C61">
        <w:rPr>
          <w:rFonts w:ascii="Arial" w:hAnsi="Arial" w:cs="Arial"/>
          <w:color w:val="221F1F"/>
          <w:spacing w:val="-5"/>
        </w:rPr>
        <w:t xml:space="preserve"> </w:t>
      </w:r>
      <w:r w:rsidRPr="00685C61">
        <w:rPr>
          <w:rFonts w:ascii="Arial" w:hAnsi="Arial" w:cs="Arial"/>
          <w:color w:val="221F1F"/>
        </w:rPr>
        <w:t>be</w:t>
      </w:r>
      <w:r w:rsidRPr="00685C61">
        <w:rPr>
          <w:rFonts w:ascii="Arial" w:hAnsi="Arial" w:cs="Arial"/>
          <w:color w:val="221F1F"/>
          <w:spacing w:val="-6"/>
        </w:rPr>
        <w:t xml:space="preserve"> </w:t>
      </w:r>
      <w:r w:rsidRPr="00685C61">
        <w:rPr>
          <w:rFonts w:ascii="Arial" w:hAnsi="Arial" w:cs="Arial"/>
          <w:color w:val="221F1F"/>
        </w:rPr>
        <w:t>carefully</w:t>
      </w:r>
      <w:r w:rsidRPr="00685C61">
        <w:rPr>
          <w:rFonts w:ascii="Arial" w:hAnsi="Arial" w:cs="Arial"/>
          <w:color w:val="221F1F"/>
          <w:spacing w:val="-6"/>
        </w:rPr>
        <w:t xml:space="preserve"> </w:t>
      </w:r>
      <w:r w:rsidRPr="00685C61">
        <w:rPr>
          <w:rFonts w:ascii="Arial" w:hAnsi="Arial" w:cs="Arial"/>
          <w:color w:val="221F1F"/>
        </w:rPr>
        <w:t>examined</w:t>
      </w:r>
      <w:r w:rsidRPr="00685C61">
        <w:rPr>
          <w:rFonts w:ascii="Arial" w:hAnsi="Arial" w:cs="Arial"/>
          <w:color w:val="221F1F"/>
          <w:spacing w:val="-5"/>
        </w:rPr>
        <w:t xml:space="preserve"> </w:t>
      </w:r>
      <w:r w:rsidRPr="00685C61">
        <w:rPr>
          <w:rFonts w:ascii="Arial" w:hAnsi="Arial" w:cs="Arial"/>
          <w:color w:val="221F1F"/>
        </w:rPr>
        <w:t>and</w:t>
      </w:r>
      <w:r w:rsidRPr="00685C61">
        <w:rPr>
          <w:rFonts w:ascii="Arial" w:hAnsi="Arial" w:cs="Arial"/>
          <w:color w:val="221F1F"/>
          <w:spacing w:val="-5"/>
        </w:rPr>
        <w:t xml:space="preserve"> </w:t>
      </w:r>
      <w:r w:rsidRPr="00685C61">
        <w:rPr>
          <w:rFonts w:ascii="Arial" w:hAnsi="Arial" w:cs="Arial"/>
          <w:color w:val="221F1F"/>
          <w:spacing w:val="-2"/>
        </w:rPr>
        <w:t>rectified.</w:t>
      </w:r>
    </w:p>
    <w:p w14:paraId="13C0BB44"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Cutting of pipes</w:t>
      </w:r>
    </w:p>
    <w:p w14:paraId="2C8C9BA1"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The cutting of pipe for inserting valves, fittings, etc, shall be done in a neat and workman like manner without damage to the pipe or lining so as to leave a smooth end at right angles to the axis of the pipe.</w:t>
      </w:r>
    </w:p>
    <w:p w14:paraId="242F6D52" w14:textId="77777777" w:rsidR="00407027" w:rsidRPr="00407027" w:rsidRDefault="00555745" w:rsidP="00407027">
      <w:pPr>
        <w:pStyle w:val="BodyText"/>
        <w:spacing w:before="120" w:after="120"/>
        <w:ind w:left="839"/>
        <w:jc w:val="both"/>
        <w:rPr>
          <w:rFonts w:ascii="Arial" w:hAnsi="Arial" w:cs="Arial"/>
          <w:b/>
          <w:bCs/>
          <w:color w:val="221F1F"/>
        </w:rPr>
      </w:pPr>
      <w:r w:rsidRPr="00407027">
        <w:rPr>
          <w:rFonts w:ascii="Arial" w:hAnsi="Arial" w:cs="Arial"/>
          <w:b/>
          <w:bCs/>
          <w:color w:val="221F1F"/>
        </w:rPr>
        <w:t xml:space="preserve">Methods of cutting </w:t>
      </w:r>
    </w:p>
    <w:p w14:paraId="6231106B" w14:textId="10BC55AC" w:rsidR="00555745" w:rsidRPr="00407027" w:rsidRDefault="00555745" w:rsidP="00407027">
      <w:pPr>
        <w:pStyle w:val="BodyText"/>
        <w:spacing w:before="120" w:after="120"/>
        <w:ind w:left="839"/>
        <w:jc w:val="both"/>
        <w:rPr>
          <w:rFonts w:ascii="Arial" w:hAnsi="Arial" w:cs="Arial"/>
          <w:b/>
          <w:bCs/>
          <w:color w:val="221F1F"/>
        </w:rPr>
      </w:pPr>
      <w:r w:rsidRPr="00407027">
        <w:rPr>
          <w:rFonts w:ascii="Arial" w:hAnsi="Arial" w:cs="Arial"/>
          <w:b/>
          <w:bCs/>
          <w:color w:val="221F1F"/>
        </w:rPr>
        <w:t>By hacksaw</w:t>
      </w:r>
    </w:p>
    <w:p w14:paraId="0367752D" w14:textId="101A343A" w:rsidR="00555745" w:rsidRPr="00407027" w:rsidRDefault="00555745" w:rsidP="00407027">
      <w:pPr>
        <w:pStyle w:val="BodyText"/>
        <w:spacing w:before="120" w:after="120"/>
        <w:ind w:left="839" w:right="117"/>
        <w:jc w:val="both"/>
        <w:rPr>
          <w:rFonts w:ascii="Arial" w:hAnsi="Arial" w:cs="Arial"/>
          <w:color w:val="221F1F"/>
        </w:rPr>
      </w:pPr>
      <w:r w:rsidRPr="00685C61">
        <w:rPr>
          <w:rFonts w:ascii="Arial" w:hAnsi="Arial" w:cs="Arial"/>
          <w:color w:val="221F1F"/>
        </w:rPr>
        <w:t>Hand</w:t>
      </w:r>
      <w:r w:rsidRPr="00407027">
        <w:rPr>
          <w:rFonts w:ascii="Arial" w:hAnsi="Arial" w:cs="Arial"/>
          <w:color w:val="221F1F"/>
        </w:rPr>
        <w:t xml:space="preserve"> </w:t>
      </w:r>
      <w:r w:rsidRPr="00685C61">
        <w:rPr>
          <w:rFonts w:ascii="Arial" w:hAnsi="Arial" w:cs="Arial"/>
          <w:color w:val="221F1F"/>
        </w:rPr>
        <w:t>or</w:t>
      </w:r>
      <w:r w:rsidRPr="00407027">
        <w:rPr>
          <w:rFonts w:ascii="Arial" w:hAnsi="Arial" w:cs="Arial"/>
          <w:color w:val="221F1F"/>
        </w:rPr>
        <w:t xml:space="preserve"> </w:t>
      </w:r>
      <w:r w:rsidRPr="00685C61">
        <w:rPr>
          <w:rFonts w:ascii="Arial" w:hAnsi="Arial" w:cs="Arial"/>
          <w:color w:val="221F1F"/>
        </w:rPr>
        <w:t>Power</w:t>
      </w:r>
      <w:r w:rsidRPr="00407027">
        <w:rPr>
          <w:rFonts w:ascii="Arial" w:hAnsi="Arial" w:cs="Arial"/>
          <w:color w:val="221F1F"/>
        </w:rPr>
        <w:t xml:space="preserve"> </w:t>
      </w:r>
      <w:r w:rsidRPr="00685C61">
        <w:rPr>
          <w:rFonts w:ascii="Arial" w:hAnsi="Arial" w:cs="Arial"/>
          <w:color w:val="221F1F"/>
        </w:rPr>
        <w:t>operated</w:t>
      </w:r>
      <w:r w:rsidRPr="00407027">
        <w:rPr>
          <w:rFonts w:ascii="Arial" w:hAnsi="Arial" w:cs="Arial"/>
          <w:color w:val="221F1F"/>
        </w:rPr>
        <w:t xml:space="preserve"> </w:t>
      </w:r>
      <w:r w:rsidRPr="00685C61">
        <w:rPr>
          <w:rFonts w:ascii="Arial" w:hAnsi="Arial" w:cs="Arial"/>
          <w:color w:val="221F1F"/>
        </w:rPr>
        <w:t>hacksaw</w:t>
      </w:r>
      <w:r w:rsidRPr="00407027">
        <w:rPr>
          <w:rFonts w:ascii="Arial" w:hAnsi="Arial" w:cs="Arial"/>
          <w:color w:val="221F1F"/>
        </w:rPr>
        <w:t xml:space="preserve"> </w:t>
      </w:r>
      <w:r w:rsidRPr="00685C61">
        <w:rPr>
          <w:rFonts w:ascii="Arial" w:hAnsi="Arial" w:cs="Arial"/>
          <w:color w:val="221F1F"/>
        </w:rPr>
        <w:t>should</w:t>
      </w:r>
      <w:r w:rsidRPr="00407027">
        <w:rPr>
          <w:rFonts w:ascii="Arial" w:hAnsi="Arial" w:cs="Arial"/>
          <w:color w:val="221F1F"/>
        </w:rPr>
        <w:t xml:space="preserve"> </w:t>
      </w:r>
      <w:r w:rsidRPr="00685C61">
        <w:rPr>
          <w:rFonts w:ascii="Arial" w:hAnsi="Arial" w:cs="Arial"/>
          <w:color w:val="221F1F"/>
        </w:rPr>
        <w:t>be</w:t>
      </w:r>
      <w:r w:rsidRPr="00407027">
        <w:rPr>
          <w:rFonts w:ascii="Arial" w:hAnsi="Arial" w:cs="Arial"/>
          <w:color w:val="221F1F"/>
        </w:rPr>
        <w:t xml:space="preserve"> </w:t>
      </w:r>
      <w:r w:rsidRPr="00685C61">
        <w:rPr>
          <w:rFonts w:ascii="Arial" w:hAnsi="Arial" w:cs="Arial"/>
          <w:color w:val="221F1F"/>
        </w:rPr>
        <w:t>used</w:t>
      </w:r>
      <w:r w:rsidRPr="00407027">
        <w:rPr>
          <w:rFonts w:ascii="Arial" w:hAnsi="Arial" w:cs="Arial"/>
          <w:color w:val="221F1F"/>
        </w:rPr>
        <w:t xml:space="preserve"> </w:t>
      </w:r>
      <w:r w:rsidRPr="00685C61">
        <w:rPr>
          <w:rFonts w:ascii="Arial" w:hAnsi="Arial" w:cs="Arial"/>
          <w:color w:val="221F1F"/>
        </w:rPr>
        <w:t>with</w:t>
      </w:r>
      <w:r w:rsidRPr="00407027">
        <w:rPr>
          <w:rFonts w:ascii="Arial" w:hAnsi="Arial" w:cs="Arial"/>
          <w:color w:val="221F1F"/>
        </w:rPr>
        <w:t xml:space="preserve"> </w:t>
      </w:r>
      <w:r w:rsidRPr="00685C61">
        <w:rPr>
          <w:rFonts w:ascii="Arial" w:hAnsi="Arial" w:cs="Arial"/>
          <w:color w:val="221F1F"/>
        </w:rPr>
        <w:t>blades</w:t>
      </w:r>
      <w:r w:rsidRPr="00407027">
        <w:rPr>
          <w:rFonts w:ascii="Arial" w:hAnsi="Arial" w:cs="Arial"/>
          <w:color w:val="221F1F"/>
        </w:rPr>
        <w:t xml:space="preserve"> </w:t>
      </w:r>
      <w:r w:rsidRPr="00685C61">
        <w:rPr>
          <w:rFonts w:ascii="Arial" w:hAnsi="Arial" w:cs="Arial"/>
          <w:color w:val="221F1F"/>
        </w:rPr>
        <w:t>having</w:t>
      </w:r>
      <w:r w:rsidRPr="00407027">
        <w:rPr>
          <w:rFonts w:ascii="Arial" w:hAnsi="Arial" w:cs="Arial"/>
          <w:color w:val="221F1F"/>
        </w:rPr>
        <w:t xml:space="preserve"> </w:t>
      </w:r>
      <w:r w:rsidRPr="00685C61">
        <w:rPr>
          <w:rFonts w:ascii="Arial" w:hAnsi="Arial" w:cs="Arial"/>
          <w:color w:val="221F1F"/>
        </w:rPr>
        <w:t>teeth</w:t>
      </w:r>
      <w:r w:rsidRPr="00407027">
        <w:rPr>
          <w:rFonts w:ascii="Arial" w:hAnsi="Arial" w:cs="Arial"/>
          <w:color w:val="221F1F"/>
        </w:rPr>
        <w:t xml:space="preserve"> </w:t>
      </w:r>
      <w:r w:rsidRPr="00685C61">
        <w:rPr>
          <w:rFonts w:ascii="Arial" w:hAnsi="Arial" w:cs="Arial"/>
          <w:color w:val="221F1F"/>
        </w:rPr>
        <w:t>at</w:t>
      </w:r>
      <w:r w:rsidRPr="00407027">
        <w:rPr>
          <w:rFonts w:ascii="Arial" w:hAnsi="Arial" w:cs="Arial"/>
          <w:color w:val="221F1F"/>
        </w:rPr>
        <w:t xml:space="preserve"> </w:t>
      </w:r>
      <w:r w:rsidRPr="00685C61">
        <w:rPr>
          <w:rFonts w:ascii="Arial" w:hAnsi="Arial" w:cs="Arial"/>
          <w:color w:val="221F1F"/>
        </w:rPr>
        <w:t>a</w:t>
      </w:r>
      <w:r w:rsidRPr="00407027">
        <w:rPr>
          <w:rFonts w:ascii="Arial" w:hAnsi="Arial" w:cs="Arial"/>
          <w:color w:val="221F1F"/>
        </w:rPr>
        <w:t xml:space="preserve"> pitch</w:t>
      </w:r>
      <w:r w:rsidR="00407027">
        <w:rPr>
          <w:rFonts w:ascii="Arial" w:hAnsi="Arial" w:cs="Arial"/>
          <w:color w:val="221F1F"/>
        </w:rPr>
        <w:t xml:space="preserve"> </w:t>
      </w:r>
      <w:r w:rsidR="00407027" w:rsidRPr="00685C61">
        <w:rPr>
          <w:rFonts w:ascii="Arial" w:hAnsi="Arial" w:cs="Arial"/>
          <w:color w:val="221F1F"/>
        </w:rPr>
        <w:t>of</w:t>
      </w:r>
      <w:r w:rsidR="00407027" w:rsidRPr="00407027">
        <w:rPr>
          <w:rFonts w:ascii="Arial" w:hAnsi="Arial" w:cs="Arial"/>
          <w:color w:val="221F1F"/>
        </w:rPr>
        <w:t xml:space="preserve"> mm.</w:t>
      </w:r>
    </w:p>
    <w:p w14:paraId="2C33FF1C" w14:textId="77777777" w:rsidR="00555745" w:rsidRPr="00407027" w:rsidRDefault="00555745" w:rsidP="00407027">
      <w:pPr>
        <w:pStyle w:val="BodyText"/>
        <w:spacing w:before="120" w:after="120"/>
        <w:ind w:left="839"/>
        <w:jc w:val="both"/>
        <w:rPr>
          <w:rFonts w:ascii="Arial" w:hAnsi="Arial" w:cs="Arial"/>
          <w:b/>
          <w:bCs/>
          <w:color w:val="221F1F"/>
        </w:rPr>
      </w:pPr>
      <w:r w:rsidRPr="00407027">
        <w:rPr>
          <w:rFonts w:ascii="Arial" w:hAnsi="Arial" w:cs="Arial"/>
          <w:b/>
          <w:bCs/>
          <w:color w:val="221F1F"/>
        </w:rPr>
        <w:t>By manually operated wheel cutter</w:t>
      </w:r>
    </w:p>
    <w:p w14:paraId="50E63A38"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The</w:t>
      </w:r>
      <w:r w:rsidRPr="00685C61">
        <w:rPr>
          <w:rFonts w:ascii="Arial" w:hAnsi="Arial" w:cs="Arial"/>
          <w:color w:val="221F1F"/>
          <w:spacing w:val="-5"/>
        </w:rPr>
        <w:t xml:space="preserve"> </w:t>
      </w:r>
      <w:r w:rsidRPr="00685C61">
        <w:rPr>
          <w:rFonts w:ascii="Arial" w:hAnsi="Arial" w:cs="Arial"/>
          <w:color w:val="221F1F"/>
        </w:rPr>
        <w:t>type</w:t>
      </w:r>
      <w:r w:rsidRPr="00685C61">
        <w:rPr>
          <w:rFonts w:ascii="Arial" w:hAnsi="Arial" w:cs="Arial"/>
          <w:color w:val="221F1F"/>
          <w:spacing w:val="-5"/>
        </w:rPr>
        <w:t xml:space="preserve"> </w:t>
      </w:r>
      <w:r w:rsidRPr="00685C61">
        <w:rPr>
          <w:rFonts w:ascii="Arial" w:hAnsi="Arial" w:cs="Arial"/>
          <w:color w:val="221F1F"/>
        </w:rPr>
        <w:t>of</w:t>
      </w:r>
      <w:r w:rsidRPr="00685C61">
        <w:rPr>
          <w:rFonts w:ascii="Arial" w:hAnsi="Arial" w:cs="Arial"/>
          <w:color w:val="221F1F"/>
          <w:spacing w:val="-5"/>
        </w:rPr>
        <w:t xml:space="preserve"> </w:t>
      </w:r>
      <w:r w:rsidRPr="00685C61">
        <w:rPr>
          <w:rFonts w:ascii="Arial" w:hAnsi="Arial" w:cs="Arial"/>
          <w:color w:val="221F1F"/>
        </w:rPr>
        <w:t>cutting</w:t>
      </w:r>
      <w:r w:rsidRPr="00685C61">
        <w:rPr>
          <w:rFonts w:ascii="Arial" w:hAnsi="Arial" w:cs="Arial"/>
          <w:color w:val="221F1F"/>
          <w:spacing w:val="-5"/>
        </w:rPr>
        <w:t xml:space="preserve"> </w:t>
      </w:r>
      <w:r w:rsidRPr="00685C61">
        <w:rPr>
          <w:rFonts w:ascii="Arial" w:hAnsi="Arial" w:cs="Arial"/>
          <w:color w:val="221F1F"/>
        </w:rPr>
        <w:t>wheel</w:t>
      </w:r>
      <w:r w:rsidRPr="00685C61">
        <w:rPr>
          <w:rFonts w:ascii="Arial" w:hAnsi="Arial" w:cs="Arial"/>
          <w:color w:val="221F1F"/>
          <w:spacing w:val="-5"/>
        </w:rPr>
        <w:t xml:space="preserve"> </w:t>
      </w:r>
      <w:r w:rsidRPr="00685C61">
        <w:rPr>
          <w:rFonts w:ascii="Arial" w:hAnsi="Arial" w:cs="Arial"/>
          <w:color w:val="221F1F"/>
        </w:rPr>
        <w:t>used</w:t>
      </w:r>
      <w:r w:rsidRPr="00685C61">
        <w:rPr>
          <w:rFonts w:ascii="Arial" w:hAnsi="Arial" w:cs="Arial"/>
          <w:color w:val="221F1F"/>
          <w:spacing w:val="-5"/>
        </w:rPr>
        <w:t xml:space="preserve"> </w:t>
      </w:r>
      <w:r w:rsidRPr="00685C61">
        <w:rPr>
          <w:rFonts w:ascii="Arial" w:hAnsi="Arial" w:cs="Arial"/>
          <w:color w:val="221F1F"/>
        </w:rPr>
        <w:t>for</w:t>
      </w:r>
      <w:r w:rsidRPr="00685C61">
        <w:rPr>
          <w:rFonts w:ascii="Arial" w:hAnsi="Arial" w:cs="Arial"/>
          <w:color w:val="221F1F"/>
          <w:spacing w:val="-5"/>
        </w:rPr>
        <w:t xml:space="preserve"> </w:t>
      </w:r>
      <w:r w:rsidRPr="00685C61">
        <w:rPr>
          <w:rFonts w:ascii="Arial" w:hAnsi="Arial" w:cs="Arial"/>
          <w:color w:val="221F1F"/>
        </w:rPr>
        <w:t>cast</w:t>
      </w:r>
      <w:r w:rsidRPr="00685C61">
        <w:rPr>
          <w:rFonts w:ascii="Arial" w:hAnsi="Arial" w:cs="Arial"/>
          <w:color w:val="221F1F"/>
          <w:spacing w:val="-5"/>
        </w:rPr>
        <w:t xml:space="preserve"> </w:t>
      </w:r>
      <w:r w:rsidRPr="00685C61">
        <w:rPr>
          <w:rFonts w:ascii="Arial" w:hAnsi="Arial" w:cs="Arial"/>
          <w:color w:val="221F1F"/>
        </w:rPr>
        <w:t>iron</w:t>
      </w:r>
      <w:r w:rsidRPr="00685C61">
        <w:rPr>
          <w:rFonts w:ascii="Arial" w:hAnsi="Arial" w:cs="Arial"/>
          <w:color w:val="221F1F"/>
          <w:spacing w:val="-5"/>
        </w:rPr>
        <w:t xml:space="preserve"> </w:t>
      </w:r>
      <w:r w:rsidRPr="00685C61">
        <w:rPr>
          <w:rFonts w:ascii="Arial" w:hAnsi="Arial" w:cs="Arial"/>
          <w:color w:val="221F1F"/>
        </w:rPr>
        <w:t>pipes</w:t>
      </w:r>
      <w:r w:rsidRPr="00685C61">
        <w:rPr>
          <w:rFonts w:ascii="Arial" w:hAnsi="Arial" w:cs="Arial"/>
          <w:color w:val="221F1F"/>
          <w:spacing w:val="-5"/>
        </w:rPr>
        <w:t xml:space="preserve"> </w:t>
      </w:r>
      <w:r w:rsidRPr="00685C61">
        <w:rPr>
          <w:rFonts w:ascii="Arial" w:hAnsi="Arial" w:cs="Arial"/>
          <w:color w:val="221F1F"/>
        </w:rPr>
        <w:t>is</w:t>
      </w:r>
      <w:r w:rsidRPr="00685C61">
        <w:rPr>
          <w:rFonts w:ascii="Arial" w:hAnsi="Arial" w:cs="Arial"/>
          <w:color w:val="221F1F"/>
          <w:spacing w:val="-3"/>
        </w:rPr>
        <w:t xml:space="preserve"> </w:t>
      </w:r>
      <w:r w:rsidRPr="00685C61">
        <w:rPr>
          <w:rFonts w:ascii="Arial" w:hAnsi="Arial" w:cs="Arial"/>
          <w:color w:val="221F1F"/>
        </w:rPr>
        <w:t>not</w:t>
      </w:r>
      <w:r w:rsidRPr="00685C61">
        <w:rPr>
          <w:rFonts w:ascii="Arial" w:hAnsi="Arial" w:cs="Arial"/>
          <w:color w:val="221F1F"/>
          <w:spacing w:val="-5"/>
        </w:rPr>
        <w:t xml:space="preserve"> </w:t>
      </w:r>
      <w:r w:rsidRPr="00685C61">
        <w:rPr>
          <w:rFonts w:ascii="Arial" w:hAnsi="Arial" w:cs="Arial"/>
          <w:color w:val="221F1F"/>
        </w:rPr>
        <w:t>suitable</w:t>
      </w:r>
      <w:r w:rsidRPr="00685C61">
        <w:rPr>
          <w:rFonts w:ascii="Arial" w:hAnsi="Arial" w:cs="Arial"/>
          <w:color w:val="221F1F"/>
          <w:spacing w:val="-5"/>
        </w:rPr>
        <w:t xml:space="preserve"> </w:t>
      </w:r>
      <w:r w:rsidRPr="00685C61">
        <w:rPr>
          <w:rFonts w:ascii="Arial" w:hAnsi="Arial" w:cs="Arial"/>
          <w:color w:val="221F1F"/>
        </w:rPr>
        <w:t>for</w:t>
      </w:r>
      <w:r w:rsidRPr="00685C61">
        <w:rPr>
          <w:rFonts w:ascii="Arial" w:hAnsi="Arial" w:cs="Arial"/>
          <w:color w:val="221F1F"/>
          <w:spacing w:val="-5"/>
        </w:rPr>
        <w:t xml:space="preserve"> </w:t>
      </w:r>
      <w:r w:rsidRPr="00685C61">
        <w:rPr>
          <w:rFonts w:ascii="Arial" w:hAnsi="Arial" w:cs="Arial"/>
          <w:color w:val="221F1F"/>
        </w:rPr>
        <w:t>ductile</w:t>
      </w:r>
      <w:r w:rsidRPr="00685C61">
        <w:rPr>
          <w:rFonts w:ascii="Arial" w:hAnsi="Arial" w:cs="Arial"/>
          <w:color w:val="221F1F"/>
          <w:spacing w:val="-5"/>
        </w:rPr>
        <w:t xml:space="preserve"> </w:t>
      </w:r>
      <w:r w:rsidRPr="00685C61">
        <w:rPr>
          <w:rFonts w:ascii="Arial" w:hAnsi="Arial" w:cs="Arial"/>
          <w:color w:val="221F1F"/>
        </w:rPr>
        <w:t>iron</w:t>
      </w:r>
      <w:r w:rsidRPr="00685C61">
        <w:rPr>
          <w:rFonts w:ascii="Arial" w:hAnsi="Arial" w:cs="Arial"/>
          <w:color w:val="221F1F"/>
          <w:spacing w:val="-5"/>
        </w:rPr>
        <w:t xml:space="preserve"> </w:t>
      </w:r>
      <w:r w:rsidRPr="00685C61">
        <w:rPr>
          <w:rFonts w:ascii="Arial" w:hAnsi="Arial" w:cs="Arial"/>
          <w:color w:val="221F1F"/>
        </w:rPr>
        <w:t>pipes. Special</w:t>
      </w:r>
      <w:r w:rsidRPr="00685C61">
        <w:rPr>
          <w:rFonts w:ascii="Arial" w:hAnsi="Arial" w:cs="Arial"/>
          <w:color w:val="221F1F"/>
          <w:spacing w:val="-17"/>
        </w:rPr>
        <w:t xml:space="preserve"> </w:t>
      </w:r>
      <w:r w:rsidRPr="00685C61">
        <w:rPr>
          <w:rFonts w:ascii="Arial" w:hAnsi="Arial" w:cs="Arial"/>
          <w:color w:val="221F1F"/>
        </w:rPr>
        <w:t>Wheels,</w:t>
      </w:r>
      <w:r w:rsidRPr="00685C61">
        <w:rPr>
          <w:rFonts w:ascii="Arial" w:hAnsi="Arial" w:cs="Arial"/>
          <w:color w:val="221F1F"/>
          <w:spacing w:val="-17"/>
        </w:rPr>
        <w:t xml:space="preserve"> </w:t>
      </w:r>
      <w:r w:rsidRPr="00685C61">
        <w:rPr>
          <w:rFonts w:ascii="Arial" w:hAnsi="Arial" w:cs="Arial"/>
          <w:color w:val="221F1F"/>
        </w:rPr>
        <w:t>as</w:t>
      </w:r>
      <w:r w:rsidRPr="00685C61">
        <w:rPr>
          <w:rFonts w:ascii="Arial" w:hAnsi="Arial" w:cs="Arial"/>
          <w:color w:val="221F1F"/>
          <w:spacing w:val="-16"/>
        </w:rPr>
        <w:t xml:space="preserve"> </w:t>
      </w:r>
      <w:r w:rsidRPr="00685C61">
        <w:rPr>
          <w:rFonts w:ascii="Arial" w:hAnsi="Arial" w:cs="Arial"/>
          <w:color w:val="221F1F"/>
        </w:rPr>
        <w:t>used</w:t>
      </w:r>
      <w:r w:rsidRPr="00685C61">
        <w:rPr>
          <w:rFonts w:ascii="Arial" w:hAnsi="Arial" w:cs="Arial"/>
          <w:color w:val="221F1F"/>
          <w:spacing w:val="-17"/>
        </w:rPr>
        <w:t xml:space="preserve"> </w:t>
      </w:r>
      <w:r w:rsidRPr="00685C61">
        <w:rPr>
          <w:rFonts w:ascii="Arial" w:hAnsi="Arial" w:cs="Arial"/>
          <w:color w:val="221F1F"/>
        </w:rPr>
        <w:t>for</w:t>
      </w:r>
      <w:r w:rsidRPr="00685C61">
        <w:rPr>
          <w:rFonts w:ascii="Arial" w:hAnsi="Arial" w:cs="Arial"/>
          <w:color w:val="221F1F"/>
          <w:spacing w:val="-17"/>
        </w:rPr>
        <w:t xml:space="preserve"> </w:t>
      </w:r>
      <w:r w:rsidRPr="00685C61">
        <w:rPr>
          <w:rFonts w:ascii="Arial" w:hAnsi="Arial" w:cs="Arial"/>
          <w:color w:val="221F1F"/>
        </w:rPr>
        <w:t>cutting</w:t>
      </w:r>
      <w:r w:rsidRPr="00685C61">
        <w:rPr>
          <w:rFonts w:ascii="Arial" w:hAnsi="Arial" w:cs="Arial"/>
          <w:color w:val="221F1F"/>
          <w:spacing w:val="-17"/>
        </w:rPr>
        <w:t xml:space="preserve"> </w:t>
      </w:r>
      <w:r w:rsidRPr="00685C61">
        <w:rPr>
          <w:rFonts w:ascii="Arial" w:hAnsi="Arial" w:cs="Arial"/>
          <w:color w:val="221F1F"/>
        </w:rPr>
        <w:t>steel</w:t>
      </w:r>
      <w:r w:rsidRPr="00685C61">
        <w:rPr>
          <w:rFonts w:ascii="Arial" w:hAnsi="Arial" w:cs="Arial"/>
          <w:color w:val="221F1F"/>
          <w:spacing w:val="-16"/>
        </w:rPr>
        <w:t xml:space="preserve"> </w:t>
      </w:r>
      <w:r w:rsidRPr="00685C61">
        <w:rPr>
          <w:rFonts w:ascii="Arial" w:hAnsi="Arial" w:cs="Arial"/>
          <w:color w:val="221F1F"/>
        </w:rPr>
        <w:t>pipes</w:t>
      </w:r>
      <w:r w:rsidRPr="00685C61">
        <w:rPr>
          <w:rFonts w:ascii="Arial" w:hAnsi="Arial" w:cs="Arial"/>
          <w:color w:val="221F1F"/>
          <w:spacing w:val="-17"/>
        </w:rPr>
        <w:t xml:space="preserve"> </w:t>
      </w:r>
      <w:r w:rsidRPr="00685C61">
        <w:rPr>
          <w:rFonts w:ascii="Arial" w:hAnsi="Arial" w:cs="Arial"/>
          <w:color w:val="221F1F"/>
        </w:rPr>
        <w:t>shall</w:t>
      </w:r>
      <w:r w:rsidRPr="00685C61">
        <w:rPr>
          <w:rFonts w:ascii="Arial" w:hAnsi="Arial" w:cs="Arial"/>
          <w:color w:val="221F1F"/>
          <w:spacing w:val="-17"/>
        </w:rPr>
        <w:t xml:space="preserve"> </w:t>
      </w:r>
      <w:r w:rsidRPr="00685C61">
        <w:rPr>
          <w:rFonts w:ascii="Arial" w:hAnsi="Arial" w:cs="Arial"/>
          <w:color w:val="221F1F"/>
        </w:rPr>
        <w:t>be</w:t>
      </w:r>
      <w:r w:rsidRPr="00685C61">
        <w:rPr>
          <w:rFonts w:ascii="Arial" w:hAnsi="Arial" w:cs="Arial"/>
          <w:color w:val="221F1F"/>
          <w:spacing w:val="-16"/>
        </w:rPr>
        <w:t xml:space="preserve"> </w:t>
      </w:r>
      <w:r w:rsidRPr="00685C61">
        <w:rPr>
          <w:rFonts w:ascii="Arial" w:hAnsi="Arial" w:cs="Arial"/>
          <w:color w:val="221F1F"/>
        </w:rPr>
        <w:t>used</w:t>
      </w:r>
      <w:r w:rsidRPr="00685C61">
        <w:rPr>
          <w:rFonts w:ascii="Arial" w:hAnsi="Arial" w:cs="Arial"/>
          <w:color w:val="221F1F"/>
          <w:spacing w:val="-17"/>
        </w:rPr>
        <w:t xml:space="preserve"> </w:t>
      </w:r>
      <w:r w:rsidRPr="00685C61">
        <w:rPr>
          <w:rFonts w:ascii="Arial" w:hAnsi="Arial" w:cs="Arial"/>
          <w:color w:val="221F1F"/>
        </w:rPr>
        <w:t>and</w:t>
      </w:r>
      <w:r w:rsidRPr="00685C61">
        <w:rPr>
          <w:rFonts w:ascii="Arial" w:hAnsi="Arial" w:cs="Arial"/>
          <w:color w:val="221F1F"/>
          <w:spacing w:val="-17"/>
        </w:rPr>
        <w:t xml:space="preserve"> </w:t>
      </w:r>
      <w:r w:rsidRPr="00685C61">
        <w:rPr>
          <w:rFonts w:ascii="Arial" w:hAnsi="Arial" w:cs="Arial"/>
          <w:color w:val="221F1F"/>
        </w:rPr>
        <w:t>cut</w:t>
      </w:r>
      <w:r w:rsidRPr="00685C61">
        <w:rPr>
          <w:rFonts w:ascii="Arial" w:hAnsi="Arial" w:cs="Arial"/>
          <w:color w:val="221F1F"/>
          <w:spacing w:val="-16"/>
        </w:rPr>
        <w:t xml:space="preserve"> </w:t>
      </w:r>
      <w:r w:rsidRPr="00685C61">
        <w:rPr>
          <w:rFonts w:ascii="Arial" w:hAnsi="Arial" w:cs="Arial"/>
          <w:color w:val="221F1F"/>
        </w:rPr>
        <w:t>ends</w:t>
      </w:r>
      <w:r w:rsidRPr="00685C61">
        <w:rPr>
          <w:rFonts w:ascii="Arial" w:hAnsi="Arial" w:cs="Arial"/>
          <w:color w:val="221F1F"/>
          <w:spacing w:val="-17"/>
        </w:rPr>
        <w:t xml:space="preserve"> </w:t>
      </w:r>
      <w:r w:rsidRPr="00685C61">
        <w:rPr>
          <w:rFonts w:ascii="Arial" w:hAnsi="Arial" w:cs="Arial"/>
          <w:color w:val="221F1F"/>
        </w:rPr>
        <w:t>are</w:t>
      </w:r>
      <w:r w:rsidRPr="00685C61">
        <w:rPr>
          <w:rFonts w:ascii="Arial" w:hAnsi="Arial" w:cs="Arial"/>
          <w:color w:val="221F1F"/>
          <w:spacing w:val="-17"/>
        </w:rPr>
        <w:t xml:space="preserve"> </w:t>
      </w:r>
      <w:r w:rsidRPr="00685C61">
        <w:rPr>
          <w:rFonts w:ascii="Arial" w:hAnsi="Arial" w:cs="Arial"/>
          <w:color w:val="221F1F"/>
        </w:rPr>
        <w:t>trimmed with a file.</w:t>
      </w:r>
    </w:p>
    <w:p w14:paraId="5CC00ACE" w14:textId="77777777" w:rsidR="00555745" w:rsidRPr="00407027" w:rsidRDefault="00555745" w:rsidP="00407027">
      <w:pPr>
        <w:pStyle w:val="BodyText"/>
        <w:spacing w:before="120" w:after="120"/>
        <w:ind w:left="839"/>
        <w:jc w:val="both"/>
        <w:rPr>
          <w:rFonts w:ascii="Arial" w:hAnsi="Arial" w:cs="Arial"/>
          <w:b/>
          <w:bCs/>
          <w:color w:val="221F1F"/>
        </w:rPr>
      </w:pPr>
      <w:r w:rsidRPr="00407027">
        <w:rPr>
          <w:rFonts w:ascii="Arial" w:hAnsi="Arial" w:cs="Arial"/>
          <w:b/>
          <w:bCs/>
          <w:color w:val="221F1F"/>
        </w:rPr>
        <w:t>By pipe cutting machine</w:t>
      </w:r>
    </w:p>
    <w:p w14:paraId="09AD3790"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Machines</w:t>
      </w:r>
      <w:r w:rsidRPr="00685C61">
        <w:rPr>
          <w:rFonts w:ascii="Arial" w:hAnsi="Arial" w:cs="Arial"/>
          <w:color w:val="221F1F"/>
          <w:spacing w:val="-17"/>
        </w:rPr>
        <w:t xml:space="preserve"> </w:t>
      </w:r>
      <w:r w:rsidRPr="00685C61">
        <w:rPr>
          <w:rFonts w:ascii="Arial" w:hAnsi="Arial" w:cs="Arial"/>
          <w:color w:val="221F1F"/>
        </w:rPr>
        <w:t>with</w:t>
      </w:r>
      <w:r w:rsidRPr="00685C61">
        <w:rPr>
          <w:rFonts w:ascii="Arial" w:hAnsi="Arial" w:cs="Arial"/>
          <w:color w:val="221F1F"/>
          <w:spacing w:val="-17"/>
        </w:rPr>
        <w:t xml:space="preserve"> </w:t>
      </w:r>
      <w:r w:rsidRPr="00685C61">
        <w:rPr>
          <w:rFonts w:ascii="Arial" w:hAnsi="Arial" w:cs="Arial"/>
          <w:color w:val="221F1F"/>
        </w:rPr>
        <w:t>cutter</w:t>
      </w:r>
      <w:r w:rsidRPr="00685C61">
        <w:rPr>
          <w:rFonts w:ascii="Arial" w:hAnsi="Arial" w:cs="Arial"/>
          <w:color w:val="221F1F"/>
          <w:spacing w:val="-16"/>
        </w:rPr>
        <w:t xml:space="preserve"> </w:t>
      </w:r>
      <w:r w:rsidRPr="00685C61">
        <w:rPr>
          <w:rFonts w:ascii="Arial" w:hAnsi="Arial" w:cs="Arial"/>
          <w:color w:val="221F1F"/>
        </w:rPr>
        <w:t>heads</w:t>
      </w:r>
      <w:r w:rsidRPr="00685C61">
        <w:rPr>
          <w:rFonts w:ascii="Arial" w:hAnsi="Arial" w:cs="Arial"/>
          <w:color w:val="221F1F"/>
          <w:spacing w:val="-17"/>
        </w:rPr>
        <w:t xml:space="preserve"> </w:t>
      </w:r>
      <w:r w:rsidRPr="00685C61">
        <w:rPr>
          <w:rFonts w:ascii="Arial" w:hAnsi="Arial" w:cs="Arial"/>
          <w:color w:val="221F1F"/>
        </w:rPr>
        <w:t>or</w:t>
      </w:r>
      <w:r w:rsidRPr="00685C61">
        <w:rPr>
          <w:rFonts w:ascii="Arial" w:hAnsi="Arial" w:cs="Arial"/>
          <w:color w:val="221F1F"/>
          <w:spacing w:val="-17"/>
        </w:rPr>
        <w:t xml:space="preserve"> </w:t>
      </w:r>
      <w:r w:rsidRPr="00685C61">
        <w:rPr>
          <w:rFonts w:ascii="Arial" w:hAnsi="Arial" w:cs="Arial"/>
          <w:color w:val="221F1F"/>
        </w:rPr>
        <w:t>abrasive</w:t>
      </w:r>
      <w:r w:rsidRPr="00685C61">
        <w:rPr>
          <w:rFonts w:ascii="Arial" w:hAnsi="Arial" w:cs="Arial"/>
          <w:color w:val="221F1F"/>
          <w:spacing w:val="-17"/>
        </w:rPr>
        <w:t xml:space="preserve"> </w:t>
      </w:r>
      <w:r w:rsidRPr="00685C61">
        <w:rPr>
          <w:rFonts w:ascii="Arial" w:hAnsi="Arial" w:cs="Arial"/>
          <w:color w:val="221F1F"/>
        </w:rPr>
        <w:t>wheels</w:t>
      </w:r>
      <w:r w:rsidRPr="00685C61">
        <w:rPr>
          <w:rFonts w:ascii="Arial" w:hAnsi="Arial" w:cs="Arial"/>
          <w:color w:val="221F1F"/>
          <w:spacing w:val="-16"/>
        </w:rPr>
        <w:t xml:space="preserve"> </w:t>
      </w:r>
      <w:r w:rsidRPr="00685C61">
        <w:rPr>
          <w:rFonts w:ascii="Arial" w:hAnsi="Arial" w:cs="Arial"/>
          <w:color w:val="221F1F"/>
        </w:rPr>
        <w:t>shall</w:t>
      </w:r>
      <w:r w:rsidRPr="00685C61">
        <w:rPr>
          <w:rFonts w:ascii="Arial" w:hAnsi="Arial" w:cs="Arial"/>
          <w:color w:val="221F1F"/>
          <w:spacing w:val="-17"/>
        </w:rPr>
        <w:t xml:space="preserve"> </w:t>
      </w:r>
      <w:r w:rsidRPr="00685C61">
        <w:rPr>
          <w:rFonts w:ascii="Arial" w:hAnsi="Arial" w:cs="Arial"/>
          <w:color w:val="221F1F"/>
        </w:rPr>
        <w:t>be</w:t>
      </w:r>
      <w:r w:rsidRPr="00685C61">
        <w:rPr>
          <w:rFonts w:ascii="Arial" w:hAnsi="Arial" w:cs="Arial"/>
          <w:color w:val="221F1F"/>
          <w:spacing w:val="-17"/>
        </w:rPr>
        <w:t xml:space="preserve"> </w:t>
      </w:r>
      <w:r w:rsidRPr="00685C61">
        <w:rPr>
          <w:rFonts w:ascii="Arial" w:hAnsi="Arial" w:cs="Arial"/>
          <w:color w:val="221F1F"/>
        </w:rPr>
        <w:t>used.</w:t>
      </w:r>
      <w:r w:rsidRPr="00685C61">
        <w:rPr>
          <w:rFonts w:ascii="Arial" w:hAnsi="Arial" w:cs="Arial"/>
          <w:color w:val="221F1F"/>
          <w:spacing w:val="-16"/>
        </w:rPr>
        <w:t xml:space="preserve"> </w:t>
      </w:r>
      <w:r w:rsidRPr="00685C61">
        <w:rPr>
          <w:rFonts w:ascii="Arial" w:hAnsi="Arial" w:cs="Arial"/>
          <w:color w:val="221F1F"/>
        </w:rPr>
        <w:t>Cutter</w:t>
      </w:r>
      <w:r w:rsidRPr="00685C61">
        <w:rPr>
          <w:rFonts w:ascii="Arial" w:hAnsi="Arial" w:cs="Arial"/>
          <w:color w:val="221F1F"/>
          <w:spacing w:val="-17"/>
        </w:rPr>
        <w:t xml:space="preserve"> </w:t>
      </w:r>
      <w:r w:rsidRPr="00685C61">
        <w:rPr>
          <w:rFonts w:ascii="Arial" w:hAnsi="Arial" w:cs="Arial"/>
          <w:color w:val="221F1F"/>
        </w:rPr>
        <w:t>head</w:t>
      </w:r>
      <w:r w:rsidRPr="00685C61">
        <w:rPr>
          <w:rFonts w:ascii="Arial" w:hAnsi="Arial" w:cs="Arial"/>
          <w:color w:val="221F1F"/>
          <w:spacing w:val="-17"/>
        </w:rPr>
        <w:t xml:space="preserve"> </w:t>
      </w:r>
      <w:r w:rsidRPr="00685C61">
        <w:rPr>
          <w:rFonts w:ascii="Arial" w:hAnsi="Arial" w:cs="Arial"/>
          <w:color w:val="221F1F"/>
        </w:rPr>
        <w:t>should</w:t>
      </w:r>
      <w:r w:rsidRPr="00685C61">
        <w:rPr>
          <w:rFonts w:ascii="Arial" w:hAnsi="Arial" w:cs="Arial"/>
          <w:color w:val="221F1F"/>
          <w:spacing w:val="-16"/>
        </w:rPr>
        <w:t xml:space="preserve"> </w:t>
      </w:r>
      <w:r w:rsidRPr="00685C61">
        <w:rPr>
          <w:rFonts w:ascii="Arial" w:hAnsi="Arial" w:cs="Arial"/>
          <w:color w:val="221F1F"/>
        </w:rPr>
        <w:t>have a front rake angle of 7° as used for steel pipes.</w:t>
      </w:r>
    </w:p>
    <w:p w14:paraId="123CA01E"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Pipe laying</w:t>
      </w:r>
    </w:p>
    <w:p w14:paraId="7104641B"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Unless</w:t>
      </w:r>
      <w:r w:rsidRPr="00685C61">
        <w:rPr>
          <w:rFonts w:ascii="Arial" w:hAnsi="Arial" w:cs="Arial"/>
          <w:color w:val="221F1F"/>
          <w:spacing w:val="-17"/>
        </w:rPr>
        <w:t xml:space="preserve"> </w:t>
      </w:r>
      <w:r w:rsidRPr="00685C61">
        <w:rPr>
          <w:rFonts w:ascii="Arial" w:hAnsi="Arial" w:cs="Arial"/>
          <w:color w:val="221F1F"/>
        </w:rPr>
        <w:t>specified</w:t>
      </w:r>
      <w:r w:rsidRPr="00685C61">
        <w:rPr>
          <w:rFonts w:ascii="Arial" w:hAnsi="Arial" w:cs="Arial"/>
          <w:color w:val="221F1F"/>
          <w:spacing w:val="-17"/>
        </w:rPr>
        <w:t xml:space="preserve"> </w:t>
      </w:r>
      <w:r w:rsidRPr="00685C61">
        <w:rPr>
          <w:rFonts w:ascii="Arial" w:hAnsi="Arial" w:cs="Arial"/>
          <w:color w:val="221F1F"/>
        </w:rPr>
        <w:t>otherwise,</w:t>
      </w:r>
      <w:r w:rsidRPr="00685C61">
        <w:rPr>
          <w:rFonts w:ascii="Arial" w:hAnsi="Arial" w:cs="Arial"/>
          <w:color w:val="221F1F"/>
          <w:spacing w:val="-16"/>
        </w:rPr>
        <w:t xml:space="preserve"> </w:t>
      </w:r>
      <w:r w:rsidRPr="00685C61">
        <w:rPr>
          <w:rFonts w:ascii="Arial" w:hAnsi="Arial" w:cs="Arial"/>
          <w:color w:val="221F1F"/>
        </w:rPr>
        <w:t>the</w:t>
      </w:r>
      <w:r w:rsidRPr="00685C61">
        <w:rPr>
          <w:rFonts w:ascii="Arial" w:hAnsi="Arial" w:cs="Arial"/>
          <w:color w:val="221F1F"/>
          <w:spacing w:val="-17"/>
        </w:rPr>
        <w:t xml:space="preserve"> </w:t>
      </w:r>
      <w:r w:rsidRPr="00685C61">
        <w:rPr>
          <w:rFonts w:ascii="Arial" w:hAnsi="Arial" w:cs="Arial"/>
          <w:color w:val="221F1F"/>
        </w:rPr>
        <w:t>pipeline</w:t>
      </w:r>
      <w:r w:rsidRPr="00685C61">
        <w:rPr>
          <w:rFonts w:ascii="Arial" w:hAnsi="Arial" w:cs="Arial"/>
          <w:color w:val="221F1F"/>
          <w:spacing w:val="-17"/>
        </w:rPr>
        <w:t xml:space="preserve"> </w:t>
      </w:r>
      <w:r w:rsidRPr="00685C61">
        <w:rPr>
          <w:rFonts w:ascii="Arial" w:hAnsi="Arial" w:cs="Arial"/>
          <w:color w:val="221F1F"/>
        </w:rPr>
        <w:t>shall</w:t>
      </w:r>
      <w:r w:rsidRPr="00685C61">
        <w:rPr>
          <w:rFonts w:ascii="Arial" w:hAnsi="Arial" w:cs="Arial"/>
          <w:color w:val="221F1F"/>
          <w:spacing w:val="-17"/>
        </w:rPr>
        <w:t xml:space="preserve"> </w:t>
      </w:r>
      <w:r w:rsidRPr="00685C61">
        <w:rPr>
          <w:rFonts w:ascii="Arial" w:hAnsi="Arial" w:cs="Arial"/>
          <w:color w:val="221F1F"/>
        </w:rPr>
        <w:t>be</w:t>
      </w:r>
      <w:r w:rsidRPr="00685C61">
        <w:rPr>
          <w:rFonts w:ascii="Arial" w:hAnsi="Arial" w:cs="Arial"/>
          <w:color w:val="221F1F"/>
          <w:spacing w:val="-16"/>
        </w:rPr>
        <w:t xml:space="preserve"> </w:t>
      </w:r>
      <w:r w:rsidRPr="00685C61">
        <w:rPr>
          <w:rFonts w:ascii="Arial" w:hAnsi="Arial" w:cs="Arial"/>
          <w:color w:val="221F1F"/>
        </w:rPr>
        <w:t>erected</w:t>
      </w:r>
      <w:r w:rsidRPr="00685C61">
        <w:rPr>
          <w:rFonts w:ascii="Arial" w:hAnsi="Arial" w:cs="Arial"/>
          <w:color w:val="221F1F"/>
          <w:spacing w:val="-17"/>
        </w:rPr>
        <w:t xml:space="preserve"> </w:t>
      </w:r>
      <w:r w:rsidRPr="00685C61">
        <w:rPr>
          <w:rFonts w:ascii="Arial" w:hAnsi="Arial" w:cs="Arial"/>
          <w:color w:val="221F1F"/>
        </w:rPr>
        <w:t>on</w:t>
      </w:r>
      <w:r w:rsidRPr="00685C61">
        <w:rPr>
          <w:rFonts w:ascii="Arial" w:hAnsi="Arial" w:cs="Arial"/>
          <w:color w:val="221F1F"/>
          <w:spacing w:val="-17"/>
        </w:rPr>
        <w:t xml:space="preserve"> </w:t>
      </w:r>
      <w:r w:rsidRPr="00685C61">
        <w:rPr>
          <w:rFonts w:ascii="Arial" w:hAnsi="Arial" w:cs="Arial"/>
          <w:color w:val="221F1F"/>
        </w:rPr>
        <w:t>saddles</w:t>
      </w:r>
      <w:r w:rsidRPr="00685C61">
        <w:rPr>
          <w:rFonts w:ascii="Arial" w:hAnsi="Arial" w:cs="Arial"/>
          <w:color w:val="221F1F"/>
          <w:spacing w:val="-16"/>
        </w:rPr>
        <w:t xml:space="preserve"> </w:t>
      </w:r>
      <w:r w:rsidRPr="00685C61">
        <w:rPr>
          <w:rFonts w:ascii="Arial" w:hAnsi="Arial" w:cs="Arial"/>
          <w:color w:val="221F1F"/>
        </w:rPr>
        <w:t>or</w:t>
      </w:r>
      <w:r w:rsidRPr="00685C61">
        <w:rPr>
          <w:rFonts w:ascii="Arial" w:hAnsi="Arial" w:cs="Arial"/>
          <w:color w:val="221F1F"/>
          <w:spacing w:val="-17"/>
        </w:rPr>
        <w:t xml:space="preserve"> </w:t>
      </w:r>
      <w:r w:rsidRPr="00685C61">
        <w:rPr>
          <w:rFonts w:ascii="Arial" w:hAnsi="Arial" w:cs="Arial"/>
          <w:color w:val="221F1F"/>
        </w:rPr>
        <w:t>laid</w:t>
      </w:r>
      <w:r w:rsidRPr="00685C61">
        <w:rPr>
          <w:rFonts w:ascii="Arial" w:hAnsi="Arial" w:cs="Arial"/>
          <w:color w:val="221F1F"/>
          <w:spacing w:val="-17"/>
        </w:rPr>
        <w:t xml:space="preserve"> </w:t>
      </w:r>
      <w:r w:rsidRPr="00685C61">
        <w:rPr>
          <w:rFonts w:ascii="Arial" w:hAnsi="Arial" w:cs="Arial"/>
          <w:color w:val="221F1F"/>
        </w:rPr>
        <w:t>on</w:t>
      </w:r>
      <w:r w:rsidRPr="00685C61">
        <w:rPr>
          <w:rFonts w:ascii="Arial" w:hAnsi="Arial" w:cs="Arial"/>
          <w:color w:val="221F1F"/>
          <w:spacing w:val="-16"/>
        </w:rPr>
        <w:t xml:space="preserve"> </w:t>
      </w:r>
      <w:r w:rsidRPr="00685C61">
        <w:rPr>
          <w:rFonts w:ascii="Arial" w:hAnsi="Arial" w:cs="Arial"/>
          <w:color w:val="221F1F"/>
        </w:rPr>
        <w:t>granular bedding.</w:t>
      </w:r>
      <w:r w:rsidRPr="00685C61">
        <w:rPr>
          <w:rFonts w:ascii="Arial" w:hAnsi="Arial" w:cs="Arial"/>
          <w:color w:val="221F1F"/>
          <w:spacing w:val="-3"/>
        </w:rPr>
        <w:t xml:space="preserve"> </w:t>
      </w:r>
      <w:r w:rsidRPr="00685C61">
        <w:rPr>
          <w:rFonts w:ascii="Arial" w:hAnsi="Arial" w:cs="Arial"/>
          <w:color w:val="221F1F"/>
        </w:rPr>
        <w:t>Only</w:t>
      </w:r>
      <w:r w:rsidRPr="00685C61">
        <w:rPr>
          <w:rFonts w:ascii="Arial" w:hAnsi="Arial" w:cs="Arial"/>
          <w:color w:val="221F1F"/>
          <w:spacing w:val="-3"/>
        </w:rPr>
        <w:t xml:space="preserve"> </w:t>
      </w:r>
      <w:r w:rsidRPr="00685C61">
        <w:rPr>
          <w:rFonts w:ascii="Arial" w:hAnsi="Arial" w:cs="Arial"/>
          <w:color w:val="221F1F"/>
        </w:rPr>
        <w:t>material</w:t>
      </w:r>
      <w:r w:rsidRPr="00685C61">
        <w:rPr>
          <w:rFonts w:ascii="Arial" w:hAnsi="Arial" w:cs="Arial"/>
          <w:color w:val="221F1F"/>
          <w:spacing w:val="-3"/>
        </w:rPr>
        <w:t xml:space="preserve"> </w:t>
      </w:r>
      <w:r w:rsidRPr="00685C61">
        <w:rPr>
          <w:rFonts w:ascii="Arial" w:hAnsi="Arial" w:cs="Arial"/>
          <w:color w:val="221F1F"/>
        </w:rPr>
        <w:t>approved</w:t>
      </w:r>
      <w:r w:rsidRPr="00685C61">
        <w:rPr>
          <w:rFonts w:ascii="Arial" w:hAnsi="Arial" w:cs="Arial"/>
          <w:color w:val="221F1F"/>
          <w:spacing w:val="-4"/>
        </w:rPr>
        <w:t xml:space="preserve"> </w:t>
      </w:r>
      <w:r w:rsidRPr="00685C61">
        <w:rPr>
          <w:rFonts w:ascii="Arial" w:hAnsi="Arial" w:cs="Arial"/>
          <w:color w:val="221F1F"/>
        </w:rPr>
        <w:t>by</w:t>
      </w:r>
      <w:r w:rsidRPr="00685C61">
        <w:rPr>
          <w:rFonts w:ascii="Arial" w:hAnsi="Arial" w:cs="Arial"/>
          <w:color w:val="221F1F"/>
          <w:spacing w:val="-3"/>
        </w:rPr>
        <w:t xml:space="preserve"> </w:t>
      </w:r>
      <w:r w:rsidRPr="00685C61">
        <w:rPr>
          <w:rFonts w:ascii="Arial" w:hAnsi="Arial" w:cs="Arial"/>
          <w:color w:val="221F1F"/>
        </w:rPr>
        <w:t>the</w:t>
      </w:r>
      <w:r w:rsidRPr="00685C61">
        <w:rPr>
          <w:rFonts w:ascii="Arial" w:hAnsi="Arial" w:cs="Arial"/>
          <w:color w:val="221F1F"/>
          <w:spacing w:val="-3"/>
        </w:rPr>
        <w:t xml:space="preserve"> </w:t>
      </w:r>
      <w:r w:rsidRPr="00685C61">
        <w:rPr>
          <w:rFonts w:ascii="Arial" w:hAnsi="Arial" w:cs="Arial"/>
          <w:color w:val="221F1F"/>
        </w:rPr>
        <w:t>Engineer</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3"/>
        </w:rPr>
        <w:t xml:space="preserve"> </w:t>
      </w:r>
      <w:r w:rsidRPr="00685C61">
        <w:rPr>
          <w:rFonts w:ascii="Arial" w:hAnsi="Arial" w:cs="Arial"/>
          <w:color w:val="221F1F"/>
        </w:rPr>
        <w:t>be</w:t>
      </w:r>
      <w:r w:rsidRPr="00685C61">
        <w:rPr>
          <w:rFonts w:ascii="Arial" w:hAnsi="Arial" w:cs="Arial"/>
          <w:color w:val="221F1F"/>
          <w:spacing w:val="-3"/>
        </w:rPr>
        <w:t xml:space="preserve"> </w:t>
      </w:r>
      <w:r w:rsidRPr="00685C61">
        <w:rPr>
          <w:rFonts w:ascii="Arial" w:hAnsi="Arial" w:cs="Arial"/>
          <w:color w:val="221F1F"/>
        </w:rPr>
        <w:t>used.</w:t>
      </w:r>
      <w:r w:rsidRPr="00685C61">
        <w:rPr>
          <w:rFonts w:ascii="Arial" w:hAnsi="Arial" w:cs="Arial"/>
          <w:color w:val="221F1F"/>
          <w:spacing w:val="-2"/>
        </w:rPr>
        <w:t xml:space="preserve"> </w:t>
      </w:r>
      <w:r w:rsidRPr="00685C61">
        <w:rPr>
          <w:rFonts w:ascii="Arial" w:hAnsi="Arial" w:cs="Arial"/>
          <w:color w:val="221F1F"/>
        </w:rPr>
        <w:t>The</w:t>
      </w:r>
      <w:r w:rsidRPr="00685C61">
        <w:rPr>
          <w:rFonts w:ascii="Arial" w:hAnsi="Arial" w:cs="Arial"/>
          <w:color w:val="221F1F"/>
          <w:spacing w:val="-3"/>
        </w:rPr>
        <w:t xml:space="preserve"> </w:t>
      </w:r>
      <w:r w:rsidRPr="00685C61">
        <w:rPr>
          <w:rFonts w:ascii="Arial" w:hAnsi="Arial" w:cs="Arial"/>
          <w:color w:val="221F1F"/>
        </w:rPr>
        <w:t>Contractor</w:t>
      </w:r>
      <w:r w:rsidRPr="00685C61">
        <w:rPr>
          <w:rFonts w:ascii="Arial" w:hAnsi="Arial" w:cs="Arial"/>
          <w:color w:val="221F1F"/>
          <w:spacing w:val="-3"/>
        </w:rPr>
        <w:t xml:space="preserve"> </w:t>
      </w:r>
      <w:r w:rsidRPr="00685C61">
        <w:rPr>
          <w:rFonts w:ascii="Arial" w:hAnsi="Arial" w:cs="Arial"/>
          <w:color w:val="221F1F"/>
        </w:rPr>
        <w:t xml:space="preserve">shall </w:t>
      </w:r>
      <w:r w:rsidRPr="00685C61">
        <w:rPr>
          <w:rFonts w:ascii="Arial" w:hAnsi="Arial" w:cs="Arial"/>
          <w:color w:val="221F1F"/>
          <w:w w:val="95"/>
        </w:rPr>
        <w:t>equip</w:t>
      </w:r>
      <w:r w:rsidRPr="00685C61">
        <w:rPr>
          <w:rFonts w:ascii="Arial" w:hAnsi="Arial" w:cs="Arial"/>
          <w:color w:val="221F1F"/>
          <w:spacing w:val="14"/>
        </w:rPr>
        <w:t xml:space="preserve"> </w:t>
      </w:r>
      <w:r w:rsidRPr="00685C61">
        <w:rPr>
          <w:rFonts w:ascii="Arial" w:hAnsi="Arial" w:cs="Arial"/>
          <w:color w:val="221F1F"/>
          <w:w w:val="95"/>
        </w:rPr>
        <w:t>himself</w:t>
      </w:r>
      <w:r w:rsidRPr="00685C61">
        <w:rPr>
          <w:rFonts w:ascii="Arial" w:hAnsi="Arial" w:cs="Arial"/>
          <w:color w:val="221F1F"/>
          <w:spacing w:val="13"/>
        </w:rPr>
        <w:t xml:space="preserve"> </w:t>
      </w:r>
      <w:r w:rsidRPr="00685C61">
        <w:rPr>
          <w:rFonts w:ascii="Arial" w:hAnsi="Arial" w:cs="Arial"/>
          <w:color w:val="221F1F"/>
          <w:w w:val="95"/>
        </w:rPr>
        <w:t>with</w:t>
      </w:r>
      <w:r w:rsidRPr="00685C61">
        <w:rPr>
          <w:rFonts w:ascii="Arial" w:hAnsi="Arial" w:cs="Arial"/>
          <w:color w:val="221F1F"/>
          <w:spacing w:val="13"/>
        </w:rPr>
        <w:t xml:space="preserve"> </w:t>
      </w:r>
      <w:r w:rsidRPr="00685C61">
        <w:rPr>
          <w:rFonts w:ascii="Arial" w:hAnsi="Arial" w:cs="Arial"/>
          <w:color w:val="221F1F"/>
          <w:w w:val="95"/>
        </w:rPr>
        <w:t>all</w:t>
      </w:r>
      <w:r w:rsidRPr="00685C61">
        <w:rPr>
          <w:rFonts w:ascii="Arial" w:hAnsi="Arial" w:cs="Arial"/>
          <w:color w:val="221F1F"/>
          <w:spacing w:val="12"/>
        </w:rPr>
        <w:t xml:space="preserve"> </w:t>
      </w:r>
      <w:r w:rsidRPr="00685C61">
        <w:rPr>
          <w:rFonts w:ascii="Arial" w:hAnsi="Arial" w:cs="Arial"/>
          <w:color w:val="221F1F"/>
          <w:w w:val="95"/>
        </w:rPr>
        <w:t>necessary</w:t>
      </w:r>
      <w:r w:rsidRPr="00685C61">
        <w:rPr>
          <w:rFonts w:ascii="Arial" w:hAnsi="Arial" w:cs="Arial"/>
          <w:color w:val="221F1F"/>
          <w:spacing w:val="12"/>
        </w:rPr>
        <w:t xml:space="preserve"> </w:t>
      </w:r>
      <w:r w:rsidRPr="00685C61">
        <w:rPr>
          <w:rFonts w:ascii="Arial" w:hAnsi="Arial" w:cs="Arial"/>
          <w:color w:val="221F1F"/>
          <w:w w:val="95"/>
        </w:rPr>
        <w:t>tools,</w:t>
      </w:r>
      <w:r w:rsidRPr="00685C61">
        <w:rPr>
          <w:rFonts w:ascii="Arial" w:hAnsi="Arial" w:cs="Arial"/>
          <w:color w:val="221F1F"/>
          <w:spacing w:val="13"/>
        </w:rPr>
        <w:t xml:space="preserve"> </w:t>
      </w:r>
      <w:r w:rsidRPr="00685C61">
        <w:rPr>
          <w:rFonts w:ascii="Arial" w:hAnsi="Arial" w:cs="Arial"/>
          <w:color w:val="221F1F"/>
          <w:w w:val="95"/>
        </w:rPr>
        <w:t>machinery,</w:t>
      </w:r>
      <w:r w:rsidRPr="00685C61">
        <w:rPr>
          <w:rFonts w:ascii="Arial" w:hAnsi="Arial" w:cs="Arial"/>
          <w:color w:val="221F1F"/>
          <w:spacing w:val="12"/>
        </w:rPr>
        <w:t xml:space="preserve"> </w:t>
      </w:r>
      <w:r w:rsidRPr="00685C61">
        <w:rPr>
          <w:rFonts w:ascii="Arial" w:hAnsi="Arial" w:cs="Arial"/>
          <w:color w:val="221F1F"/>
          <w:w w:val="95"/>
        </w:rPr>
        <w:t>labour</w:t>
      </w:r>
      <w:r w:rsidRPr="00685C61">
        <w:rPr>
          <w:rFonts w:ascii="Arial" w:hAnsi="Arial" w:cs="Arial"/>
          <w:color w:val="221F1F"/>
          <w:spacing w:val="13"/>
        </w:rPr>
        <w:t xml:space="preserve"> </w:t>
      </w:r>
      <w:r w:rsidRPr="00685C61">
        <w:rPr>
          <w:rFonts w:ascii="Arial" w:hAnsi="Arial" w:cs="Arial"/>
          <w:color w:val="221F1F"/>
          <w:w w:val="95"/>
        </w:rPr>
        <w:t>etc.</w:t>
      </w:r>
      <w:r w:rsidRPr="00685C61">
        <w:rPr>
          <w:rFonts w:ascii="Arial" w:hAnsi="Arial" w:cs="Arial"/>
          <w:color w:val="221F1F"/>
          <w:spacing w:val="13"/>
        </w:rPr>
        <w:t xml:space="preserve"> </w:t>
      </w:r>
      <w:r w:rsidRPr="00685C61">
        <w:rPr>
          <w:rFonts w:ascii="Arial" w:hAnsi="Arial" w:cs="Arial"/>
          <w:color w:val="221F1F"/>
          <w:w w:val="95"/>
        </w:rPr>
        <w:t>required</w:t>
      </w:r>
      <w:r w:rsidRPr="00685C61">
        <w:rPr>
          <w:rFonts w:ascii="Arial" w:hAnsi="Arial" w:cs="Arial"/>
          <w:color w:val="221F1F"/>
          <w:spacing w:val="13"/>
        </w:rPr>
        <w:t xml:space="preserve"> </w:t>
      </w:r>
      <w:r w:rsidRPr="00685C61">
        <w:rPr>
          <w:rFonts w:ascii="Arial" w:hAnsi="Arial" w:cs="Arial"/>
          <w:color w:val="221F1F"/>
          <w:w w:val="95"/>
        </w:rPr>
        <w:t>for</w:t>
      </w:r>
      <w:r w:rsidRPr="00685C61">
        <w:rPr>
          <w:rFonts w:ascii="Arial" w:hAnsi="Arial" w:cs="Arial"/>
          <w:color w:val="221F1F"/>
          <w:spacing w:val="13"/>
        </w:rPr>
        <w:t xml:space="preserve"> </w:t>
      </w:r>
      <w:r w:rsidRPr="00685C61">
        <w:rPr>
          <w:rFonts w:ascii="Arial" w:hAnsi="Arial" w:cs="Arial"/>
          <w:color w:val="221F1F"/>
          <w:w w:val="95"/>
        </w:rPr>
        <w:t>the</w:t>
      </w:r>
      <w:r w:rsidRPr="00685C61">
        <w:rPr>
          <w:rFonts w:ascii="Arial" w:hAnsi="Arial" w:cs="Arial"/>
          <w:color w:val="221F1F"/>
          <w:spacing w:val="13"/>
        </w:rPr>
        <w:t xml:space="preserve"> </w:t>
      </w:r>
      <w:r w:rsidRPr="00685C61">
        <w:rPr>
          <w:rFonts w:ascii="Arial" w:hAnsi="Arial" w:cs="Arial"/>
          <w:color w:val="221F1F"/>
          <w:spacing w:val="-2"/>
          <w:w w:val="95"/>
        </w:rPr>
        <w:t>purpose.</w:t>
      </w:r>
    </w:p>
    <w:p w14:paraId="0C0B5EE9"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No work shall be done in the absence of Contractor's Engineer, either during the daytime or at night.</w:t>
      </w:r>
    </w:p>
    <w:p w14:paraId="07D14EB0"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The components of the pipe work have been so designed that the corresponding joints, holes, edges etc shall coincide at the mean temperature. All works such as fixing</w:t>
      </w:r>
      <w:r w:rsidRPr="00685C61">
        <w:rPr>
          <w:rFonts w:ascii="Arial" w:hAnsi="Arial" w:cs="Arial"/>
          <w:color w:val="221F1F"/>
          <w:spacing w:val="-17"/>
        </w:rPr>
        <w:t xml:space="preserve"> </w:t>
      </w:r>
      <w:r w:rsidRPr="00685C61">
        <w:rPr>
          <w:rFonts w:ascii="Arial" w:hAnsi="Arial" w:cs="Arial"/>
          <w:color w:val="221F1F"/>
        </w:rPr>
        <w:t>flanges,</w:t>
      </w:r>
      <w:r w:rsidRPr="00685C61">
        <w:rPr>
          <w:rFonts w:ascii="Arial" w:hAnsi="Arial" w:cs="Arial"/>
          <w:color w:val="221F1F"/>
          <w:spacing w:val="-17"/>
        </w:rPr>
        <w:t xml:space="preserve"> </w:t>
      </w:r>
      <w:r w:rsidRPr="00685C61">
        <w:rPr>
          <w:rFonts w:ascii="Arial" w:hAnsi="Arial" w:cs="Arial"/>
          <w:color w:val="221F1F"/>
        </w:rPr>
        <w:t>base</w:t>
      </w:r>
      <w:r w:rsidRPr="00685C61">
        <w:rPr>
          <w:rFonts w:ascii="Arial" w:hAnsi="Arial" w:cs="Arial"/>
          <w:color w:val="221F1F"/>
          <w:spacing w:val="-16"/>
        </w:rPr>
        <w:t xml:space="preserve"> </w:t>
      </w:r>
      <w:r w:rsidRPr="00685C61">
        <w:rPr>
          <w:rFonts w:ascii="Arial" w:hAnsi="Arial" w:cs="Arial"/>
          <w:color w:val="221F1F"/>
        </w:rPr>
        <w:t>plate</w:t>
      </w:r>
      <w:r w:rsidRPr="00685C61">
        <w:rPr>
          <w:rFonts w:ascii="Arial" w:hAnsi="Arial" w:cs="Arial"/>
          <w:color w:val="221F1F"/>
          <w:spacing w:val="-17"/>
        </w:rPr>
        <w:t xml:space="preserve"> </w:t>
      </w:r>
      <w:r w:rsidRPr="00685C61">
        <w:rPr>
          <w:rFonts w:ascii="Arial" w:hAnsi="Arial" w:cs="Arial"/>
          <w:color w:val="221F1F"/>
        </w:rPr>
        <w:t>etc.</w:t>
      </w:r>
      <w:r w:rsidRPr="00685C61">
        <w:rPr>
          <w:rFonts w:ascii="Arial" w:hAnsi="Arial" w:cs="Arial"/>
          <w:color w:val="221F1F"/>
          <w:spacing w:val="-17"/>
        </w:rPr>
        <w:t xml:space="preserve"> </w:t>
      </w:r>
      <w:r w:rsidRPr="00685C61">
        <w:rPr>
          <w:rFonts w:ascii="Arial" w:hAnsi="Arial" w:cs="Arial"/>
          <w:color w:val="221F1F"/>
        </w:rPr>
        <w:t>in</w:t>
      </w:r>
      <w:r w:rsidRPr="00685C61">
        <w:rPr>
          <w:rFonts w:ascii="Arial" w:hAnsi="Arial" w:cs="Arial"/>
          <w:color w:val="221F1F"/>
          <w:spacing w:val="-17"/>
        </w:rPr>
        <w:t xml:space="preserve"> </w:t>
      </w:r>
      <w:r w:rsidRPr="00685C61">
        <w:rPr>
          <w:rFonts w:ascii="Arial" w:hAnsi="Arial" w:cs="Arial"/>
          <w:color w:val="221F1F"/>
        </w:rPr>
        <w:t>true</w:t>
      </w:r>
      <w:r w:rsidRPr="00685C61">
        <w:rPr>
          <w:rFonts w:ascii="Arial" w:hAnsi="Arial" w:cs="Arial"/>
          <w:color w:val="221F1F"/>
          <w:spacing w:val="-16"/>
        </w:rPr>
        <w:t xml:space="preserve"> </w:t>
      </w:r>
      <w:r w:rsidRPr="00685C61">
        <w:rPr>
          <w:rFonts w:ascii="Arial" w:hAnsi="Arial" w:cs="Arial"/>
          <w:color w:val="221F1F"/>
        </w:rPr>
        <w:t>alignment</w:t>
      </w:r>
      <w:r w:rsidRPr="00685C61">
        <w:rPr>
          <w:rFonts w:ascii="Arial" w:hAnsi="Arial" w:cs="Arial"/>
          <w:color w:val="221F1F"/>
          <w:spacing w:val="-17"/>
        </w:rPr>
        <w:t xml:space="preserve"> </w:t>
      </w:r>
      <w:r w:rsidRPr="00685C61">
        <w:rPr>
          <w:rFonts w:ascii="Arial" w:hAnsi="Arial" w:cs="Arial"/>
          <w:color w:val="221F1F"/>
        </w:rPr>
        <w:t>and</w:t>
      </w:r>
      <w:r w:rsidRPr="00685C61">
        <w:rPr>
          <w:rFonts w:ascii="Arial" w:hAnsi="Arial" w:cs="Arial"/>
          <w:color w:val="221F1F"/>
          <w:spacing w:val="-17"/>
        </w:rPr>
        <w:t xml:space="preserve"> </w:t>
      </w:r>
      <w:r w:rsidRPr="00685C61">
        <w:rPr>
          <w:rFonts w:ascii="Arial" w:hAnsi="Arial" w:cs="Arial"/>
          <w:color w:val="221F1F"/>
        </w:rPr>
        <w:t>in</w:t>
      </w:r>
      <w:r w:rsidRPr="00685C61">
        <w:rPr>
          <w:rFonts w:ascii="Arial" w:hAnsi="Arial" w:cs="Arial"/>
          <w:color w:val="221F1F"/>
          <w:spacing w:val="-16"/>
        </w:rPr>
        <w:t xml:space="preserve"> </w:t>
      </w:r>
      <w:r w:rsidRPr="00685C61">
        <w:rPr>
          <w:rFonts w:ascii="Arial" w:hAnsi="Arial" w:cs="Arial"/>
          <w:color w:val="221F1F"/>
        </w:rPr>
        <w:t>correct</w:t>
      </w:r>
      <w:r w:rsidRPr="00685C61">
        <w:rPr>
          <w:rFonts w:ascii="Arial" w:hAnsi="Arial" w:cs="Arial"/>
          <w:color w:val="221F1F"/>
          <w:spacing w:val="-17"/>
        </w:rPr>
        <w:t xml:space="preserve"> </w:t>
      </w:r>
      <w:r w:rsidRPr="00685C61">
        <w:rPr>
          <w:rFonts w:ascii="Arial" w:hAnsi="Arial" w:cs="Arial"/>
          <w:color w:val="221F1F"/>
        </w:rPr>
        <w:t>position</w:t>
      </w:r>
      <w:r w:rsidRPr="00685C61">
        <w:rPr>
          <w:rFonts w:ascii="Arial" w:hAnsi="Arial" w:cs="Arial"/>
          <w:color w:val="221F1F"/>
          <w:spacing w:val="-17"/>
        </w:rPr>
        <w:t xml:space="preserve"> </w:t>
      </w:r>
      <w:r w:rsidRPr="00685C61">
        <w:rPr>
          <w:rFonts w:ascii="Arial" w:hAnsi="Arial" w:cs="Arial"/>
          <w:color w:val="221F1F"/>
        </w:rPr>
        <w:t>and</w:t>
      </w:r>
      <w:r w:rsidRPr="00685C61">
        <w:rPr>
          <w:rFonts w:ascii="Arial" w:hAnsi="Arial" w:cs="Arial"/>
          <w:color w:val="221F1F"/>
          <w:spacing w:val="-16"/>
        </w:rPr>
        <w:t xml:space="preserve"> </w:t>
      </w:r>
      <w:r w:rsidRPr="00685C61">
        <w:rPr>
          <w:rFonts w:ascii="Arial" w:hAnsi="Arial" w:cs="Arial"/>
          <w:color w:val="221F1F"/>
        </w:rPr>
        <w:t>tack</w:t>
      </w:r>
      <w:r w:rsidRPr="00685C61">
        <w:rPr>
          <w:rFonts w:ascii="Arial" w:hAnsi="Arial" w:cs="Arial"/>
          <w:color w:val="221F1F"/>
          <w:spacing w:val="-17"/>
        </w:rPr>
        <w:t xml:space="preserve"> </w:t>
      </w:r>
      <w:r w:rsidRPr="00685C61">
        <w:rPr>
          <w:rFonts w:ascii="Arial" w:hAnsi="Arial" w:cs="Arial"/>
          <w:color w:val="221F1F"/>
        </w:rPr>
        <w:t>welding pipes shall therefore be done at the mean temperature. The temperature shall be ascertained by means of mercury cups fixed to the pipe shell from outside and thermometers of the required type and range.</w:t>
      </w:r>
    </w:p>
    <w:p w14:paraId="21A53254"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The relevant provision under welding such as qualification standard for welding procedures,</w:t>
      </w:r>
      <w:r w:rsidRPr="00685C61">
        <w:rPr>
          <w:rFonts w:ascii="Arial" w:hAnsi="Arial" w:cs="Arial"/>
          <w:color w:val="221F1F"/>
          <w:spacing w:val="-3"/>
        </w:rPr>
        <w:t xml:space="preserve"> </w:t>
      </w:r>
      <w:r w:rsidRPr="00685C61">
        <w:rPr>
          <w:rFonts w:ascii="Arial" w:hAnsi="Arial" w:cs="Arial"/>
          <w:color w:val="221F1F"/>
        </w:rPr>
        <w:t>tests</w:t>
      </w:r>
      <w:r w:rsidRPr="00685C61">
        <w:rPr>
          <w:rFonts w:ascii="Arial" w:hAnsi="Arial" w:cs="Arial"/>
          <w:color w:val="221F1F"/>
          <w:spacing w:val="-4"/>
        </w:rPr>
        <w:t xml:space="preserve"> </w:t>
      </w:r>
      <w:r w:rsidRPr="00685C61">
        <w:rPr>
          <w:rFonts w:ascii="Arial" w:hAnsi="Arial" w:cs="Arial"/>
          <w:color w:val="221F1F"/>
        </w:rPr>
        <w:t>on</w:t>
      </w:r>
      <w:r w:rsidRPr="00685C61">
        <w:rPr>
          <w:rFonts w:ascii="Arial" w:hAnsi="Arial" w:cs="Arial"/>
          <w:color w:val="221F1F"/>
          <w:spacing w:val="-4"/>
        </w:rPr>
        <w:t xml:space="preserve"> </w:t>
      </w:r>
      <w:r w:rsidRPr="00685C61">
        <w:rPr>
          <w:rFonts w:ascii="Arial" w:hAnsi="Arial" w:cs="Arial"/>
          <w:color w:val="221F1F"/>
        </w:rPr>
        <w:t>welder's</w:t>
      </w:r>
      <w:r w:rsidRPr="00685C61">
        <w:rPr>
          <w:rFonts w:ascii="Arial" w:hAnsi="Arial" w:cs="Arial"/>
          <w:color w:val="221F1F"/>
          <w:spacing w:val="-4"/>
        </w:rPr>
        <w:t xml:space="preserve"> </w:t>
      </w:r>
      <w:r w:rsidRPr="00685C61">
        <w:rPr>
          <w:rFonts w:ascii="Arial" w:hAnsi="Arial" w:cs="Arial"/>
          <w:color w:val="221F1F"/>
        </w:rPr>
        <w:t>work</w:t>
      </w:r>
      <w:r w:rsidRPr="00685C61">
        <w:rPr>
          <w:rFonts w:ascii="Arial" w:hAnsi="Arial" w:cs="Arial"/>
          <w:color w:val="221F1F"/>
          <w:spacing w:val="-4"/>
        </w:rPr>
        <w:t xml:space="preserve"> </w:t>
      </w:r>
      <w:r w:rsidRPr="00685C61">
        <w:rPr>
          <w:rFonts w:ascii="Arial" w:hAnsi="Arial" w:cs="Arial"/>
          <w:color w:val="221F1F"/>
        </w:rPr>
        <w:t>and</w:t>
      </w:r>
      <w:r w:rsidRPr="00685C61">
        <w:rPr>
          <w:rFonts w:ascii="Arial" w:hAnsi="Arial" w:cs="Arial"/>
          <w:color w:val="221F1F"/>
          <w:spacing w:val="-4"/>
        </w:rPr>
        <w:t xml:space="preserve"> </w:t>
      </w:r>
      <w:r w:rsidRPr="00685C61">
        <w:rPr>
          <w:rFonts w:ascii="Arial" w:hAnsi="Arial" w:cs="Arial"/>
          <w:color w:val="221F1F"/>
        </w:rPr>
        <w:t>removal</w:t>
      </w:r>
      <w:r w:rsidRPr="00685C61">
        <w:rPr>
          <w:rFonts w:ascii="Arial" w:hAnsi="Arial" w:cs="Arial"/>
          <w:color w:val="221F1F"/>
          <w:spacing w:val="-4"/>
        </w:rPr>
        <w:t xml:space="preserve"> </w:t>
      </w:r>
      <w:r w:rsidRPr="00685C61">
        <w:rPr>
          <w:rFonts w:ascii="Arial" w:hAnsi="Arial" w:cs="Arial"/>
          <w:color w:val="221F1F"/>
        </w:rPr>
        <w:t>of</w:t>
      </w:r>
      <w:r w:rsidRPr="00685C61">
        <w:rPr>
          <w:rFonts w:ascii="Arial" w:hAnsi="Arial" w:cs="Arial"/>
          <w:color w:val="221F1F"/>
          <w:spacing w:val="-3"/>
        </w:rPr>
        <w:t xml:space="preserve"> </w:t>
      </w:r>
      <w:r w:rsidRPr="00685C61">
        <w:rPr>
          <w:rFonts w:ascii="Arial" w:hAnsi="Arial" w:cs="Arial"/>
          <w:color w:val="221F1F"/>
        </w:rPr>
        <w:t>defects</w:t>
      </w:r>
      <w:r w:rsidRPr="00685C61">
        <w:rPr>
          <w:rFonts w:ascii="Arial" w:hAnsi="Arial" w:cs="Arial"/>
          <w:color w:val="221F1F"/>
          <w:spacing w:val="-4"/>
        </w:rPr>
        <w:t xml:space="preserve"> </w:t>
      </w:r>
      <w:r w:rsidRPr="00685C61">
        <w:rPr>
          <w:rFonts w:ascii="Arial" w:hAnsi="Arial" w:cs="Arial"/>
          <w:color w:val="221F1F"/>
        </w:rPr>
        <w:t>etc.,</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4"/>
        </w:rPr>
        <w:t xml:space="preserve"> </w:t>
      </w:r>
      <w:r w:rsidRPr="00685C61">
        <w:rPr>
          <w:rFonts w:ascii="Arial" w:hAnsi="Arial" w:cs="Arial"/>
          <w:color w:val="221F1F"/>
        </w:rPr>
        <w:t>also</w:t>
      </w:r>
      <w:r w:rsidRPr="00685C61">
        <w:rPr>
          <w:rFonts w:ascii="Arial" w:hAnsi="Arial" w:cs="Arial"/>
          <w:color w:val="221F1F"/>
          <w:spacing w:val="-4"/>
        </w:rPr>
        <w:t xml:space="preserve"> </w:t>
      </w:r>
      <w:r w:rsidRPr="00685C61">
        <w:rPr>
          <w:rFonts w:ascii="Arial" w:hAnsi="Arial" w:cs="Arial"/>
          <w:color w:val="221F1F"/>
        </w:rPr>
        <w:t>apply</w:t>
      </w:r>
      <w:r w:rsidRPr="00685C61">
        <w:rPr>
          <w:rFonts w:ascii="Arial" w:hAnsi="Arial" w:cs="Arial"/>
          <w:color w:val="221F1F"/>
          <w:spacing w:val="-3"/>
        </w:rPr>
        <w:t xml:space="preserve"> </w:t>
      </w:r>
      <w:r w:rsidRPr="00685C61">
        <w:rPr>
          <w:rFonts w:ascii="Arial" w:hAnsi="Arial" w:cs="Arial"/>
          <w:color w:val="221F1F"/>
        </w:rPr>
        <w:t>to</w:t>
      </w:r>
      <w:r w:rsidRPr="00685C61">
        <w:rPr>
          <w:rFonts w:ascii="Arial" w:hAnsi="Arial" w:cs="Arial"/>
          <w:color w:val="221F1F"/>
          <w:spacing w:val="-4"/>
        </w:rPr>
        <w:t xml:space="preserve"> </w:t>
      </w:r>
      <w:r w:rsidRPr="00685C61">
        <w:rPr>
          <w:rFonts w:ascii="Arial" w:hAnsi="Arial" w:cs="Arial"/>
          <w:color w:val="221F1F"/>
        </w:rPr>
        <w:t>in- situ welding.</w:t>
      </w:r>
    </w:p>
    <w:p w14:paraId="59887F4E" w14:textId="77777777" w:rsidR="00555745" w:rsidRPr="00685C61" w:rsidRDefault="00555745" w:rsidP="00685C61">
      <w:pPr>
        <w:spacing w:before="120" w:after="120"/>
        <w:jc w:val="both"/>
        <w:rPr>
          <w:rFonts w:ascii="Arial" w:hAnsi="Arial" w:cs="Arial"/>
          <w:sz w:val="24"/>
          <w:szCs w:val="24"/>
        </w:rPr>
        <w:sectPr w:rsidR="00555745" w:rsidRPr="00685C61">
          <w:footerReference w:type="default" r:id="rId30"/>
          <w:pgSz w:w="12240" w:h="15840"/>
          <w:pgMar w:top="1660" w:right="960" w:bottom="960" w:left="1320" w:header="0" w:footer="779" w:gutter="0"/>
          <w:cols w:space="720"/>
        </w:sectPr>
      </w:pPr>
    </w:p>
    <w:p w14:paraId="6BA49ACB" w14:textId="77777777" w:rsidR="00555745" w:rsidRPr="00685C61" w:rsidRDefault="00555745" w:rsidP="00685C61">
      <w:pPr>
        <w:pStyle w:val="BodyText"/>
        <w:spacing w:before="120" w:after="120"/>
        <w:ind w:left="839" w:right="119"/>
        <w:jc w:val="both"/>
        <w:rPr>
          <w:rFonts w:ascii="Arial" w:hAnsi="Arial" w:cs="Arial"/>
        </w:rPr>
      </w:pPr>
      <w:r w:rsidRPr="00685C61">
        <w:rPr>
          <w:rFonts w:ascii="Arial" w:hAnsi="Arial" w:cs="Arial"/>
          <w:color w:val="221F1F"/>
        </w:rPr>
        <w:lastRenderedPageBreak/>
        <w:t>Pipe</w:t>
      </w:r>
      <w:r w:rsidRPr="00685C61">
        <w:rPr>
          <w:rFonts w:ascii="Arial" w:hAnsi="Arial" w:cs="Arial"/>
          <w:color w:val="221F1F"/>
          <w:spacing w:val="-17"/>
        </w:rPr>
        <w:t xml:space="preserve"> </w:t>
      </w:r>
      <w:r w:rsidRPr="00685C61">
        <w:rPr>
          <w:rFonts w:ascii="Arial" w:hAnsi="Arial" w:cs="Arial"/>
          <w:color w:val="221F1F"/>
        </w:rPr>
        <w:t>laying</w:t>
      </w:r>
      <w:r w:rsidRPr="00685C61">
        <w:rPr>
          <w:rFonts w:ascii="Arial" w:hAnsi="Arial" w:cs="Arial"/>
          <w:color w:val="221F1F"/>
          <w:spacing w:val="-17"/>
        </w:rPr>
        <w:t xml:space="preserve"> </w:t>
      </w:r>
      <w:r w:rsidRPr="00685C61">
        <w:rPr>
          <w:rFonts w:ascii="Arial" w:hAnsi="Arial" w:cs="Arial"/>
          <w:color w:val="221F1F"/>
        </w:rPr>
        <w:t>for</w:t>
      </w:r>
      <w:r w:rsidRPr="00685C61">
        <w:rPr>
          <w:rFonts w:ascii="Arial" w:hAnsi="Arial" w:cs="Arial"/>
          <w:color w:val="221F1F"/>
          <w:spacing w:val="-16"/>
        </w:rPr>
        <w:t xml:space="preserve"> </w:t>
      </w:r>
      <w:r w:rsidRPr="00685C61">
        <w:rPr>
          <w:rFonts w:ascii="Arial" w:hAnsi="Arial" w:cs="Arial"/>
          <w:color w:val="221F1F"/>
        </w:rPr>
        <w:t>river/canal</w:t>
      </w:r>
      <w:r w:rsidRPr="00685C61">
        <w:rPr>
          <w:rFonts w:ascii="Arial" w:hAnsi="Arial" w:cs="Arial"/>
          <w:color w:val="221F1F"/>
          <w:spacing w:val="-17"/>
        </w:rPr>
        <w:t xml:space="preserve"> </w:t>
      </w:r>
      <w:r w:rsidRPr="00685C61">
        <w:rPr>
          <w:rFonts w:ascii="Arial" w:hAnsi="Arial" w:cs="Arial"/>
          <w:color w:val="221F1F"/>
        </w:rPr>
        <w:t>crossings</w:t>
      </w:r>
      <w:r w:rsidRPr="00685C61">
        <w:rPr>
          <w:rFonts w:ascii="Arial" w:hAnsi="Arial" w:cs="Arial"/>
          <w:color w:val="221F1F"/>
          <w:spacing w:val="-17"/>
        </w:rPr>
        <w:t xml:space="preserve"> </w:t>
      </w:r>
      <w:r w:rsidRPr="00685C61">
        <w:rPr>
          <w:rFonts w:ascii="Arial" w:hAnsi="Arial" w:cs="Arial"/>
          <w:color w:val="221F1F"/>
        </w:rPr>
        <w:t>shall</w:t>
      </w:r>
      <w:r w:rsidRPr="00685C61">
        <w:rPr>
          <w:rFonts w:ascii="Arial" w:hAnsi="Arial" w:cs="Arial"/>
          <w:color w:val="221F1F"/>
          <w:spacing w:val="-17"/>
        </w:rPr>
        <w:t xml:space="preserve"> </w:t>
      </w:r>
      <w:r w:rsidRPr="00685C61">
        <w:rPr>
          <w:rFonts w:ascii="Arial" w:hAnsi="Arial" w:cs="Arial"/>
          <w:color w:val="221F1F"/>
        </w:rPr>
        <w:t>generally</w:t>
      </w:r>
      <w:r w:rsidRPr="00685C61">
        <w:rPr>
          <w:rFonts w:ascii="Arial" w:hAnsi="Arial" w:cs="Arial"/>
          <w:color w:val="221F1F"/>
          <w:spacing w:val="-16"/>
        </w:rPr>
        <w:t xml:space="preserve"> </w:t>
      </w:r>
      <w:r w:rsidRPr="00685C61">
        <w:rPr>
          <w:rFonts w:ascii="Arial" w:hAnsi="Arial" w:cs="Arial"/>
          <w:color w:val="221F1F"/>
        </w:rPr>
        <w:t>start</w:t>
      </w:r>
      <w:r w:rsidRPr="00685C61">
        <w:rPr>
          <w:rFonts w:ascii="Arial" w:hAnsi="Arial" w:cs="Arial"/>
          <w:color w:val="221F1F"/>
          <w:spacing w:val="-17"/>
        </w:rPr>
        <w:t xml:space="preserve"> </w:t>
      </w:r>
      <w:r w:rsidRPr="00685C61">
        <w:rPr>
          <w:rFonts w:ascii="Arial" w:hAnsi="Arial" w:cs="Arial"/>
          <w:color w:val="221F1F"/>
        </w:rPr>
        <w:t>from</w:t>
      </w:r>
      <w:r w:rsidRPr="00685C61">
        <w:rPr>
          <w:rFonts w:ascii="Arial" w:hAnsi="Arial" w:cs="Arial"/>
          <w:color w:val="221F1F"/>
          <w:spacing w:val="-17"/>
        </w:rPr>
        <w:t xml:space="preserve"> </w:t>
      </w:r>
      <w:r w:rsidRPr="00685C61">
        <w:rPr>
          <w:rFonts w:ascii="Arial" w:hAnsi="Arial" w:cs="Arial"/>
          <w:color w:val="221F1F"/>
        </w:rPr>
        <w:t>the</w:t>
      </w:r>
      <w:r w:rsidRPr="00685C61">
        <w:rPr>
          <w:rFonts w:ascii="Arial" w:hAnsi="Arial" w:cs="Arial"/>
          <w:color w:val="221F1F"/>
          <w:spacing w:val="-16"/>
        </w:rPr>
        <w:t xml:space="preserve"> </w:t>
      </w:r>
      <w:r w:rsidRPr="00685C61">
        <w:rPr>
          <w:rFonts w:ascii="Arial" w:hAnsi="Arial" w:cs="Arial"/>
          <w:color w:val="221F1F"/>
        </w:rPr>
        <w:t>fixing</w:t>
      </w:r>
      <w:r w:rsidRPr="00685C61">
        <w:rPr>
          <w:rFonts w:ascii="Arial" w:hAnsi="Arial" w:cs="Arial"/>
          <w:color w:val="221F1F"/>
          <w:spacing w:val="-17"/>
        </w:rPr>
        <w:t xml:space="preserve"> </w:t>
      </w:r>
      <w:r w:rsidRPr="00685C61">
        <w:rPr>
          <w:rFonts w:ascii="Arial" w:hAnsi="Arial" w:cs="Arial"/>
          <w:color w:val="221F1F"/>
        </w:rPr>
        <w:t>points</w:t>
      </w:r>
      <w:r w:rsidRPr="00685C61">
        <w:rPr>
          <w:rFonts w:ascii="Arial" w:hAnsi="Arial" w:cs="Arial"/>
          <w:color w:val="221F1F"/>
          <w:spacing w:val="-17"/>
        </w:rPr>
        <w:t xml:space="preserve"> </w:t>
      </w:r>
      <w:r w:rsidRPr="00685C61">
        <w:rPr>
          <w:rFonts w:ascii="Arial" w:hAnsi="Arial" w:cs="Arial"/>
          <w:color w:val="221F1F"/>
        </w:rPr>
        <w:t>on</w:t>
      </w:r>
      <w:r w:rsidRPr="00685C61">
        <w:rPr>
          <w:rFonts w:ascii="Arial" w:hAnsi="Arial" w:cs="Arial"/>
          <w:color w:val="221F1F"/>
          <w:spacing w:val="-16"/>
        </w:rPr>
        <w:t xml:space="preserve"> </w:t>
      </w:r>
      <w:r w:rsidRPr="00685C61">
        <w:rPr>
          <w:rFonts w:ascii="Arial" w:hAnsi="Arial" w:cs="Arial"/>
          <w:color w:val="221F1F"/>
        </w:rPr>
        <w:t xml:space="preserve">either side, the expansion joints being provided last. Fixing points shall be at all anchor </w:t>
      </w:r>
      <w:r w:rsidRPr="00685C61">
        <w:rPr>
          <w:rFonts w:ascii="Arial" w:hAnsi="Arial" w:cs="Arial"/>
          <w:color w:val="221F1F"/>
          <w:spacing w:val="-2"/>
        </w:rPr>
        <w:t>blocks.</w:t>
      </w:r>
    </w:p>
    <w:p w14:paraId="57053BDB"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The owner shall construct anchor blocks before commencing the pipe laying work in any section. The construction of the blocks shall be carried out in 3 stages:</w:t>
      </w:r>
    </w:p>
    <w:p w14:paraId="7ADE7D43" w14:textId="7127A822" w:rsidR="00555745" w:rsidRPr="00685C61" w:rsidRDefault="00555745" w:rsidP="00CC32B6">
      <w:pPr>
        <w:pStyle w:val="ListParagraph"/>
        <w:numPr>
          <w:ilvl w:val="0"/>
          <w:numId w:val="69"/>
        </w:numPr>
        <w:tabs>
          <w:tab w:val="left" w:pos="1380"/>
          <w:tab w:val="left" w:pos="1381"/>
        </w:tabs>
        <w:spacing w:before="120" w:after="120"/>
        <w:ind w:right="120" w:hanging="540"/>
        <w:rPr>
          <w:rFonts w:ascii="Arial" w:hAnsi="Arial" w:cs="Arial"/>
          <w:sz w:val="24"/>
          <w:szCs w:val="24"/>
        </w:rPr>
      </w:pPr>
      <w:r w:rsidRPr="00685C61">
        <w:rPr>
          <w:rFonts w:ascii="Arial" w:hAnsi="Arial" w:cs="Arial"/>
          <w:color w:val="221F1F"/>
          <w:sz w:val="24"/>
          <w:szCs w:val="24"/>
        </w:rPr>
        <w:t>The</w:t>
      </w:r>
      <w:r w:rsidRPr="00685C61">
        <w:rPr>
          <w:rFonts w:ascii="Arial" w:hAnsi="Arial" w:cs="Arial"/>
          <w:color w:val="221F1F"/>
          <w:spacing w:val="-2"/>
          <w:sz w:val="24"/>
          <w:szCs w:val="24"/>
        </w:rPr>
        <w:t xml:space="preserve"> </w:t>
      </w:r>
      <w:r w:rsidRPr="00685C61">
        <w:rPr>
          <w:rFonts w:ascii="Arial" w:hAnsi="Arial" w:cs="Arial"/>
          <w:color w:val="221F1F"/>
          <w:sz w:val="24"/>
          <w:szCs w:val="24"/>
        </w:rPr>
        <w:t>lower</w:t>
      </w:r>
      <w:r w:rsidRPr="00685C61">
        <w:rPr>
          <w:rFonts w:ascii="Arial" w:hAnsi="Arial" w:cs="Arial"/>
          <w:color w:val="221F1F"/>
          <w:spacing w:val="-2"/>
          <w:sz w:val="24"/>
          <w:szCs w:val="24"/>
        </w:rPr>
        <w:t xml:space="preserve"> </w:t>
      </w:r>
      <w:r w:rsidRPr="00685C61">
        <w:rPr>
          <w:rFonts w:ascii="Arial" w:hAnsi="Arial" w:cs="Arial"/>
          <w:color w:val="221F1F"/>
          <w:sz w:val="24"/>
          <w:szCs w:val="24"/>
        </w:rPr>
        <w:t>part</w:t>
      </w:r>
      <w:r w:rsidRPr="00685C61">
        <w:rPr>
          <w:rFonts w:ascii="Arial" w:hAnsi="Arial" w:cs="Arial"/>
          <w:color w:val="221F1F"/>
          <w:spacing w:val="-2"/>
          <w:sz w:val="24"/>
          <w:szCs w:val="24"/>
        </w:rPr>
        <w:t xml:space="preserve"> </w:t>
      </w:r>
      <w:r w:rsidRPr="00685C61">
        <w:rPr>
          <w:rFonts w:ascii="Arial" w:hAnsi="Arial" w:cs="Arial"/>
          <w:color w:val="221F1F"/>
          <w:sz w:val="24"/>
          <w:szCs w:val="24"/>
        </w:rPr>
        <w:t>up</w:t>
      </w:r>
      <w:r w:rsidRPr="00685C61">
        <w:rPr>
          <w:rFonts w:ascii="Arial" w:hAnsi="Arial" w:cs="Arial"/>
          <w:color w:val="221F1F"/>
          <w:spacing w:val="-2"/>
          <w:sz w:val="24"/>
          <w:szCs w:val="24"/>
        </w:rPr>
        <w:t xml:space="preserve"> </w:t>
      </w:r>
      <w:r w:rsidRPr="00685C61">
        <w:rPr>
          <w:rFonts w:ascii="Arial" w:hAnsi="Arial" w:cs="Arial"/>
          <w:color w:val="221F1F"/>
          <w:sz w:val="24"/>
          <w:szCs w:val="24"/>
        </w:rPr>
        <w:t>to</w:t>
      </w:r>
      <w:r w:rsidRPr="00685C61">
        <w:rPr>
          <w:rFonts w:ascii="Arial" w:hAnsi="Arial" w:cs="Arial"/>
          <w:color w:val="221F1F"/>
          <w:spacing w:val="80"/>
          <w:sz w:val="24"/>
          <w:szCs w:val="24"/>
        </w:rPr>
        <w:t xml:space="preserve"> </w:t>
      </w:r>
      <w:r w:rsidR="00BE0B76">
        <w:rPr>
          <w:rFonts w:ascii="Arial" w:hAnsi="Arial" w:cs="Arial"/>
          <w:color w:val="221F1F"/>
          <w:sz w:val="24"/>
          <w:szCs w:val="24"/>
        </w:rPr>
        <w:t>150</w:t>
      </w:r>
      <w:r w:rsidRPr="00685C61">
        <w:rPr>
          <w:rFonts w:ascii="Arial" w:hAnsi="Arial" w:cs="Arial"/>
          <w:color w:val="221F1F"/>
          <w:spacing w:val="-2"/>
          <w:sz w:val="24"/>
          <w:szCs w:val="24"/>
        </w:rPr>
        <w:t xml:space="preserve"> </w:t>
      </w:r>
      <w:r w:rsidRPr="00685C61">
        <w:rPr>
          <w:rFonts w:ascii="Arial" w:hAnsi="Arial" w:cs="Arial"/>
          <w:color w:val="221F1F"/>
          <w:sz w:val="24"/>
          <w:szCs w:val="24"/>
        </w:rPr>
        <w:t>mm</w:t>
      </w:r>
      <w:r w:rsidRPr="00685C61">
        <w:rPr>
          <w:rFonts w:ascii="Arial" w:hAnsi="Arial" w:cs="Arial"/>
          <w:color w:val="221F1F"/>
          <w:spacing w:val="-2"/>
          <w:sz w:val="24"/>
          <w:szCs w:val="24"/>
        </w:rPr>
        <w:t xml:space="preserve"> </w:t>
      </w:r>
      <w:r w:rsidRPr="00685C61">
        <w:rPr>
          <w:rFonts w:ascii="Arial" w:hAnsi="Arial" w:cs="Arial"/>
          <w:color w:val="221F1F"/>
          <w:sz w:val="24"/>
          <w:szCs w:val="24"/>
        </w:rPr>
        <w:t>below</w:t>
      </w:r>
      <w:r w:rsidRPr="00685C61">
        <w:rPr>
          <w:rFonts w:ascii="Arial" w:hAnsi="Arial" w:cs="Arial"/>
          <w:color w:val="221F1F"/>
          <w:spacing w:val="-2"/>
          <w:sz w:val="24"/>
          <w:szCs w:val="24"/>
        </w:rPr>
        <w:t xml:space="preserve"> </w:t>
      </w:r>
      <w:r w:rsidRPr="00685C61">
        <w:rPr>
          <w:rFonts w:ascii="Arial" w:hAnsi="Arial" w:cs="Arial"/>
          <w:color w:val="221F1F"/>
          <w:sz w:val="24"/>
          <w:szCs w:val="24"/>
        </w:rPr>
        <w:t>the</w:t>
      </w:r>
      <w:r w:rsidRPr="00685C61">
        <w:rPr>
          <w:rFonts w:ascii="Arial" w:hAnsi="Arial" w:cs="Arial"/>
          <w:color w:val="221F1F"/>
          <w:spacing w:val="-2"/>
          <w:sz w:val="24"/>
          <w:szCs w:val="24"/>
        </w:rPr>
        <w:t xml:space="preserve"> </w:t>
      </w:r>
      <w:r w:rsidRPr="00685C61">
        <w:rPr>
          <w:rFonts w:ascii="Arial" w:hAnsi="Arial" w:cs="Arial"/>
          <w:color w:val="221F1F"/>
          <w:sz w:val="24"/>
          <w:szCs w:val="24"/>
        </w:rPr>
        <w:t>invert</w:t>
      </w:r>
      <w:r w:rsidRPr="00685C61">
        <w:rPr>
          <w:rFonts w:ascii="Arial" w:hAnsi="Arial" w:cs="Arial"/>
          <w:color w:val="221F1F"/>
          <w:spacing w:val="-2"/>
          <w:sz w:val="24"/>
          <w:szCs w:val="24"/>
        </w:rPr>
        <w:t xml:space="preserve"> </w:t>
      </w:r>
      <w:r w:rsidRPr="00685C61">
        <w:rPr>
          <w:rFonts w:ascii="Arial" w:hAnsi="Arial" w:cs="Arial"/>
          <w:color w:val="221F1F"/>
          <w:sz w:val="24"/>
          <w:szCs w:val="24"/>
        </w:rPr>
        <w:t>of</w:t>
      </w:r>
      <w:r w:rsidRPr="00685C61">
        <w:rPr>
          <w:rFonts w:ascii="Arial" w:hAnsi="Arial" w:cs="Arial"/>
          <w:color w:val="221F1F"/>
          <w:spacing w:val="-3"/>
          <w:sz w:val="24"/>
          <w:szCs w:val="24"/>
        </w:rPr>
        <w:t xml:space="preserve"> </w:t>
      </w:r>
      <w:r w:rsidRPr="00685C61">
        <w:rPr>
          <w:rFonts w:ascii="Arial" w:hAnsi="Arial" w:cs="Arial"/>
          <w:color w:val="221F1F"/>
          <w:sz w:val="24"/>
          <w:szCs w:val="24"/>
        </w:rPr>
        <w:t>the</w:t>
      </w:r>
      <w:r w:rsidRPr="00685C61">
        <w:rPr>
          <w:rFonts w:ascii="Arial" w:hAnsi="Arial" w:cs="Arial"/>
          <w:color w:val="221F1F"/>
          <w:spacing w:val="-2"/>
          <w:sz w:val="24"/>
          <w:szCs w:val="24"/>
        </w:rPr>
        <w:t xml:space="preserve"> </w:t>
      </w:r>
      <w:r w:rsidRPr="00685C61">
        <w:rPr>
          <w:rFonts w:ascii="Arial" w:hAnsi="Arial" w:cs="Arial"/>
          <w:color w:val="221F1F"/>
          <w:sz w:val="24"/>
          <w:szCs w:val="24"/>
        </w:rPr>
        <w:t>pipeline,</w:t>
      </w:r>
      <w:r w:rsidRPr="00685C61">
        <w:rPr>
          <w:rFonts w:ascii="Arial" w:hAnsi="Arial" w:cs="Arial"/>
          <w:color w:val="221F1F"/>
          <w:spacing w:val="-2"/>
          <w:sz w:val="24"/>
          <w:szCs w:val="24"/>
        </w:rPr>
        <w:t xml:space="preserve"> </w:t>
      </w:r>
      <w:r w:rsidRPr="00685C61">
        <w:rPr>
          <w:rFonts w:ascii="Arial" w:hAnsi="Arial" w:cs="Arial"/>
          <w:color w:val="221F1F"/>
          <w:sz w:val="24"/>
          <w:szCs w:val="24"/>
        </w:rPr>
        <w:t>including</w:t>
      </w:r>
      <w:r w:rsidRPr="00685C61">
        <w:rPr>
          <w:rFonts w:ascii="Arial" w:hAnsi="Arial" w:cs="Arial"/>
          <w:color w:val="221F1F"/>
          <w:spacing w:val="-2"/>
          <w:sz w:val="24"/>
          <w:szCs w:val="24"/>
        </w:rPr>
        <w:t xml:space="preserve"> </w:t>
      </w:r>
      <w:r w:rsidRPr="00685C61">
        <w:rPr>
          <w:rFonts w:ascii="Arial" w:hAnsi="Arial" w:cs="Arial"/>
          <w:color w:val="221F1F"/>
          <w:sz w:val="24"/>
          <w:szCs w:val="24"/>
        </w:rPr>
        <w:t>concrete support chairs, shall be constructed;</w:t>
      </w:r>
    </w:p>
    <w:p w14:paraId="447862E8" w14:textId="77777777" w:rsidR="00555745" w:rsidRPr="00685C61" w:rsidRDefault="00555745" w:rsidP="00CC32B6">
      <w:pPr>
        <w:pStyle w:val="ListParagraph"/>
        <w:numPr>
          <w:ilvl w:val="0"/>
          <w:numId w:val="69"/>
        </w:numPr>
        <w:tabs>
          <w:tab w:val="left" w:pos="1380"/>
          <w:tab w:val="left" w:pos="1381"/>
        </w:tabs>
        <w:spacing w:before="120" w:after="120"/>
        <w:ind w:left="1380" w:hanging="542"/>
        <w:rPr>
          <w:rFonts w:ascii="Arial" w:hAnsi="Arial" w:cs="Arial"/>
          <w:sz w:val="24"/>
          <w:szCs w:val="24"/>
        </w:rPr>
      </w:pPr>
      <w:r w:rsidRPr="00685C61">
        <w:rPr>
          <w:rFonts w:ascii="Arial" w:hAnsi="Arial" w:cs="Arial"/>
          <w:color w:val="221F1F"/>
          <w:sz w:val="24"/>
          <w:szCs w:val="24"/>
        </w:rPr>
        <w:t>The</w:t>
      </w:r>
      <w:r w:rsidRPr="00685C61">
        <w:rPr>
          <w:rFonts w:ascii="Arial" w:hAnsi="Arial" w:cs="Arial"/>
          <w:color w:val="221F1F"/>
          <w:spacing w:val="-5"/>
          <w:sz w:val="24"/>
          <w:szCs w:val="24"/>
        </w:rPr>
        <w:t xml:space="preserve"> </w:t>
      </w:r>
      <w:r w:rsidRPr="00685C61">
        <w:rPr>
          <w:rFonts w:ascii="Arial" w:hAnsi="Arial" w:cs="Arial"/>
          <w:color w:val="221F1F"/>
          <w:sz w:val="24"/>
          <w:szCs w:val="24"/>
        </w:rPr>
        <w:t>pipeline</w:t>
      </w:r>
      <w:r w:rsidRPr="00685C61">
        <w:rPr>
          <w:rFonts w:ascii="Arial" w:hAnsi="Arial" w:cs="Arial"/>
          <w:color w:val="221F1F"/>
          <w:spacing w:val="-4"/>
          <w:sz w:val="24"/>
          <w:szCs w:val="24"/>
        </w:rPr>
        <w:t xml:space="preserve"> </w:t>
      </w:r>
      <w:r w:rsidRPr="00685C61">
        <w:rPr>
          <w:rFonts w:ascii="Arial" w:hAnsi="Arial" w:cs="Arial"/>
          <w:color w:val="221F1F"/>
          <w:sz w:val="24"/>
          <w:szCs w:val="24"/>
        </w:rPr>
        <w:t>on</w:t>
      </w:r>
      <w:r w:rsidRPr="00685C61">
        <w:rPr>
          <w:rFonts w:ascii="Arial" w:hAnsi="Arial" w:cs="Arial"/>
          <w:color w:val="221F1F"/>
          <w:spacing w:val="-4"/>
          <w:sz w:val="24"/>
          <w:szCs w:val="24"/>
        </w:rPr>
        <w:t xml:space="preserve"> </w:t>
      </w:r>
      <w:r w:rsidRPr="00685C61">
        <w:rPr>
          <w:rFonts w:ascii="Arial" w:hAnsi="Arial" w:cs="Arial"/>
          <w:color w:val="221F1F"/>
          <w:sz w:val="24"/>
          <w:szCs w:val="24"/>
        </w:rPr>
        <w:t>this</w:t>
      </w:r>
      <w:r w:rsidRPr="00685C61">
        <w:rPr>
          <w:rFonts w:ascii="Arial" w:hAnsi="Arial" w:cs="Arial"/>
          <w:color w:val="221F1F"/>
          <w:spacing w:val="-4"/>
          <w:sz w:val="24"/>
          <w:szCs w:val="24"/>
        </w:rPr>
        <w:t xml:space="preserve"> </w:t>
      </w:r>
      <w:r w:rsidRPr="00685C61">
        <w:rPr>
          <w:rFonts w:ascii="Arial" w:hAnsi="Arial" w:cs="Arial"/>
          <w:color w:val="221F1F"/>
          <w:sz w:val="24"/>
          <w:szCs w:val="24"/>
        </w:rPr>
        <w:t>part</w:t>
      </w:r>
      <w:r w:rsidRPr="00685C61">
        <w:rPr>
          <w:rFonts w:ascii="Arial" w:hAnsi="Arial" w:cs="Arial"/>
          <w:color w:val="221F1F"/>
          <w:spacing w:val="-4"/>
          <w:sz w:val="24"/>
          <w:szCs w:val="24"/>
        </w:rPr>
        <w:t xml:space="preserve"> </w:t>
      </w:r>
      <w:r w:rsidRPr="00685C61">
        <w:rPr>
          <w:rFonts w:ascii="Arial" w:hAnsi="Arial" w:cs="Arial"/>
          <w:color w:val="221F1F"/>
          <w:sz w:val="24"/>
          <w:szCs w:val="24"/>
        </w:rPr>
        <w:t>of</w:t>
      </w:r>
      <w:r w:rsidRPr="00685C61">
        <w:rPr>
          <w:rFonts w:ascii="Arial" w:hAnsi="Arial" w:cs="Arial"/>
          <w:color w:val="221F1F"/>
          <w:spacing w:val="-4"/>
          <w:sz w:val="24"/>
          <w:szCs w:val="24"/>
        </w:rPr>
        <w:t xml:space="preserve"> </w:t>
      </w:r>
      <w:r w:rsidRPr="00685C61">
        <w:rPr>
          <w:rFonts w:ascii="Arial" w:hAnsi="Arial" w:cs="Arial"/>
          <w:color w:val="221F1F"/>
          <w:sz w:val="24"/>
          <w:szCs w:val="24"/>
        </w:rPr>
        <w:t>the</w:t>
      </w:r>
      <w:r w:rsidRPr="00685C61">
        <w:rPr>
          <w:rFonts w:ascii="Arial" w:hAnsi="Arial" w:cs="Arial"/>
          <w:color w:val="221F1F"/>
          <w:spacing w:val="-5"/>
          <w:sz w:val="24"/>
          <w:szCs w:val="24"/>
        </w:rPr>
        <w:t xml:space="preserve"> </w:t>
      </w:r>
      <w:r w:rsidRPr="00685C61">
        <w:rPr>
          <w:rFonts w:ascii="Arial" w:hAnsi="Arial" w:cs="Arial"/>
          <w:color w:val="221F1F"/>
          <w:sz w:val="24"/>
          <w:szCs w:val="24"/>
        </w:rPr>
        <w:t>block</w:t>
      </w:r>
      <w:r w:rsidRPr="00685C61">
        <w:rPr>
          <w:rFonts w:ascii="Arial" w:hAnsi="Arial" w:cs="Arial"/>
          <w:color w:val="221F1F"/>
          <w:spacing w:val="-4"/>
          <w:sz w:val="24"/>
          <w:szCs w:val="24"/>
        </w:rPr>
        <w:t xml:space="preserve"> </w:t>
      </w:r>
      <w:r w:rsidRPr="00685C61">
        <w:rPr>
          <w:rFonts w:ascii="Arial" w:hAnsi="Arial" w:cs="Arial"/>
          <w:color w:val="221F1F"/>
          <w:sz w:val="24"/>
          <w:szCs w:val="24"/>
        </w:rPr>
        <w:t>shall</w:t>
      </w:r>
      <w:r w:rsidRPr="00685C61">
        <w:rPr>
          <w:rFonts w:ascii="Arial" w:hAnsi="Arial" w:cs="Arial"/>
          <w:color w:val="221F1F"/>
          <w:spacing w:val="-4"/>
          <w:sz w:val="24"/>
          <w:szCs w:val="24"/>
        </w:rPr>
        <w:t xml:space="preserve"> </w:t>
      </w:r>
      <w:r w:rsidRPr="00685C61">
        <w:rPr>
          <w:rFonts w:ascii="Arial" w:hAnsi="Arial" w:cs="Arial"/>
          <w:color w:val="221F1F"/>
          <w:sz w:val="24"/>
          <w:szCs w:val="24"/>
        </w:rPr>
        <w:t>be</w:t>
      </w:r>
      <w:r w:rsidRPr="00685C61">
        <w:rPr>
          <w:rFonts w:ascii="Arial" w:hAnsi="Arial" w:cs="Arial"/>
          <w:color w:val="221F1F"/>
          <w:spacing w:val="-4"/>
          <w:sz w:val="24"/>
          <w:szCs w:val="24"/>
        </w:rPr>
        <w:t xml:space="preserve"> </w:t>
      </w:r>
      <w:r w:rsidRPr="00685C61">
        <w:rPr>
          <w:rFonts w:ascii="Arial" w:hAnsi="Arial" w:cs="Arial"/>
          <w:color w:val="221F1F"/>
          <w:spacing w:val="-2"/>
          <w:sz w:val="24"/>
          <w:szCs w:val="24"/>
        </w:rPr>
        <w:t>laid;</w:t>
      </w:r>
    </w:p>
    <w:p w14:paraId="597749F4" w14:textId="77777777" w:rsidR="00555745" w:rsidRPr="00685C61" w:rsidRDefault="00555745" w:rsidP="00CC32B6">
      <w:pPr>
        <w:pStyle w:val="ListParagraph"/>
        <w:numPr>
          <w:ilvl w:val="0"/>
          <w:numId w:val="69"/>
        </w:numPr>
        <w:tabs>
          <w:tab w:val="left" w:pos="1379"/>
          <w:tab w:val="left" w:pos="1380"/>
        </w:tabs>
        <w:spacing w:before="120" w:after="120"/>
        <w:rPr>
          <w:rFonts w:ascii="Arial" w:hAnsi="Arial" w:cs="Arial"/>
          <w:sz w:val="24"/>
          <w:szCs w:val="24"/>
        </w:rPr>
      </w:pPr>
      <w:r w:rsidRPr="00685C61">
        <w:rPr>
          <w:rFonts w:ascii="Arial" w:hAnsi="Arial" w:cs="Arial"/>
          <w:color w:val="221F1F"/>
          <w:sz w:val="24"/>
          <w:szCs w:val="24"/>
        </w:rPr>
        <w:t>The</w:t>
      </w:r>
      <w:r w:rsidRPr="00685C61">
        <w:rPr>
          <w:rFonts w:ascii="Arial" w:hAnsi="Arial" w:cs="Arial"/>
          <w:color w:val="221F1F"/>
          <w:spacing w:val="-6"/>
          <w:sz w:val="24"/>
          <w:szCs w:val="24"/>
        </w:rPr>
        <w:t xml:space="preserve"> </w:t>
      </w:r>
      <w:r w:rsidRPr="00685C61">
        <w:rPr>
          <w:rFonts w:ascii="Arial" w:hAnsi="Arial" w:cs="Arial"/>
          <w:color w:val="221F1F"/>
          <w:sz w:val="24"/>
          <w:szCs w:val="24"/>
        </w:rPr>
        <w:t>remaining</w:t>
      </w:r>
      <w:r w:rsidRPr="00685C61">
        <w:rPr>
          <w:rFonts w:ascii="Arial" w:hAnsi="Arial" w:cs="Arial"/>
          <w:color w:val="221F1F"/>
          <w:spacing w:val="-5"/>
          <w:sz w:val="24"/>
          <w:szCs w:val="24"/>
        </w:rPr>
        <w:t xml:space="preserve"> </w:t>
      </w:r>
      <w:r w:rsidRPr="00685C61">
        <w:rPr>
          <w:rFonts w:ascii="Arial" w:hAnsi="Arial" w:cs="Arial"/>
          <w:color w:val="221F1F"/>
          <w:sz w:val="24"/>
          <w:szCs w:val="24"/>
        </w:rPr>
        <w:t>block</w:t>
      </w:r>
      <w:r w:rsidRPr="00685C61">
        <w:rPr>
          <w:rFonts w:ascii="Arial" w:hAnsi="Arial" w:cs="Arial"/>
          <w:color w:val="221F1F"/>
          <w:spacing w:val="-6"/>
          <w:sz w:val="24"/>
          <w:szCs w:val="24"/>
        </w:rPr>
        <w:t xml:space="preserve"> </w:t>
      </w:r>
      <w:r w:rsidRPr="00685C61">
        <w:rPr>
          <w:rFonts w:ascii="Arial" w:hAnsi="Arial" w:cs="Arial"/>
          <w:color w:val="221F1F"/>
          <w:sz w:val="24"/>
          <w:szCs w:val="24"/>
        </w:rPr>
        <w:t>around</w:t>
      </w:r>
      <w:r w:rsidRPr="00685C61">
        <w:rPr>
          <w:rFonts w:ascii="Arial" w:hAnsi="Arial" w:cs="Arial"/>
          <w:color w:val="221F1F"/>
          <w:spacing w:val="-4"/>
          <w:sz w:val="24"/>
          <w:szCs w:val="24"/>
        </w:rPr>
        <w:t xml:space="preserve"> </w:t>
      </w:r>
      <w:r w:rsidRPr="00685C61">
        <w:rPr>
          <w:rFonts w:ascii="Arial" w:hAnsi="Arial" w:cs="Arial"/>
          <w:color w:val="221F1F"/>
          <w:sz w:val="24"/>
          <w:szCs w:val="24"/>
        </w:rPr>
        <w:t>and</w:t>
      </w:r>
      <w:r w:rsidRPr="00685C61">
        <w:rPr>
          <w:rFonts w:ascii="Arial" w:hAnsi="Arial" w:cs="Arial"/>
          <w:color w:val="221F1F"/>
          <w:spacing w:val="-6"/>
          <w:sz w:val="24"/>
          <w:szCs w:val="24"/>
        </w:rPr>
        <w:t xml:space="preserve"> </w:t>
      </w:r>
      <w:r w:rsidRPr="00685C61">
        <w:rPr>
          <w:rFonts w:ascii="Arial" w:hAnsi="Arial" w:cs="Arial"/>
          <w:color w:val="221F1F"/>
          <w:sz w:val="24"/>
          <w:szCs w:val="24"/>
        </w:rPr>
        <w:t>over</w:t>
      </w:r>
      <w:r w:rsidRPr="00685C61">
        <w:rPr>
          <w:rFonts w:ascii="Arial" w:hAnsi="Arial" w:cs="Arial"/>
          <w:color w:val="221F1F"/>
          <w:spacing w:val="-5"/>
          <w:sz w:val="24"/>
          <w:szCs w:val="24"/>
        </w:rPr>
        <w:t xml:space="preserve"> </w:t>
      </w:r>
      <w:r w:rsidRPr="00685C61">
        <w:rPr>
          <w:rFonts w:ascii="Arial" w:hAnsi="Arial" w:cs="Arial"/>
          <w:color w:val="221F1F"/>
          <w:sz w:val="24"/>
          <w:szCs w:val="24"/>
        </w:rPr>
        <w:t>the</w:t>
      </w:r>
      <w:r w:rsidRPr="00685C61">
        <w:rPr>
          <w:rFonts w:ascii="Arial" w:hAnsi="Arial" w:cs="Arial"/>
          <w:color w:val="221F1F"/>
          <w:spacing w:val="-6"/>
          <w:sz w:val="24"/>
          <w:szCs w:val="24"/>
        </w:rPr>
        <w:t xml:space="preserve"> </w:t>
      </w:r>
      <w:r w:rsidRPr="00685C61">
        <w:rPr>
          <w:rFonts w:ascii="Arial" w:hAnsi="Arial" w:cs="Arial"/>
          <w:color w:val="221F1F"/>
          <w:sz w:val="24"/>
          <w:szCs w:val="24"/>
        </w:rPr>
        <w:t>pipeline</w:t>
      </w:r>
      <w:r w:rsidRPr="00685C61">
        <w:rPr>
          <w:rFonts w:ascii="Arial" w:hAnsi="Arial" w:cs="Arial"/>
          <w:color w:val="221F1F"/>
          <w:spacing w:val="-5"/>
          <w:sz w:val="24"/>
          <w:szCs w:val="24"/>
        </w:rPr>
        <w:t xml:space="preserve"> </w:t>
      </w:r>
      <w:r w:rsidRPr="00685C61">
        <w:rPr>
          <w:rFonts w:ascii="Arial" w:hAnsi="Arial" w:cs="Arial"/>
          <w:color w:val="221F1F"/>
          <w:sz w:val="24"/>
          <w:szCs w:val="24"/>
        </w:rPr>
        <w:t>shall</w:t>
      </w:r>
      <w:r w:rsidRPr="00685C61">
        <w:rPr>
          <w:rFonts w:ascii="Arial" w:hAnsi="Arial" w:cs="Arial"/>
          <w:color w:val="221F1F"/>
          <w:spacing w:val="-5"/>
          <w:sz w:val="24"/>
          <w:szCs w:val="24"/>
        </w:rPr>
        <w:t xml:space="preserve"> </w:t>
      </w:r>
      <w:r w:rsidRPr="00685C61">
        <w:rPr>
          <w:rFonts w:ascii="Arial" w:hAnsi="Arial" w:cs="Arial"/>
          <w:color w:val="221F1F"/>
          <w:sz w:val="24"/>
          <w:szCs w:val="24"/>
        </w:rPr>
        <w:t>be</w:t>
      </w:r>
      <w:r w:rsidRPr="00685C61">
        <w:rPr>
          <w:rFonts w:ascii="Arial" w:hAnsi="Arial" w:cs="Arial"/>
          <w:color w:val="221F1F"/>
          <w:spacing w:val="-5"/>
          <w:sz w:val="24"/>
          <w:szCs w:val="24"/>
        </w:rPr>
        <w:t xml:space="preserve"> </w:t>
      </w:r>
      <w:r w:rsidRPr="00685C61">
        <w:rPr>
          <w:rFonts w:ascii="Arial" w:hAnsi="Arial" w:cs="Arial"/>
          <w:color w:val="221F1F"/>
          <w:spacing w:val="-2"/>
          <w:sz w:val="24"/>
          <w:szCs w:val="24"/>
        </w:rPr>
        <w:t>constructed.</w:t>
      </w:r>
    </w:p>
    <w:p w14:paraId="1875F232"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The saddles along with the embedded stainless steel plate shall be cast at least 3 weeks before the pipeline is laid on them. After all saddles between successive fixity points have been cast. A line plan showing the actual position thereof shall be prepared,</w:t>
      </w:r>
      <w:r w:rsidRPr="00685C61">
        <w:rPr>
          <w:rFonts w:ascii="Arial" w:hAnsi="Arial" w:cs="Arial"/>
          <w:color w:val="221F1F"/>
          <w:spacing w:val="-11"/>
        </w:rPr>
        <w:t xml:space="preserve"> </w:t>
      </w:r>
      <w:r w:rsidRPr="00685C61">
        <w:rPr>
          <w:rFonts w:ascii="Arial" w:hAnsi="Arial" w:cs="Arial"/>
          <w:color w:val="221F1F"/>
        </w:rPr>
        <w:t>after</w:t>
      </w:r>
      <w:r w:rsidRPr="00685C61">
        <w:rPr>
          <w:rFonts w:ascii="Arial" w:hAnsi="Arial" w:cs="Arial"/>
          <w:color w:val="221F1F"/>
          <w:spacing w:val="-11"/>
        </w:rPr>
        <w:t xml:space="preserve"> </w:t>
      </w:r>
      <w:r w:rsidRPr="00685C61">
        <w:rPr>
          <w:rFonts w:ascii="Arial" w:hAnsi="Arial" w:cs="Arial"/>
          <w:color w:val="221F1F"/>
        </w:rPr>
        <w:t>taking</w:t>
      </w:r>
      <w:r w:rsidRPr="00685C61">
        <w:rPr>
          <w:rFonts w:ascii="Arial" w:hAnsi="Arial" w:cs="Arial"/>
          <w:color w:val="221F1F"/>
          <w:spacing w:val="-11"/>
        </w:rPr>
        <w:t xml:space="preserve"> </w:t>
      </w:r>
      <w:r w:rsidRPr="00685C61">
        <w:rPr>
          <w:rFonts w:ascii="Arial" w:hAnsi="Arial" w:cs="Arial"/>
          <w:color w:val="221F1F"/>
        </w:rPr>
        <w:t>levels</w:t>
      </w:r>
      <w:r w:rsidRPr="00685C61">
        <w:rPr>
          <w:rFonts w:ascii="Arial" w:hAnsi="Arial" w:cs="Arial"/>
          <w:color w:val="221F1F"/>
          <w:spacing w:val="-11"/>
        </w:rPr>
        <w:t xml:space="preserve"> </w:t>
      </w:r>
      <w:r w:rsidRPr="00685C61">
        <w:rPr>
          <w:rFonts w:ascii="Arial" w:hAnsi="Arial" w:cs="Arial"/>
          <w:color w:val="221F1F"/>
        </w:rPr>
        <w:t>and</w:t>
      </w:r>
      <w:r w:rsidRPr="00685C61">
        <w:rPr>
          <w:rFonts w:ascii="Arial" w:hAnsi="Arial" w:cs="Arial"/>
          <w:color w:val="221F1F"/>
          <w:spacing w:val="-11"/>
        </w:rPr>
        <w:t xml:space="preserve"> </w:t>
      </w:r>
      <w:r w:rsidRPr="00685C61">
        <w:rPr>
          <w:rFonts w:ascii="Arial" w:hAnsi="Arial" w:cs="Arial"/>
          <w:color w:val="221F1F"/>
        </w:rPr>
        <w:t>measuring</w:t>
      </w:r>
      <w:r w:rsidRPr="00685C61">
        <w:rPr>
          <w:rFonts w:ascii="Arial" w:hAnsi="Arial" w:cs="Arial"/>
          <w:color w:val="221F1F"/>
          <w:spacing w:val="-11"/>
        </w:rPr>
        <w:t xml:space="preserve"> </w:t>
      </w:r>
      <w:r w:rsidRPr="00685C61">
        <w:rPr>
          <w:rFonts w:ascii="Arial" w:hAnsi="Arial" w:cs="Arial"/>
          <w:color w:val="221F1F"/>
        </w:rPr>
        <w:t>distances.</w:t>
      </w:r>
      <w:r w:rsidRPr="00685C61">
        <w:rPr>
          <w:rFonts w:ascii="Arial" w:hAnsi="Arial" w:cs="Arial"/>
          <w:color w:val="221F1F"/>
          <w:spacing w:val="-11"/>
        </w:rPr>
        <w:t xml:space="preserve"> </w:t>
      </w:r>
      <w:r w:rsidRPr="00685C61">
        <w:rPr>
          <w:rFonts w:ascii="Arial" w:hAnsi="Arial" w:cs="Arial"/>
          <w:color w:val="221F1F"/>
        </w:rPr>
        <w:t>In</w:t>
      </w:r>
      <w:r w:rsidRPr="00685C61">
        <w:rPr>
          <w:rFonts w:ascii="Arial" w:hAnsi="Arial" w:cs="Arial"/>
          <w:color w:val="221F1F"/>
          <w:spacing w:val="-11"/>
        </w:rPr>
        <w:t xml:space="preserve"> </w:t>
      </w:r>
      <w:r w:rsidRPr="00685C61">
        <w:rPr>
          <w:rFonts w:ascii="Arial" w:hAnsi="Arial" w:cs="Arial"/>
          <w:color w:val="221F1F"/>
        </w:rPr>
        <w:t>case</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1"/>
        </w:rPr>
        <w:t xml:space="preserve"> </w:t>
      </w:r>
      <w:r w:rsidRPr="00685C61">
        <w:rPr>
          <w:rFonts w:ascii="Arial" w:hAnsi="Arial" w:cs="Arial"/>
          <w:color w:val="221F1F"/>
        </w:rPr>
        <w:t>any</w:t>
      </w:r>
      <w:r w:rsidRPr="00685C61">
        <w:rPr>
          <w:rFonts w:ascii="Arial" w:hAnsi="Arial" w:cs="Arial"/>
          <w:color w:val="221F1F"/>
          <w:spacing w:val="-11"/>
        </w:rPr>
        <w:t xml:space="preserve"> </w:t>
      </w:r>
      <w:r w:rsidRPr="00685C61">
        <w:rPr>
          <w:rFonts w:ascii="Arial" w:hAnsi="Arial" w:cs="Arial"/>
          <w:color w:val="221F1F"/>
        </w:rPr>
        <w:t>errors</w:t>
      </w:r>
      <w:r w:rsidRPr="00685C61">
        <w:rPr>
          <w:rFonts w:ascii="Arial" w:hAnsi="Arial" w:cs="Arial"/>
          <w:color w:val="221F1F"/>
          <w:spacing w:val="-11"/>
        </w:rPr>
        <w:t xml:space="preserve"> </w:t>
      </w:r>
      <w:r w:rsidRPr="00685C61">
        <w:rPr>
          <w:rFonts w:ascii="Arial" w:hAnsi="Arial" w:cs="Arial"/>
          <w:color w:val="221F1F"/>
        </w:rPr>
        <w:t>in</w:t>
      </w:r>
      <w:r w:rsidRPr="00685C61">
        <w:rPr>
          <w:rFonts w:ascii="Arial" w:hAnsi="Arial" w:cs="Arial"/>
          <w:color w:val="221F1F"/>
          <w:spacing w:val="-11"/>
        </w:rPr>
        <w:t xml:space="preserve"> </w:t>
      </w:r>
      <w:r w:rsidRPr="00685C61">
        <w:rPr>
          <w:rFonts w:ascii="Arial" w:hAnsi="Arial" w:cs="Arial"/>
          <w:color w:val="221F1F"/>
        </w:rPr>
        <w:t>casting the</w:t>
      </w:r>
      <w:r w:rsidRPr="00685C61">
        <w:rPr>
          <w:rFonts w:ascii="Arial" w:hAnsi="Arial" w:cs="Arial"/>
          <w:color w:val="221F1F"/>
          <w:spacing w:val="-2"/>
        </w:rPr>
        <w:t xml:space="preserve"> </w:t>
      </w:r>
      <w:r w:rsidRPr="00685C61">
        <w:rPr>
          <w:rFonts w:ascii="Arial" w:hAnsi="Arial" w:cs="Arial"/>
          <w:color w:val="221F1F"/>
        </w:rPr>
        <w:t>pedestals,</w:t>
      </w:r>
      <w:r w:rsidRPr="00685C61">
        <w:rPr>
          <w:rFonts w:ascii="Arial" w:hAnsi="Arial" w:cs="Arial"/>
          <w:color w:val="221F1F"/>
          <w:spacing w:val="-2"/>
        </w:rPr>
        <w:t xml:space="preserve"> </w:t>
      </w:r>
      <w:r w:rsidRPr="00685C61">
        <w:rPr>
          <w:rFonts w:ascii="Arial" w:hAnsi="Arial" w:cs="Arial"/>
          <w:color w:val="221F1F"/>
        </w:rPr>
        <w:t>corrections</w:t>
      </w:r>
      <w:r w:rsidRPr="00685C61">
        <w:rPr>
          <w:rFonts w:ascii="Arial" w:hAnsi="Arial" w:cs="Arial"/>
          <w:color w:val="221F1F"/>
          <w:spacing w:val="-2"/>
        </w:rPr>
        <w:t xml:space="preserve"> </w:t>
      </w:r>
      <w:r w:rsidRPr="00685C61">
        <w:rPr>
          <w:rFonts w:ascii="Arial" w:hAnsi="Arial" w:cs="Arial"/>
          <w:color w:val="221F1F"/>
        </w:rPr>
        <w:t>shall</w:t>
      </w:r>
      <w:r w:rsidRPr="00685C61">
        <w:rPr>
          <w:rFonts w:ascii="Arial" w:hAnsi="Arial" w:cs="Arial"/>
          <w:color w:val="221F1F"/>
          <w:spacing w:val="-2"/>
        </w:rPr>
        <w:t xml:space="preserve"> </w:t>
      </w:r>
      <w:r w:rsidRPr="00685C61">
        <w:rPr>
          <w:rFonts w:ascii="Arial" w:hAnsi="Arial" w:cs="Arial"/>
          <w:color w:val="221F1F"/>
        </w:rPr>
        <w:t>be</w:t>
      </w:r>
      <w:r w:rsidRPr="00685C61">
        <w:rPr>
          <w:rFonts w:ascii="Arial" w:hAnsi="Arial" w:cs="Arial"/>
          <w:color w:val="221F1F"/>
          <w:spacing w:val="-2"/>
        </w:rPr>
        <w:t xml:space="preserve"> </w:t>
      </w:r>
      <w:r w:rsidRPr="00685C61">
        <w:rPr>
          <w:rFonts w:ascii="Arial" w:hAnsi="Arial" w:cs="Arial"/>
          <w:color w:val="221F1F"/>
        </w:rPr>
        <w:t>applied. The</w:t>
      </w:r>
      <w:r w:rsidRPr="00685C61">
        <w:rPr>
          <w:rFonts w:ascii="Arial" w:hAnsi="Arial" w:cs="Arial"/>
          <w:color w:val="221F1F"/>
          <w:spacing w:val="-2"/>
        </w:rPr>
        <w:t xml:space="preserve"> </w:t>
      </w:r>
      <w:r w:rsidRPr="00685C61">
        <w:rPr>
          <w:rFonts w:ascii="Arial" w:hAnsi="Arial" w:cs="Arial"/>
          <w:color w:val="221F1F"/>
        </w:rPr>
        <w:t>pipe</w:t>
      </w:r>
      <w:r w:rsidRPr="00685C61">
        <w:rPr>
          <w:rFonts w:ascii="Arial" w:hAnsi="Arial" w:cs="Arial"/>
          <w:color w:val="221F1F"/>
          <w:spacing w:val="-2"/>
        </w:rPr>
        <w:t xml:space="preserve"> </w:t>
      </w:r>
      <w:r w:rsidRPr="00685C61">
        <w:rPr>
          <w:rFonts w:ascii="Arial" w:hAnsi="Arial" w:cs="Arial"/>
          <w:color w:val="221F1F"/>
        </w:rPr>
        <w:t>laying</w:t>
      </w:r>
      <w:r w:rsidRPr="00685C61">
        <w:rPr>
          <w:rFonts w:ascii="Arial" w:hAnsi="Arial" w:cs="Arial"/>
          <w:color w:val="221F1F"/>
          <w:spacing w:val="-2"/>
        </w:rPr>
        <w:t xml:space="preserve"> </w:t>
      </w:r>
      <w:r w:rsidRPr="00685C61">
        <w:rPr>
          <w:rFonts w:ascii="Arial" w:hAnsi="Arial" w:cs="Arial"/>
          <w:color w:val="221F1F"/>
        </w:rPr>
        <w:t>work</w:t>
      </w:r>
      <w:r w:rsidRPr="00685C61">
        <w:rPr>
          <w:rFonts w:ascii="Arial" w:hAnsi="Arial" w:cs="Arial"/>
          <w:color w:val="221F1F"/>
          <w:spacing w:val="-2"/>
        </w:rPr>
        <w:t xml:space="preserve"> </w:t>
      </w:r>
      <w:r w:rsidRPr="00685C61">
        <w:rPr>
          <w:rFonts w:ascii="Arial" w:hAnsi="Arial" w:cs="Arial"/>
          <w:color w:val="221F1F"/>
        </w:rPr>
        <w:t>shall</w:t>
      </w:r>
      <w:r w:rsidRPr="00685C61">
        <w:rPr>
          <w:rFonts w:ascii="Arial" w:hAnsi="Arial" w:cs="Arial"/>
          <w:color w:val="221F1F"/>
          <w:spacing w:val="-2"/>
        </w:rPr>
        <w:t xml:space="preserve"> </w:t>
      </w:r>
      <w:r w:rsidRPr="00685C61">
        <w:rPr>
          <w:rFonts w:ascii="Arial" w:hAnsi="Arial" w:cs="Arial"/>
          <w:color w:val="221F1F"/>
        </w:rPr>
        <w:t>then</w:t>
      </w:r>
      <w:r w:rsidRPr="00685C61">
        <w:rPr>
          <w:rFonts w:ascii="Arial" w:hAnsi="Arial" w:cs="Arial"/>
          <w:color w:val="221F1F"/>
          <w:spacing w:val="-2"/>
        </w:rPr>
        <w:t xml:space="preserve"> </w:t>
      </w:r>
      <w:r w:rsidRPr="00685C61">
        <w:rPr>
          <w:rFonts w:ascii="Arial" w:hAnsi="Arial" w:cs="Arial"/>
          <w:color w:val="221F1F"/>
        </w:rPr>
        <w:t>start</w:t>
      </w:r>
      <w:r w:rsidRPr="00685C61">
        <w:rPr>
          <w:rFonts w:ascii="Arial" w:hAnsi="Arial" w:cs="Arial"/>
          <w:color w:val="221F1F"/>
          <w:spacing w:val="-2"/>
        </w:rPr>
        <w:t xml:space="preserve"> </w:t>
      </w:r>
      <w:r w:rsidRPr="00685C61">
        <w:rPr>
          <w:rFonts w:ascii="Arial" w:hAnsi="Arial" w:cs="Arial"/>
          <w:color w:val="221F1F"/>
        </w:rPr>
        <w:t>from the fixity points and shall proceed towards the expansion joints. The Contractor shall determine the method of jointing the pipes and erecting them on previously cast reinforced concrete saddles.</w:t>
      </w:r>
    </w:p>
    <w:p w14:paraId="4725D2D4"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The pipe strakes shall be assembled in position on the saddles by the equipment approved</w:t>
      </w:r>
      <w:r w:rsidRPr="00685C61">
        <w:rPr>
          <w:rFonts w:ascii="Arial" w:hAnsi="Arial" w:cs="Arial"/>
          <w:color w:val="221F1F"/>
          <w:spacing w:val="-11"/>
        </w:rPr>
        <w:t xml:space="preserve"> </w:t>
      </w:r>
      <w:r w:rsidRPr="00685C61">
        <w:rPr>
          <w:rFonts w:ascii="Arial" w:hAnsi="Arial" w:cs="Arial"/>
          <w:color w:val="221F1F"/>
        </w:rPr>
        <w:t>by</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Engineer.</w:t>
      </w:r>
      <w:r w:rsidRPr="00685C61">
        <w:rPr>
          <w:rFonts w:ascii="Arial" w:hAnsi="Arial" w:cs="Arial"/>
          <w:color w:val="221F1F"/>
          <w:spacing w:val="-11"/>
        </w:rPr>
        <w:t xml:space="preserve"> </w:t>
      </w:r>
      <w:r w:rsidRPr="00685C61">
        <w:rPr>
          <w:rFonts w:ascii="Arial" w:hAnsi="Arial" w:cs="Arial"/>
          <w:color w:val="221F1F"/>
        </w:rPr>
        <w:t>Normally,</w:t>
      </w:r>
      <w:r w:rsidRPr="00685C61">
        <w:rPr>
          <w:rFonts w:ascii="Arial" w:hAnsi="Arial" w:cs="Arial"/>
          <w:color w:val="221F1F"/>
          <w:spacing w:val="-11"/>
        </w:rPr>
        <w:t xml:space="preserve"> </w:t>
      </w:r>
      <w:r w:rsidRPr="00685C61">
        <w:rPr>
          <w:rFonts w:ascii="Arial" w:hAnsi="Arial" w:cs="Arial"/>
          <w:color w:val="221F1F"/>
        </w:rPr>
        <w:t>not</w:t>
      </w:r>
      <w:r w:rsidRPr="00685C61">
        <w:rPr>
          <w:rFonts w:ascii="Arial" w:hAnsi="Arial" w:cs="Arial"/>
          <w:color w:val="221F1F"/>
          <w:spacing w:val="-11"/>
        </w:rPr>
        <w:t xml:space="preserve"> </w:t>
      </w:r>
      <w:r w:rsidRPr="00685C61">
        <w:rPr>
          <w:rFonts w:ascii="Arial" w:hAnsi="Arial" w:cs="Arial"/>
          <w:color w:val="221F1F"/>
        </w:rPr>
        <w:t>more</w:t>
      </w:r>
      <w:r w:rsidRPr="00685C61">
        <w:rPr>
          <w:rFonts w:ascii="Arial" w:hAnsi="Arial" w:cs="Arial"/>
          <w:color w:val="221F1F"/>
          <w:spacing w:val="-11"/>
        </w:rPr>
        <w:t xml:space="preserve"> </w:t>
      </w:r>
      <w:r w:rsidRPr="00685C61">
        <w:rPr>
          <w:rFonts w:ascii="Arial" w:hAnsi="Arial" w:cs="Arial"/>
          <w:color w:val="221F1F"/>
        </w:rPr>
        <w:t>than</w:t>
      </w:r>
      <w:r w:rsidRPr="00685C61">
        <w:rPr>
          <w:rFonts w:ascii="Arial" w:hAnsi="Arial" w:cs="Arial"/>
          <w:color w:val="221F1F"/>
          <w:spacing w:val="-11"/>
        </w:rPr>
        <w:t xml:space="preserve"> </w:t>
      </w:r>
      <w:r w:rsidRPr="00685C61">
        <w:rPr>
          <w:rFonts w:ascii="Arial" w:hAnsi="Arial" w:cs="Arial"/>
          <w:color w:val="221F1F"/>
        </w:rPr>
        <w:t>two</w:t>
      </w:r>
      <w:r w:rsidRPr="00685C61">
        <w:rPr>
          <w:rFonts w:ascii="Arial" w:hAnsi="Arial" w:cs="Arial"/>
          <w:color w:val="221F1F"/>
          <w:spacing w:val="-12"/>
        </w:rPr>
        <w:t xml:space="preserve"> </w:t>
      </w:r>
      <w:r w:rsidRPr="00685C61">
        <w:rPr>
          <w:rFonts w:ascii="Arial" w:hAnsi="Arial" w:cs="Arial"/>
          <w:color w:val="221F1F"/>
        </w:rPr>
        <w:t>pipes</w:t>
      </w:r>
      <w:r w:rsidRPr="00685C61">
        <w:rPr>
          <w:rFonts w:ascii="Arial" w:hAnsi="Arial" w:cs="Arial"/>
          <w:color w:val="221F1F"/>
          <w:spacing w:val="-11"/>
        </w:rPr>
        <w:t xml:space="preserve"> </w:t>
      </w:r>
      <w:r w:rsidRPr="00685C61">
        <w:rPr>
          <w:rFonts w:ascii="Arial" w:hAnsi="Arial" w:cs="Arial"/>
          <w:color w:val="221F1F"/>
        </w:rPr>
        <w:t>shall</w:t>
      </w:r>
      <w:r w:rsidRPr="00685C61">
        <w:rPr>
          <w:rFonts w:ascii="Arial" w:hAnsi="Arial" w:cs="Arial"/>
          <w:color w:val="221F1F"/>
          <w:spacing w:val="-11"/>
        </w:rPr>
        <w:t xml:space="preserve"> </w:t>
      </w:r>
      <w:r w:rsidRPr="00685C61">
        <w:rPr>
          <w:rFonts w:ascii="Arial" w:hAnsi="Arial" w:cs="Arial"/>
          <w:color w:val="221F1F"/>
        </w:rPr>
        <w:t>be</w:t>
      </w:r>
      <w:r w:rsidRPr="00685C61">
        <w:rPr>
          <w:rFonts w:ascii="Arial" w:hAnsi="Arial" w:cs="Arial"/>
          <w:color w:val="221F1F"/>
          <w:spacing w:val="-11"/>
        </w:rPr>
        <w:t xml:space="preserve"> </w:t>
      </w:r>
      <w:r w:rsidRPr="00685C61">
        <w:rPr>
          <w:rFonts w:ascii="Arial" w:hAnsi="Arial" w:cs="Arial"/>
          <w:color w:val="221F1F"/>
        </w:rPr>
        <w:t>aligned,</w:t>
      </w:r>
      <w:r w:rsidRPr="00685C61">
        <w:rPr>
          <w:rFonts w:ascii="Arial" w:hAnsi="Arial" w:cs="Arial"/>
          <w:color w:val="221F1F"/>
          <w:spacing w:val="-12"/>
        </w:rPr>
        <w:t xml:space="preserve"> </w:t>
      </w:r>
      <w:r w:rsidRPr="00685C61">
        <w:rPr>
          <w:rFonts w:ascii="Arial" w:hAnsi="Arial" w:cs="Arial"/>
          <w:color w:val="221F1F"/>
        </w:rPr>
        <w:t xml:space="preserve">tacked and kept in position on temporary supports. The Contractor shall not proceed with further work, until the circumferential joints of these pipes are fully welded. During assembly, the pipeline shall be supported on wooden sleepers and wedges, with the free end of the pipe </w:t>
      </w:r>
      <w:proofErr w:type="spellStart"/>
      <w:r w:rsidRPr="00685C61">
        <w:rPr>
          <w:rFonts w:ascii="Arial" w:hAnsi="Arial" w:cs="Arial"/>
          <w:color w:val="221F1F"/>
        </w:rPr>
        <w:t>jne</w:t>
      </w:r>
      <w:proofErr w:type="spellEnd"/>
      <w:r w:rsidRPr="00685C61">
        <w:rPr>
          <w:rFonts w:ascii="Arial" w:hAnsi="Arial" w:cs="Arial"/>
          <w:color w:val="221F1F"/>
        </w:rPr>
        <w:t xml:space="preserve"> held in position by slings to avoid deflection due to temperature variations during the day. In general, the assembly of pipe strakes and one run of welding shall be done during the day time while full welding including the external gouging and sealing runs shall be done after 5.00 PM. The Contractor shall maintain the continuity of the work by adding two more pipes on the second day in a similar manner, after full welding of the previous joints is completed during the night while this new work is being done, the Contractor shall proceed with the work of providing permanent supports for the pipeline assembled and welded previously.</w:t>
      </w:r>
    </w:p>
    <w:p w14:paraId="0F7937E8"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Where specified, a granular bedding of the required thickness and level shall be provided below the pipe prior to laying the pipe in the trench. The bedding shall be compacted with a light hand rammer, and any reduction in thickness due to compaction shall be made up by adding sand during ramming.</w:t>
      </w:r>
    </w:p>
    <w:p w14:paraId="36D02C02" w14:textId="6029B564"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Pipes should be lowered into the trench with tackle suitable for weight of pipes. For smaller</w:t>
      </w:r>
      <w:r w:rsidRPr="00685C61">
        <w:rPr>
          <w:rFonts w:ascii="Arial" w:hAnsi="Arial" w:cs="Arial"/>
          <w:color w:val="221F1F"/>
          <w:spacing w:val="-17"/>
        </w:rPr>
        <w:t xml:space="preserve"> </w:t>
      </w:r>
      <w:r w:rsidRPr="00685C61">
        <w:rPr>
          <w:rFonts w:ascii="Arial" w:hAnsi="Arial" w:cs="Arial"/>
          <w:color w:val="221F1F"/>
        </w:rPr>
        <w:t>sizes,</w:t>
      </w:r>
      <w:r w:rsidRPr="00685C61">
        <w:rPr>
          <w:rFonts w:ascii="Arial" w:hAnsi="Arial" w:cs="Arial"/>
          <w:color w:val="221F1F"/>
          <w:spacing w:val="-17"/>
        </w:rPr>
        <w:t xml:space="preserve"> </w:t>
      </w:r>
      <w:r w:rsidRPr="00685C61">
        <w:rPr>
          <w:rFonts w:ascii="Arial" w:hAnsi="Arial" w:cs="Arial"/>
          <w:color w:val="221F1F"/>
        </w:rPr>
        <w:t>up</w:t>
      </w:r>
      <w:r w:rsidR="00E1468E">
        <w:rPr>
          <w:rFonts w:ascii="Arial" w:hAnsi="Arial" w:cs="Arial"/>
          <w:color w:val="221F1F"/>
        </w:rPr>
        <w:t xml:space="preserve"> </w:t>
      </w:r>
      <w:r w:rsidRPr="00685C61">
        <w:rPr>
          <w:rFonts w:ascii="Arial" w:hAnsi="Arial" w:cs="Arial"/>
          <w:color w:val="221F1F"/>
        </w:rPr>
        <w:t>to</w:t>
      </w:r>
      <w:r w:rsidRPr="00685C61">
        <w:rPr>
          <w:rFonts w:ascii="Arial" w:hAnsi="Arial" w:cs="Arial"/>
          <w:color w:val="221F1F"/>
          <w:spacing w:val="-16"/>
        </w:rPr>
        <w:t xml:space="preserve"> </w:t>
      </w:r>
      <w:r w:rsidRPr="00685C61">
        <w:rPr>
          <w:rFonts w:ascii="Arial" w:hAnsi="Arial" w:cs="Arial"/>
          <w:color w:val="221F1F"/>
        </w:rPr>
        <w:t>250</w:t>
      </w:r>
      <w:r w:rsidRPr="00685C61">
        <w:rPr>
          <w:rFonts w:ascii="Arial" w:hAnsi="Arial" w:cs="Arial"/>
          <w:color w:val="221F1F"/>
          <w:spacing w:val="-17"/>
        </w:rPr>
        <w:t xml:space="preserve"> </w:t>
      </w:r>
      <w:r w:rsidRPr="00685C61">
        <w:rPr>
          <w:rFonts w:ascii="Arial" w:hAnsi="Arial" w:cs="Arial"/>
          <w:color w:val="221F1F"/>
        </w:rPr>
        <w:t>mm</w:t>
      </w:r>
      <w:r w:rsidRPr="00685C61">
        <w:rPr>
          <w:rFonts w:ascii="Arial" w:hAnsi="Arial" w:cs="Arial"/>
          <w:color w:val="221F1F"/>
          <w:spacing w:val="-17"/>
        </w:rPr>
        <w:t xml:space="preserve"> </w:t>
      </w:r>
      <w:r w:rsidRPr="00685C61">
        <w:rPr>
          <w:rFonts w:ascii="Arial" w:hAnsi="Arial" w:cs="Arial"/>
          <w:color w:val="221F1F"/>
        </w:rPr>
        <w:t>nominal</w:t>
      </w:r>
      <w:r w:rsidRPr="00685C61">
        <w:rPr>
          <w:rFonts w:ascii="Arial" w:hAnsi="Arial" w:cs="Arial"/>
          <w:color w:val="221F1F"/>
          <w:spacing w:val="-17"/>
        </w:rPr>
        <w:t xml:space="preserve"> </w:t>
      </w:r>
      <w:r w:rsidRPr="00685C61">
        <w:rPr>
          <w:rFonts w:ascii="Arial" w:hAnsi="Arial" w:cs="Arial"/>
          <w:color w:val="221F1F"/>
        </w:rPr>
        <w:t>bore,</w:t>
      </w:r>
      <w:r w:rsidRPr="00685C61">
        <w:rPr>
          <w:rFonts w:ascii="Arial" w:hAnsi="Arial" w:cs="Arial"/>
          <w:color w:val="221F1F"/>
          <w:spacing w:val="-16"/>
        </w:rPr>
        <w:t xml:space="preserve"> </w:t>
      </w:r>
      <w:r w:rsidRPr="00685C61">
        <w:rPr>
          <w:rFonts w:ascii="Arial" w:hAnsi="Arial" w:cs="Arial"/>
          <w:color w:val="221F1F"/>
        </w:rPr>
        <w:t>the</w:t>
      </w:r>
      <w:r w:rsidRPr="00685C61">
        <w:rPr>
          <w:rFonts w:ascii="Arial" w:hAnsi="Arial" w:cs="Arial"/>
          <w:color w:val="221F1F"/>
          <w:spacing w:val="-17"/>
        </w:rPr>
        <w:t xml:space="preserve"> </w:t>
      </w:r>
      <w:r w:rsidRPr="00685C61">
        <w:rPr>
          <w:rFonts w:ascii="Arial" w:hAnsi="Arial" w:cs="Arial"/>
          <w:color w:val="221F1F"/>
        </w:rPr>
        <w:t>pipe</w:t>
      </w:r>
      <w:r w:rsidRPr="00685C61">
        <w:rPr>
          <w:rFonts w:ascii="Arial" w:hAnsi="Arial" w:cs="Arial"/>
          <w:color w:val="221F1F"/>
          <w:spacing w:val="-17"/>
        </w:rPr>
        <w:t xml:space="preserve"> </w:t>
      </w:r>
      <w:r w:rsidRPr="00685C61">
        <w:rPr>
          <w:rFonts w:ascii="Arial" w:hAnsi="Arial" w:cs="Arial"/>
          <w:color w:val="221F1F"/>
        </w:rPr>
        <w:t>may</w:t>
      </w:r>
      <w:r w:rsidRPr="00685C61">
        <w:rPr>
          <w:rFonts w:ascii="Arial" w:hAnsi="Arial" w:cs="Arial"/>
          <w:color w:val="221F1F"/>
          <w:spacing w:val="-16"/>
        </w:rPr>
        <w:t xml:space="preserve"> </w:t>
      </w:r>
      <w:r w:rsidRPr="00685C61">
        <w:rPr>
          <w:rFonts w:ascii="Arial" w:hAnsi="Arial" w:cs="Arial"/>
          <w:color w:val="221F1F"/>
        </w:rPr>
        <w:t>be</w:t>
      </w:r>
      <w:r w:rsidRPr="00685C61">
        <w:rPr>
          <w:rFonts w:ascii="Arial" w:hAnsi="Arial" w:cs="Arial"/>
          <w:color w:val="221F1F"/>
          <w:spacing w:val="-17"/>
        </w:rPr>
        <w:t xml:space="preserve"> </w:t>
      </w:r>
      <w:r w:rsidRPr="00685C61">
        <w:rPr>
          <w:rFonts w:ascii="Arial" w:hAnsi="Arial" w:cs="Arial"/>
          <w:color w:val="221F1F"/>
        </w:rPr>
        <w:t>lowered</w:t>
      </w:r>
      <w:r w:rsidRPr="00685C61">
        <w:rPr>
          <w:rFonts w:ascii="Arial" w:hAnsi="Arial" w:cs="Arial"/>
          <w:color w:val="221F1F"/>
          <w:spacing w:val="-17"/>
        </w:rPr>
        <w:t xml:space="preserve"> </w:t>
      </w:r>
      <w:proofErr w:type="gramStart"/>
      <w:r w:rsidRPr="00685C61">
        <w:rPr>
          <w:rFonts w:ascii="Arial" w:hAnsi="Arial" w:cs="Arial"/>
          <w:color w:val="221F1F"/>
        </w:rPr>
        <w:t>by</w:t>
      </w:r>
      <w:r w:rsidRPr="00685C61">
        <w:rPr>
          <w:rFonts w:ascii="Arial" w:hAnsi="Arial" w:cs="Arial"/>
          <w:color w:val="221F1F"/>
          <w:spacing w:val="-16"/>
        </w:rPr>
        <w:t xml:space="preserve"> </w:t>
      </w:r>
      <w:r w:rsidRPr="00685C61">
        <w:rPr>
          <w:rFonts w:ascii="Arial" w:hAnsi="Arial" w:cs="Arial"/>
          <w:color w:val="221F1F"/>
        </w:rPr>
        <w:t>the</w:t>
      </w:r>
      <w:r w:rsidRPr="00685C61">
        <w:rPr>
          <w:rFonts w:ascii="Arial" w:hAnsi="Arial" w:cs="Arial"/>
          <w:color w:val="221F1F"/>
          <w:spacing w:val="-17"/>
        </w:rPr>
        <w:t xml:space="preserve"> </w:t>
      </w:r>
      <w:r w:rsidRPr="00685C61">
        <w:rPr>
          <w:rFonts w:ascii="Arial" w:hAnsi="Arial" w:cs="Arial"/>
          <w:color w:val="221F1F"/>
        </w:rPr>
        <w:t>use</w:t>
      </w:r>
      <w:r w:rsidRPr="00685C61">
        <w:rPr>
          <w:rFonts w:ascii="Arial" w:hAnsi="Arial" w:cs="Arial"/>
          <w:color w:val="221F1F"/>
          <w:spacing w:val="-17"/>
        </w:rPr>
        <w:t xml:space="preserve"> </w:t>
      </w:r>
      <w:r w:rsidRPr="00685C61">
        <w:rPr>
          <w:rFonts w:ascii="Arial" w:hAnsi="Arial" w:cs="Arial"/>
          <w:color w:val="221F1F"/>
        </w:rPr>
        <w:t>of</w:t>
      </w:r>
      <w:proofErr w:type="gramEnd"/>
      <w:r w:rsidRPr="00685C61">
        <w:rPr>
          <w:rFonts w:ascii="Arial" w:hAnsi="Arial" w:cs="Arial"/>
          <w:color w:val="221F1F"/>
          <w:spacing w:val="-16"/>
        </w:rPr>
        <w:t xml:space="preserve"> </w:t>
      </w:r>
      <w:r w:rsidRPr="00685C61">
        <w:rPr>
          <w:rFonts w:ascii="Arial" w:hAnsi="Arial" w:cs="Arial"/>
          <w:color w:val="221F1F"/>
        </w:rPr>
        <w:t>ropes but for heavier pipes,</w:t>
      </w:r>
      <w:r w:rsidRPr="00685C61">
        <w:rPr>
          <w:rFonts w:ascii="Arial" w:hAnsi="Arial" w:cs="Arial"/>
          <w:color w:val="221F1F"/>
          <w:spacing w:val="-1"/>
        </w:rPr>
        <w:t xml:space="preserve"> </w:t>
      </w:r>
      <w:r w:rsidRPr="00685C61">
        <w:rPr>
          <w:rFonts w:ascii="Arial" w:hAnsi="Arial" w:cs="Arial"/>
          <w:color w:val="221F1F"/>
        </w:rPr>
        <w:t xml:space="preserve">either a </w:t>
      </w:r>
      <w:proofErr w:type="spellStart"/>
      <w:r w:rsidRPr="00685C61">
        <w:rPr>
          <w:rFonts w:ascii="Arial" w:hAnsi="Arial" w:cs="Arial"/>
          <w:color w:val="221F1F"/>
        </w:rPr>
        <w:t>well designed</w:t>
      </w:r>
      <w:proofErr w:type="spellEnd"/>
      <w:r w:rsidRPr="00685C61">
        <w:rPr>
          <w:rFonts w:ascii="Arial" w:hAnsi="Arial" w:cs="Arial"/>
          <w:color w:val="221F1F"/>
        </w:rPr>
        <w:t xml:space="preserve"> set of shear legs or mobile crane should be</w:t>
      </w:r>
      <w:r w:rsidRPr="00685C61">
        <w:rPr>
          <w:rFonts w:ascii="Arial" w:hAnsi="Arial" w:cs="Arial"/>
          <w:color w:val="221F1F"/>
          <w:spacing w:val="25"/>
        </w:rPr>
        <w:t xml:space="preserve"> </w:t>
      </w:r>
      <w:r w:rsidRPr="00685C61">
        <w:rPr>
          <w:rFonts w:ascii="Arial" w:hAnsi="Arial" w:cs="Arial"/>
          <w:color w:val="221F1F"/>
        </w:rPr>
        <w:t>used.</w:t>
      </w:r>
      <w:r w:rsidRPr="00685C61">
        <w:rPr>
          <w:rFonts w:ascii="Arial" w:hAnsi="Arial" w:cs="Arial"/>
          <w:color w:val="221F1F"/>
          <w:spacing w:val="25"/>
        </w:rPr>
        <w:t xml:space="preserve"> </w:t>
      </w:r>
      <w:r w:rsidRPr="00685C61">
        <w:rPr>
          <w:rFonts w:ascii="Arial" w:hAnsi="Arial" w:cs="Arial"/>
          <w:color w:val="221F1F"/>
        </w:rPr>
        <w:t>When</w:t>
      </w:r>
      <w:r w:rsidRPr="00685C61">
        <w:rPr>
          <w:rFonts w:ascii="Arial" w:hAnsi="Arial" w:cs="Arial"/>
          <w:color w:val="221F1F"/>
          <w:spacing w:val="26"/>
        </w:rPr>
        <w:t xml:space="preserve"> </w:t>
      </w:r>
      <w:r w:rsidRPr="00685C61">
        <w:rPr>
          <w:rFonts w:ascii="Arial" w:hAnsi="Arial" w:cs="Arial"/>
          <w:color w:val="221F1F"/>
        </w:rPr>
        <w:t>lifting</w:t>
      </w:r>
      <w:r w:rsidRPr="00685C61">
        <w:rPr>
          <w:rFonts w:ascii="Arial" w:hAnsi="Arial" w:cs="Arial"/>
          <w:color w:val="221F1F"/>
          <w:spacing w:val="25"/>
        </w:rPr>
        <w:t xml:space="preserve"> </w:t>
      </w:r>
      <w:r w:rsidRPr="00685C61">
        <w:rPr>
          <w:rFonts w:ascii="Arial" w:hAnsi="Arial" w:cs="Arial"/>
          <w:color w:val="221F1F"/>
        </w:rPr>
        <w:t>gear</w:t>
      </w:r>
      <w:r w:rsidRPr="00685C61">
        <w:rPr>
          <w:rFonts w:ascii="Arial" w:hAnsi="Arial" w:cs="Arial"/>
          <w:color w:val="221F1F"/>
          <w:spacing w:val="26"/>
        </w:rPr>
        <w:t xml:space="preserve"> </w:t>
      </w:r>
      <w:r w:rsidRPr="00685C61">
        <w:rPr>
          <w:rFonts w:ascii="Arial" w:hAnsi="Arial" w:cs="Arial"/>
          <w:color w:val="221F1F"/>
        </w:rPr>
        <w:t>is</w:t>
      </w:r>
      <w:r w:rsidRPr="00685C61">
        <w:rPr>
          <w:rFonts w:ascii="Arial" w:hAnsi="Arial" w:cs="Arial"/>
          <w:color w:val="221F1F"/>
          <w:spacing w:val="25"/>
        </w:rPr>
        <w:t xml:space="preserve"> </w:t>
      </w:r>
      <w:r w:rsidRPr="00685C61">
        <w:rPr>
          <w:rFonts w:ascii="Arial" w:hAnsi="Arial" w:cs="Arial"/>
          <w:color w:val="221F1F"/>
        </w:rPr>
        <w:t>used,</w:t>
      </w:r>
      <w:r w:rsidRPr="00685C61">
        <w:rPr>
          <w:rFonts w:ascii="Arial" w:hAnsi="Arial" w:cs="Arial"/>
          <w:color w:val="221F1F"/>
          <w:spacing w:val="25"/>
        </w:rPr>
        <w:t xml:space="preserve"> </w:t>
      </w:r>
      <w:r w:rsidRPr="00685C61">
        <w:rPr>
          <w:rFonts w:ascii="Arial" w:hAnsi="Arial" w:cs="Arial"/>
          <w:color w:val="221F1F"/>
        </w:rPr>
        <w:t>the</w:t>
      </w:r>
      <w:r w:rsidRPr="00685C61">
        <w:rPr>
          <w:rFonts w:ascii="Arial" w:hAnsi="Arial" w:cs="Arial"/>
          <w:color w:val="221F1F"/>
          <w:spacing w:val="26"/>
        </w:rPr>
        <w:t xml:space="preserve"> </w:t>
      </w:r>
      <w:r w:rsidRPr="00685C61">
        <w:rPr>
          <w:rFonts w:ascii="Arial" w:hAnsi="Arial" w:cs="Arial"/>
          <w:color w:val="221F1F"/>
        </w:rPr>
        <w:t>positioning</w:t>
      </w:r>
      <w:r w:rsidRPr="00685C61">
        <w:rPr>
          <w:rFonts w:ascii="Arial" w:hAnsi="Arial" w:cs="Arial"/>
          <w:color w:val="221F1F"/>
          <w:spacing w:val="25"/>
        </w:rPr>
        <w:t xml:space="preserve"> </w:t>
      </w:r>
      <w:r w:rsidRPr="00685C61">
        <w:rPr>
          <w:rFonts w:ascii="Arial" w:hAnsi="Arial" w:cs="Arial"/>
          <w:color w:val="221F1F"/>
        </w:rPr>
        <w:t>of</w:t>
      </w:r>
      <w:r w:rsidRPr="00685C61">
        <w:rPr>
          <w:rFonts w:ascii="Arial" w:hAnsi="Arial" w:cs="Arial"/>
          <w:color w:val="221F1F"/>
          <w:spacing w:val="26"/>
        </w:rPr>
        <w:t xml:space="preserve"> </w:t>
      </w:r>
      <w:r w:rsidRPr="00685C61">
        <w:rPr>
          <w:rFonts w:ascii="Arial" w:hAnsi="Arial" w:cs="Arial"/>
          <w:color w:val="221F1F"/>
        </w:rPr>
        <w:t>the</w:t>
      </w:r>
      <w:r w:rsidRPr="00685C61">
        <w:rPr>
          <w:rFonts w:ascii="Arial" w:hAnsi="Arial" w:cs="Arial"/>
          <w:color w:val="221F1F"/>
          <w:spacing w:val="25"/>
        </w:rPr>
        <w:t xml:space="preserve"> </w:t>
      </w:r>
      <w:r w:rsidRPr="00685C61">
        <w:rPr>
          <w:rFonts w:ascii="Arial" w:hAnsi="Arial" w:cs="Arial"/>
          <w:color w:val="221F1F"/>
        </w:rPr>
        <w:t>sling</w:t>
      </w:r>
      <w:r w:rsidRPr="00685C61">
        <w:rPr>
          <w:rFonts w:ascii="Arial" w:hAnsi="Arial" w:cs="Arial"/>
          <w:color w:val="221F1F"/>
          <w:spacing w:val="26"/>
        </w:rPr>
        <w:t xml:space="preserve"> </w:t>
      </w:r>
      <w:r w:rsidRPr="00685C61">
        <w:rPr>
          <w:rFonts w:ascii="Arial" w:hAnsi="Arial" w:cs="Arial"/>
          <w:color w:val="221F1F"/>
        </w:rPr>
        <w:t>to</w:t>
      </w:r>
      <w:r w:rsidRPr="00685C61">
        <w:rPr>
          <w:rFonts w:ascii="Arial" w:hAnsi="Arial" w:cs="Arial"/>
          <w:color w:val="221F1F"/>
          <w:spacing w:val="25"/>
        </w:rPr>
        <w:t xml:space="preserve"> </w:t>
      </w:r>
      <w:r w:rsidRPr="00685C61">
        <w:rPr>
          <w:rFonts w:ascii="Arial" w:hAnsi="Arial" w:cs="Arial"/>
          <w:color w:val="221F1F"/>
        </w:rPr>
        <w:t>ensure</w:t>
      </w:r>
      <w:r w:rsidRPr="00685C61">
        <w:rPr>
          <w:rFonts w:ascii="Arial" w:hAnsi="Arial" w:cs="Arial"/>
          <w:color w:val="221F1F"/>
          <w:spacing w:val="25"/>
        </w:rPr>
        <w:t xml:space="preserve"> </w:t>
      </w:r>
      <w:r w:rsidRPr="00685C61">
        <w:rPr>
          <w:rFonts w:ascii="Arial" w:hAnsi="Arial" w:cs="Arial"/>
          <w:color w:val="221F1F"/>
        </w:rPr>
        <w:t>a</w:t>
      </w:r>
      <w:r w:rsidRPr="00685C61">
        <w:rPr>
          <w:rFonts w:ascii="Arial" w:hAnsi="Arial" w:cs="Arial"/>
          <w:color w:val="221F1F"/>
          <w:spacing w:val="25"/>
        </w:rPr>
        <w:t xml:space="preserve"> </w:t>
      </w:r>
      <w:r w:rsidRPr="00685C61">
        <w:rPr>
          <w:rFonts w:ascii="Arial" w:hAnsi="Arial" w:cs="Arial"/>
          <w:color w:val="221F1F"/>
          <w:spacing w:val="-2"/>
        </w:rPr>
        <w:t>proper</w:t>
      </w:r>
    </w:p>
    <w:p w14:paraId="6B351454" w14:textId="77777777" w:rsidR="00555745" w:rsidRPr="00685C61" w:rsidRDefault="00555745" w:rsidP="00685C61">
      <w:pPr>
        <w:spacing w:before="120" w:after="120"/>
        <w:jc w:val="both"/>
        <w:rPr>
          <w:rFonts w:ascii="Arial" w:hAnsi="Arial" w:cs="Arial"/>
          <w:sz w:val="24"/>
          <w:szCs w:val="24"/>
        </w:rPr>
        <w:sectPr w:rsidR="00555745" w:rsidRPr="00685C61">
          <w:pgSz w:w="12240" w:h="15840"/>
          <w:pgMar w:top="1660" w:right="960" w:bottom="960" w:left="1320" w:header="0" w:footer="779" w:gutter="0"/>
          <w:cols w:space="720"/>
        </w:sectPr>
      </w:pPr>
    </w:p>
    <w:p w14:paraId="03FE2680" w14:textId="77777777" w:rsidR="00555745" w:rsidRPr="00685C61" w:rsidRDefault="00555745" w:rsidP="00685C61">
      <w:pPr>
        <w:pStyle w:val="BodyText"/>
        <w:spacing w:before="120" w:after="120"/>
        <w:ind w:left="839" w:right="120"/>
        <w:jc w:val="both"/>
        <w:rPr>
          <w:rFonts w:ascii="Arial" w:hAnsi="Arial" w:cs="Arial"/>
        </w:rPr>
      </w:pPr>
      <w:r w:rsidRPr="00685C61">
        <w:rPr>
          <w:rFonts w:ascii="Arial" w:hAnsi="Arial" w:cs="Arial"/>
          <w:color w:val="221F1F"/>
        </w:rPr>
        <w:lastRenderedPageBreak/>
        <w:t>balance</w:t>
      </w:r>
      <w:r w:rsidRPr="00685C61">
        <w:rPr>
          <w:rFonts w:ascii="Arial" w:hAnsi="Arial" w:cs="Arial"/>
          <w:color w:val="221F1F"/>
          <w:spacing w:val="-15"/>
        </w:rPr>
        <w:t xml:space="preserve"> </w:t>
      </w:r>
      <w:r w:rsidRPr="00685C61">
        <w:rPr>
          <w:rFonts w:ascii="Arial" w:hAnsi="Arial" w:cs="Arial"/>
          <w:color w:val="221F1F"/>
        </w:rPr>
        <w:t>should</w:t>
      </w:r>
      <w:r w:rsidRPr="00685C61">
        <w:rPr>
          <w:rFonts w:ascii="Arial" w:hAnsi="Arial" w:cs="Arial"/>
          <w:color w:val="221F1F"/>
          <w:spacing w:val="-15"/>
        </w:rPr>
        <w:t xml:space="preserve"> </w:t>
      </w:r>
      <w:r w:rsidRPr="00685C61">
        <w:rPr>
          <w:rFonts w:ascii="Arial" w:hAnsi="Arial" w:cs="Arial"/>
          <w:color w:val="221F1F"/>
        </w:rPr>
        <w:t>be</w:t>
      </w:r>
      <w:r w:rsidRPr="00685C61">
        <w:rPr>
          <w:rFonts w:ascii="Arial" w:hAnsi="Arial" w:cs="Arial"/>
          <w:color w:val="221F1F"/>
          <w:spacing w:val="-15"/>
        </w:rPr>
        <w:t xml:space="preserve"> </w:t>
      </w:r>
      <w:r w:rsidRPr="00685C61">
        <w:rPr>
          <w:rFonts w:ascii="Arial" w:hAnsi="Arial" w:cs="Arial"/>
          <w:color w:val="221F1F"/>
        </w:rPr>
        <w:t>checked</w:t>
      </w:r>
      <w:r w:rsidRPr="00685C61">
        <w:rPr>
          <w:rFonts w:ascii="Arial" w:hAnsi="Arial" w:cs="Arial"/>
          <w:color w:val="221F1F"/>
          <w:spacing w:val="-15"/>
        </w:rPr>
        <w:t xml:space="preserve"> </w:t>
      </w:r>
      <w:r w:rsidRPr="00685C61">
        <w:rPr>
          <w:rFonts w:ascii="Arial" w:hAnsi="Arial" w:cs="Arial"/>
          <w:color w:val="221F1F"/>
        </w:rPr>
        <w:t>when</w:t>
      </w:r>
      <w:r w:rsidRPr="00685C61">
        <w:rPr>
          <w:rFonts w:ascii="Arial" w:hAnsi="Arial" w:cs="Arial"/>
          <w:color w:val="221F1F"/>
          <w:spacing w:val="-14"/>
        </w:rPr>
        <w:t xml:space="preserve"> </w:t>
      </w:r>
      <w:r w:rsidRPr="00685C61">
        <w:rPr>
          <w:rFonts w:ascii="Arial" w:hAnsi="Arial" w:cs="Arial"/>
          <w:color w:val="221F1F"/>
        </w:rPr>
        <w:t>the</w:t>
      </w:r>
      <w:r w:rsidRPr="00685C61">
        <w:rPr>
          <w:rFonts w:ascii="Arial" w:hAnsi="Arial" w:cs="Arial"/>
          <w:color w:val="221F1F"/>
          <w:spacing w:val="-15"/>
        </w:rPr>
        <w:t xml:space="preserve"> </w:t>
      </w:r>
      <w:r w:rsidRPr="00685C61">
        <w:rPr>
          <w:rFonts w:ascii="Arial" w:hAnsi="Arial" w:cs="Arial"/>
          <w:color w:val="221F1F"/>
        </w:rPr>
        <w:t>pipe</w:t>
      </w:r>
      <w:r w:rsidRPr="00685C61">
        <w:rPr>
          <w:rFonts w:ascii="Arial" w:hAnsi="Arial" w:cs="Arial"/>
          <w:color w:val="221F1F"/>
          <w:spacing w:val="-15"/>
        </w:rPr>
        <w:t xml:space="preserve"> </w:t>
      </w:r>
      <w:r w:rsidRPr="00685C61">
        <w:rPr>
          <w:rFonts w:ascii="Arial" w:hAnsi="Arial" w:cs="Arial"/>
          <w:color w:val="221F1F"/>
        </w:rPr>
        <w:t>is</w:t>
      </w:r>
      <w:r w:rsidRPr="00685C61">
        <w:rPr>
          <w:rFonts w:ascii="Arial" w:hAnsi="Arial" w:cs="Arial"/>
          <w:color w:val="221F1F"/>
          <w:spacing w:val="-15"/>
        </w:rPr>
        <w:t xml:space="preserve"> </w:t>
      </w:r>
      <w:r w:rsidRPr="00685C61">
        <w:rPr>
          <w:rFonts w:ascii="Arial" w:hAnsi="Arial" w:cs="Arial"/>
          <w:color w:val="221F1F"/>
        </w:rPr>
        <w:t>just</w:t>
      </w:r>
      <w:r w:rsidRPr="00685C61">
        <w:rPr>
          <w:rFonts w:ascii="Arial" w:hAnsi="Arial" w:cs="Arial"/>
          <w:color w:val="221F1F"/>
          <w:spacing w:val="-15"/>
        </w:rPr>
        <w:t xml:space="preserve"> </w:t>
      </w:r>
      <w:r w:rsidRPr="00685C61">
        <w:rPr>
          <w:rFonts w:ascii="Arial" w:hAnsi="Arial" w:cs="Arial"/>
          <w:color w:val="221F1F"/>
        </w:rPr>
        <w:t>clear</w:t>
      </w:r>
      <w:r w:rsidRPr="00685C61">
        <w:rPr>
          <w:rFonts w:ascii="Arial" w:hAnsi="Arial" w:cs="Arial"/>
          <w:color w:val="221F1F"/>
          <w:spacing w:val="-15"/>
        </w:rPr>
        <w:t xml:space="preserve"> </w:t>
      </w:r>
      <w:r w:rsidRPr="00685C61">
        <w:rPr>
          <w:rFonts w:ascii="Arial" w:hAnsi="Arial" w:cs="Arial"/>
          <w:color w:val="221F1F"/>
        </w:rPr>
        <w:t>of</w:t>
      </w:r>
      <w:r w:rsidRPr="00685C61">
        <w:rPr>
          <w:rFonts w:ascii="Arial" w:hAnsi="Arial" w:cs="Arial"/>
          <w:color w:val="221F1F"/>
          <w:spacing w:val="-16"/>
        </w:rPr>
        <w:t xml:space="preserve"> </w:t>
      </w:r>
      <w:r w:rsidRPr="00685C61">
        <w:rPr>
          <w:rFonts w:ascii="Arial" w:hAnsi="Arial" w:cs="Arial"/>
          <w:color w:val="221F1F"/>
        </w:rPr>
        <w:t>the</w:t>
      </w:r>
      <w:r w:rsidRPr="00685C61">
        <w:rPr>
          <w:rFonts w:ascii="Arial" w:hAnsi="Arial" w:cs="Arial"/>
          <w:color w:val="221F1F"/>
          <w:spacing w:val="-15"/>
        </w:rPr>
        <w:t xml:space="preserve"> </w:t>
      </w:r>
      <w:r w:rsidRPr="00685C61">
        <w:rPr>
          <w:rFonts w:ascii="Arial" w:hAnsi="Arial" w:cs="Arial"/>
          <w:color w:val="221F1F"/>
        </w:rPr>
        <w:t>ground.</w:t>
      </w:r>
      <w:r w:rsidRPr="00685C61">
        <w:rPr>
          <w:rFonts w:ascii="Arial" w:hAnsi="Arial" w:cs="Arial"/>
          <w:color w:val="221F1F"/>
          <w:spacing w:val="-15"/>
        </w:rPr>
        <w:t xml:space="preserve"> </w:t>
      </w:r>
      <w:r w:rsidRPr="00685C61">
        <w:rPr>
          <w:rFonts w:ascii="Arial" w:hAnsi="Arial" w:cs="Arial"/>
          <w:color w:val="221F1F"/>
        </w:rPr>
        <w:t>If</w:t>
      </w:r>
      <w:r w:rsidRPr="00685C61">
        <w:rPr>
          <w:rFonts w:ascii="Arial" w:hAnsi="Arial" w:cs="Arial"/>
          <w:color w:val="221F1F"/>
          <w:spacing w:val="-15"/>
        </w:rPr>
        <w:t xml:space="preserve"> </w:t>
      </w:r>
      <w:r w:rsidRPr="00685C61">
        <w:rPr>
          <w:rFonts w:ascii="Arial" w:hAnsi="Arial" w:cs="Arial"/>
          <w:color w:val="221F1F"/>
        </w:rPr>
        <w:t>sheathed</w:t>
      </w:r>
      <w:r w:rsidRPr="00685C61">
        <w:rPr>
          <w:rFonts w:ascii="Arial" w:hAnsi="Arial" w:cs="Arial"/>
          <w:color w:val="221F1F"/>
          <w:spacing w:val="-15"/>
        </w:rPr>
        <w:t xml:space="preserve"> </w:t>
      </w:r>
      <w:r w:rsidRPr="00685C61">
        <w:rPr>
          <w:rFonts w:ascii="Arial" w:hAnsi="Arial" w:cs="Arial"/>
          <w:color w:val="221F1F"/>
        </w:rPr>
        <w:t>pipes are being laid, suitable wide slings or scissor dogs should be used.</w:t>
      </w:r>
    </w:p>
    <w:p w14:paraId="4EE0E5D6"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 xml:space="preserve">When the pipeline laid underground or above ground in a long narrow cutting gets </w:t>
      </w:r>
      <w:r w:rsidRPr="00685C61">
        <w:rPr>
          <w:rFonts w:ascii="Arial" w:hAnsi="Arial" w:cs="Arial"/>
          <w:color w:val="221F1F"/>
          <w:spacing w:val="-2"/>
        </w:rPr>
        <w:t>submerged</w:t>
      </w:r>
      <w:r w:rsidRPr="00685C61">
        <w:rPr>
          <w:rFonts w:ascii="Arial" w:hAnsi="Arial" w:cs="Arial"/>
          <w:color w:val="221F1F"/>
          <w:spacing w:val="-9"/>
        </w:rPr>
        <w:t xml:space="preserve"> </w:t>
      </w:r>
      <w:r w:rsidRPr="00685C61">
        <w:rPr>
          <w:rFonts w:ascii="Arial" w:hAnsi="Arial" w:cs="Arial"/>
          <w:color w:val="221F1F"/>
          <w:spacing w:val="-2"/>
        </w:rPr>
        <w:t>in</w:t>
      </w:r>
      <w:r w:rsidRPr="00685C61">
        <w:rPr>
          <w:rFonts w:ascii="Arial" w:hAnsi="Arial" w:cs="Arial"/>
          <w:color w:val="221F1F"/>
          <w:spacing w:val="-9"/>
        </w:rPr>
        <w:t xml:space="preserve"> </w:t>
      </w:r>
      <w:r w:rsidRPr="00685C61">
        <w:rPr>
          <w:rFonts w:ascii="Arial" w:hAnsi="Arial" w:cs="Arial"/>
          <w:color w:val="221F1F"/>
          <w:spacing w:val="-2"/>
        </w:rPr>
        <w:t>water</w:t>
      </w:r>
      <w:r w:rsidRPr="00685C61">
        <w:rPr>
          <w:rFonts w:ascii="Arial" w:hAnsi="Arial" w:cs="Arial"/>
          <w:color w:val="221F1F"/>
          <w:spacing w:val="-8"/>
        </w:rPr>
        <w:t xml:space="preserve"> </w:t>
      </w:r>
      <w:r w:rsidRPr="00685C61">
        <w:rPr>
          <w:rFonts w:ascii="Arial" w:hAnsi="Arial" w:cs="Arial"/>
          <w:color w:val="221F1F"/>
          <w:spacing w:val="-2"/>
        </w:rPr>
        <w:t>collected</w:t>
      </w:r>
      <w:r w:rsidRPr="00685C61">
        <w:rPr>
          <w:rFonts w:ascii="Arial" w:hAnsi="Arial" w:cs="Arial"/>
          <w:color w:val="221F1F"/>
          <w:spacing w:val="-9"/>
        </w:rPr>
        <w:t xml:space="preserve"> </w:t>
      </w:r>
      <w:r w:rsidRPr="00685C61">
        <w:rPr>
          <w:rFonts w:ascii="Arial" w:hAnsi="Arial" w:cs="Arial"/>
          <w:color w:val="221F1F"/>
          <w:spacing w:val="-2"/>
        </w:rPr>
        <w:t>in</w:t>
      </w:r>
      <w:r w:rsidRPr="00685C61">
        <w:rPr>
          <w:rFonts w:ascii="Arial" w:hAnsi="Arial" w:cs="Arial"/>
          <w:color w:val="221F1F"/>
          <w:spacing w:val="-8"/>
        </w:rPr>
        <w:t xml:space="preserve"> </w:t>
      </w:r>
      <w:r w:rsidRPr="00685C61">
        <w:rPr>
          <w:rFonts w:ascii="Arial" w:hAnsi="Arial" w:cs="Arial"/>
          <w:color w:val="221F1F"/>
          <w:spacing w:val="-2"/>
        </w:rPr>
        <w:t>the</w:t>
      </w:r>
      <w:r w:rsidRPr="00685C61">
        <w:rPr>
          <w:rFonts w:ascii="Arial" w:hAnsi="Arial" w:cs="Arial"/>
          <w:color w:val="221F1F"/>
          <w:spacing w:val="-9"/>
        </w:rPr>
        <w:t xml:space="preserve"> </w:t>
      </w:r>
      <w:r w:rsidRPr="00685C61">
        <w:rPr>
          <w:rFonts w:ascii="Arial" w:hAnsi="Arial" w:cs="Arial"/>
          <w:color w:val="221F1F"/>
          <w:spacing w:val="-2"/>
        </w:rPr>
        <w:t>trench</w:t>
      </w:r>
      <w:r w:rsidRPr="00685C61">
        <w:rPr>
          <w:rFonts w:ascii="Arial" w:hAnsi="Arial" w:cs="Arial"/>
          <w:color w:val="221F1F"/>
          <w:spacing w:val="-9"/>
        </w:rPr>
        <w:t xml:space="preserve"> </w:t>
      </w:r>
      <w:r w:rsidRPr="00685C61">
        <w:rPr>
          <w:rFonts w:ascii="Arial" w:hAnsi="Arial" w:cs="Arial"/>
          <w:color w:val="221F1F"/>
          <w:spacing w:val="-2"/>
        </w:rPr>
        <w:t>of</w:t>
      </w:r>
      <w:r w:rsidRPr="00685C61">
        <w:rPr>
          <w:rFonts w:ascii="Arial" w:hAnsi="Arial" w:cs="Arial"/>
          <w:color w:val="221F1F"/>
          <w:spacing w:val="-9"/>
        </w:rPr>
        <w:t xml:space="preserve"> </w:t>
      </w:r>
      <w:r w:rsidRPr="00685C61">
        <w:rPr>
          <w:rFonts w:ascii="Arial" w:hAnsi="Arial" w:cs="Arial"/>
          <w:color w:val="221F1F"/>
          <w:spacing w:val="-2"/>
        </w:rPr>
        <w:t>cutting</w:t>
      </w:r>
      <w:r w:rsidRPr="00685C61">
        <w:rPr>
          <w:rFonts w:ascii="Arial" w:hAnsi="Arial" w:cs="Arial"/>
          <w:color w:val="221F1F"/>
          <w:spacing w:val="-9"/>
        </w:rPr>
        <w:t xml:space="preserve"> </w:t>
      </w:r>
      <w:r w:rsidRPr="00685C61">
        <w:rPr>
          <w:rFonts w:ascii="Arial" w:hAnsi="Arial" w:cs="Arial"/>
          <w:color w:val="221F1F"/>
          <w:spacing w:val="-2"/>
        </w:rPr>
        <w:t>it</w:t>
      </w:r>
      <w:r w:rsidRPr="00685C61">
        <w:rPr>
          <w:rFonts w:ascii="Arial" w:hAnsi="Arial" w:cs="Arial"/>
          <w:color w:val="221F1F"/>
          <w:spacing w:val="-9"/>
        </w:rPr>
        <w:t xml:space="preserve"> </w:t>
      </w:r>
      <w:r w:rsidRPr="00685C61">
        <w:rPr>
          <w:rFonts w:ascii="Arial" w:hAnsi="Arial" w:cs="Arial"/>
          <w:color w:val="221F1F"/>
          <w:spacing w:val="-2"/>
        </w:rPr>
        <w:t>is</w:t>
      </w:r>
      <w:r w:rsidRPr="00685C61">
        <w:rPr>
          <w:rFonts w:ascii="Arial" w:hAnsi="Arial" w:cs="Arial"/>
          <w:color w:val="221F1F"/>
          <w:spacing w:val="-7"/>
        </w:rPr>
        <w:t xml:space="preserve"> </w:t>
      </w:r>
      <w:r w:rsidRPr="00685C61">
        <w:rPr>
          <w:rFonts w:ascii="Arial" w:hAnsi="Arial" w:cs="Arial"/>
          <w:color w:val="221F1F"/>
          <w:spacing w:val="-2"/>
        </w:rPr>
        <w:t>subjected</w:t>
      </w:r>
      <w:r w:rsidRPr="00685C61">
        <w:rPr>
          <w:rFonts w:ascii="Arial" w:hAnsi="Arial" w:cs="Arial"/>
          <w:color w:val="221F1F"/>
          <w:spacing w:val="-9"/>
        </w:rPr>
        <w:t xml:space="preserve"> </w:t>
      </w:r>
      <w:r w:rsidRPr="00685C61">
        <w:rPr>
          <w:rFonts w:ascii="Arial" w:hAnsi="Arial" w:cs="Arial"/>
          <w:color w:val="221F1F"/>
          <w:spacing w:val="-2"/>
        </w:rPr>
        <w:t>to</w:t>
      </w:r>
      <w:r w:rsidRPr="00685C61">
        <w:rPr>
          <w:rFonts w:ascii="Arial" w:hAnsi="Arial" w:cs="Arial"/>
          <w:color w:val="221F1F"/>
          <w:spacing w:val="-9"/>
        </w:rPr>
        <w:t xml:space="preserve"> </w:t>
      </w:r>
      <w:r w:rsidRPr="00685C61">
        <w:rPr>
          <w:rFonts w:ascii="Arial" w:hAnsi="Arial" w:cs="Arial"/>
          <w:color w:val="221F1F"/>
          <w:spacing w:val="-2"/>
        </w:rPr>
        <w:t>an</w:t>
      </w:r>
      <w:r w:rsidRPr="00685C61">
        <w:rPr>
          <w:rFonts w:ascii="Arial" w:hAnsi="Arial" w:cs="Arial"/>
          <w:color w:val="221F1F"/>
          <w:spacing w:val="-9"/>
        </w:rPr>
        <w:t xml:space="preserve"> </w:t>
      </w:r>
      <w:r w:rsidRPr="00685C61">
        <w:rPr>
          <w:rFonts w:ascii="Arial" w:hAnsi="Arial" w:cs="Arial"/>
          <w:color w:val="221F1F"/>
          <w:spacing w:val="-2"/>
        </w:rPr>
        <w:t>uplift</w:t>
      </w:r>
      <w:r w:rsidRPr="00685C61">
        <w:rPr>
          <w:rFonts w:ascii="Arial" w:hAnsi="Arial" w:cs="Arial"/>
          <w:color w:val="221F1F"/>
          <w:spacing w:val="-9"/>
        </w:rPr>
        <w:t xml:space="preserve"> </w:t>
      </w:r>
      <w:r w:rsidRPr="00685C61">
        <w:rPr>
          <w:rFonts w:ascii="Arial" w:hAnsi="Arial" w:cs="Arial"/>
          <w:color w:val="221F1F"/>
          <w:spacing w:val="-2"/>
        </w:rPr>
        <w:t xml:space="preserve">pressure </w:t>
      </w:r>
      <w:r w:rsidRPr="00685C61">
        <w:rPr>
          <w:rFonts w:ascii="Arial" w:hAnsi="Arial" w:cs="Arial"/>
          <w:color w:val="221F1F"/>
        </w:rPr>
        <w:t>due to buoyancy and is likely to float if completely or partly empty. In the design of pipelines, provision is made to safeguard against floatation providing sufficient overburden or by providing sufficient dead weight by means of blocks, etc.</w:t>
      </w:r>
    </w:p>
    <w:p w14:paraId="7B53EB42"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The Contractor shall see that the water shall not be allowed to accumulate in open trenches. Where work is in an incomplete stage, precautionary work, such as blank- flanging</w:t>
      </w:r>
      <w:r w:rsidRPr="00685C61">
        <w:rPr>
          <w:rFonts w:ascii="Arial" w:hAnsi="Arial" w:cs="Arial"/>
          <w:color w:val="221F1F"/>
          <w:spacing w:val="-10"/>
        </w:rPr>
        <w:t xml:space="preserve"> </w:t>
      </w:r>
      <w:r w:rsidRPr="00685C61">
        <w:rPr>
          <w:rFonts w:ascii="Arial" w:hAnsi="Arial" w:cs="Arial"/>
          <w:color w:val="221F1F"/>
        </w:rPr>
        <w:t>in</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open</w:t>
      </w:r>
      <w:r w:rsidRPr="00685C61">
        <w:rPr>
          <w:rFonts w:ascii="Arial" w:hAnsi="Arial" w:cs="Arial"/>
          <w:color w:val="221F1F"/>
          <w:spacing w:val="-10"/>
        </w:rPr>
        <w:t xml:space="preserve"> </w:t>
      </w:r>
      <w:r w:rsidRPr="00685C61">
        <w:rPr>
          <w:rFonts w:ascii="Arial" w:hAnsi="Arial" w:cs="Arial"/>
          <w:color w:val="221F1F"/>
        </w:rPr>
        <w:t>ends</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pipeline</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filling</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pipeline</w:t>
      </w:r>
      <w:r w:rsidRPr="00685C61">
        <w:rPr>
          <w:rFonts w:ascii="Arial" w:hAnsi="Arial" w:cs="Arial"/>
          <w:color w:val="221F1F"/>
          <w:spacing w:val="-10"/>
        </w:rPr>
        <w:t xml:space="preserve"> </w:t>
      </w:r>
      <w:r w:rsidRPr="00685C61">
        <w:rPr>
          <w:rFonts w:ascii="Arial" w:hAnsi="Arial" w:cs="Arial"/>
          <w:color w:val="221F1F"/>
        </w:rPr>
        <w:t>with</w:t>
      </w:r>
      <w:r w:rsidRPr="00685C61">
        <w:rPr>
          <w:rFonts w:ascii="Arial" w:hAnsi="Arial" w:cs="Arial"/>
          <w:color w:val="221F1F"/>
          <w:spacing w:val="-9"/>
        </w:rPr>
        <w:t xml:space="preserve"> </w:t>
      </w:r>
      <w:r w:rsidRPr="00685C61">
        <w:rPr>
          <w:rFonts w:ascii="Arial" w:hAnsi="Arial" w:cs="Arial"/>
          <w:color w:val="221F1F"/>
        </w:rPr>
        <w:t>water</w:t>
      </w:r>
      <w:r w:rsidRPr="00685C61">
        <w:rPr>
          <w:rFonts w:ascii="Arial" w:hAnsi="Arial" w:cs="Arial"/>
          <w:color w:val="221F1F"/>
          <w:spacing w:val="-10"/>
        </w:rPr>
        <w:t xml:space="preserve"> </w:t>
      </w:r>
      <w:r w:rsidRPr="00685C61">
        <w:rPr>
          <w:rFonts w:ascii="Arial" w:hAnsi="Arial" w:cs="Arial"/>
          <w:color w:val="221F1F"/>
        </w:rPr>
        <w:t>etc.</w:t>
      </w:r>
      <w:r w:rsidRPr="00685C61">
        <w:rPr>
          <w:rFonts w:ascii="Arial" w:hAnsi="Arial" w:cs="Arial"/>
          <w:color w:val="221F1F"/>
          <w:spacing w:val="-10"/>
        </w:rPr>
        <w:t xml:space="preserve"> </w:t>
      </w:r>
      <w:r w:rsidRPr="00685C61">
        <w:rPr>
          <w:rFonts w:ascii="Arial" w:hAnsi="Arial" w:cs="Arial"/>
          <w:color w:val="221F1F"/>
        </w:rPr>
        <w:t>shall</w:t>
      </w:r>
      <w:r w:rsidRPr="00685C61">
        <w:rPr>
          <w:rFonts w:ascii="Arial" w:hAnsi="Arial" w:cs="Arial"/>
          <w:color w:val="221F1F"/>
          <w:spacing w:val="-10"/>
        </w:rPr>
        <w:t xml:space="preserve"> </w:t>
      </w:r>
      <w:r w:rsidRPr="00685C61">
        <w:rPr>
          <w:rFonts w:ascii="Arial" w:hAnsi="Arial" w:cs="Arial"/>
          <w:color w:val="221F1F"/>
        </w:rPr>
        <w:t>be taken up as directed by the Engineer.</w:t>
      </w:r>
    </w:p>
    <w:p w14:paraId="767C8F02"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Protection of the pipeline against floatation during the Contract Period shall be the responsibility of the Contractor. Should any section of the pipeline float due to his negligence, etc. the entire cost of laying it again to the correct line and level shall be to his account.</w:t>
      </w:r>
    </w:p>
    <w:p w14:paraId="1390231C"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The progress of pipe laying shall follow the detailed programme submitted by the Contractor with his bid and confirmed and updated at the start of construction. The Contractor</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2"/>
        </w:rPr>
        <w:t xml:space="preserve"> </w:t>
      </w:r>
      <w:r w:rsidRPr="00685C61">
        <w:rPr>
          <w:rFonts w:ascii="Arial" w:hAnsi="Arial" w:cs="Arial"/>
          <w:color w:val="221F1F"/>
        </w:rPr>
        <w:t>programme</w:t>
      </w:r>
      <w:r w:rsidRPr="00685C61">
        <w:rPr>
          <w:rFonts w:ascii="Arial" w:hAnsi="Arial" w:cs="Arial"/>
          <w:color w:val="221F1F"/>
          <w:spacing w:val="-2"/>
        </w:rPr>
        <w:t xml:space="preserve"> </w:t>
      </w:r>
      <w:r w:rsidRPr="00685C61">
        <w:rPr>
          <w:rFonts w:ascii="Arial" w:hAnsi="Arial" w:cs="Arial"/>
          <w:color w:val="221F1F"/>
        </w:rPr>
        <w:t>his</w:t>
      </w:r>
      <w:r w:rsidRPr="00685C61">
        <w:rPr>
          <w:rFonts w:ascii="Arial" w:hAnsi="Arial" w:cs="Arial"/>
          <w:color w:val="221F1F"/>
          <w:spacing w:val="-3"/>
        </w:rPr>
        <w:t xml:space="preserve"> </w:t>
      </w:r>
      <w:r w:rsidRPr="00685C61">
        <w:rPr>
          <w:rFonts w:ascii="Arial" w:hAnsi="Arial" w:cs="Arial"/>
          <w:color w:val="221F1F"/>
        </w:rPr>
        <w:t>activities</w:t>
      </w:r>
      <w:r w:rsidRPr="00685C61">
        <w:rPr>
          <w:rFonts w:ascii="Arial" w:hAnsi="Arial" w:cs="Arial"/>
          <w:color w:val="221F1F"/>
          <w:spacing w:val="-1"/>
        </w:rPr>
        <w:t xml:space="preserve"> </w:t>
      </w:r>
      <w:r w:rsidRPr="00685C61">
        <w:rPr>
          <w:rFonts w:ascii="Arial" w:hAnsi="Arial" w:cs="Arial"/>
          <w:color w:val="221F1F"/>
        </w:rPr>
        <w:t>such</w:t>
      </w:r>
      <w:r w:rsidRPr="00685C61">
        <w:rPr>
          <w:rFonts w:ascii="Arial" w:hAnsi="Arial" w:cs="Arial"/>
          <w:color w:val="221F1F"/>
          <w:spacing w:val="-2"/>
        </w:rPr>
        <w:t xml:space="preserve"> </w:t>
      </w:r>
      <w:r w:rsidRPr="00685C61">
        <w:rPr>
          <w:rFonts w:ascii="Arial" w:hAnsi="Arial" w:cs="Arial"/>
          <w:color w:val="221F1F"/>
        </w:rPr>
        <w:t>that</w:t>
      </w:r>
      <w:r w:rsidRPr="00685C61">
        <w:rPr>
          <w:rFonts w:ascii="Arial" w:hAnsi="Arial" w:cs="Arial"/>
          <w:color w:val="221F1F"/>
          <w:spacing w:val="-1"/>
        </w:rPr>
        <w:t xml:space="preserve"> </w:t>
      </w:r>
      <w:r w:rsidRPr="00685C61">
        <w:rPr>
          <w:rFonts w:ascii="Arial" w:hAnsi="Arial" w:cs="Arial"/>
          <w:color w:val="221F1F"/>
        </w:rPr>
        <w:t>the</w:t>
      </w:r>
      <w:r w:rsidRPr="00685C61">
        <w:rPr>
          <w:rFonts w:ascii="Arial" w:hAnsi="Arial" w:cs="Arial"/>
          <w:color w:val="221F1F"/>
          <w:spacing w:val="-2"/>
        </w:rPr>
        <w:t xml:space="preserve"> </w:t>
      </w:r>
      <w:r w:rsidRPr="00685C61">
        <w:rPr>
          <w:rFonts w:ascii="Arial" w:hAnsi="Arial" w:cs="Arial"/>
          <w:color w:val="221F1F"/>
        </w:rPr>
        <w:t>laying of</w:t>
      </w:r>
      <w:r w:rsidRPr="00685C61">
        <w:rPr>
          <w:rFonts w:ascii="Arial" w:hAnsi="Arial" w:cs="Arial"/>
          <w:color w:val="221F1F"/>
          <w:spacing w:val="-3"/>
        </w:rPr>
        <w:t xml:space="preserve"> </w:t>
      </w:r>
      <w:r w:rsidRPr="00685C61">
        <w:rPr>
          <w:rFonts w:ascii="Arial" w:hAnsi="Arial" w:cs="Arial"/>
          <w:color w:val="221F1F"/>
        </w:rPr>
        <w:t>pipes</w:t>
      </w:r>
      <w:r w:rsidRPr="00685C61">
        <w:rPr>
          <w:rFonts w:ascii="Arial" w:hAnsi="Arial" w:cs="Arial"/>
          <w:color w:val="221F1F"/>
          <w:spacing w:val="-2"/>
        </w:rPr>
        <w:t xml:space="preserve"> </w:t>
      </w:r>
      <w:r w:rsidRPr="00685C61">
        <w:rPr>
          <w:rFonts w:ascii="Arial" w:hAnsi="Arial" w:cs="Arial"/>
          <w:color w:val="221F1F"/>
        </w:rPr>
        <w:t>follows</w:t>
      </w:r>
      <w:r w:rsidRPr="00685C61">
        <w:rPr>
          <w:rFonts w:ascii="Arial" w:hAnsi="Arial" w:cs="Arial"/>
          <w:color w:val="221F1F"/>
          <w:spacing w:val="-2"/>
        </w:rPr>
        <w:t xml:space="preserve"> </w:t>
      </w:r>
      <w:r w:rsidRPr="00685C61">
        <w:rPr>
          <w:rFonts w:ascii="Arial" w:hAnsi="Arial" w:cs="Arial"/>
          <w:color w:val="221F1F"/>
        </w:rPr>
        <w:t>closely the manufacturing schedule and no pipes remain stacked in the factory or at Site for a period of more than two months.</w:t>
      </w:r>
    </w:p>
    <w:p w14:paraId="55E776DD"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Fixing expansion joint</w:t>
      </w:r>
    </w:p>
    <w:p w14:paraId="2CE435FF" w14:textId="77777777" w:rsidR="00555745" w:rsidRPr="00685C61" w:rsidRDefault="00555745" w:rsidP="00685C61">
      <w:pPr>
        <w:pStyle w:val="BodyText"/>
        <w:spacing w:before="120" w:after="120"/>
        <w:ind w:left="840" w:right="117"/>
        <w:jc w:val="both"/>
        <w:rPr>
          <w:rFonts w:ascii="Arial" w:hAnsi="Arial" w:cs="Arial"/>
        </w:rPr>
      </w:pP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work</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laying</w:t>
      </w:r>
      <w:r w:rsidRPr="00685C61">
        <w:rPr>
          <w:rFonts w:ascii="Arial" w:hAnsi="Arial" w:cs="Arial"/>
          <w:color w:val="221F1F"/>
          <w:spacing w:val="-10"/>
        </w:rPr>
        <w:t xml:space="preserve"> </w:t>
      </w:r>
      <w:r w:rsidRPr="00685C61">
        <w:rPr>
          <w:rFonts w:ascii="Arial" w:hAnsi="Arial" w:cs="Arial"/>
          <w:color w:val="221F1F"/>
        </w:rPr>
        <w:t>pipeline</w:t>
      </w:r>
      <w:r w:rsidRPr="00685C61">
        <w:rPr>
          <w:rFonts w:ascii="Arial" w:hAnsi="Arial" w:cs="Arial"/>
          <w:color w:val="221F1F"/>
          <w:spacing w:val="-10"/>
        </w:rPr>
        <w:t xml:space="preserve"> </w:t>
      </w:r>
      <w:r w:rsidRPr="00685C61">
        <w:rPr>
          <w:rFonts w:ascii="Arial" w:hAnsi="Arial" w:cs="Arial"/>
          <w:color w:val="221F1F"/>
        </w:rPr>
        <w:t>as</w:t>
      </w:r>
      <w:r w:rsidRPr="00685C61">
        <w:rPr>
          <w:rFonts w:ascii="Arial" w:hAnsi="Arial" w:cs="Arial"/>
          <w:color w:val="221F1F"/>
          <w:spacing w:val="-10"/>
        </w:rPr>
        <w:t xml:space="preserve"> </w:t>
      </w:r>
      <w:r w:rsidRPr="00685C61">
        <w:rPr>
          <w:rFonts w:ascii="Arial" w:hAnsi="Arial" w:cs="Arial"/>
          <w:color w:val="221F1F"/>
        </w:rPr>
        <w:t>a</w:t>
      </w:r>
      <w:r w:rsidRPr="00685C61">
        <w:rPr>
          <w:rFonts w:ascii="Arial" w:hAnsi="Arial" w:cs="Arial"/>
          <w:color w:val="221F1F"/>
          <w:spacing w:val="-10"/>
        </w:rPr>
        <w:t xml:space="preserve"> </w:t>
      </w:r>
      <w:r w:rsidRPr="00685C61">
        <w:rPr>
          <w:rFonts w:ascii="Arial" w:hAnsi="Arial" w:cs="Arial"/>
          <w:color w:val="221F1F"/>
        </w:rPr>
        <w:t>rule</w:t>
      </w:r>
      <w:r w:rsidRPr="00685C61">
        <w:rPr>
          <w:rFonts w:ascii="Arial" w:hAnsi="Arial" w:cs="Arial"/>
          <w:color w:val="221F1F"/>
          <w:spacing w:val="-10"/>
        </w:rPr>
        <w:t xml:space="preserve"> </w:t>
      </w:r>
      <w:r w:rsidRPr="00685C61">
        <w:rPr>
          <w:rFonts w:ascii="Arial" w:hAnsi="Arial" w:cs="Arial"/>
          <w:color w:val="221F1F"/>
        </w:rPr>
        <w:t>starts</w:t>
      </w:r>
      <w:r w:rsidRPr="00685C61">
        <w:rPr>
          <w:rFonts w:ascii="Arial" w:hAnsi="Arial" w:cs="Arial"/>
          <w:color w:val="221F1F"/>
          <w:spacing w:val="-11"/>
        </w:rPr>
        <w:t xml:space="preserve"> </w:t>
      </w:r>
      <w:r w:rsidRPr="00685C61">
        <w:rPr>
          <w:rFonts w:ascii="Arial" w:hAnsi="Arial" w:cs="Arial"/>
          <w:color w:val="221F1F"/>
        </w:rPr>
        <w:t>from</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fixity</w:t>
      </w:r>
      <w:r w:rsidRPr="00685C61">
        <w:rPr>
          <w:rFonts w:ascii="Arial" w:hAnsi="Arial" w:cs="Arial"/>
          <w:color w:val="221F1F"/>
          <w:spacing w:val="-10"/>
        </w:rPr>
        <w:t xml:space="preserve"> </w:t>
      </w:r>
      <w:r w:rsidRPr="00685C61">
        <w:rPr>
          <w:rFonts w:ascii="Arial" w:hAnsi="Arial" w:cs="Arial"/>
          <w:color w:val="221F1F"/>
        </w:rPr>
        <w:t>points</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proceeds</w:t>
      </w:r>
      <w:r w:rsidRPr="00685C61">
        <w:rPr>
          <w:rFonts w:ascii="Arial" w:hAnsi="Arial" w:cs="Arial"/>
          <w:color w:val="221F1F"/>
          <w:spacing w:val="-10"/>
        </w:rPr>
        <w:t xml:space="preserve"> </w:t>
      </w:r>
      <w:r w:rsidRPr="00685C61">
        <w:rPr>
          <w:rFonts w:ascii="Arial" w:hAnsi="Arial" w:cs="Arial"/>
          <w:color w:val="221F1F"/>
        </w:rPr>
        <w:t>towards the</w:t>
      </w:r>
      <w:r w:rsidRPr="00685C61">
        <w:rPr>
          <w:rFonts w:ascii="Arial" w:hAnsi="Arial" w:cs="Arial"/>
          <w:color w:val="221F1F"/>
          <w:spacing w:val="-2"/>
        </w:rPr>
        <w:t xml:space="preserve"> </w:t>
      </w:r>
      <w:r w:rsidRPr="00685C61">
        <w:rPr>
          <w:rFonts w:ascii="Arial" w:hAnsi="Arial" w:cs="Arial"/>
          <w:color w:val="221F1F"/>
        </w:rPr>
        <w:t>expansion</w:t>
      </w:r>
      <w:r w:rsidRPr="00685C61">
        <w:rPr>
          <w:rFonts w:ascii="Arial" w:hAnsi="Arial" w:cs="Arial"/>
          <w:color w:val="221F1F"/>
          <w:spacing w:val="-2"/>
        </w:rPr>
        <w:t xml:space="preserve"> </w:t>
      </w:r>
      <w:r w:rsidRPr="00685C61">
        <w:rPr>
          <w:rFonts w:ascii="Arial" w:hAnsi="Arial" w:cs="Arial"/>
          <w:color w:val="221F1F"/>
        </w:rPr>
        <w:t>joints.</w:t>
      </w:r>
      <w:r w:rsidRPr="00685C61">
        <w:rPr>
          <w:rFonts w:ascii="Arial" w:hAnsi="Arial" w:cs="Arial"/>
          <w:color w:val="221F1F"/>
          <w:spacing w:val="-2"/>
        </w:rPr>
        <w:t xml:space="preserve"> </w:t>
      </w:r>
      <w:r w:rsidRPr="00685C61">
        <w:rPr>
          <w:rFonts w:ascii="Arial" w:hAnsi="Arial" w:cs="Arial"/>
          <w:color w:val="221F1F"/>
        </w:rPr>
        <w:t>It</w:t>
      </w:r>
      <w:r w:rsidRPr="00685C61">
        <w:rPr>
          <w:rFonts w:ascii="Arial" w:hAnsi="Arial" w:cs="Arial"/>
          <w:color w:val="221F1F"/>
          <w:spacing w:val="-2"/>
        </w:rPr>
        <w:t xml:space="preserve"> </w:t>
      </w:r>
      <w:r w:rsidRPr="00685C61">
        <w:rPr>
          <w:rFonts w:ascii="Arial" w:hAnsi="Arial" w:cs="Arial"/>
          <w:color w:val="221F1F"/>
        </w:rPr>
        <w:t>shall</w:t>
      </w:r>
      <w:r w:rsidRPr="00685C61">
        <w:rPr>
          <w:rFonts w:ascii="Arial" w:hAnsi="Arial" w:cs="Arial"/>
          <w:color w:val="221F1F"/>
          <w:spacing w:val="-2"/>
        </w:rPr>
        <w:t xml:space="preserve"> </w:t>
      </w:r>
      <w:r w:rsidRPr="00685C61">
        <w:rPr>
          <w:rFonts w:ascii="Arial" w:hAnsi="Arial" w:cs="Arial"/>
          <w:color w:val="221F1F"/>
        </w:rPr>
        <w:t>be</w:t>
      </w:r>
      <w:r w:rsidRPr="00685C61">
        <w:rPr>
          <w:rFonts w:ascii="Arial" w:hAnsi="Arial" w:cs="Arial"/>
          <w:color w:val="221F1F"/>
          <w:spacing w:val="-2"/>
        </w:rPr>
        <w:t xml:space="preserve"> </w:t>
      </w:r>
      <w:r w:rsidRPr="00685C61">
        <w:rPr>
          <w:rFonts w:ascii="Arial" w:hAnsi="Arial" w:cs="Arial"/>
          <w:color w:val="221F1F"/>
        </w:rPr>
        <w:t>continued</w:t>
      </w:r>
      <w:r w:rsidRPr="00685C61">
        <w:rPr>
          <w:rFonts w:ascii="Arial" w:hAnsi="Arial" w:cs="Arial"/>
          <w:color w:val="221F1F"/>
          <w:spacing w:val="-2"/>
        </w:rPr>
        <w:t xml:space="preserve"> </w:t>
      </w:r>
      <w:r w:rsidRPr="00685C61">
        <w:rPr>
          <w:rFonts w:ascii="Arial" w:hAnsi="Arial" w:cs="Arial"/>
          <w:color w:val="221F1F"/>
        </w:rPr>
        <w:t>until</w:t>
      </w:r>
      <w:r w:rsidRPr="00685C61">
        <w:rPr>
          <w:rFonts w:ascii="Arial" w:hAnsi="Arial" w:cs="Arial"/>
          <w:color w:val="221F1F"/>
          <w:spacing w:val="-2"/>
        </w:rPr>
        <w:t xml:space="preserve"> </w:t>
      </w:r>
      <w:r w:rsidRPr="00685C61">
        <w:rPr>
          <w:rFonts w:ascii="Arial" w:hAnsi="Arial" w:cs="Arial"/>
          <w:color w:val="221F1F"/>
        </w:rPr>
        <w:t>the</w:t>
      </w:r>
      <w:r w:rsidRPr="00685C61">
        <w:rPr>
          <w:rFonts w:ascii="Arial" w:hAnsi="Arial" w:cs="Arial"/>
          <w:color w:val="221F1F"/>
          <w:spacing w:val="-2"/>
        </w:rPr>
        <w:t xml:space="preserve"> </w:t>
      </w:r>
      <w:r w:rsidRPr="00685C61">
        <w:rPr>
          <w:rFonts w:ascii="Arial" w:hAnsi="Arial" w:cs="Arial"/>
          <w:color w:val="221F1F"/>
        </w:rPr>
        <w:t>gap</w:t>
      </w:r>
      <w:r w:rsidRPr="00685C61">
        <w:rPr>
          <w:rFonts w:ascii="Arial" w:hAnsi="Arial" w:cs="Arial"/>
          <w:color w:val="221F1F"/>
          <w:spacing w:val="-2"/>
        </w:rPr>
        <w:t xml:space="preserve"> </w:t>
      </w:r>
      <w:r w:rsidRPr="00685C61">
        <w:rPr>
          <w:rFonts w:ascii="Arial" w:hAnsi="Arial" w:cs="Arial"/>
          <w:color w:val="221F1F"/>
        </w:rPr>
        <w:t>between</w:t>
      </w:r>
      <w:r w:rsidRPr="00685C61">
        <w:rPr>
          <w:rFonts w:ascii="Arial" w:hAnsi="Arial" w:cs="Arial"/>
          <w:color w:val="221F1F"/>
          <w:spacing w:val="-2"/>
        </w:rPr>
        <w:t xml:space="preserve"> </w:t>
      </w:r>
      <w:r w:rsidRPr="00685C61">
        <w:rPr>
          <w:rFonts w:ascii="Arial" w:hAnsi="Arial" w:cs="Arial"/>
          <w:color w:val="221F1F"/>
        </w:rPr>
        <w:t>the</w:t>
      </w:r>
      <w:r w:rsidRPr="00685C61">
        <w:rPr>
          <w:rFonts w:ascii="Arial" w:hAnsi="Arial" w:cs="Arial"/>
          <w:color w:val="221F1F"/>
          <w:spacing w:val="-2"/>
        </w:rPr>
        <w:t xml:space="preserve"> </w:t>
      </w:r>
      <w:r w:rsidRPr="00685C61">
        <w:rPr>
          <w:rFonts w:ascii="Arial" w:hAnsi="Arial" w:cs="Arial"/>
          <w:color w:val="221F1F"/>
        </w:rPr>
        <w:t>pipe</w:t>
      </w:r>
      <w:r w:rsidRPr="00685C61">
        <w:rPr>
          <w:rFonts w:ascii="Arial" w:hAnsi="Arial" w:cs="Arial"/>
          <w:color w:val="221F1F"/>
          <w:spacing w:val="-2"/>
        </w:rPr>
        <w:t xml:space="preserve"> </w:t>
      </w:r>
      <w:r w:rsidRPr="00685C61">
        <w:rPr>
          <w:rFonts w:ascii="Arial" w:hAnsi="Arial" w:cs="Arial"/>
          <w:color w:val="221F1F"/>
        </w:rPr>
        <w:t>ends is</w:t>
      </w:r>
      <w:r w:rsidRPr="00685C61">
        <w:rPr>
          <w:rFonts w:ascii="Arial" w:hAnsi="Arial" w:cs="Arial"/>
          <w:color w:val="221F1F"/>
          <w:spacing w:val="-2"/>
        </w:rPr>
        <w:t xml:space="preserve"> </w:t>
      </w:r>
      <w:r w:rsidRPr="00685C61">
        <w:rPr>
          <w:rFonts w:ascii="Arial" w:hAnsi="Arial" w:cs="Arial"/>
          <w:color w:val="221F1F"/>
        </w:rPr>
        <w:t>less than</w:t>
      </w:r>
      <w:r w:rsidRPr="00685C61">
        <w:rPr>
          <w:rFonts w:ascii="Arial" w:hAnsi="Arial" w:cs="Arial"/>
          <w:color w:val="221F1F"/>
          <w:spacing w:val="-8"/>
        </w:rPr>
        <w:t xml:space="preserve"> </w:t>
      </w:r>
      <w:r w:rsidRPr="00685C61">
        <w:rPr>
          <w:rFonts w:ascii="Arial" w:hAnsi="Arial" w:cs="Arial"/>
          <w:color w:val="221F1F"/>
        </w:rPr>
        <w:t>the</w:t>
      </w:r>
      <w:r w:rsidRPr="00685C61">
        <w:rPr>
          <w:rFonts w:ascii="Arial" w:hAnsi="Arial" w:cs="Arial"/>
          <w:color w:val="221F1F"/>
          <w:spacing w:val="-8"/>
        </w:rPr>
        <w:t xml:space="preserve"> </w:t>
      </w:r>
      <w:r w:rsidRPr="00685C61">
        <w:rPr>
          <w:rFonts w:ascii="Arial" w:hAnsi="Arial" w:cs="Arial"/>
          <w:color w:val="221F1F"/>
        </w:rPr>
        <w:t>lengths</w:t>
      </w:r>
      <w:r w:rsidRPr="00685C61">
        <w:rPr>
          <w:rFonts w:ascii="Arial" w:hAnsi="Arial" w:cs="Arial"/>
          <w:color w:val="221F1F"/>
          <w:spacing w:val="-8"/>
        </w:rPr>
        <w:t xml:space="preserve"> </w:t>
      </w:r>
      <w:r w:rsidRPr="00685C61">
        <w:rPr>
          <w:rFonts w:ascii="Arial" w:hAnsi="Arial" w:cs="Arial"/>
          <w:color w:val="221F1F"/>
        </w:rPr>
        <w:t>of</w:t>
      </w:r>
      <w:r w:rsidRPr="00685C61">
        <w:rPr>
          <w:rFonts w:ascii="Arial" w:hAnsi="Arial" w:cs="Arial"/>
          <w:color w:val="221F1F"/>
          <w:spacing w:val="-8"/>
        </w:rPr>
        <w:t xml:space="preserve"> </w:t>
      </w:r>
      <w:r w:rsidRPr="00685C61">
        <w:rPr>
          <w:rFonts w:ascii="Arial" w:hAnsi="Arial" w:cs="Arial"/>
          <w:color w:val="221F1F"/>
        </w:rPr>
        <w:t>the</w:t>
      </w:r>
      <w:r w:rsidRPr="00685C61">
        <w:rPr>
          <w:rFonts w:ascii="Arial" w:hAnsi="Arial" w:cs="Arial"/>
          <w:color w:val="221F1F"/>
          <w:spacing w:val="-8"/>
        </w:rPr>
        <w:t xml:space="preserve"> </w:t>
      </w:r>
      <w:r w:rsidRPr="00685C61">
        <w:rPr>
          <w:rFonts w:ascii="Arial" w:hAnsi="Arial" w:cs="Arial"/>
          <w:color w:val="221F1F"/>
        </w:rPr>
        <w:t>expansion</w:t>
      </w:r>
      <w:r w:rsidRPr="00685C61">
        <w:rPr>
          <w:rFonts w:ascii="Arial" w:hAnsi="Arial" w:cs="Arial"/>
          <w:color w:val="221F1F"/>
          <w:spacing w:val="-8"/>
        </w:rPr>
        <w:t xml:space="preserve"> </w:t>
      </w:r>
      <w:r w:rsidRPr="00685C61">
        <w:rPr>
          <w:rFonts w:ascii="Arial" w:hAnsi="Arial" w:cs="Arial"/>
          <w:color w:val="221F1F"/>
        </w:rPr>
        <w:t>joint</w:t>
      </w:r>
      <w:r w:rsidRPr="00685C61">
        <w:rPr>
          <w:rFonts w:ascii="Arial" w:hAnsi="Arial" w:cs="Arial"/>
          <w:color w:val="221F1F"/>
          <w:spacing w:val="-8"/>
        </w:rPr>
        <w:t xml:space="preserve"> </w:t>
      </w:r>
      <w:r w:rsidRPr="00685C61">
        <w:rPr>
          <w:rFonts w:ascii="Arial" w:hAnsi="Arial" w:cs="Arial"/>
          <w:color w:val="221F1F"/>
        </w:rPr>
        <w:t>plus</w:t>
      </w:r>
      <w:r w:rsidRPr="00685C61">
        <w:rPr>
          <w:rFonts w:ascii="Arial" w:hAnsi="Arial" w:cs="Arial"/>
          <w:color w:val="221F1F"/>
          <w:spacing w:val="-6"/>
        </w:rPr>
        <w:t xml:space="preserve"> </w:t>
      </w:r>
      <w:r w:rsidRPr="00685C61">
        <w:rPr>
          <w:rFonts w:ascii="Arial" w:hAnsi="Arial" w:cs="Arial"/>
          <w:color w:val="221F1F"/>
        </w:rPr>
        <w:t>pipe</w:t>
      </w:r>
      <w:r w:rsidRPr="00685C61">
        <w:rPr>
          <w:rFonts w:ascii="Arial" w:hAnsi="Arial" w:cs="Arial"/>
          <w:color w:val="221F1F"/>
          <w:spacing w:val="-8"/>
        </w:rPr>
        <w:t xml:space="preserve"> </w:t>
      </w:r>
      <w:r w:rsidRPr="00685C61">
        <w:rPr>
          <w:rFonts w:ascii="Arial" w:hAnsi="Arial" w:cs="Arial"/>
          <w:color w:val="221F1F"/>
        </w:rPr>
        <w:t>strake</w:t>
      </w:r>
      <w:r w:rsidRPr="00685C61">
        <w:rPr>
          <w:rFonts w:ascii="Arial" w:hAnsi="Arial" w:cs="Arial"/>
          <w:color w:val="221F1F"/>
          <w:spacing w:val="-8"/>
        </w:rPr>
        <w:t xml:space="preserve"> </w:t>
      </w:r>
      <w:r w:rsidRPr="00685C61">
        <w:rPr>
          <w:rFonts w:ascii="Arial" w:hAnsi="Arial" w:cs="Arial"/>
          <w:color w:val="221F1F"/>
        </w:rPr>
        <w:t>length.</w:t>
      </w:r>
      <w:r w:rsidRPr="00685C61">
        <w:rPr>
          <w:rFonts w:ascii="Arial" w:hAnsi="Arial" w:cs="Arial"/>
          <w:color w:val="221F1F"/>
          <w:spacing w:val="-7"/>
        </w:rPr>
        <w:t xml:space="preserve"> </w:t>
      </w:r>
      <w:r w:rsidRPr="00685C61">
        <w:rPr>
          <w:rFonts w:ascii="Arial" w:hAnsi="Arial" w:cs="Arial"/>
          <w:color w:val="221F1F"/>
        </w:rPr>
        <w:t>At</w:t>
      </w:r>
      <w:r w:rsidRPr="00685C61">
        <w:rPr>
          <w:rFonts w:ascii="Arial" w:hAnsi="Arial" w:cs="Arial"/>
          <w:color w:val="221F1F"/>
          <w:spacing w:val="-7"/>
        </w:rPr>
        <w:t xml:space="preserve"> </w:t>
      </w:r>
      <w:r w:rsidRPr="00685C61">
        <w:rPr>
          <w:rFonts w:ascii="Arial" w:hAnsi="Arial" w:cs="Arial"/>
          <w:color w:val="221F1F"/>
        </w:rPr>
        <w:t>this</w:t>
      </w:r>
      <w:r w:rsidRPr="00685C61">
        <w:rPr>
          <w:rFonts w:ascii="Arial" w:hAnsi="Arial" w:cs="Arial"/>
          <w:color w:val="221F1F"/>
          <w:spacing w:val="-8"/>
        </w:rPr>
        <w:t xml:space="preserve"> </w:t>
      </w:r>
      <w:r w:rsidRPr="00685C61">
        <w:rPr>
          <w:rFonts w:ascii="Arial" w:hAnsi="Arial" w:cs="Arial"/>
          <w:color w:val="221F1F"/>
        </w:rPr>
        <w:t>stage,</w:t>
      </w:r>
      <w:r w:rsidRPr="00685C61">
        <w:rPr>
          <w:rFonts w:ascii="Arial" w:hAnsi="Arial" w:cs="Arial"/>
          <w:color w:val="221F1F"/>
          <w:spacing w:val="-7"/>
        </w:rPr>
        <w:t xml:space="preserve"> </w:t>
      </w:r>
      <w:r w:rsidRPr="00685C61">
        <w:rPr>
          <w:rFonts w:ascii="Arial" w:hAnsi="Arial" w:cs="Arial"/>
          <w:color w:val="221F1F"/>
        </w:rPr>
        <w:t>the</w:t>
      </w:r>
      <w:r w:rsidRPr="00685C61">
        <w:rPr>
          <w:rFonts w:ascii="Arial" w:hAnsi="Arial" w:cs="Arial"/>
          <w:color w:val="221F1F"/>
          <w:spacing w:val="-8"/>
        </w:rPr>
        <w:t xml:space="preserve"> </w:t>
      </w:r>
      <w:r w:rsidRPr="00685C61">
        <w:rPr>
          <w:rFonts w:ascii="Arial" w:hAnsi="Arial" w:cs="Arial"/>
          <w:color w:val="221F1F"/>
        </w:rPr>
        <w:t>exact gap between the pipe ends shall be measured at mean temperature of that locality. Let it be 'X', Similarly, the exact length of the pipe strake and the expansion joint bought at site shall be measured at the same, temperature let these be 'Y' and .Z' respectively. Normally, the length of the expansion joint ('Z') is standard.</w:t>
      </w:r>
    </w:p>
    <w:p w14:paraId="53F6428A" w14:textId="77777777" w:rsidR="00555745" w:rsidRPr="00685C61" w:rsidRDefault="00555745" w:rsidP="00685C61">
      <w:pPr>
        <w:pStyle w:val="BodyText"/>
        <w:spacing w:before="120" w:after="120"/>
        <w:ind w:left="840" w:right="120"/>
        <w:jc w:val="both"/>
        <w:rPr>
          <w:rFonts w:ascii="Arial" w:hAnsi="Arial" w:cs="Arial"/>
        </w:rPr>
      </w:pPr>
      <w:r w:rsidRPr="00685C61">
        <w:rPr>
          <w:rFonts w:ascii="Arial" w:hAnsi="Arial" w:cs="Arial"/>
          <w:color w:val="221F1F"/>
        </w:rPr>
        <w:t>Case when 'y' plus 'Z' is more than 'X' or equal to 'X' (</w:t>
      </w:r>
      <w:proofErr w:type="gramStart"/>
      <w:r w:rsidRPr="00685C61">
        <w:rPr>
          <w:rFonts w:ascii="Arial" w:hAnsi="Arial" w:cs="Arial"/>
          <w:color w:val="221F1F"/>
        </w:rPr>
        <w:t>i.e.</w:t>
      </w:r>
      <w:proofErr w:type="gramEnd"/>
      <w:r w:rsidRPr="00685C61">
        <w:rPr>
          <w:rFonts w:ascii="Arial" w:hAnsi="Arial" w:cs="Arial"/>
          <w:color w:val="221F1F"/>
        </w:rPr>
        <w:t xml:space="preserve"> fixing of expansion joint without strip)</w:t>
      </w:r>
    </w:p>
    <w:p w14:paraId="68BD67CB" w14:textId="77777777" w:rsidR="00555745" w:rsidRPr="00685C61" w:rsidRDefault="00555745" w:rsidP="00CC32B6">
      <w:pPr>
        <w:pStyle w:val="ListParagraph"/>
        <w:numPr>
          <w:ilvl w:val="0"/>
          <w:numId w:val="68"/>
        </w:numPr>
        <w:tabs>
          <w:tab w:val="left" w:pos="1380"/>
        </w:tabs>
        <w:spacing w:before="120" w:after="120"/>
        <w:ind w:right="116" w:hanging="541"/>
        <w:jc w:val="both"/>
        <w:rPr>
          <w:rFonts w:ascii="Arial" w:hAnsi="Arial" w:cs="Arial"/>
          <w:sz w:val="24"/>
          <w:szCs w:val="24"/>
        </w:rPr>
      </w:pPr>
      <w:r w:rsidRPr="00685C61">
        <w:rPr>
          <w:rFonts w:ascii="Arial" w:hAnsi="Arial" w:cs="Arial"/>
          <w:color w:val="221F1F"/>
          <w:sz w:val="24"/>
          <w:szCs w:val="24"/>
        </w:rPr>
        <w:t>At</w:t>
      </w:r>
      <w:r w:rsidRPr="00685C61">
        <w:rPr>
          <w:rFonts w:ascii="Arial" w:hAnsi="Arial" w:cs="Arial"/>
          <w:color w:val="221F1F"/>
          <w:spacing w:val="-17"/>
          <w:sz w:val="24"/>
          <w:szCs w:val="24"/>
        </w:rPr>
        <w:t xml:space="preserve"> </w:t>
      </w:r>
      <w:r w:rsidRPr="00685C61">
        <w:rPr>
          <w:rFonts w:ascii="Arial" w:hAnsi="Arial" w:cs="Arial"/>
          <w:color w:val="221F1F"/>
          <w:sz w:val="24"/>
          <w:szCs w:val="24"/>
        </w:rPr>
        <w:t>mean</w:t>
      </w:r>
      <w:r w:rsidRPr="00685C61">
        <w:rPr>
          <w:rFonts w:ascii="Arial" w:hAnsi="Arial" w:cs="Arial"/>
          <w:color w:val="221F1F"/>
          <w:spacing w:val="-16"/>
          <w:sz w:val="24"/>
          <w:szCs w:val="24"/>
        </w:rPr>
        <w:t xml:space="preserve"> </w:t>
      </w:r>
      <w:r w:rsidRPr="00685C61">
        <w:rPr>
          <w:rFonts w:ascii="Arial" w:hAnsi="Arial" w:cs="Arial"/>
          <w:color w:val="221F1F"/>
          <w:sz w:val="24"/>
          <w:szCs w:val="24"/>
        </w:rPr>
        <w:t>temperature</w:t>
      </w:r>
      <w:r w:rsidRPr="00685C61">
        <w:rPr>
          <w:rFonts w:ascii="Arial" w:hAnsi="Arial" w:cs="Arial"/>
          <w:color w:val="221F1F"/>
          <w:spacing w:val="-17"/>
          <w:sz w:val="24"/>
          <w:szCs w:val="24"/>
        </w:rPr>
        <w:t xml:space="preserve"> </w:t>
      </w:r>
      <w:r w:rsidRPr="00685C61">
        <w:rPr>
          <w:rFonts w:ascii="Arial" w:hAnsi="Arial" w:cs="Arial"/>
          <w:color w:val="221F1F"/>
          <w:sz w:val="24"/>
          <w:szCs w:val="24"/>
        </w:rPr>
        <w:t>the</w:t>
      </w:r>
      <w:r w:rsidRPr="00685C61">
        <w:rPr>
          <w:rFonts w:ascii="Arial" w:hAnsi="Arial" w:cs="Arial"/>
          <w:color w:val="221F1F"/>
          <w:spacing w:val="-16"/>
          <w:sz w:val="24"/>
          <w:szCs w:val="24"/>
        </w:rPr>
        <w:t xml:space="preserve"> </w:t>
      </w:r>
      <w:r w:rsidRPr="00685C61">
        <w:rPr>
          <w:rFonts w:ascii="Arial" w:hAnsi="Arial" w:cs="Arial"/>
          <w:color w:val="221F1F"/>
          <w:sz w:val="24"/>
          <w:szCs w:val="24"/>
        </w:rPr>
        <w:t>exact</w:t>
      </w:r>
      <w:r w:rsidRPr="00685C61">
        <w:rPr>
          <w:rFonts w:ascii="Arial" w:hAnsi="Arial" w:cs="Arial"/>
          <w:color w:val="221F1F"/>
          <w:spacing w:val="-17"/>
          <w:sz w:val="24"/>
          <w:szCs w:val="24"/>
        </w:rPr>
        <w:t xml:space="preserve"> </w:t>
      </w:r>
      <w:r w:rsidRPr="00685C61">
        <w:rPr>
          <w:rFonts w:ascii="Arial" w:hAnsi="Arial" w:cs="Arial"/>
          <w:color w:val="221F1F"/>
          <w:sz w:val="24"/>
          <w:szCs w:val="24"/>
        </w:rPr>
        <w:t>gap</w:t>
      </w:r>
      <w:r w:rsidRPr="00685C61">
        <w:rPr>
          <w:rFonts w:ascii="Arial" w:hAnsi="Arial" w:cs="Arial"/>
          <w:color w:val="221F1F"/>
          <w:spacing w:val="-16"/>
          <w:sz w:val="24"/>
          <w:szCs w:val="24"/>
        </w:rPr>
        <w:t xml:space="preserve"> </w:t>
      </w:r>
      <w:r w:rsidRPr="00685C61">
        <w:rPr>
          <w:rFonts w:ascii="Arial" w:hAnsi="Arial" w:cs="Arial"/>
          <w:color w:val="221F1F"/>
          <w:sz w:val="24"/>
          <w:szCs w:val="24"/>
        </w:rPr>
        <w:t>between</w:t>
      </w:r>
      <w:r w:rsidRPr="00685C61">
        <w:rPr>
          <w:rFonts w:ascii="Arial" w:hAnsi="Arial" w:cs="Arial"/>
          <w:color w:val="221F1F"/>
          <w:spacing w:val="-17"/>
          <w:sz w:val="24"/>
          <w:szCs w:val="24"/>
        </w:rPr>
        <w:t xml:space="preserve"> </w:t>
      </w:r>
      <w:r w:rsidRPr="00685C61">
        <w:rPr>
          <w:rFonts w:ascii="Arial" w:hAnsi="Arial" w:cs="Arial"/>
          <w:color w:val="221F1F"/>
          <w:sz w:val="24"/>
          <w:szCs w:val="24"/>
        </w:rPr>
        <w:t>pipes</w:t>
      </w:r>
      <w:r w:rsidRPr="00685C61">
        <w:rPr>
          <w:rFonts w:ascii="Arial" w:hAnsi="Arial" w:cs="Arial"/>
          <w:color w:val="221F1F"/>
          <w:spacing w:val="-16"/>
          <w:sz w:val="24"/>
          <w:szCs w:val="24"/>
        </w:rPr>
        <w:t xml:space="preserve"> </w:t>
      </w:r>
      <w:r w:rsidRPr="00685C61">
        <w:rPr>
          <w:rFonts w:ascii="Arial" w:hAnsi="Arial" w:cs="Arial"/>
          <w:color w:val="221F1F"/>
          <w:sz w:val="24"/>
          <w:szCs w:val="24"/>
        </w:rPr>
        <w:t>shall</w:t>
      </w:r>
      <w:r w:rsidRPr="00685C61">
        <w:rPr>
          <w:rFonts w:ascii="Arial" w:hAnsi="Arial" w:cs="Arial"/>
          <w:color w:val="221F1F"/>
          <w:spacing w:val="-16"/>
          <w:sz w:val="24"/>
          <w:szCs w:val="24"/>
        </w:rPr>
        <w:t xml:space="preserve"> </w:t>
      </w:r>
      <w:r w:rsidRPr="00685C61">
        <w:rPr>
          <w:rFonts w:ascii="Arial" w:hAnsi="Arial" w:cs="Arial"/>
          <w:color w:val="221F1F"/>
          <w:sz w:val="24"/>
          <w:szCs w:val="24"/>
        </w:rPr>
        <w:t>be</w:t>
      </w:r>
      <w:r w:rsidRPr="00685C61">
        <w:rPr>
          <w:rFonts w:ascii="Arial" w:hAnsi="Arial" w:cs="Arial"/>
          <w:color w:val="221F1F"/>
          <w:spacing w:val="-17"/>
          <w:sz w:val="24"/>
          <w:szCs w:val="24"/>
        </w:rPr>
        <w:t xml:space="preserve"> </w:t>
      </w:r>
      <w:r w:rsidRPr="00685C61">
        <w:rPr>
          <w:rFonts w:ascii="Arial" w:hAnsi="Arial" w:cs="Arial"/>
          <w:color w:val="221F1F"/>
          <w:sz w:val="24"/>
          <w:szCs w:val="24"/>
        </w:rPr>
        <w:t>measured.</w:t>
      </w:r>
      <w:r w:rsidRPr="00685C61">
        <w:rPr>
          <w:rFonts w:ascii="Arial" w:hAnsi="Arial" w:cs="Arial"/>
          <w:color w:val="221F1F"/>
          <w:spacing w:val="-16"/>
          <w:sz w:val="24"/>
          <w:szCs w:val="24"/>
        </w:rPr>
        <w:t xml:space="preserve"> </w:t>
      </w:r>
      <w:r w:rsidRPr="00685C61">
        <w:rPr>
          <w:rFonts w:ascii="Arial" w:hAnsi="Arial" w:cs="Arial"/>
          <w:color w:val="221F1F"/>
          <w:sz w:val="24"/>
          <w:szCs w:val="24"/>
        </w:rPr>
        <w:t>Free</w:t>
      </w:r>
      <w:r w:rsidRPr="00685C61">
        <w:rPr>
          <w:rFonts w:ascii="Arial" w:hAnsi="Arial" w:cs="Arial"/>
          <w:color w:val="221F1F"/>
          <w:spacing w:val="-17"/>
          <w:sz w:val="24"/>
          <w:szCs w:val="24"/>
        </w:rPr>
        <w:t xml:space="preserve"> </w:t>
      </w:r>
      <w:r w:rsidRPr="00685C61">
        <w:rPr>
          <w:rFonts w:ascii="Arial" w:hAnsi="Arial" w:cs="Arial"/>
          <w:color w:val="221F1F"/>
          <w:sz w:val="24"/>
          <w:szCs w:val="24"/>
        </w:rPr>
        <w:t>ends of</w:t>
      </w:r>
      <w:r w:rsidRPr="00685C61">
        <w:rPr>
          <w:rFonts w:ascii="Arial" w:hAnsi="Arial" w:cs="Arial"/>
          <w:color w:val="221F1F"/>
          <w:spacing w:val="-15"/>
          <w:sz w:val="24"/>
          <w:szCs w:val="24"/>
        </w:rPr>
        <w:t xml:space="preserve"> </w:t>
      </w:r>
      <w:r w:rsidRPr="00685C61">
        <w:rPr>
          <w:rFonts w:ascii="Arial" w:hAnsi="Arial" w:cs="Arial"/>
          <w:color w:val="221F1F"/>
          <w:sz w:val="24"/>
          <w:szCs w:val="24"/>
        </w:rPr>
        <w:t>pipes</w:t>
      </w:r>
      <w:r w:rsidRPr="00685C61">
        <w:rPr>
          <w:rFonts w:ascii="Arial" w:hAnsi="Arial" w:cs="Arial"/>
          <w:color w:val="221F1F"/>
          <w:spacing w:val="-15"/>
          <w:sz w:val="24"/>
          <w:szCs w:val="24"/>
        </w:rPr>
        <w:t xml:space="preserve"> </w:t>
      </w:r>
      <w:r w:rsidRPr="00685C61">
        <w:rPr>
          <w:rFonts w:ascii="Arial" w:hAnsi="Arial" w:cs="Arial"/>
          <w:color w:val="221F1F"/>
          <w:sz w:val="24"/>
          <w:szCs w:val="24"/>
        </w:rPr>
        <w:t>shall</w:t>
      </w:r>
      <w:r w:rsidRPr="00685C61">
        <w:rPr>
          <w:rFonts w:ascii="Arial" w:hAnsi="Arial" w:cs="Arial"/>
          <w:color w:val="221F1F"/>
          <w:spacing w:val="-15"/>
          <w:sz w:val="24"/>
          <w:szCs w:val="24"/>
        </w:rPr>
        <w:t xml:space="preserve"> </w:t>
      </w:r>
      <w:r w:rsidRPr="00685C61">
        <w:rPr>
          <w:rFonts w:ascii="Arial" w:hAnsi="Arial" w:cs="Arial"/>
          <w:color w:val="221F1F"/>
          <w:sz w:val="24"/>
          <w:szCs w:val="24"/>
        </w:rPr>
        <w:t>be</w:t>
      </w:r>
      <w:r w:rsidRPr="00685C61">
        <w:rPr>
          <w:rFonts w:ascii="Arial" w:hAnsi="Arial" w:cs="Arial"/>
          <w:color w:val="221F1F"/>
          <w:spacing w:val="-15"/>
          <w:sz w:val="24"/>
          <w:szCs w:val="24"/>
        </w:rPr>
        <w:t xml:space="preserve"> </w:t>
      </w:r>
      <w:r w:rsidRPr="00685C61">
        <w:rPr>
          <w:rFonts w:ascii="Arial" w:hAnsi="Arial" w:cs="Arial"/>
          <w:color w:val="221F1F"/>
          <w:sz w:val="24"/>
          <w:szCs w:val="24"/>
        </w:rPr>
        <w:t>brought</w:t>
      </w:r>
      <w:r w:rsidRPr="00685C61">
        <w:rPr>
          <w:rFonts w:ascii="Arial" w:hAnsi="Arial" w:cs="Arial"/>
          <w:color w:val="221F1F"/>
          <w:spacing w:val="-15"/>
          <w:sz w:val="24"/>
          <w:szCs w:val="24"/>
        </w:rPr>
        <w:t xml:space="preserve"> </w:t>
      </w:r>
      <w:r w:rsidRPr="00685C61">
        <w:rPr>
          <w:rFonts w:ascii="Arial" w:hAnsi="Arial" w:cs="Arial"/>
          <w:color w:val="221F1F"/>
          <w:sz w:val="24"/>
          <w:szCs w:val="24"/>
        </w:rPr>
        <w:t>in</w:t>
      </w:r>
      <w:r w:rsidRPr="00685C61">
        <w:rPr>
          <w:rFonts w:ascii="Arial" w:hAnsi="Arial" w:cs="Arial"/>
          <w:color w:val="221F1F"/>
          <w:spacing w:val="-15"/>
          <w:sz w:val="24"/>
          <w:szCs w:val="24"/>
        </w:rPr>
        <w:t xml:space="preserve"> </w:t>
      </w:r>
      <w:r w:rsidRPr="00685C61">
        <w:rPr>
          <w:rFonts w:ascii="Arial" w:hAnsi="Arial" w:cs="Arial"/>
          <w:color w:val="221F1F"/>
          <w:sz w:val="24"/>
          <w:szCs w:val="24"/>
        </w:rPr>
        <w:t>a</w:t>
      </w:r>
      <w:r w:rsidRPr="00685C61">
        <w:rPr>
          <w:rFonts w:ascii="Arial" w:hAnsi="Arial" w:cs="Arial"/>
          <w:color w:val="221F1F"/>
          <w:spacing w:val="-15"/>
          <w:sz w:val="24"/>
          <w:szCs w:val="24"/>
        </w:rPr>
        <w:t xml:space="preserve"> </w:t>
      </w:r>
      <w:r w:rsidRPr="00685C61">
        <w:rPr>
          <w:rFonts w:ascii="Arial" w:hAnsi="Arial" w:cs="Arial"/>
          <w:color w:val="221F1F"/>
          <w:sz w:val="24"/>
          <w:szCs w:val="24"/>
        </w:rPr>
        <w:t>correct</w:t>
      </w:r>
      <w:r w:rsidRPr="00685C61">
        <w:rPr>
          <w:rFonts w:ascii="Arial" w:hAnsi="Arial" w:cs="Arial"/>
          <w:color w:val="221F1F"/>
          <w:spacing w:val="-15"/>
          <w:sz w:val="24"/>
          <w:szCs w:val="24"/>
        </w:rPr>
        <w:t xml:space="preserve"> </w:t>
      </w:r>
      <w:r w:rsidRPr="00685C61">
        <w:rPr>
          <w:rFonts w:ascii="Arial" w:hAnsi="Arial" w:cs="Arial"/>
          <w:color w:val="221F1F"/>
          <w:sz w:val="24"/>
          <w:szCs w:val="24"/>
        </w:rPr>
        <w:t>line</w:t>
      </w:r>
      <w:r w:rsidRPr="00685C61">
        <w:rPr>
          <w:rFonts w:ascii="Arial" w:hAnsi="Arial" w:cs="Arial"/>
          <w:color w:val="221F1F"/>
          <w:spacing w:val="-15"/>
          <w:sz w:val="24"/>
          <w:szCs w:val="24"/>
        </w:rPr>
        <w:t xml:space="preserve"> </w:t>
      </w:r>
      <w:r w:rsidRPr="00685C61">
        <w:rPr>
          <w:rFonts w:ascii="Arial" w:hAnsi="Arial" w:cs="Arial"/>
          <w:color w:val="221F1F"/>
          <w:sz w:val="24"/>
          <w:szCs w:val="24"/>
        </w:rPr>
        <w:t>and</w:t>
      </w:r>
      <w:r w:rsidRPr="00685C61">
        <w:rPr>
          <w:rFonts w:ascii="Arial" w:hAnsi="Arial" w:cs="Arial"/>
          <w:color w:val="221F1F"/>
          <w:spacing w:val="-15"/>
          <w:sz w:val="24"/>
          <w:szCs w:val="24"/>
        </w:rPr>
        <w:t xml:space="preserve"> </w:t>
      </w:r>
      <w:r w:rsidRPr="00685C61">
        <w:rPr>
          <w:rFonts w:ascii="Arial" w:hAnsi="Arial" w:cs="Arial"/>
          <w:color w:val="221F1F"/>
          <w:sz w:val="24"/>
          <w:szCs w:val="24"/>
        </w:rPr>
        <w:t>level;</w:t>
      </w:r>
      <w:r w:rsidRPr="00685C61">
        <w:rPr>
          <w:rFonts w:ascii="Arial" w:hAnsi="Arial" w:cs="Arial"/>
          <w:color w:val="221F1F"/>
          <w:spacing w:val="-15"/>
          <w:sz w:val="24"/>
          <w:szCs w:val="24"/>
        </w:rPr>
        <w:t xml:space="preserve"> </w:t>
      </w:r>
      <w:r w:rsidRPr="00685C61">
        <w:rPr>
          <w:rFonts w:ascii="Arial" w:hAnsi="Arial" w:cs="Arial"/>
          <w:color w:val="221F1F"/>
          <w:sz w:val="24"/>
          <w:szCs w:val="24"/>
        </w:rPr>
        <w:t>lateral</w:t>
      </w:r>
      <w:r w:rsidRPr="00685C61">
        <w:rPr>
          <w:rFonts w:ascii="Arial" w:hAnsi="Arial" w:cs="Arial"/>
          <w:color w:val="221F1F"/>
          <w:spacing w:val="-14"/>
          <w:sz w:val="24"/>
          <w:szCs w:val="24"/>
        </w:rPr>
        <w:t xml:space="preserve"> </w:t>
      </w:r>
      <w:r w:rsidRPr="00685C61">
        <w:rPr>
          <w:rFonts w:ascii="Arial" w:hAnsi="Arial" w:cs="Arial"/>
          <w:color w:val="221F1F"/>
          <w:sz w:val="24"/>
          <w:szCs w:val="24"/>
        </w:rPr>
        <w:t>movement,</w:t>
      </w:r>
      <w:r w:rsidRPr="00685C61">
        <w:rPr>
          <w:rFonts w:ascii="Arial" w:hAnsi="Arial" w:cs="Arial"/>
          <w:color w:val="221F1F"/>
          <w:spacing w:val="-15"/>
          <w:sz w:val="24"/>
          <w:szCs w:val="24"/>
        </w:rPr>
        <w:t xml:space="preserve"> </w:t>
      </w:r>
      <w:r w:rsidRPr="00685C61">
        <w:rPr>
          <w:rFonts w:ascii="Arial" w:hAnsi="Arial" w:cs="Arial"/>
          <w:color w:val="221F1F"/>
          <w:sz w:val="24"/>
          <w:szCs w:val="24"/>
        </w:rPr>
        <w:t>if</w:t>
      </w:r>
      <w:r w:rsidRPr="00685C61">
        <w:rPr>
          <w:rFonts w:ascii="Arial" w:hAnsi="Arial" w:cs="Arial"/>
          <w:color w:val="221F1F"/>
          <w:spacing w:val="-15"/>
          <w:sz w:val="24"/>
          <w:szCs w:val="24"/>
        </w:rPr>
        <w:t xml:space="preserve"> </w:t>
      </w:r>
      <w:r w:rsidRPr="00685C61">
        <w:rPr>
          <w:rFonts w:ascii="Arial" w:hAnsi="Arial" w:cs="Arial"/>
          <w:color w:val="221F1F"/>
          <w:sz w:val="24"/>
          <w:szCs w:val="24"/>
        </w:rPr>
        <w:t>any,</w:t>
      </w:r>
      <w:r w:rsidRPr="00685C61">
        <w:rPr>
          <w:rFonts w:ascii="Arial" w:hAnsi="Arial" w:cs="Arial"/>
          <w:color w:val="221F1F"/>
          <w:spacing w:val="-16"/>
          <w:sz w:val="24"/>
          <w:szCs w:val="24"/>
        </w:rPr>
        <w:t xml:space="preserve"> </w:t>
      </w:r>
      <w:r w:rsidRPr="00685C61">
        <w:rPr>
          <w:rFonts w:ascii="Arial" w:hAnsi="Arial" w:cs="Arial"/>
          <w:color w:val="221F1F"/>
          <w:sz w:val="24"/>
          <w:szCs w:val="24"/>
        </w:rPr>
        <w:t>shall be corrected. Then the gap between the free ends shall be made equal to the exact</w:t>
      </w:r>
      <w:r w:rsidRPr="00685C61">
        <w:rPr>
          <w:rFonts w:ascii="Arial" w:hAnsi="Arial" w:cs="Arial"/>
          <w:color w:val="221F1F"/>
          <w:spacing w:val="-6"/>
          <w:sz w:val="24"/>
          <w:szCs w:val="24"/>
        </w:rPr>
        <w:t xml:space="preserve"> </w:t>
      </w:r>
      <w:r w:rsidRPr="00685C61">
        <w:rPr>
          <w:rFonts w:ascii="Arial" w:hAnsi="Arial" w:cs="Arial"/>
          <w:color w:val="221F1F"/>
          <w:sz w:val="24"/>
          <w:szCs w:val="24"/>
        </w:rPr>
        <w:t>length</w:t>
      </w:r>
      <w:r w:rsidRPr="00685C61">
        <w:rPr>
          <w:rFonts w:ascii="Arial" w:hAnsi="Arial" w:cs="Arial"/>
          <w:color w:val="221F1F"/>
          <w:spacing w:val="-7"/>
          <w:sz w:val="24"/>
          <w:szCs w:val="24"/>
        </w:rPr>
        <w:t xml:space="preserve"> </w:t>
      </w:r>
      <w:r w:rsidRPr="00685C61">
        <w:rPr>
          <w:rFonts w:ascii="Arial" w:hAnsi="Arial" w:cs="Arial"/>
          <w:color w:val="221F1F"/>
          <w:sz w:val="24"/>
          <w:szCs w:val="24"/>
        </w:rPr>
        <w:t>of</w:t>
      </w:r>
      <w:r w:rsidRPr="00685C61">
        <w:rPr>
          <w:rFonts w:ascii="Arial" w:hAnsi="Arial" w:cs="Arial"/>
          <w:color w:val="221F1F"/>
          <w:spacing w:val="-6"/>
          <w:sz w:val="24"/>
          <w:szCs w:val="24"/>
        </w:rPr>
        <w:t xml:space="preserve"> </w:t>
      </w:r>
      <w:r w:rsidRPr="00685C61">
        <w:rPr>
          <w:rFonts w:ascii="Arial" w:hAnsi="Arial" w:cs="Arial"/>
          <w:color w:val="221F1F"/>
          <w:sz w:val="24"/>
          <w:szCs w:val="24"/>
        </w:rPr>
        <w:t>the</w:t>
      </w:r>
      <w:r w:rsidRPr="00685C61">
        <w:rPr>
          <w:rFonts w:ascii="Arial" w:hAnsi="Arial" w:cs="Arial"/>
          <w:color w:val="221F1F"/>
          <w:spacing w:val="-7"/>
          <w:sz w:val="24"/>
          <w:szCs w:val="24"/>
        </w:rPr>
        <w:t xml:space="preserve"> </w:t>
      </w:r>
      <w:r w:rsidRPr="00685C61">
        <w:rPr>
          <w:rFonts w:ascii="Arial" w:hAnsi="Arial" w:cs="Arial"/>
          <w:color w:val="221F1F"/>
          <w:sz w:val="24"/>
          <w:szCs w:val="24"/>
        </w:rPr>
        <w:t>expansion</w:t>
      </w:r>
      <w:r w:rsidRPr="00685C61">
        <w:rPr>
          <w:rFonts w:ascii="Arial" w:hAnsi="Arial" w:cs="Arial"/>
          <w:color w:val="221F1F"/>
          <w:spacing w:val="-7"/>
          <w:sz w:val="24"/>
          <w:szCs w:val="24"/>
        </w:rPr>
        <w:t xml:space="preserve"> </w:t>
      </w:r>
      <w:r w:rsidRPr="00685C61">
        <w:rPr>
          <w:rFonts w:ascii="Arial" w:hAnsi="Arial" w:cs="Arial"/>
          <w:color w:val="221F1F"/>
          <w:sz w:val="24"/>
          <w:szCs w:val="24"/>
        </w:rPr>
        <w:t>joint</w:t>
      </w:r>
      <w:r w:rsidRPr="00685C61">
        <w:rPr>
          <w:rFonts w:ascii="Arial" w:hAnsi="Arial" w:cs="Arial"/>
          <w:color w:val="221F1F"/>
          <w:spacing w:val="-6"/>
          <w:sz w:val="24"/>
          <w:szCs w:val="24"/>
        </w:rPr>
        <w:t xml:space="preserve"> </w:t>
      </w:r>
      <w:r w:rsidRPr="00685C61">
        <w:rPr>
          <w:rFonts w:ascii="Arial" w:hAnsi="Arial" w:cs="Arial"/>
          <w:color w:val="221F1F"/>
          <w:sz w:val="24"/>
          <w:szCs w:val="24"/>
        </w:rPr>
        <w:t>by</w:t>
      </w:r>
      <w:r w:rsidRPr="00685C61">
        <w:rPr>
          <w:rFonts w:ascii="Arial" w:hAnsi="Arial" w:cs="Arial"/>
          <w:color w:val="221F1F"/>
          <w:spacing w:val="-6"/>
          <w:sz w:val="24"/>
          <w:szCs w:val="24"/>
        </w:rPr>
        <w:t xml:space="preserve"> </w:t>
      </w:r>
      <w:r w:rsidRPr="00685C61">
        <w:rPr>
          <w:rFonts w:ascii="Arial" w:hAnsi="Arial" w:cs="Arial"/>
          <w:color w:val="221F1F"/>
          <w:sz w:val="24"/>
          <w:szCs w:val="24"/>
        </w:rPr>
        <w:t>cutting</w:t>
      </w:r>
      <w:r w:rsidRPr="00685C61">
        <w:rPr>
          <w:rFonts w:ascii="Arial" w:hAnsi="Arial" w:cs="Arial"/>
          <w:color w:val="221F1F"/>
          <w:spacing w:val="-7"/>
          <w:sz w:val="24"/>
          <w:szCs w:val="24"/>
        </w:rPr>
        <w:t xml:space="preserve"> </w:t>
      </w:r>
      <w:r w:rsidRPr="00685C61">
        <w:rPr>
          <w:rFonts w:ascii="Arial" w:hAnsi="Arial" w:cs="Arial"/>
          <w:color w:val="221F1F"/>
          <w:sz w:val="24"/>
          <w:szCs w:val="24"/>
        </w:rPr>
        <w:t>one</w:t>
      </w:r>
      <w:r w:rsidRPr="00685C61">
        <w:rPr>
          <w:rFonts w:ascii="Arial" w:hAnsi="Arial" w:cs="Arial"/>
          <w:color w:val="221F1F"/>
          <w:spacing w:val="-6"/>
          <w:sz w:val="24"/>
          <w:szCs w:val="24"/>
        </w:rPr>
        <w:t xml:space="preserve"> </w:t>
      </w:r>
      <w:r w:rsidRPr="00685C61">
        <w:rPr>
          <w:rFonts w:ascii="Arial" w:hAnsi="Arial" w:cs="Arial"/>
          <w:color w:val="221F1F"/>
          <w:sz w:val="24"/>
          <w:szCs w:val="24"/>
        </w:rPr>
        <w:t>of</w:t>
      </w:r>
      <w:r w:rsidRPr="00685C61">
        <w:rPr>
          <w:rFonts w:ascii="Arial" w:hAnsi="Arial" w:cs="Arial"/>
          <w:color w:val="221F1F"/>
          <w:spacing w:val="-6"/>
          <w:sz w:val="24"/>
          <w:szCs w:val="24"/>
        </w:rPr>
        <w:t xml:space="preserve"> </w:t>
      </w:r>
      <w:r w:rsidRPr="00685C61">
        <w:rPr>
          <w:rFonts w:ascii="Arial" w:hAnsi="Arial" w:cs="Arial"/>
          <w:color w:val="221F1F"/>
          <w:sz w:val="24"/>
          <w:szCs w:val="24"/>
        </w:rPr>
        <w:t>the</w:t>
      </w:r>
      <w:r w:rsidRPr="00685C61">
        <w:rPr>
          <w:rFonts w:ascii="Arial" w:hAnsi="Arial" w:cs="Arial"/>
          <w:color w:val="221F1F"/>
          <w:spacing w:val="-7"/>
          <w:sz w:val="24"/>
          <w:szCs w:val="24"/>
        </w:rPr>
        <w:t xml:space="preserve"> </w:t>
      </w:r>
      <w:r w:rsidRPr="00685C61">
        <w:rPr>
          <w:rFonts w:ascii="Arial" w:hAnsi="Arial" w:cs="Arial"/>
          <w:color w:val="221F1F"/>
          <w:sz w:val="24"/>
          <w:szCs w:val="24"/>
        </w:rPr>
        <w:t>pipe</w:t>
      </w:r>
      <w:r w:rsidRPr="00685C61">
        <w:rPr>
          <w:rFonts w:ascii="Arial" w:hAnsi="Arial" w:cs="Arial"/>
          <w:color w:val="221F1F"/>
          <w:spacing w:val="-7"/>
          <w:sz w:val="24"/>
          <w:szCs w:val="24"/>
        </w:rPr>
        <w:t xml:space="preserve"> </w:t>
      </w:r>
      <w:r w:rsidRPr="00685C61">
        <w:rPr>
          <w:rFonts w:ascii="Arial" w:hAnsi="Arial" w:cs="Arial"/>
          <w:color w:val="221F1F"/>
          <w:sz w:val="24"/>
          <w:szCs w:val="24"/>
        </w:rPr>
        <w:t>ends.</w:t>
      </w:r>
      <w:r w:rsidRPr="00685C61">
        <w:rPr>
          <w:rFonts w:ascii="Arial" w:hAnsi="Arial" w:cs="Arial"/>
          <w:color w:val="221F1F"/>
          <w:spacing w:val="-6"/>
          <w:sz w:val="24"/>
          <w:szCs w:val="24"/>
        </w:rPr>
        <w:t xml:space="preserve"> </w:t>
      </w:r>
      <w:r w:rsidRPr="00685C61">
        <w:rPr>
          <w:rFonts w:ascii="Arial" w:hAnsi="Arial" w:cs="Arial"/>
          <w:color w:val="221F1F"/>
          <w:sz w:val="24"/>
          <w:szCs w:val="24"/>
        </w:rPr>
        <w:t>Choice</w:t>
      </w:r>
      <w:r w:rsidRPr="00685C61">
        <w:rPr>
          <w:rFonts w:ascii="Arial" w:hAnsi="Arial" w:cs="Arial"/>
          <w:color w:val="221F1F"/>
          <w:spacing w:val="-6"/>
          <w:sz w:val="24"/>
          <w:szCs w:val="24"/>
        </w:rPr>
        <w:t xml:space="preserve"> </w:t>
      </w:r>
      <w:r w:rsidRPr="00685C61">
        <w:rPr>
          <w:rFonts w:ascii="Arial" w:hAnsi="Arial" w:cs="Arial"/>
          <w:color w:val="221F1F"/>
          <w:sz w:val="24"/>
          <w:szCs w:val="24"/>
        </w:rPr>
        <w:t>of</w:t>
      </w:r>
      <w:r w:rsidRPr="00685C61">
        <w:rPr>
          <w:rFonts w:ascii="Arial" w:hAnsi="Arial" w:cs="Arial"/>
          <w:color w:val="221F1F"/>
          <w:spacing w:val="-6"/>
          <w:sz w:val="24"/>
          <w:szCs w:val="24"/>
        </w:rPr>
        <w:t xml:space="preserve"> </w:t>
      </w:r>
      <w:r w:rsidRPr="00685C61">
        <w:rPr>
          <w:rFonts w:ascii="Arial" w:hAnsi="Arial" w:cs="Arial"/>
          <w:color w:val="221F1F"/>
          <w:sz w:val="24"/>
          <w:szCs w:val="24"/>
        </w:rPr>
        <w:t>the end</w:t>
      </w:r>
      <w:r w:rsidRPr="00685C61">
        <w:rPr>
          <w:rFonts w:ascii="Arial" w:hAnsi="Arial" w:cs="Arial"/>
          <w:color w:val="221F1F"/>
          <w:spacing w:val="-10"/>
          <w:sz w:val="24"/>
          <w:szCs w:val="24"/>
        </w:rPr>
        <w:t xml:space="preserve"> </w:t>
      </w:r>
      <w:r w:rsidRPr="00685C61">
        <w:rPr>
          <w:rFonts w:ascii="Arial" w:hAnsi="Arial" w:cs="Arial"/>
          <w:color w:val="221F1F"/>
          <w:sz w:val="24"/>
          <w:szCs w:val="24"/>
        </w:rPr>
        <w:t>to</w:t>
      </w:r>
      <w:r w:rsidRPr="00685C61">
        <w:rPr>
          <w:rFonts w:ascii="Arial" w:hAnsi="Arial" w:cs="Arial"/>
          <w:color w:val="221F1F"/>
          <w:spacing w:val="-10"/>
          <w:sz w:val="24"/>
          <w:szCs w:val="24"/>
        </w:rPr>
        <w:t xml:space="preserve"> </w:t>
      </w:r>
      <w:r w:rsidRPr="00685C61">
        <w:rPr>
          <w:rFonts w:ascii="Arial" w:hAnsi="Arial" w:cs="Arial"/>
          <w:color w:val="221F1F"/>
          <w:sz w:val="24"/>
          <w:szCs w:val="24"/>
        </w:rPr>
        <w:t>be</w:t>
      </w:r>
      <w:r w:rsidRPr="00685C61">
        <w:rPr>
          <w:rFonts w:ascii="Arial" w:hAnsi="Arial" w:cs="Arial"/>
          <w:color w:val="221F1F"/>
          <w:spacing w:val="-10"/>
          <w:sz w:val="24"/>
          <w:szCs w:val="24"/>
        </w:rPr>
        <w:t xml:space="preserve"> </w:t>
      </w:r>
      <w:r w:rsidRPr="00685C61">
        <w:rPr>
          <w:rFonts w:ascii="Arial" w:hAnsi="Arial" w:cs="Arial"/>
          <w:color w:val="221F1F"/>
          <w:sz w:val="24"/>
          <w:szCs w:val="24"/>
        </w:rPr>
        <w:t>cut</w:t>
      </w:r>
      <w:r w:rsidRPr="00685C61">
        <w:rPr>
          <w:rFonts w:ascii="Arial" w:hAnsi="Arial" w:cs="Arial"/>
          <w:color w:val="221F1F"/>
          <w:spacing w:val="-10"/>
          <w:sz w:val="24"/>
          <w:szCs w:val="24"/>
        </w:rPr>
        <w:t xml:space="preserve"> </w:t>
      </w:r>
      <w:r w:rsidRPr="00685C61">
        <w:rPr>
          <w:rFonts w:ascii="Arial" w:hAnsi="Arial" w:cs="Arial"/>
          <w:color w:val="221F1F"/>
          <w:sz w:val="24"/>
          <w:szCs w:val="24"/>
        </w:rPr>
        <w:t>must</w:t>
      </w:r>
      <w:r w:rsidRPr="00685C61">
        <w:rPr>
          <w:rFonts w:ascii="Arial" w:hAnsi="Arial" w:cs="Arial"/>
          <w:color w:val="221F1F"/>
          <w:spacing w:val="-10"/>
          <w:sz w:val="24"/>
          <w:szCs w:val="24"/>
        </w:rPr>
        <w:t xml:space="preserve"> </w:t>
      </w:r>
      <w:r w:rsidRPr="00685C61">
        <w:rPr>
          <w:rFonts w:ascii="Arial" w:hAnsi="Arial" w:cs="Arial"/>
          <w:color w:val="221F1F"/>
          <w:sz w:val="24"/>
          <w:szCs w:val="24"/>
        </w:rPr>
        <w:t>be</w:t>
      </w:r>
      <w:r w:rsidRPr="00685C61">
        <w:rPr>
          <w:rFonts w:ascii="Arial" w:hAnsi="Arial" w:cs="Arial"/>
          <w:color w:val="221F1F"/>
          <w:spacing w:val="-11"/>
          <w:sz w:val="24"/>
          <w:szCs w:val="24"/>
        </w:rPr>
        <w:t xml:space="preserve"> </w:t>
      </w:r>
      <w:r w:rsidRPr="00685C61">
        <w:rPr>
          <w:rFonts w:ascii="Arial" w:hAnsi="Arial" w:cs="Arial"/>
          <w:color w:val="221F1F"/>
          <w:sz w:val="24"/>
          <w:szCs w:val="24"/>
        </w:rPr>
        <w:t>made</w:t>
      </w:r>
      <w:r w:rsidRPr="00685C61">
        <w:rPr>
          <w:rFonts w:ascii="Arial" w:hAnsi="Arial" w:cs="Arial"/>
          <w:color w:val="221F1F"/>
          <w:spacing w:val="-10"/>
          <w:sz w:val="24"/>
          <w:szCs w:val="24"/>
        </w:rPr>
        <w:t xml:space="preserve"> </w:t>
      </w:r>
      <w:r w:rsidRPr="00685C61">
        <w:rPr>
          <w:rFonts w:ascii="Arial" w:hAnsi="Arial" w:cs="Arial"/>
          <w:color w:val="221F1F"/>
          <w:sz w:val="24"/>
          <w:szCs w:val="24"/>
        </w:rPr>
        <w:t>from</w:t>
      </w:r>
      <w:r w:rsidRPr="00685C61">
        <w:rPr>
          <w:rFonts w:ascii="Arial" w:hAnsi="Arial" w:cs="Arial"/>
          <w:color w:val="221F1F"/>
          <w:spacing w:val="-11"/>
          <w:sz w:val="24"/>
          <w:szCs w:val="24"/>
        </w:rPr>
        <w:t xml:space="preserve"> </w:t>
      </w:r>
      <w:r w:rsidRPr="00685C61">
        <w:rPr>
          <w:rFonts w:ascii="Arial" w:hAnsi="Arial" w:cs="Arial"/>
          <w:color w:val="221F1F"/>
          <w:sz w:val="24"/>
          <w:szCs w:val="24"/>
        </w:rPr>
        <w:t>the</w:t>
      </w:r>
      <w:r w:rsidRPr="00685C61">
        <w:rPr>
          <w:rFonts w:ascii="Arial" w:hAnsi="Arial" w:cs="Arial"/>
          <w:color w:val="221F1F"/>
          <w:spacing w:val="-10"/>
          <w:sz w:val="24"/>
          <w:szCs w:val="24"/>
        </w:rPr>
        <w:t xml:space="preserve"> </w:t>
      </w:r>
      <w:r w:rsidRPr="00685C61">
        <w:rPr>
          <w:rFonts w:ascii="Arial" w:hAnsi="Arial" w:cs="Arial"/>
          <w:color w:val="221F1F"/>
          <w:sz w:val="24"/>
          <w:szCs w:val="24"/>
        </w:rPr>
        <w:t>point</w:t>
      </w:r>
      <w:r w:rsidRPr="00685C61">
        <w:rPr>
          <w:rFonts w:ascii="Arial" w:hAnsi="Arial" w:cs="Arial"/>
          <w:color w:val="221F1F"/>
          <w:spacing w:val="-10"/>
          <w:sz w:val="24"/>
          <w:szCs w:val="24"/>
        </w:rPr>
        <w:t xml:space="preserve"> </w:t>
      </w:r>
      <w:r w:rsidRPr="00685C61">
        <w:rPr>
          <w:rFonts w:ascii="Arial" w:hAnsi="Arial" w:cs="Arial"/>
          <w:color w:val="221F1F"/>
          <w:sz w:val="24"/>
          <w:szCs w:val="24"/>
        </w:rPr>
        <w:t>of</w:t>
      </w:r>
      <w:r w:rsidRPr="00685C61">
        <w:rPr>
          <w:rFonts w:ascii="Arial" w:hAnsi="Arial" w:cs="Arial"/>
          <w:color w:val="221F1F"/>
          <w:spacing w:val="-10"/>
          <w:sz w:val="24"/>
          <w:szCs w:val="24"/>
        </w:rPr>
        <w:t xml:space="preserve"> </w:t>
      </w:r>
      <w:r w:rsidRPr="00685C61">
        <w:rPr>
          <w:rFonts w:ascii="Arial" w:hAnsi="Arial" w:cs="Arial"/>
          <w:color w:val="221F1F"/>
          <w:sz w:val="24"/>
          <w:szCs w:val="24"/>
        </w:rPr>
        <w:t>view</w:t>
      </w:r>
      <w:r w:rsidRPr="00685C61">
        <w:rPr>
          <w:rFonts w:ascii="Arial" w:hAnsi="Arial" w:cs="Arial"/>
          <w:color w:val="221F1F"/>
          <w:spacing w:val="-10"/>
          <w:sz w:val="24"/>
          <w:szCs w:val="24"/>
        </w:rPr>
        <w:t xml:space="preserve"> </w:t>
      </w:r>
      <w:r w:rsidRPr="00685C61">
        <w:rPr>
          <w:rFonts w:ascii="Arial" w:hAnsi="Arial" w:cs="Arial"/>
          <w:color w:val="221F1F"/>
          <w:sz w:val="24"/>
          <w:szCs w:val="24"/>
        </w:rPr>
        <w:t>of</w:t>
      </w:r>
      <w:r w:rsidRPr="00685C61">
        <w:rPr>
          <w:rFonts w:ascii="Arial" w:hAnsi="Arial" w:cs="Arial"/>
          <w:color w:val="221F1F"/>
          <w:spacing w:val="-10"/>
          <w:sz w:val="24"/>
          <w:szCs w:val="24"/>
        </w:rPr>
        <w:t xml:space="preserve"> </w:t>
      </w:r>
      <w:r w:rsidRPr="00685C61">
        <w:rPr>
          <w:rFonts w:ascii="Arial" w:hAnsi="Arial" w:cs="Arial"/>
          <w:color w:val="221F1F"/>
          <w:sz w:val="24"/>
          <w:szCs w:val="24"/>
        </w:rPr>
        <w:t>bringing</w:t>
      </w:r>
      <w:r w:rsidRPr="00685C61">
        <w:rPr>
          <w:rFonts w:ascii="Arial" w:hAnsi="Arial" w:cs="Arial"/>
          <w:color w:val="221F1F"/>
          <w:spacing w:val="-10"/>
          <w:sz w:val="24"/>
          <w:szCs w:val="24"/>
        </w:rPr>
        <w:t xml:space="preserve"> </w:t>
      </w:r>
      <w:r w:rsidRPr="00685C61">
        <w:rPr>
          <w:rFonts w:ascii="Arial" w:hAnsi="Arial" w:cs="Arial"/>
          <w:color w:val="221F1F"/>
          <w:sz w:val="24"/>
          <w:szCs w:val="24"/>
        </w:rPr>
        <w:t>the</w:t>
      </w:r>
      <w:r w:rsidRPr="00685C61">
        <w:rPr>
          <w:rFonts w:ascii="Arial" w:hAnsi="Arial" w:cs="Arial"/>
          <w:color w:val="221F1F"/>
          <w:spacing w:val="-10"/>
          <w:sz w:val="24"/>
          <w:szCs w:val="24"/>
        </w:rPr>
        <w:t xml:space="preserve"> </w:t>
      </w:r>
      <w:r w:rsidRPr="00685C61">
        <w:rPr>
          <w:rFonts w:ascii="Arial" w:hAnsi="Arial" w:cs="Arial"/>
          <w:color w:val="221F1F"/>
          <w:sz w:val="24"/>
          <w:szCs w:val="24"/>
        </w:rPr>
        <w:t>expansion</w:t>
      </w:r>
      <w:r w:rsidRPr="00685C61">
        <w:rPr>
          <w:rFonts w:ascii="Arial" w:hAnsi="Arial" w:cs="Arial"/>
          <w:color w:val="221F1F"/>
          <w:spacing w:val="-10"/>
          <w:sz w:val="24"/>
          <w:szCs w:val="24"/>
        </w:rPr>
        <w:t xml:space="preserve"> </w:t>
      </w:r>
      <w:r w:rsidRPr="00685C61">
        <w:rPr>
          <w:rFonts w:ascii="Arial" w:hAnsi="Arial" w:cs="Arial"/>
          <w:color w:val="221F1F"/>
          <w:sz w:val="24"/>
          <w:szCs w:val="24"/>
        </w:rPr>
        <w:t>joint to a central position.</w:t>
      </w:r>
    </w:p>
    <w:p w14:paraId="4B643C43" w14:textId="2ED1A2C5" w:rsidR="00555745" w:rsidRPr="00685C61" w:rsidRDefault="00555745" w:rsidP="00CC32B6">
      <w:pPr>
        <w:pStyle w:val="ListParagraph"/>
        <w:numPr>
          <w:ilvl w:val="0"/>
          <w:numId w:val="68"/>
        </w:numPr>
        <w:tabs>
          <w:tab w:val="left" w:pos="1380"/>
        </w:tabs>
        <w:spacing w:before="120" w:after="120"/>
        <w:ind w:left="1379" w:right="118"/>
        <w:jc w:val="both"/>
        <w:rPr>
          <w:rFonts w:ascii="Arial" w:hAnsi="Arial" w:cs="Arial"/>
          <w:sz w:val="24"/>
          <w:szCs w:val="24"/>
        </w:rPr>
      </w:pPr>
      <w:r w:rsidRPr="00685C61">
        <w:rPr>
          <w:rFonts w:ascii="Arial" w:hAnsi="Arial" w:cs="Arial"/>
          <w:color w:val="221F1F"/>
          <w:sz w:val="24"/>
          <w:szCs w:val="24"/>
        </w:rPr>
        <w:t xml:space="preserve">The expansion joints are normally supplied without packing. The normal length of the expansion joint </w:t>
      </w:r>
      <w:r w:rsidRPr="00BE0B76">
        <w:rPr>
          <w:rFonts w:ascii="Arial" w:hAnsi="Arial" w:cs="Arial"/>
          <w:sz w:val="24"/>
          <w:szCs w:val="24"/>
        </w:rPr>
        <w:t>shall be reduced by about</w:t>
      </w:r>
      <w:r w:rsidR="00BE0B76" w:rsidRPr="00BE0B76">
        <w:rPr>
          <w:rFonts w:ascii="Arial" w:hAnsi="Arial" w:cs="Arial"/>
          <w:spacing w:val="80"/>
          <w:sz w:val="24"/>
          <w:szCs w:val="24"/>
        </w:rPr>
        <w:t xml:space="preserve"> </w:t>
      </w:r>
      <w:r w:rsidR="00BE0B76" w:rsidRPr="00BE0B76">
        <w:rPr>
          <w:rFonts w:ascii="Arial" w:hAnsi="Arial" w:cs="Arial"/>
          <w:sz w:val="24"/>
          <w:szCs w:val="24"/>
        </w:rPr>
        <w:t>10</w:t>
      </w:r>
      <w:r w:rsidRPr="00BE0B76">
        <w:rPr>
          <w:rFonts w:ascii="Arial" w:hAnsi="Arial" w:cs="Arial"/>
          <w:sz w:val="24"/>
          <w:szCs w:val="24"/>
        </w:rPr>
        <w:t xml:space="preserve">0 mm by </w:t>
      </w:r>
      <w:r w:rsidRPr="00685C61">
        <w:rPr>
          <w:rFonts w:ascii="Arial" w:hAnsi="Arial" w:cs="Arial"/>
          <w:color w:val="221F1F"/>
          <w:sz w:val="24"/>
          <w:szCs w:val="24"/>
        </w:rPr>
        <w:t>cutting the inside locks, and inserting the inner strake by means of turnbuckles. At mean temperature this expansion joint shall be inserted inside the gap (care being taken</w:t>
      </w:r>
      <w:r w:rsidRPr="00685C61">
        <w:rPr>
          <w:rFonts w:ascii="Arial" w:hAnsi="Arial" w:cs="Arial"/>
          <w:color w:val="221F1F"/>
          <w:spacing w:val="-7"/>
          <w:sz w:val="24"/>
          <w:szCs w:val="24"/>
        </w:rPr>
        <w:t xml:space="preserve"> </w:t>
      </w:r>
      <w:r w:rsidRPr="00685C61">
        <w:rPr>
          <w:rFonts w:ascii="Arial" w:hAnsi="Arial" w:cs="Arial"/>
          <w:color w:val="221F1F"/>
          <w:sz w:val="24"/>
          <w:szCs w:val="24"/>
        </w:rPr>
        <w:t>to</w:t>
      </w:r>
      <w:r w:rsidRPr="00685C61">
        <w:rPr>
          <w:rFonts w:ascii="Arial" w:hAnsi="Arial" w:cs="Arial"/>
          <w:color w:val="221F1F"/>
          <w:spacing w:val="-7"/>
          <w:sz w:val="24"/>
          <w:szCs w:val="24"/>
        </w:rPr>
        <w:t xml:space="preserve"> </w:t>
      </w:r>
      <w:r w:rsidRPr="00685C61">
        <w:rPr>
          <w:rFonts w:ascii="Arial" w:hAnsi="Arial" w:cs="Arial"/>
          <w:color w:val="221F1F"/>
          <w:sz w:val="24"/>
          <w:szCs w:val="24"/>
        </w:rPr>
        <w:t>keep</w:t>
      </w:r>
      <w:r w:rsidRPr="00685C61">
        <w:rPr>
          <w:rFonts w:ascii="Arial" w:hAnsi="Arial" w:cs="Arial"/>
          <w:color w:val="221F1F"/>
          <w:spacing w:val="-7"/>
          <w:sz w:val="24"/>
          <w:szCs w:val="24"/>
        </w:rPr>
        <w:t xml:space="preserve"> </w:t>
      </w:r>
      <w:r w:rsidRPr="00685C61">
        <w:rPr>
          <w:rFonts w:ascii="Arial" w:hAnsi="Arial" w:cs="Arial"/>
          <w:color w:val="221F1F"/>
          <w:sz w:val="24"/>
          <w:szCs w:val="24"/>
        </w:rPr>
        <w:t>the</w:t>
      </w:r>
      <w:r w:rsidRPr="00685C61">
        <w:rPr>
          <w:rFonts w:ascii="Arial" w:hAnsi="Arial" w:cs="Arial"/>
          <w:color w:val="221F1F"/>
          <w:spacing w:val="-9"/>
          <w:sz w:val="24"/>
          <w:szCs w:val="24"/>
        </w:rPr>
        <w:t xml:space="preserve"> </w:t>
      </w:r>
      <w:r w:rsidRPr="00685C61">
        <w:rPr>
          <w:rFonts w:ascii="Arial" w:hAnsi="Arial" w:cs="Arial"/>
          <w:color w:val="221F1F"/>
          <w:sz w:val="24"/>
          <w:szCs w:val="24"/>
        </w:rPr>
        <w:t>tapered</w:t>
      </w:r>
      <w:r w:rsidRPr="00685C61">
        <w:rPr>
          <w:rFonts w:ascii="Arial" w:hAnsi="Arial" w:cs="Arial"/>
          <w:color w:val="221F1F"/>
          <w:spacing w:val="-7"/>
          <w:sz w:val="24"/>
          <w:szCs w:val="24"/>
        </w:rPr>
        <w:t xml:space="preserve"> </w:t>
      </w:r>
      <w:r w:rsidRPr="00685C61">
        <w:rPr>
          <w:rFonts w:ascii="Arial" w:hAnsi="Arial" w:cs="Arial"/>
          <w:color w:val="221F1F"/>
          <w:sz w:val="24"/>
          <w:szCs w:val="24"/>
        </w:rPr>
        <w:t>portion</w:t>
      </w:r>
      <w:r w:rsidRPr="00685C61">
        <w:rPr>
          <w:rFonts w:ascii="Arial" w:hAnsi="Arial" w:cs="Arial"/>
          <w:color w:val="221F1F"/>
          <w:spacing w:val="-8"/>
          <w:sz w:val="24"/>
          <w:szCs w:val="24"/>
        </w:rPr>
        <w:t xml:space="preserve"> </w:t>
      </w:r>
      <w:r w:rsidRPr="00685C61">
        <w:rPr>
          <w:rFonts w:ascii="Arial" w:hAnsi="Arial" w:cs="Arial"/>
          <w:color w:val="221F1F"/>
          <w:sz w:val="24"/>
          <w:szCs w:val="24"/>
        </w:rPr>
        <w:t>on</w:t>
      </w:r>
      <w:r w:rsidRPr="00685C61">
        <w:rPr>
          <w:rFonts w:ascii="Arial" w:hAnsi="Arial" w:cs="Arial"/>
          <w:color w:val="221F1F"/>
          <w:spacing w:val="-7"/>
          <w:sz w:val="24"/>
          <w:szCs w:val="24"/>
        </w:rPr>
        <w:t xml:space="preserve"> </w:t>
      </w:r>
      <w:r w:rsidRPr="00685C61">
        <w:rPr>
          <w:rFonts w:ascii="Arial" w:hAnsi="Arial" w:cs="Arial"/>
          <w:color w:val="221F1F"/>
          <w:sz w:val="24"/>
          <w:szCs w:val="24"/>
        </w:rPr>
        <w:t>the</w:t>
      </w:r>
      <w:r w:rsidRPr="00685C61">
        <w:rPr>
          <w:rFonts w:ascii="Arial" w:hAnsi="Arial" w:cs="Arial"/>
          <w:color w:val="221F1F"/>
          <w:spacing w:val="-7"/>
          <w:sz w:val="24"/>
          <w:szCs w:val="24"/>
        </w:rPr>
        <w:t xml:space="preserve"> </w:t>
      </w:r>
      <w:r w:rsidRPr="00685C61">
        <w:rPr>
          <w:rFonts w:ascii="Arial" w:hAnsi="Arial" w:cs="Arial"/>
          <w:color w:val="221F1F"/>
          <w:sz w:val="24"/>
          <w:szCs w:val="24"/>
        </w:rPr>
        <w:t>down-stream</w:t>
      </w:r>
      <w:r w:rsidRPr="00685C61">
        <w:rPr>
          <w:rFonts w:ascii="Arial" w:hAnsi="Arial" w:cs="Arial"/>
          <w:color w:val="221F1F"/>
          <w:spacing w:val="-7"/>
          <w:sz w:val="24"/>
          <w:szCs w:val="24"/>
        </w:rPr>
        <w:t xml:space="preserve"> </w:t>
      </w:r>
      <w:r w:rsidRPr="00685C61">
        <w:rPr>
          <w:rFonts w:ascii="Arial" w:hAnsi="Arial" w:cs="Arial"/>
          <w:color w:val="221F1F"/>
          <w:sz w:val="24"/>
          <w:szCs w:val="24"/>
        </w:rPr>
        <w:t>side),</w:t>
      </w:r>
      <w:r w:rsidRPr="00685C61">
        <w:rPr>
          <w:rFonts w:ascii="Arial" w:hAnsi="Arial" w:cs="Arial"/>
          <w:color w:val="221F1F"/>
          <w:spacing w:val="-7"/>
          <w:sz w:val="24"/>
          <w:szCs w:val="24"/>
        </w:rPr>
        <w:t xml:space="preserve"> </w:t>
      </w:r>
      <w:r w:rsidRPr="00685C61">
        <w:rPr>
          <w:rFonts w:ascii="Arial" w:hAnsi="Arial" w:cs="Arial"/>
          <w:color w:val="221F1F"/>
          <w:sz w:val="24"/>
          <w:szCs w:val="24"/>
        </w:rPr>
        <w:t>and</w:t>
      </w:r>
      <w:r w:rsidRPr="00685C61">
        <w:rPr>
          <w:rFonts w:ascii="Arial" w:hAnsi="Arial" w:cs="Arial"/>
          <w:color w:val="221F1F"/>
          <w:spacing w:val="-7"/>
          <w:sz w:val="24"/>
          <w:szCs w:val="24"/>
        </w:rPr>
        <w:t xml:space="preserve"> </w:t>
      </w:r>
      <w:r w:rsidRPr="00685C61">
        <w:rPr>
          <w:rFonts w:ascii="Arial" w:hAnsi="Arial" w:cs="Arial"/>
          <w:color w:val="221F1F"/>
          <w:sz w:val="24"/>
          <w:szCs w:val="24"/>
        </w:rPr>
        <w:t>both</w:t>
      </w:r>
      <w:r w:rsidRPr="00685C61">
        <w:rPr>
          <w:rFonts w:ascii="Arial" w:hAnsi="Arial" w:cs="Arial"/>
          <w:color w:val="221F1F"/>
          <w:spacing w:val="-8"/>
          <w:sz w:val="24"/>
          <w:szCs w:val="24"/>
        </w:rPr>
        <w:t xml:space="preserve"> </w:t>
      </w:r>
      <w:r w:rsidRPr="00685C61">
        <w:rPr>
          <w:rFonts w:ascii="Arial" w:hAnsi="Arial" w:cs="Arial"/>
          <w:color w:val="221F1F"/>
          <w:sz w:val="24"/>
          <w:szCs w:val="24"/>
        </w:rPr>
        <w:t>ends</w:t>
      </w:r>
      <w:r w:rsidRPr="00685C61">
        <w:rPr>
          <w:rFonts w:ascii="Arial" w:hAnsi="Arial" w:cs="Arial"/>
          <w:color w:val="221F1F"/>
          <w:spacing w:val="-8"/>
          <w:sz w:val="24"/>
          <w:szCs w:val="24"/>
        </w:rPr>
        <w:t xml:space="preserve"> </w:t>
      </w:r>
      <w:r w:rsidRPr="00685C61">
        <w:rPr>
          <w:rFonts w:ascii="Arial" w:hAnsi="Arial" w:cs="Arial"/>
          <w:color w:val="221F1F"/>
          <w:sz w:val="24"/>
          <w:szCs w:val="24"/>
        </w:rPr>
        <w:t>shall be</w:t>
      </w:r>
      <w:r w:rsidRPr="00685C61">
        <w:rPr>
          <w:rFonts w:ascii="Arial" w:hAnsi="Arial" w:cs="Arial"/>
          <w:color w:val="221F1F"/>
          <w:spacing w:val="-13"/>
          <w:sz w:val="24"/>
          <w:szCs w:val="24"/>
        </w:rPr>
        <w:t xml:space="preserve"> </w:t>
      </w:r>
      <w:r w:rsidRPr="00685C61">
        <w:rPr>
          <w:rFonts w:ascii="Arial" w:hAnsi="Arial" w:cs="Arial"/>
          <w:color w:val="221F1F"/>
          <w:sz w:val="24"/>
          <w:szCs w:val="24"/>
        </w:rPr>
        <w:t>tack</w:t>
      </w:r>
      <w:r w:rsidRPr="00685C61">
        <w:rPr>
          <w:rFonts w:ascii="Arial" w:hAnsi="Arial" w:cs="Arial"/>
          <w:color w:val="221F1F"/>
          <w:spacing w:val="-13"/>
          <w:sz w:val="24"/>
          <w:szCs w:val="24"/>
        </w:rPr>
        <w:t xml:space="preserve"> </w:t>
      </w:r>
      <w:r w:rsidRPr="00685C61">
        <w:rPr>
          <w:rFonts w:ascii="Arial" w:hAnsi="Arial" w:cs="Arial"/>
          <w:color w:val="221F1F"/>
          <w:sz w:val="24"/>
          <w:szCs w:val="24"/>
        </w:rPr>
        <w:t>welded</w:t>
      </w:r>
      <w:r w:rsidRPr="00685C61">
        <w:rPr>
          <w:rFonts w:ascii="Arial" w:hAnsi="Arial" w:cs="Arial"/>
          <w:color w:val="221F1F"/>
          <w:spacing w:val="-13"/>
          <w:sz w:val="24"/>
          <w:szCs w:val="24"/>
        </w:rPr>
        <w:t xml:space="preserve"> </w:t>
      </w:r>
      <w:r w:rsidRPr="00685C61">
        <w:rPr>
          <w:rFonts w:ascii="Arial" w:hAnsi="Arial" w:cs="Arial"/>
          <w:color w:val="221F1F"/>
          <w:sz w:val="24"/>
          <w:szCs w:val="24"/>
        </w:rPr>
        <w:t>to</w:t>
      </w:r>
      <w:r w:rsidRPr="00685C61">
        <w:rPr>
          <w:rFonts w:ascii="Arial" w:hAnsi="Arial" w:cs="Arial"/>
          <w:color w:val="221F1F"/>
          <w:spacing w:val="-13"/>
          <w:sz w:val="24"/>
          <w:szCs w:val="24"/>
        </w:rPr>
        <w:t xml:space="preserve"> </w:t>
      </w:r>
      <w:r w:rsidRPr="00685C61">
        <w:rPr>
          <w:rFonts w:ascii="Arial" w:hAnsi="Arial" w:cs="Arial"/>
          <w:color w:val="221F1F"/>
          <w:sz w:val="24"/>
          <w:szCs w:val="24"/>
        </w:rPr>
        <w:t>the</w:t>
      </w:r>
      <w:r w:rsidRPr="00685C61">
        <w:rPr>
          <w:rFonts w:ascii="Arial" w:hAnsi="Arial" w:cs="Arial"/>
          <w:color w:val="221F1F"/>
          <w:spacing w:val="-13"/>
          <w:sz w:val="24"/>
          <w:szCs w:val="24"/>
        </w:rPr>
        <w:t xml:space="preserve"> </w:t>
      </w:r>
      <w:r w:rsidRPr="00685C61">
        <w:rPr>
          <w:rFonts w:ascii="Arial" w:hAnsi="Arial" w:cs="Arial"/>
          <w:color w:val="221F1F"/>
          <w:sz w:val="24"/>
          <w:szCs w:val="24"/>
        </w:rPr>
        <w:t>pipe</w:t>
      </w:r>
      <w:r w:rsidRPr="00685C61">
        <w:rPr>
          <w:rFonts w:ascii="Arial" w:hAnsi="Arial" w:cs="Arial"/>
          <w:color w:val="221F1F"/>
          <w:spacing w:val="-13"/>
          <w:sz w:val="24"/>
          <w:szCs w:val="24"/>
        </w:rPr>
        <w:t xml:space="preserve"> </w:t>
      </w:r>
      <w:r w:rsidRPr="00685C61">
        <w:rPr>
          <w:rFonts w:ascii="Arial" w:hAnsi="Arial" w:cs="Arial"/>
          <w:color w:val="221F1F"/>
          <w:sz w:val="24"/>
          <w:szCs w:val="24"/>
        </w:rPr>
        <w:t>ends,</w:t>
      </w:r>
      <w:r w:rsidRPr="00685C61">
        <w:rPr>
          <w:rFonts w:ascii="Arial" w:hAnsi="Arial" w:cs="Arial"/>
          <w:color w:val="221F1F"/>
          <w:spacing w:val="-12"/>
          <w:sz w:val="24"/>
          <w:szCs w:val="24"/>
        </w:rPr>
        <w:t xml:space="preserve"> </w:t>
      </w:r>
      <w:r w:rsidRPr="00685C61">
        <w:rPr>
          <w:rFonts w:ascii="Arial" w:hAnsi="Arial" w:cs="Arial"/>
          <w:color w:val="221F1F"/>
          <w:sz w:val="24"/>
          <w:szCs w:val="24"/>
        </w:rPr>
        <w:t>after</w:t>
      </w:r>
      <w:r w:rsidRPr="00685C61">
        <w:rPr>
          <w:rFonts w:ascii="Arial" w:hAnsi="Arial" w:cs="Arial"/>
          <w:color w:val="221F1F"/>
          <w:spacing w:val="-13"/>
          <w:sz w:val="24"/>
          <w:szCs w:val="24"/>
        </w:rPr>
        <w:t xml:space="preserve"> </w:t>
      </w:r>
      <w:r w:rsidRPr="00685C61">
        <w:rPr>
          <w:rFonts w:ascii="Arial" w:hAnsi="Arial" w:cs="Arial"/>
          <w:color w:val="221F1F"/>
          <w:sz w:val="24"/>
          <w:szCs w:val="24"/>
        </w:rPr>
        <w:t>pulling</w:t>
      </w:r>
      <w:r w:rsidRPr="00685C61">
        <w:rPr>
          <w:rFonts w:ascii="Arial" w:hAnsi="Arial" w:cs="Arial"/>
          <w:color w:val="221F1F"/>
          <w:spacing w:val="-13"/>
          <w:sz w:val="24"/>
          <w:szCs w:val="24"/>
        </w:rPr>
        <w:t xml:space="preserve"> </w:t>
      </w:r>
      <w:r w:rsidRPr="00685C61">
        <w:rPr>
          <w:rFonts w:ascii="Arial" w:hAnsi="Arial" w:cs="Arial"/>
          <w:color w:val="221F1F"/>
          <w:sz w:val="24"/>
          <w:szCs w:val="24"/>
        </w:rPr>
        <w:t>the</w:t>
      </w:r>
      <w:r w:rsidRPr="00685C61">
        <w:rPr>
          <w:rFonts w:ascii="Arial" w:hAnsi="Arial" w:cs="Arial"/>
          <w:color w:val="221F1F"/>
          <w:spacing w:val="-14"/>
          <w:sz w:val="24"/>
          <w:szCs w:val="24"/>
        </w:rPr>
        <w:t xml:space="preserve"> </w:t>
      </w:r>
      <w:r w:rsidRPr="00685C61">
        <w:rPr>
          <w:rFonts w:ascii="Arial" w:hAnsi="Arial" w:cs="Arial"/>
          <w:color w:val="221F1F"/>
          <w:sz w:val="24"/>
          <w:szCs w:val="24"/>
        </w:rPr>
        <w:t>expansion</w:t>
      </w:r>
      <w:r w:rsidRPr="00685C61">
        <w:rPr>
          <w:rFonts w:ascii="Arial" w:hAnsi="Arial" w:cs="Arial"/>
          <w:color w:val="221F1F"/>
          <w:spacing w:val="-13"/>
          <w:sz w:val="24"/>
          <w:szCs w:val="24"/>
        </w:rPr>
        <w:t xml:space="preserve"> </w:t>
      </w:r>
      <w:r w:rsidRPr="00685C61">
        <w:rPr>
          <w:rFonts w:ascii="Arial" w:hAnsi="Arial" w:cs="Arial"/>
          <w:color w:val="221F1F"/>
          <w:sz w:val="24"/>
          <w:szCs w:val="24"/>
        </w:rPr>
        <w:t>joint.</w:t>
      </w:r>
      <w:r w:rsidRPr="00685C61">
        <w:rPr>
          <w:rFonts w:ascii="Arial" w:hAnsi="Arial" w:cs="Arial"/>
          <w:color w:val="221F1F"/>
          <w:spacing w:val="-13"/>
          <w:sz w:val="24"/>
          <w:szCs w:val="24"/>
        </w:rPr>
        <w:t xml:space="preserve"> </w:t>
      </w:r>
      <w:r w:rsidRPr="00685C61">
        <w:rPr>
          <w:rFonts w:ascii="Arial" w:hAnsi="Arial" w:cs="Arial"/>
          <w:color w:val="221F1F"/>
          <w:sz w:val="24"/>
          <w:szCs w:val="24"/>
        </w:rPr>
        <w:t>(Tacks</w:t>
      </w:r>
      <w:r w:rsidRPr="00685C61">
        <w:rPr>
          <w:rFonts w:ascii="Arial" w:hAnsi="Arial" w:cs="Arial"/>
          <w:color w:val="221F1F"/>
          <w:spacing w:val="-13"/>
          <w:sz w:val="24"/>
          <w:szCs w:val="24"/>
        </w:rPr>
        <w:t xml:space="preserve"> </w:t>
      </w:r>
      <w:r w:rsidRPr="00685C61">
        <w:rPr>
          <w:rFonts w:ascii="Arial" w:hAnsi="Arial" w:cs="Arial"/>
          <w:color w:val="221F1F"/>
          <w:sz w:val="24"/>
          <w:szCs w:val="24"/>
        </w:rPr>
        <w:t>of</w:t>
      </w:r>
      <w:r w:rsidRPr="00685C61">
        <w:rPr>
          <w:rFonts w:ascii="Arial" w:hAnsi="Arial" w:cs="Arial"/>
          <w:color w:val="221F1F"/>
          <w:spacing w:val="-13"/>
          <w:sz w:val="24"/>
          <w:szCs w:val="24"/>
        </w:rPr>
        <w:t xml:space="preserve"> </w:t>
      </w:r>
      <w:r w:rsidRPr="00685C61">
        <w:rPr>
          <w:rFonts w:ascii="Arial" w:hAnsi="Arial" w:cs="Arial"/>
          <w:color w:val="221F1F"/>
          <w:sz w:val="24"/>
          <w:szCs w:val="24"/>
        </w:rPr>
        <w:t xml:space="preserve">these two joints shall be of longer length. </w:t>
      </w:r>
      <w:r w:rsidR="00BE0B76" w:rsidRPr="00685C61">
        <w:rPr>
          <w:rFonts w:ascii="Arial" w:hAnsi="Arial" w:cs="Arial"/>
          <w:color w:val="221F1F"/>
          <w:sz w:val="24"/>
          <w:szCs w:val="24"/>
        </w:rPr>
        <w:t>A</w:t>
      </w:r>
      <w:r w:rsidRPr="00685C61">
        <w:rPr>
          <w:rFonts w:ascii="Arial" w:hAnsi="Arial" w:cs="Arial"/>
          <w:color w:val="221F1F"/>
          <w:sz w:val="24"/>
          <w:szCs w:val="24"/>
        </w:rPr>
        <w:t>pproximately</w:t>
      </w:r>
      <w:r w:rsidR="00BE0B76">
        <w:rPr>
          <w:rFonts w:ascii="Arial" w:hAnsi="Arial" w:cs="Arial"/>
          <w:color w:val="221F1F"/>
          <w:spacing w:val="80"/>
          <w:sz w:val="24"/>
          <w:szCs w:val="24"/>
        </w:rPr>
        <w:t xml:space="preserve"> </w:t>
      </w:r>
      <w:r w:rsidR="00BE0B76">
        <w:rPr>
          <w:rFonts w:ascii="Arial" w:hAnsi="Arial" w:cs="Arial"/>
          <w:color w:val="221F1F"/>
          <w:sz w:val="24"/>
          <w:szCs w:val="24"/>
        </w:rPr>
        <w:t>100</w:t>
      </w:r>
      <w:r w:rsidRPr="00685C61">
        <w:rPr>
          <w:rFonts w:ascii="Arial" w:hAnsi="Arial" w:cs="Arial"/>
          <w:color w:val="221F1F"/>
          <w:sz w:val="24"/>
          <w:szCs w:val="24"/>
        </w:rPr>
        <w:t xml:space="preserve"> mm long).</w:t>
      </w:r>
    </w:p>
    <w:p w14:paraId="4C13BF37" w14:textId="03B69F27" w:rsidR="00555745" w:rsidRPr="00685C61" w:rsidRDefault="00555745" w:rsidP="00CC32B6">
      <w:pPr>
        <w:pStyle w:val="ListParagraph"/>
        <w:numPr>
          <w:ilvl w:val="0"/>
          <w:numId w:val="68"/>
        </w:numPr>
        <w:tabs>
          <w:tab w:val="left" w:pos="1380"/>
        </w:tabs>
        <w:spacing w:before="120" w:after="120"/>
        <w:ind w:left="1379" w:right="117"/>
        <w:jc w:val="both"/>
        <w:rPr>
          <w:rFonts w:ascii="Arial" w:hAnsi="Arial" w:cs="Arial"/>
          <w:sz w:val="24"/>
          <w:szCs w:val="24"/>
        </w:rPr>
      </w:pPr>
      <w:r w:rsidRPr="00685C61">
        <w:rPr>
          <w:rFonts w:ascii="Arial" w:hAnsi="Arial" w:cs="Arial"/>
          <w:color w:val="221F1F"/>
          <w:sz w:val="24"/>
          <w:szCs w:val="24"/>
        </w:rPr>
        <w:lastRenderedPageBreak/>
        <w:t>Welding</w:t>
      </w:r>
      <w:r w:rsidRPr="00685C61">
        <w:rPr>
          <w:rFonts w:ascii="Arial" w:hAnsi="Arial" w:cs="Arial"/>
          <w:color w:val="221F1F"/>
          <w:spacing w:val="-4"/>
          <w:sz w:val="24"/>
          <w:szCs w:val="24"/>
        </w:rPr>
        <w:t xml:space="preserve"> </w:t>
      </w:r>
      <w:r w:rsidRPr="00685C61">
        <w:rPr>
          <w:rFonts w:ascii="Arial" w:hAnsi="Arial" w:cs="Arial"/>
          <w:color w:val="221F1F"/>
          <w:sz w:val="24"/>
          <w:szCs w:val="24"/>
        </w:rPr>
        <w:t>of</w:t>
      </w:r>
      <w:r w:rsidRPr="00685C61">
        <w:rPr>
          <w:rFonts w:ascii="Arial" w:hAnsi="Arial" w:cs="Arial"/>
          <w:color w:val="221F1F"/>
          <w:spacing w:val="-5"/>
          <w:sz w:val="24"/>
          <w:szCs w:val="24"/>
        </w:rPr>
        <w:t xml:space="preserve"> </w:t>
      </w:r>
      <w:r w:rsidRPr="00685C61">
        <w:rPr>
          <w:rFonts w:ascii="Arial" w:hAnsi="Arial" w:cs="Arial"/>
          <w:color w:val="221F1F"/>
          <w:sz w:val="24"/>
          <w:szCs w:val="24"/>
        </w:rPr>
        <w:t>these</w:t>
      </w:r>
      <w:r w:rsidRPr="00685C61">
        <w:rPr>
          <w:rFonts w:ascii="Arial" w:hAnsi="Arial" w:cs="Arial"/>
          <w:color w:val="221F1F"/>
          <w:spacing w:val="-4"/>
          <w:sz w:val="24"/>
          <w:szCs w:val="24"/>
        </w:rPr>
        <w:t xml:space="preserve"> </w:t>
      </w:r>
      <w:r w:rsidRPr="00685C61">
        <w:rPr>
          <w:rFonts w:ascii="Arial" w:hAnsi="Arial" w:cs="Arial"/>
          <w:color w:val="221F1F"/>
          <w:sz w:val="24"/>
          <w:szCs w:val="24"/>
        </w:rPr>
        <w:t>two</w:t>
      </w:r>
      <w:r w:rsidRPr="00685C61">
        <w:rPr>
          <w:rFonts w:ascii="Arial" w:hAnsi="Arial" w:cs="Arial"/>
          <w:color w:val="221F1F"/>
          <w:spacing w:val="-4"/>
          <w:sz w:val="24"/>
          <w:szCs w:val="24"/>
        </w:rPr>
        <w:t xml:space="preserve"> </w:t>
      </w:r>
      <w:r w:rsidRPr="00685C61">
        <w:rPr>
          <w:rFonts w:ascii="Arial" w:hAnsi="Arial" w:cs="Arial"/>
          <w:color w:val="221F1F"/>
          <w:sz w:val="24"/>
          <w:szCs w:val="24"/>
        </w:rPr>
        <w:t>joints</w:t>
      </w:r>
      <w:r w:rsidRPr="00685C61">
        <w:rPr>
          <w:rFonts w:ascii="Arial" w:hAnsi="Arial" w:cs="Arial"/>
          <w:color w:val="221F1F"/>
          <w:spacing w:val="-4"/>
          <w:sz w:val="24"/>
          <w:szCs w:val="24"/>
        </w:rPr>
        <w:t xml:space="preserve"> </w:t>
      </w:r>
      <w:r w:rsidRPr="00685C61">
        <w:rPr>
          <w:rFonts w:ascii="Arial" w:hAnsi="Arial" w:cs="Arial"/>
          <w:color w:val="221F1F"/>
          <w:sz w:val="24"/>
          <w:szCs w:val="24"/>
        </w:rPr>
        <w:t>of</w:t>
      </w:r>
      <w:r w:rsidRPr="00685C61">
        <w:rPr>
          <w:rFonts w:ascii="Arial" w:hAnsi="Arial" w:cs="Arial"/>
          <w:color w:val="221F1F"/>
          <w:spacing w:val="-5"/>
          <w:sz w:val="24"/>
          <w:szCs w:val="24"/>
        </w:rPr>
        <w:t xml:space="preserve"> </w:t>
      </w:r>
      <w:r w:rsidRPr="00685C61">
        <w:rPr>
          <w:rFonts w:ascii="Arial" w:hAnsi="Arial" w:cs="Arial"/>
          <w:color w:val="221F1F"/>
          <w:sz w:val="24"/>
          <w:szCs w:val="24"/>
        </w:rPr>
        <w:t>the</w:t>
      </w:r>
      <w:r w:rsidRPr="00685C61">
        <w:rPr>
          <w:rFonts w:ascii="Arial" w:hAnsi="Arial" w:cs="Arial"/>
          <w:color w:val="221F1F"/>
          <w:spacing w:val="-4"/>
          <w:sz w:val="24"/>
          <w:szCs w:val="24"/>
        </w:rPr>
        <w:t xml:space="preserve"> </w:t>
      </w:r>
      <w:r w:rsidRPr="00685C61">
        <w:rPr>
          <w:rFonts w:ascii="Arial" w:hAnsi="Arial" w:cs="Arial"/>
          <w:color w:val="221F1F"/>
          <w:sz w:val="24"/>
          <w:szCs w:val="24"/>
        </w:rPr>
        <w:t>expansion</w:t>
      </w:r>
      <w:r w:rsidRPr="00685C61">
        <w:rPr>
          <w:rFonts w:ascii="Arial" w:hAnsi="Arial" w:cs="Arial"/>
          <w:color w:val="221F1F"/>
          <w:spacing w:val="-4"/>
          <w:sz w:val="24"/>
          <w:szCs w:val="24"/>
        </w:rPr>
        <w:t xml:space="preserve"> </w:t>
      </w:r>
      <w:r w:rsidRPr="00685C61">
        <w:rPr>
          <w:rFonts w:ascii="Arial" w:hAnsi="Arial" w:cs="Arial"/>
          <w:color w:val="221F1F"/>
          <w:sz w:val="24"/>
          <w:szCs w:val="24"/>
        </w:rPr>
        <w:t>joints</w:t>
      </w:r>
      <w:r w:rsidRPr="00685C61">
        <w:rPr>
          <w:rFonts w:ascii="Arial" w:hAnsi="Arial" w:cs="Arial"/>
          <w:color w:val="221F1F"/>
          <w:spacing w:val="-4"/>
          <w:sz w:val="24"/>
          <w:szCs w:val="24"/>
        </w:rPr>
        <w:t xml:space="preserve"> </w:t>
      </w:r>
      <w:r w:rsidRPr="00685C61">
        <w:rPr>
          <w:rFonts w:ascii="Arial" w:hAnsi="Arial" w:cs="Arial"/>
          <w:color w:val="221F1F"/>
          <w:sz w:val="24"/>
          <w:szCs w:val="24"/>
        </w:rPr>
        <w:t>shall</w:t>
      </w:r>
      <w:r w:rsidRPr="00685C61">
        <w:rPr>
          <w:rFonts w:ascii="Arial" w:hAnsi="Arial" w:cs="Arial"/>
          <w:color w:val="221F1F"/>
          <w:spacing w:val="-4"/>
          <w:sz w:val="24"/>
          <w:szCs w:val="24"/>
        </w:rPr>
        <w:t xml:space="preserve"> </w:t>
      </w:r>
      <w:r w:rsidRPr="00685C61">
        <w:rPr>
          <w:rFonts w:ascii="Arial" w:hAnsi="Arial" w:cs="Arial"/>
          <w:color w:val="221F1F"/>
          <w:sz w:val="24"/>
          <w:szCs w:val="24"/>
        </w:rPr>
        <w:t>be</w:t>
      </w:r>
      <w:r w:rsidRPr="00685C61">
        <w:rPr>
          <w:rFonts w:ascii="Arial" w:hAnsi="Arial" w:cs="Arial"/>
          <w:color w:val="221F1F"/>
          <w:spacing w:val="-4"/>
          <w:sz w:val="24"/>
          <w:szCs w:val="24"/>
        </w:rPr>
        <w:t xml:space="preserve"> </w:t>
      </w:r>
      <w:r w:rsidRPr="00685C61">
        <w:rPr>
          <w:rFonts w:ascii="Arial" w:hAnsi="Arial" w:cs="Arial"/>
          <w:color w:val="221F1F"/>
          <w:sz w:val="24"/>
          <w:szCs w:val="24"/>
        </w:rPr>
        <w:t>started</w:t>
      </w:r>
      <w:r w:rsidRPr="00685C61">
        <w:rPr>
          <w:rFonts w:ascii="Arial" w:hAnsi="Arial" w:cs="Arial"/>
          <w:color w:val="221F1F"/>
          <w:spacing w:val="-5"/>
          <w:sz w:val="24"/>
          <w:szCs w:val="24"/>
        </w:rPr>
        <w:t xml:space="preserve"> </w:t>
      </w:r>
      <w:r w:rsidRPr="00685C61">
        <w:rPr>
          <w:rFonts w:ascii="Arial" w:hAnsi="Arial" w:cs="Arial"/>
          <w:color w:val="221F1F"/>
          <w:sz w:val="24"/>
          <w:szCs w:val="24"/>
        </w:rPr>
        <w:t>only</w:t>
      </w:r>
      <w:r w:rsidRPr="00685C61">
        <w:rPr>
          <w:rFonts w:ascii="Arial" w:hAnsi="Arial" w:cs="Arial"/>
          <w:color w:val="221F1F"/>
          <w:spacing w:val="-4"/>
          <w:sz w:val="24"/>
          <w:szCs w:val="24"/>
        </w:rPr>
        <w:t xml:space="preserve"> </w:t>
      </w:r>
      <w:r w:rsidRPr="00685C61">
        <w:rPr>
          <w:rFonts w:ascii="Arial" w:hAnsi="Arial" w:cs="Arial"/>
          <w:color w:val="221F1F"/>
          <w:sz w:val="24"/>
          <w:szCs w:val="24"/>
        </w:rPr>
        <w:t>after</w:t>
      </w:r>
      <w:r w:rsidRPr="00685C61">
        <w:rPr>
          <w:rFonts w:ascii="Arial" w:hAnsi="Arial" w:cs="Arial"/>
          <w:color w:val="221F1F"/>
          <w:spacing w:val="-4"/>
          <w:sz w:val="24"/>
          <w:szCs w:val="24"/>
        </w:rPr>
        <w:t xml:space="preserve"> </w:t>
      </w:r>
      <w:r w:rsidRPr="00685C61">
        <w:rPr>
          <w:rFonts w:ascii="Arial" w:hAnsi="Arial" w:cs="Arial"/>
          <w:color w:val="221F1F"/>
          <w:sz w:val="24"/>
          <w:szCs w:val="24"/>
        </w:rPr>
        <w:t>it</w:t>
      </w:r>
      <w:r w:rsidRPr="00685C61">
        <w:rPr>
          <w:rFonts w:ascii="Arial" w:hAnsi="Arial" w:cs="Arial"/>
          <w:color w:val="221F1F"/>
          <w:spacing w:val="-4"/>
          <w:sz w:val="24"/>
          <w:szCs w:val="24"/>
        </w:rPr>
        <w:t xml:space="preserve"> </w:t>
      </w:r>
      <w:r w:rsidRPr="00685C61">
        <w:rPr>
          <w:rFonts w:ascii="Arial" w:hAnsi="Arial" w:cs="Arial"/>
          <w:color w:val="221F1F"/>
          <w:sz w:val="24"/>
          <w:szCs w:val="24"/>
        </w:rPr>
        <w:t>is ascertained by taking observations that the expansion joint is functioning properly. The procedure to be followed for taking observations is given in item (2.2</w:t>
      </w:r>
      <w:r w:rsidR="00BE0B76">
        <w:rPr>
          <w:rFonts w:ascii="Arial" w:hAnsi="Arial" w:cs="Arial"/>
          <w:color w:val="221F1F"/>
          <w:sz w:val="24"/>
          <w:szCs w:val="24"/>
        </w:rPr>
        <w:t>.1</w:t>
      </w:r>
      <w:r w:rsidRPr="00685C61">
        <w:rPr>
          <w:rFonts w:ascii="Arial" w:hAnsi="Arial" w:cs="Arial"/>
          <w:color w:val="221F1F"/>
          <w:sz w:val="24"/>
          <w:szCs w:val="24"/>
        </w:rPr>
        <w:t>.4) of this clause.</w:t>
      </w:r>
    </w:p>
    <w:p w14:paraId="618A7591" w14:textId="77777777" w:rsidR="00555745" w:rsidRPr="00685C61" w:rsidRDefault="00555745" w:rsidP="00CC32B6">
      <w:pPr>
        <w:pStyle w:val="ListParagraph"/>
        <w:numPr>
          <w:ilvl w:val="0"/>
          <w:numId w:val="68"/>
        </w:numPr>
        <w:tabs>
          <w:tab w:val="left" w:pos="1379"/>
          <w:tab w:val="left" w:pos="1380"/>
        </w:tabs>
        <w:spacing w:before="120" w:after="120"/>
        <w:ind w:left="1379"/>
        <w:rPr>
          <w:rFonts w:ascii="Arial" w:hAnsi="Arial" w:cs="Arial"/>
          <w:sz w:val="24"/>
          <w:szCs w:val="24"/>
        </w:rPr>
      </w:pPr>
      <w:r w:rsidRPr="00685C61">
        <w:rPr>
          <w:rFonts w:ascii="Arial" w:hAnsi="Arial" w:cs="Arial"/>
          <w:color w:val="221F1F"/>
          <w:sz w:val="24"/>
          <w:szCs w:val="24"/>
        </w:rPr>
        <w:t>Case</w:t>
      </w:r>
      <w:r w:rsidRPr="00685C61">
        <w:rPr>
          <w:rFonts w:ascii="Arial" w:hAnsi="Arial" w:cs="Arial"/>
          <w:color w:val="221F1F"/>
          <w:spacing w:val="-5"/>
          <w:sz w:val="24"/>
          <w:szCs w:val="24"/>
        </w:rPr>
        <w:t xml:space="preserve"> </w:t>
      </w:r>
      <w:r w:rsidRPr="00685C61">
        <w:rPr>
          <w:rFonts w:ascii="Arial" w:hAnsi="Arial" w:cs="Arial"/>
          <w:color w:val="221F1F"/>
          <w:sz w:val="24"/>
          <w:szCs w:val="24"/>
        </w:rPr>
        <w:t>when</w:t>
      </w:r>
      <w:r w:rsidRPr="00685C61">
        <w:rPr>
          <w:rFonts w:ascii="Arial" w:hAnsi="Arial" w:cs="Arial"/>
          <w:color w:val="221F1F"/>
          <w:spacing w:val="-4"/>
          <w:sz w:val="24"/>
          <w:szCs w:val="24"/>
        </w:rPr>
        <w:t xml:space="preserve"> </w:t>
      </w:r>
      <w:r w:rsidRPr="00685C61">
        <w:rPr>
          <w:rFonts w:ascii="Arial" w:hAnsi="Arial" w:cs="Arial"/>
          <w:color w:val="221F1F"/>
          <w:sz w:val="24"/>
          <w:szCs w:val="24"/>
        </w:rPr>
        <w:t>'Y'</w:t>
      </w:r>
      <w:r w:rsidRPr="00685C61">
        <w:rPr>
          <w:rFonts w:ascii="Arial" w:hAnsi="Arial" w:cs="Arial"/>
          <w:color w:val="221F1F"/>
          <w:spacing w:val="-4"/>
          <w:sz w:val="24"/>
          <w:szCs w:val="24"/>
        </w:rPr>
        <w:t xml:space="preserve"> </w:t>
      </w:r>
      <w:r w:rsidRPr="00685C61">
        <w:rPr>
          <w:rFonts w:ascii="Arial" w:hAnsi="Arial" w:cs="Arial"/>
          <w:color w:val="221F1F"/>
          <w:sz w:val="24"/>
          <w:szCs w:val="24"/>
        </w:rPr>
        <w:t>plus</w:t>
      </w:r>
      <w:r w:rsidRPr="00685C61">
        <w:rPr>
          <w:rFonts w:ascii="Arial" w:hAnsi="Arial" w:cs="Arial"/>
          <w:color w:val="221F1F"/>
          <w:spacing w:val="-4"/>
          <w:sz w:val="24"/>
          <w:szCs w:val="24"/>
        </w:rPr>
        <w:t xml:space="preserve"> </w:t>
      </w:r>
      <w:r w:rsidRPr="00685C61">
        <w:rPr>
          <w:rFonts w:ascii="Arial" w:hAnsi="Arial" w:cs="Arial"/>
          <w:color w:val="221F1F"/>
          <w:sz w:val="24"/>
          <w:szCs w:val="24"/>
        </w:rPr>
        <w:t>'Z'</w:t>
      </w:r>
      <w:r w:rsidRPr="00685C61">
        <w:rPr>
          <w:rFonts w:ascii="Arial" w:hAnsi="Arial" w:cs="Arial"/>
          <w:color w:val="221F1F"/>
          <w:spacing w:val="-4"/>
          <w:sz w:val="24"/>
          <w:szCs w:val="24"/>
        </w:rPr>
        <w:t xml:space="preserve"> </w:t>
      </w:r>
      <w:r w:rsidRPr="00685C61">
        <w:rPr>
          <w:rFonts w:ascii="Arial" w:hAnsi="Arial" w:cs="Arial"/>
          <w:color w:val="221F1F"/>
          <w:sz w:val="24"/>
          <w:szCs w:val="24"/>
        </w:rPr>
        <w:t>is</w:t>
      </w:r>
      <w:r w:rsidRPr="00685C61">
        <w:rPr>
          <w:rFonts w:ascii="Arial" w:hAnsi="Arial" w:cs="Arial"/>
          <w:color w:val="221F1F"/>
          <w:spacing w:val="-3"/>
          <w:sz w:val="24"/>
          <w:szCs w:val="24"/>
        </w:rPr>
        <w:t xml:space="preserve"> </w:t>
      </w:r>
      <w:r w:rsidRPr="00685C61">
        <w:rPr>
          <w:rFonts w:ascii="Arial" w:hAnsi="Arial" w:cs="Arial"/>
          <w:color w:val="221F1F"/>
          <w:sz w:val="24"/>
          <w:szCs w:val="24"/>
        </w:rPr>
        <w:t>less</w:t>
      </w:r>
      <w:r w:rsidRPr="00685C61">
        <w:rPr>
          <w:rFonts w:ascii="Arial" w:hAnsi="Arial" w:cs="Arial"/>
          <w:color w:val="221F1F"/>
          <w:spacing w:val="-4"/>
          <w:sz w:val="24"/>
          <w:szCs w:val="24"/>
        </w:rPr>
        <w:t xml:space="preserve"> </w:t>
      </w:r>
      <w:r w:rsidRPr="00685C61">
        <w:rPr>
          <w:rFonts w:ascii="Arial" w:hAnsi="Arial" w:cs="Arial"/>
          <w:color w:val="221F1F"/>
          <w:sz w:val="24"/>
          <w:szCs w:val="24"/>
        </w:rPr>
        <w:t>than.</w:t>
      </w:r>
      <w:r w:rsidRPr="00685C61">
        <w:rPr>
          <w:rFonts w:ascii="Arial" w:hAnsi="Arial" w:cs="Arial"/>
          <w:color w:val="221F1F"/>
          <w:spacing w:val="-4"/>
          <w:sz w:val="24"/>
          <w:szCs w:val="24"/>
        </w:rPr>
        <w:t xml:space="preserve"> </w:t>
      </w:r>
      <w:r w:rsidRPr="00685C61">
        <w:rPr>
          <w:rFonts w:ascii="Arial" w:hAnsi="Arial" w:cs="Arial"/>
          <w:color w:val="221F1F"/>
          <w:sz w:val="24"/>
          <w:szCs w:val="24"/>
        </w:rPr>
        <w:t>Xi</w:t>
      </w:r>
      <w:r w:rsidRPr="00685C61">
        <w:rPr>
          <w:rFonts w:ascii="Arial" w:hAnsi="Arial" w:cs="Arial"/>
          <w:color w:val="221F1F"/>
          <w:spacing w:val="-4"/>
          <w:sz w:val="24"/>
          <w:szCs w:val="24"/>
        </w:rPr>
        <w:t xml:space="preserve"> </w:t>
      </w:r>
      <w:r w:rsidRPr="00685C61">
        <w:rPr>
          <w:rFonts w:ascii="Arial" w:hAnsi="Arial" w:cs="Arial"/>
          <w:color w:val="221F1F"/>
          <w:sz w:val="24"/>
          <w:szCs w:val="24"/>
        </w:rPr>
        <w:t>(i.</w:t>
      </w:r>
      <w:r w:rsidRPr="00685C61">
        <w:rPr>
          <w:rFonts w:ascii="Arial" w:hAnsi="Arial" w:cs="Arial"/>
          <w:color w:val="221F1F"/>
          <w:spacing w:val="-4"/>
          <w:sz w:val="24"/>
          <w:szCs w:val="24"/>
        </w:rPr>
        <w:t xml:space="preserve"> </w:t>
      </w:r>
      <w:r w:rsidRPr="00685C61">
        <w:rPr>
          <w:rFonts w:ascii="Arial" w:hAnsi="Arial" w:cs="Arial"/>
          <w:color w:val="221F1F"/>
          <w:sz w:val="24"/>
          <w:szCs w:val="24"/>
        </w:rPr>
        <w:t>e.</w:t>
      </w:r>
      <w:r w:rsidRPr="00685C61">
        <w:rPr>
          <w:rFonts w:ascii="Arial" w:hAnsi="Arial" w:cs="Arial"/>
          <w:color w:val="221F1F"/>
          <w:spacing w:val="-4"/>
          <w:sz w:val="24"/>
          <w:szCs w:val="24"/>
        </w:rPr>
        <w:t xml:space="preserve"> </w:t>
      </w:r>
      <w:r w:rsidRPr="00685C61">
        <w:rPr>
          <w:rFonts w:ascii="Arial" w:hAnsi="Arial" w:cs="Arial"/>
          <w:color w:val="221F1F"/>
          <w:sz w:val="24"/>
          <w:szCs w:val="24"/>
        </w:rPr>
        <w:t>fixing</w:t>
      </w:r>
      <w:r w:rsidRPr="00685C61">
        <w:rPr>
          <w:rFonts w:ascii="Arial" w:hAnsi="Arial" w:cs="Arial"/>
          <w:color w:val="221F1F"/>
          <w:spacing w:val="-4"/>
          <w:sz w:val="24"/>
          <w:szCs w:val="24"/>
        </w:rPr>
        <w:t xml:space="preserve"> </w:t>
      </w:r>
      <w:r w:rsidRPr="00685C61">
        <w:rPr>
          <w:rFonts w:ascii="Arial" w:hAnsi="Arial" w:cs="Arial"/>
          <w:color w:val="221F1F"/>
          <w:sz w:val="24"/>
          <w:szCs w:val="24"/>
        </w:rPr>
        <w:t>of</w:t>
      </w:r>
      <w:r w:rsidRPr="00685C61">
        <w:rPr>
          <w:rFonts w:ascii="Arial" w:hAnsi="Arial" w:cs="Arial"/>
          <w:color w:val="221F1F"/>
          <w:spacing w:val="-4"/>
          <w:sz w:val="24"/>
          <w:szCs w:val="24"/>
        </w:rPr>
        <w:t xml:space="preserve"> </w:t>
      </w:r>
      <w:r w:rsidRPr="00685C61">
        <w:rPr>
          <w:rFonts w:ascii="Arial" w:hAnsi="Arial" w:cs="Arial"/>
          <w:color w:val="221F1F"/>
          <w:sz w:val="24"/>
          <w:szCs w:val="24"/>
        </w:rPr>
        <w:t>expansion</w:t>
      </w:r>
      <w:r w:rsidRPr="00685C61">
        <w:rPr>
          <w:rFonts w:ascii="Arial" w:hAnsi="Arial" w:cs="Arial"/>
          <w:color w:val="221F1F"/>
          <w:spacing w:val="-4"/>
          <w:sz w:val="24"/>
          <w:szCs w:val="24"/>
        </w:rPr>
        <w:t xml:space="preserve"> </w:t>
      </w:r>
      <w:r w:rsidRPr="00685C61">
        <w:rPr>
          <w:rFonts w:ascii="Arial" w:hAnsi="Arial" w:cs="Arial"/>
          <w:color w:val="221F1F"/>
          <w:sz w:val="24"/>
          <w:szCs w:val="24"/>
        </w:rPr>
        <w:t>joints</w:t>
      </w:r>
      <w:r w:rsidRPr="00685C61">
        <w:rPr>
          <w:rFonts w:ascii="Arial" w:hAnsi="Arial" w:cs="Arial"/>
          <w:color w:val="221F1F"/>
          <w:spacing w:val="-3"/>
          <w:sz w:val="24"/>
          <w:szCs w:val="24"/>
        </w:rPr>
        <w:t xml:space="preserve"> </w:t>
      </w:r>
      <w:r w:rsidRPr="00685C61">
        <w:rPr>
          <w:rFonts w:ascii="Arial" w:hAnsi="Arial" w:cs="Arial"/>
          <w:color w:val="221F1F"/>
          <w:sz w:val="24"/>
          <w:szCs w:val="24"/>
        </w:rPr>
        <w:t>with</w:t>
      </w:r>
      <w:r w:rsidRPr="00685C61">
        <w:rPr>
          <w:rFonts w:ascii="Arial" w:hAnsi="Arial" w:cs="Arial"/>
          <w:color w:val="221F1F"/>
          <w:spacing w:val="-4"/>
          <w:sz w:val="24"/>
          <w:szCs w:val="24"/>
        </w:rPr>
        <w:t xml:space="preserve"> </w:t>
      </w:r>
      <w:r w:rsidRPr="00685C61">
        <w:rPr>
          <w:rFonts w:ascii="Arial" w:hAnsi="Arial" w:cs="Arial"/>
          <w:color w:val="221F1F"/>
          <w:spacing w:val="-2"/>
          <w:sz w:val="24"/>
          <w:szCs w:val="24"/>
        </w:rPr>
        <w:t>strap):</w:t>
      </w:r>
    </w:p>
    <w:p w14:paraId="333AA98E" w14:textId="77777777" w:rsidR="00555745" w:rsidRPr="00685C61" w:rsidRDefault="00555745" w:rsidP="00CC32B6">
      <w:pPr>
        <w:pStyle w:val="ListParagraph"/>
        <w:numPr>
          <w:ilvl w:val="1"/>
          <w:numId w:val="68"/>
        </w:numPr>
        <w:tabs>
          <w:tab w:val="left" w:pos="1920"/>
        </w:tabs>
        <w:spacing w:before="120" w:after="120"/>
        <w:ind w:right="118"/>
        <w:jc w:val="both"/>
        <w:rPr>
          <w:rFonts w:ascii="Arial" w:hAnsi="Arial" w:cs="Arial"/>
          <w:sz w:val="24"/>
          <w:szCs w:val="24"/>
        </w:rPr>
      </w:pPr>
      <w:r w:rsidRPr="00685C61">
        <w:rPr>
          <w:rFonts w:ascii="Arial" w:hAnsi="Arial" w:cs="Arial"/>
          <w:color w:val="221F1F"/>
          <w:sz w:val="24"/>
          <w:szCs w:val="24"/>
        </w:rPr>
        <w:t>The</w:t>
      </w:r>
      <w:r w:rsidRPr="00685C61">
        <w:rPr>
          <w:rFonts w:ascii="Arial" w:hAnsi="Arial" w:cs="Arial"/>
          <w:color w:val="221F1F"/>
          <w:spacing w:val="-2"/>
          <w:sz w:val="24"/>
          <w:szCs w:val="24"/>
        </w:rPr>
        <w:t xml:space="preserve"> </w:t>
      </w:r>
      <w:r w:rsidRPr="00685C61">
        <w:rPr>
          <w:rFonts w:ascii="Arial" w:hAnsi="Arial" w:cs="Arial"/>
          <w:color w:val="221F1F"/>
          <w:sz w:val="24"/>
          <w:szCs w:val="24"/>
        </w:rPr>
        <w:t>expansion</w:t>
      </w:r>
      <w:r w:rsidRPr="00685C61">
        <w:rPr>
          <w:rFonts w:ascii="Arial" w:hAnsi="Arial" w:cs="Arial"/>
          <w:color w:val="221F1F"/>
          <w:spacing w:val="-2"/>
          <w:sz w:val="24"/>
          <w:szCs w:val="24"/>
        </w:rPr>
        <w:t xml:space="preserve"> </w:t>
      </w:r>
      <w:r w:rsidRPr="00685C61">
        <w:rPr>
          <w:rFonts w:ascii="Arial" w:hAnsi="Arial" w:cs="Arial"/>
          <w:color w:val="221F1F"/>
          <w:sz w:val="24"/>
          <w:szCs w:val="24"/>
        </w:rPr>
        <w:t>joint</w:t>
      </w:r>
      <w:r w:rsidRPr="00685C61">
        <w:rPr>
          <w:rFonts w:ascii="Arial" w:hAnsi="Arial" w:cs="Arial"/>
          <w:color w:val="221F1F"/>
          <w:spacing w:val="-2"/>
          <w:sz w:val="24"/>
          <w:szCs w:val="24"/>
        </w:rPr>
        <w:t xml:space="preserve"> </w:t>
      </w:r>
      <w:r w:rsidRPr="00685C61">
        <w:rPr>
          <w:rFonts w:ascii="Arial" w:hAnsi="Arial" w:cs="Arial"/>
          <w:color w:val="221F1F"/>
          <w:sz w:val="24"/>
          <w:szCs w:val="24"/>
        </w:rPr>
        <w:t>shall</w:t>
      </w:r>
      <w:r w:rsidRPr="00685C61">
        <w:rPr>
          <w:rFonts w:ascii="Arial" w:hAnsi="Arial" w:cs="Arial"/>
          <w:color w:val="221F1F"/>
          <w:spacing w:val="-2"/>
          <w:sz w:val="24"/>
          <w:szCs w:val="24"/>
        </w:rPr>
        <w:t xml:space="preserve"> </w:t>
      </w:r>
      <w:r w:rsidRPr="00685C61">
        <w:rPr>
          <w:rFonts w:ascii="Arial" w:hAnsi="Arial" w:cs="Arial"/>
          <w:color w:val="221F1F"/>
          <w:sz w:val="24"/>
          <w:szCs w:val="24"/>
        </w:rPr>
        <w:t>be</w:t>
      </w:r>
      <w:r w:rsidRPr="00685C61">
        <w:rPr>
          <w:rFonts w:ascii="Arial" w:hAnsi="Arial" w:cs="Arial"/>
          <w:color w:val="221F1F"/>
          <w:spacing w:val="-2"/>
          <w:sz w:val="24"/>
          <w:szCs w:val="24"/>
        </w:rPr>
        <w:t xml:space="preserve"> </w:t>
      </w:r>
      <w:r w:rsidRPr="00685C61">
        <w:rPr>
          <w:rFonts w:ascii="Arial" w:hAnsi="Arial" w:cs="Arial"/>
          <w:color w:val="221F1F"/>
          <w:sz w:val="24"/>
          <w:szCs w:val="24"/>
        </w:rPr>
        <w:t>laid</w:t>
      </w:r>
      <w:r w:rsidRPr="00685C61">
        <w:rPr>
          <w:rFonts w:ascii="Arial" w:hAnsi="Arial" w:cs="Arial"/>
          <w:color w:val="221F1F"/>
          <w:spacing w:val="-2"/>
          <w:sz w:val="24"/>
          <w:szCs w:val="24"/>
        </w:rPr>
        <w:t xml:space="preserve"> </w:t>
      </w:r>
      <w:r w:rsidRPr="00685C61">
        <w:rPr>
          <w:rFonts w:ascii="Arial" w:hAnsi="Arial" w:cs="Arial"/>
          <w:color w:val="221F1F"/>
          <w:sz w:val="24"/>
          <w:szCs w:val="24"/>
        </w:rPr>
        <w:t>in</w:t>
      </w:r>
      <w:r w:rsidRPr="00685C61">
        <w:rPr>
          <w:rFonts w:ascii="Arial" w:hAnsi="Arial" w:cs="Arial"/>
          <w:color w:val="221F1F"/>
          <w:spacing w:val="-2"/>
          <w:sz w:val="24"/>
          <w:szCs w:val="24"/>
        </w:rPr>
        <w:t xml:space="preserve"> </w:t>
      </w:r>
      <w:r w:rsidRPr="00685C61">
        <w:rPr>
          <w:rFonts w:ascii="Arial" w:hAnsi="Arial" w:cs="Arial"/>
          <w:color w:val="221F1F"/>
          <w:sz w:val="24"/>
          <w:szCs w:val="24"/>
        </w:rPr>
        <w:t>locked</w:t>
      </w:r>
      <w:r w:rsidRPr="00685C61">
        <w:rPr>
          <w:rFonts w:ascii="Arial" w:hAnsi="Arial" w:cs="Arial"/>
          <w:color w:val="221F1F"/>
          <w:spacing w:val="-2"/>
          <w:sz w:val="24"/>
          <w:szCs w:val="24"/>
        </w:rPr>
        <w:t xml:space="preserve"> </w:t>
      </w:r>
      <w:r w:rsidRPr="00685C61">
        <w:rPr>
          <w:rFonts w:ascii="Arial" w:hAnsi="Arial" w:cs="Arial"/>
          <w:color w:val="221F1F"/>
          <w:sz w:val="24"/>
          <w:szCs w:val="24"/>
        </w:rPr>
        <w:t>position.</w:t>
      </w:r>
      <w:r w:rsidRPr="00685C61">
        <w:rPr>
          <w:rFonts w:ascii="Arial" w:hAnsi="Arial" w:cs="Arial"/>
          <w:color w:val="221F1F"/>
          <w:spacing w:val="-1"/>
          <w:sz w:val="24"/>
          <w:szCs w:val="24"/>
        </w:rPr>
        <w:t xml:space="preserve"> </w:t>
      </w:r>
      <w:r w:rsidRPr="00685C61">
        <w:rPr>
          <w:rFonts w:ascii="Arial" w:hAnsi="Arial" w:cs="Arial"/>
          <w:color w:val="221F1F"/>
          <w:sz w:val="24"/>
          <w:szCs w:val="24"/>
        </w:rPr>
        <w:t>Before</w:t>
      </w:r>
      <w:r w:rsidRPr="00685C61">
        <w:rPr>
          <w:rFonts w:ascii="Arial" w:hAnsi="Arial" w:cs="Arial"/>
          <w:color w:val="221F1F"/>
          <w:spacing w:val="-1"/>
          <w:sz w:val="24"/>
          <w:szCs w:val="24"/>
        </w:rPr>
        <w:t xml:space="preserve"> </w:t>
      </w:r>
      <w:r w:rsidRPr="00685C61">
        <w:rPr>
          <w:rFonts w:ascii="Arial" w:hAnsi="Arial" w:cs="Arial"/>
          <w:color w:val="221F1F"/>
          <w:sz w:val="24"/>
          <w:szCs w:val="24"/>
        </w:rPr>
        <w:t>laying</w:t>
      </w:r>
      <w:r w:rsidRPr="00685C61">
        <w:rPr>
          <w:rFonts w:ascii="Arial" w:hAnsi="Arial" w:cs="Arial"/>
          <w:color w:val="221F1F"/>
          <w:spacing w:val="-2"/>
          <w:sz w:val="24"/>
          <w:szCs w:val="24"/>
        </w:rPr>
        <w:t xml:space="preserve"> </w:t>
      </w:r>
      <w:r w:rsidRPr="00685C61">
        <w:rPr>
          <w:rFonts w:ascii="Arial" w:hAnsi="Arial" w:cs="Arial"/>
          <w:color w:val="221F1F"/>
          <w:sz w:val="24"/>
          <w:szCs w:val="24"/>
        </w:rPr>
        <w:t>the</w:t>
      </w:r>
      <w:r w:rsidRPr="00685C61">
        <w:rPr>
          <w:rFonts w:ascii="Arial" w:hAnsi="Arial" w:cs="Arial"/>
          <w:color w:val="221F1F"/>
          <w:spacing w:val="-2"/>
          <w:sz w:val="24"/>
          <w:szCs w:val="24"/>
        </w:rPr>
        <w:t xml:space="preserve"> </w:t>
      </w:r>
      <w:r w:rsidRPr="00685C61">
        <w:rPr>
          <w:rFonts w:ascii="Arial" w:hAnsi="Arial" w:cs="Arial"/>
          <w:color w:val="221F1F"/>
          <w:sz w:val="24"/>
          <w:szCs w:val="24"/>
        </w:rPr>
        <w:t>pipes adjacent to the expansion joint, the exact gap between the pipes shall be calculated by taking measurements of the first pipe (upstream of the expansion</w:t>
      </w:r>
      <w:r w:rsidRPr="00685C61">
        <w:rPr>
          <w:rFonts w:ascii="Arial" w:hAnsi="Arial" w:cs="Arial"/>
          <w:color w:val="221F1F"/>
          <w:spacing w:val="-3"/>
          <w:sz w:val="24"/>
          <w:szCs w:val="24"/>
        </w:rPr>
        <w:t xml:space="preserve"> </w:t>
      </w:r>
      <w:r w:rsidRPr="00685C61">
        <w:rPr>
          <w:rFonts w:ascii="Arial" w:hAnsi="Arial" w:cs="Arial"/>
          <w:color w:val="221F1F"/>
          <w:sz w:val="24"/>
          <w:szCs w:val="24"/>
        </w:rPr>
        <w:t>joint),</w:t>
      </w:r>
      <w:r w:rsidRPr="00685C61">
        <w:rPr>
          <w:rFonts w:ascii="Arial" w:hAnsi="Arial" w:cs="Arial"/>
          <w:color w:val="221F1F"/>
          <w:spacing w:val="-3"/>
          <w:sz w:val="24"/>
          <w:szCs w:val="24"/>
        </w:rPr>
        <w:t xml:space="preserve"> </w:t>
      </w:r>
      <w:r w:rsidRPr="00685C61">
        <w:rPr>
          <w:rFonts w:ascii="Arial" w:hAnsi="Arial" w:cs="Arial"/>
          <w:color w:val="221F1F"/>
          <w:sz w:val="24"/>
          <w:szCs w:val="24"/>
        </w:rPr>
        <w:t>and</w:t>
      </w:r>
      <w:r w:rsidRPr="00685C61">
        <w:rPr>
          <w:rFonts w:ascii="Arial" w:hAnsi="Arial" w:cs="Arial"/>
          <w:color w:val="221F1F"/>
          <w:spacing w:val="-4"/>
          <w:sz w:val="24"/>
          <w:szCs w:val="24"/>
        </w:rPr>
        <w:t xml:space="preserve"> </w:t>
      </w:r>
      <w:r w:rsidRPr="00685C61">
        <w:rPr>
          <w:rFonts w:ascii="Arial" w:hAnsi="Arial" w:cs="Arial"/>
          <w:color w:val="221F1F"/>
          <w:sz w:val="24"/>
          <w:szCs w:val="24"/>
        </w:rPr>
        <w:t>the</w:t>
      </w:r>
      <w:r w:rsidRPr="00685C61">
        <w:rPr>
          <w:rFonts w:ascii="Arial" w:hAnsi="Arial" w:cs="Arial"/>
          <w:color w:val="221F1F"/>
          <w:spacing w:val="-3"/>
          <w:sz w:val="24"/>
          <w:szCs w:val="24"/>
        </w:rPr>
        <w:t xml:space="preserve"> </w:t>
      </w:r>
      <w:r w:rsidRPr="00685C61">
        <w:rPr>
          <w:rFonts w:ascii="Arial" w:hAnsi="Arial" w:cs="Arial"/>
          <w:color w:val="221F1F"/>
          <w:sz w:val="24"/>
          <w:szCs w:val="24"/>
        </w:rPr>
        <w:t>second,</w:t>
      </w:r>
      <w:r w:rsidRPr="00685C61">
        <w:rPr>
          <w:rFonts w:ascii="Arial" w:hAnsi="Arial" w:cs="Arial"/>
          <w:color w:val="221F1F"/>
          <w:spacing w:val="-3"/>
          <w:sz w:val="24"/>
          <w:szCs w:val="24"/>
        </w:rPr>
        <w:t xml:space="preserve"> </w:t>
      </w:r>
      <w:r w:rsidRPr="00685C61">
        <w:rPr>
          <w:rFonts w:ascii="Arial" w:hAnsi="Arial" w:cs="Arial"/>
          <w:color w:val="221F1F"/>
          <w:sz w:val="24"/>
          <w:szCs w:val="24"/>
        </w:rPr>
        <w:t>pipe</w:t>
      </w:r>
      <w:r w:rsidRPr="00685C61">
        <w:rPr>
          <w:rFonts w:ascii="Arial" w:hAnsi="Arial" w:cs="Arial"/>
          <w:color w:val="221F1F"/>
          <w:spacing w:val="-3"/>
          <w:sz w:val="24"/>
          <w:szCs w:val="24"/>
        </w:rPr>
        <w:t xml:space="preserve"> </w:t>
      </w:r>
      <w:r w:rsidRPr="00685C61">
        <w:rPr>
          <w:rFonts w:ascii="Arial" w:hAnsi="Arial" w:cs="Arial"/>
          <w:color w:val="221F1F"/>
          <w:sz w:val="24"/>
          <w:szCs w:val="24"/>
        </w:rPr>
        <w:t>(downstream</w:t>
      </w:r>
      <w:r w:rsidRPr="00685C61">
        <w:rPr>
          <w:rFonts w:ascii="Arial" w:hAnsi="Arial" w:cs="Arial"/>
          <w:color w:val="221F1F"/>
          <w:spacing w:val="-3"/>
          <w:sz w:val="24"/>
          <w:szCs w:val="24"/>
        </w:rPr>
        <w:t xml:space="preserve"> </w:t>
      </w:r>
      <w:r w:rsidRPr="00685C61">
        <w:rPr>
          <w:rFonts w:ascii="Arial" w:hAnsi="Arial" w:cs="Arial"/>
          <w:color w:val="221F1F"/>
          <w:sz w:val="24"/>
          <w:szCs w:val="24"/>
        </w:rPr>
        <w:t>of</w:t>
      </w:r>
      <w:r w:rsidRPr="00685C61">
        <w:rPr>
          <w:rFonts w:ascii="Arial" w:hAnsi="Arial" w:cs="Arial"/>
          <w:color w:val="221F1F"/>
          <w:spacing w:val="-4"/>
          <w:sz w:val="24"/>
          <w:szCs w:val="24"/>
        </w:rPr>
        <w:t xml:space="preserve"> </w:t>
      </w:r>
      <w:r w:rsidRPr="00685C61">
        <w:rPr>
          <w:rFonts w:ascii="Arial" w:hAnsi="Arial" w:cs="Arial"/>
          <w:color w:val="221F1F"/>
          <w:sz w:val="24"/>
          <w:szCs w:val="24"/>
        </w:rPr>
        <w:t>the</w:t>
      </w:r>
      <w:r w:rsidRPr="00685C61">
        <w:rPr>
          <w:rFonts w:ascii="Arial" w:hAnsi="Arial" w:cs="Arial"/>
          <w:color w:val="221F1F"/>
          <w:spacing w:val="-3"/>
          <w:sz w:val="24"/>
          <w:szCs w:val="24"/>
        </w:rPr>
        <w:t xml:space="preserve"> </w:t>
      </w:r>
      <w:r w:rsidRPr="00685C61">
        <w:rPr>
          <w:rFonts w:ascii="Arial" w:hAnsi="Arial" w:cs="Arial"/>
          <w:color w:val="221F1F"/>
          <w:sz w:val="24"/>
          <w:szCs w:val="24"/>
        </w:rPr>
        <w:t>expansion</w:t>
      </w:r>
      <w:r w:rsidRPr="00685C61">
        <w:rPr>
          <w:rFonts w:ascii="Arial" w:hAnsi="Arial" w:cs="Arial"/>
          <w:color w:val="221F1F"/>
          <w:spacing w:val="-3"/>
          <w:sz w:val="24"/>
          <w:szCs w:val="24"/>
        </w:rPr>
        <w:t xml:space="preserve"> </w:t>
      </w:r>
      <w:r w:rsidRPr="00685C61">
        <w:rPr>
          <w:rFonts w:ascii="Arial" w:hAnsi="Arial" w:cs="Arial"/>
          <w:color w:val="221F1F"/>
          <w:sz w:val="24"/>
          <w:szCs w:val="24"/>
        </w:rPr>
        <w:t>joint) at Mean Temperature.</w:t>
      </w:r>
    </w:p>
    <w:p w14:paraId="252321F2" w14:textId="3176DAFF" w:rsidR="00555745" w:rsidRPr="00685C61" w:rsidRDefault="00555745" w:rsidP="00CC32B6">
      <w:pPr>
        <w:pStyle w:val="ListParagraph"/>
        <w:numPr>
          <w:ilvl w:val="1"/>
          <w:numId w:val="68"/>
        </w:numPr>
        <w:tabs>
          <w:tab w:val="left" w:pos="1921"/>
        </w:tabs>
        <w:spacing w:before="120" w:after="120"/>
        <w:ind w:right="116" w:hanging="713"/>
        <w:jc w:val="both"/>
        <w:rPr>
          <w:rFonts w:ascii="Arial" w:hAnsi="Arial" w:cs="Arial"/>
          <w:sz w:val="24"/>
          <w:szCs w:val="24"/>
        </w:rPr>
      </w:pPr>
      <w:r w:rsidRPr="00685C61">
        <w:rPr>
          <w:rFonts w:ascii="Arial" w:hAnsi="Arial" w:cs="Arial"/>
          <w:color w:val="221F1F"/>
          <w:sz w:val="24"/>
          <w:szCs w:val="24"/>
        </w:rPr>
        <w:t xml:space="preserve">If the </w:t>
      </w:r>
      <w:r w:rsidRPr="00BE0B76">
        <w:rPr>
          <w:rFonts w:ascii="Arial" w:hAnsi="Arial" w:cs="Arial"/>
          <w:sz w:val="24"/>
          <w:szCs w:val="24"/>
        </w:rPr>
        <w:t>gap is less than</w:t>
      </w:r>
      <w:r w:rsidRPr="00BE0B76">
        <w:rPr>
          <w:rFonts w:ascii="Arial" w:hAnsi="Arial" w:cs="Arial"/>
          <w:spacing w:val="80"/>
          <w:sz w:val="24"/>
          <w:szCs w:val="24"/>
        </w:rPr>
        <w:t xml:space="preserve"> </w:t>
      </w:r>
      <w:r w:rsidR="00BE0B76" w:rsidRPr="00BE0B76">
        <w:rPr>
          <w:rFonts w:ascii="Arial" w:hAnsi="Arial" w:cs="Arial"/>
          <w:sz w:val="24"/>
          <w:szCs w:val="24"/>
        </w:rPr>
        <w:t>100</w:t>
      </w:r>
      <w:r w:rsidRPr="00BE0B76">
        <w:rPr>
          <w:rFonts w:ascii="Arial" w:hAnsi="Arial" w:cs="Arial"/>
          <w:sz w:val="24"/>
          <w:szCs w:val="24"/>
        </w:rPr>
        <w:t xml:space="preserve"> mm, the second pipe shall be cut to make the desired gap of at least</w:t>
      </w:r>
      <w:r w:rsidRPr="00BE0B76">
        <w:rPr>
          <w:rFonts w:ascii="Arial" w:hAnsi="Arial" w:cs="Arial"/>
          <w:spacing w:val="80"/>
          <w:sz w:val="24"/>
          <w:szCs w:val="24"/>
        </w:rPr>
        <w:t xml:space="preserve"> </w:t>
      </w:r>
      <w:r w:rsidR="00BE0B76" w:rsidRPr="00BE0B76">
        <w:rPr>
          <w:rFonts w:ascii="Arial" w:hAnsi="Arial" w:cs="Arial"/>
          <w:sz w:val="24"/>
          <w:szCs w:val="24"/>
        </w:rPr>
        <w:t>100</w:t>
      </w:r>
      <w:r w:rsidRPr="00BE0B76">
        <w:rPr>
          <w:rFonts w:ascii="Arial" w:hAnsi="Arial" w:cs="Arial"/>
          <w:sz w:val="24"/>
          <w:szCs w:val="24"/>
        </w:rPr>
        <w:t xml:space="preserve"> mm. </w:t>
      </w:r>
      <w:r w:rsidRPr="00685C61">
        <w:rPr>
          <w:rFonts w:ascii="Arial" w:hAnsi="Arial" w:cs="Arial"/>
          <w:color w:val="221F1F"/>
          <w:sz w:val="24"/>
          <w:szCs w:val="24"/>
        </w:rPr>
        <w:t>If the gap is more than 200 mm, suitable distance piece of not less than 600 mm shall be inserted after cutting necessary length of the first pipe.</w:t>
      </w:r>
    </w:p>
    <w:p w14:paraId="7A784FDB" w14:textId="77777777" w:rsidR="00555745" w:rsidRPr="00685C61" w:rsidRDefault="00555745" w:rsidP="00CC32B6">
      <w:pPr>
        <w:pStyle w:val="ListParagraph"/>
        <w:numPr>
          <w:ilvl w:val="1"/>
          <w:numId w:val="68"/>
        </w:numPr>
        <w:tabs>
          <w:tab w:val="left" w:pos="1922"/>
        </w:tabs>
        <w:spacing w:before="120" w:after="120"/>
        <w:ind w:left="1919" w:right="118" w:hanging="767"/>
        <w:jc w:val="both"/>
        <w:rPr>
          <w:rFonts w:ascii="Arial" w:hAnsi="Arial" w:cs="Arial"/>
          <w:sz w:val="24"/>
          <w:szCs w:val="24"/>
        </w:rPr>
      </w:pPr>
      <w:r w:rsidRPr="00685C61">
        <w:rPr>
          <w:rFonts w:ascii="Arial" w:hAnsi="Arial" w:cs="Arial"/>
          <w:color w:val="221F1F"/>
          <w:sz w:val="24"/>
          <w:szCs w:val="24"/>
        </w:rPr>
        <w:t>The</w:t>
      </w:r>
      <w:r w:rsidRPr="00685C61">
        <w:rPr>
          <w:rFonts w:ascii="Arial" w:hAnsi="Arial" w:cs="Arial"/>
          <w:color w:val="221F1F"/>
          <w:spacing w:val="-3"/>
          <w:sz w:val="24"/>
          <w:szCs w:val="24"/>
        </w:rPr>
        <w:t xml:space="preserve"> </w:t>
      </w:r>
      <w:r w:rsidRPr="00685C61">
        <w:rPr>
          <w:rFonts w:ascii="Arial" w:hAnsi="Arial" w:cs="Arial"/>
          <w:color w:val="221F1F"/>
          <w:sz w:val="24"/>
          <w:szCs w:val="24"/>
        </w:rPr>
        <w:t>second</w:t>
      </w:r>
      <w:r w:rsidRPr="00685C61">
        <w:rPr>
          <w:rFonts w:ascii="Arial" w:hAnsi="Arial" w:cs="Arial"/>
          <w:color w:val="221F1F"/>
          <w:spacing w:val="-3"/>
          <w:sz w:val="24"/>
          <w:szCs w:val="24"/>
        </w:rPr>
        <w:t xml:space="preserve"> </w:t>
      </w:r>
      <w:r w:rsidRPr="00685C61">
        <w:rPr>
          <w:rFonts w:ascii="Arial" w:hAnsi="Arial" w:cs="Arial"/>
          <w:color w:val="221F1F"/>
          <w:sz w:val="24"/>
          <w:szCs w:val="24"/>
        </w:rPr>
        <w:t>pipe</w:t>
      </w:r>
      <w:r w:rsidRPr="00685C61">
        <w:rPr>
          <w:rFonts w:ascii="Arial" w:hAnsi="Arial" w:cs="Arial"/>
          <w:color w:val="221F1F"/>
          <w:spacing w:val="-3"/>
          <w:sz w:val="24"/>
          <w:szCs w:val="24"/>
        </w:rPr>
        <w:t xml:space="preserve"> </w:t>
      </w:r>
      <w:r w:rsidRPr="00685C61">
        <w:rPr>
          <w:rFonts w:ascii="Arial" w:hAnsi="Arial" w:cs="Arial"/>
          <w:color w:val="221F1F"/>
          <w:sz w:val="24"/>
          <w:szCs w:val="24"/>
        </w:rPr>
        <w:t>shall</w:t>
      </w:r>
      <w:r w:rsidRPr="00685C61">
        <w:rPr>
          <w:rFonts w:ascii="Arial" w:hAnsi="Arial" w:cs="Arial"/>
          <w:color w:val="221F1F"/>
          <w:spacing w:val="-3"/>
          <w:sz w:val="24"/>
          <w:szCs w:val="24"/>
        </w:rPr>
        <w:t xml:space="preserve"> </w:t>
      </w:r>
      <w:r w:rsidRPr="00685C61">
        <w:rPr>
          <w:rFonts w:ascii="Arial" w:hAnsi="Arial" w:cs="Arial"/>
          <w:color w:val="221F1F"/>
          <w:sz w:val="24"/>
          <w:szCs w:val="24"/>
        </w:rPr>
        <w:t>then</w:t>
      </w:r>
      <w:r w:rsidRPr="00685C61">
        <w:rPr>
          <w:rFonts w:ascii="Arial" w:hAnsi="Arial" w:cs="Arial"/>
          <w:color w:val="221F1F"/>
          <w:spacing w:val="-2"/>
          <w:sz w:val="24"/>
          <w:szCs w:val="24"/>
        </w:rPr>
        <w:t xml:space="preserve"> </w:t>
      </w:r>
      <w:r w:rsidRPr="00685C61">
        <w:rPr>
          <w:rFonts w:ascii="Arial" w:hAnsi="Arial" w:cs="Arial"/>
          <w:color w:val="221F1F"/>
          <w:sz w:val="24"/>
          <w:szCs w:val="24"/>
        </w:rPr>
        <w:t>be</w:t>
      </w:r>
      <w:r w:rsidRPr="00685C61">
        <w:rPr>
          <w:rFonts w:ascii="Arial" w:hAnsi="Arial" w:cs="Arial"/>
          <w:color w:val="221F1F"/>
          <w:spacing w:val="-3"/>
          <w:sz w:val="24"/>
          <w:szCs w:val="24"/>
        </w:rPr>
        <w:t xml:space="preserve"> </w:t>
      </w:r>
      <w:r w:rsidRPr="00685C61">
        <w:rPr>
          <w:rFonts w:ascii="Arial" w:hAnsi="Arial" w:cs="Arial"/>
          <w:color w:val="221F1F"/>
          <w:sz w:val="24"/>
          <w:szCs w:val="24"/>
        </w:rPr>
        <w:t>laid</w:t>
      </w:r>
      <w:r w:rsidRPr="00685C61">
        <w:rPr>
          <w:rFonts w:ascii="Arial" w:hAnsi="Arial" w:cs="Arial"/>
          <w:color w:val="221F1F"/>
          <w:spacing w:val="-3"/>
          <w:sz w:val="24"/>
          <w:szCs w:val="24"/>
        </w:rPr>
        <w:t xml:space="preserve"> </w:t>
      </w:r>
      <w:r w:rsidRPr="00685C61">
        <w:rPr>
          <w:rFonts w:ascii="Arial" w:hAnsi="Arial" w:cs="Arial"/>
          <w:color w:val="221F1F"/>
          <w:sz w:val="24"/>
          <w:szCs w:val="24"/>
        </w:rPr>
        <w:t>in</w:t>
      </w:r>
      <w:r w:rsidRPr="00685C61">
        <w:rPr>
          <w:rFonts w:ascii="Arial" w:hAnsi="Arial" w:cs="Arial"/>
          <w:color w:val="221F1F"/>
          <w:spacing w:val="-3"/>
          <w:sz w:val="24"/>
          <w:szCs w:val="24"/>
        </w:rPr>
        <w:t xml:space="preserve"> </w:t>
      </w:r>
      <w:r w:rsidRPr="00685C61">
        <w:rPr>
          <w:rFonts w:ascii="Arial" w:hAnsi="Arial" w:cs="Arial"/>
          <w:color w:val="221F1F"/>
          <w:sz w:val="24"/>
          <w:szCs w:val="24"/>
        </w:rPr>
        <w:t>position.</w:t>
      </w:r>
      <w:r w:rsidRPr="00685C61">
        <w:rPr>
          <w:rFonts w:ascii="Arial" w:hAnsi="Arial" w:cs="Arial"/>
          <w:color w:val="221F1F"/>
          <w:spacing w:val="-3"/>
          <w:sz w:val="24"/>
          <w:szCs w:val="24"/>
        </w:rPr>
        <w:t xml:space="preserve"> </w:t>
      </w:r>
      <w:r w:rsidRPr="00685C61">
        <w:rPr>
          <w:rFonts w:ascii="Arial" w:hAnsi="Arial" w:cs="Arial"/>
          <w:color w:val="221F1F"/>
          <w:sz w:val="24"/>
          <w:szCs w:val="24"/>
        </w:rPr>
        <w:t>Then</w:t>
      </w:r>
      <w:r w:rsidRPr="00685C61">
        <w:rPr>
          <w:rFonts w:ascii="Arial" w:hAnsi="Arial" w:cs="Arial"/>
          <w:color w:val="221F1F"/>
          <w:spacing w:val="-3"/>
          <w:sz w:val="24"/>
          <w:szCs w:val="24"/>
        </w:rPr>
        <w:t xml:space="preserve"> </w:t>
      </w:r>
      <w:r w:rsidRPr="00685C61">
        <w:rPr>
          <w:rFonts w:ascii="Arial" w:hAnsi="Arial" w:cs="Arial"/>
          <w:color w:val="221F1F"/>
          <w:sz w:val="24"/>
          <w:szCs w:val="24"/>
        </w:rPr>
        <w:t>a</w:t>
      </w:r>
      <w:r w:rsidRPr="00685C61">
        <w:rPr>
          <w:rFonts w:ascii="Arial" w:hAnsi="Arial" w:cs="Arial"/>
          <w:color w:val="221F1F"/>
          <w:spacing w:val="-3"/>
          <w:sz w:val="24"/>
          <w:szCs w:val="24"/>
        </w:rPr>
        <w:t xml:space="preserve"> </w:t>
      </w:r>
      <w:r w:rsidRPr="00685C61">
        <w:rPr>
          <w:rFonts w:ascii="Arial" w:hAnsi="Arial" w:cs="Arial"/>
          <w:color w:val="221F1F"/>
          <w:sz w:val="24"/>
          <w:szCs w:val="24"/>
        </w:rPr>
        <w:t>strap</w:t>
      </w:r>
      <w:r w:rsidRPr="00685C61">
        <w:rPr>
          <w:rFonts w:ascii="Arial" w:hAnsi="Arial" w:cs="Arial"/>
          <w:color w:val="221F1F"/>
          <w:spacing w:val="-3"/>
          <w:sz w:val="24"/>
          <w:szCs w:val="24"/>
        </w:rPr>
        <w:t xml:space="preserve"> </w:t>
      </w:r>
      <w:r w:rsidRPr="00685C61">
        <w:rPr>
          <w:rFonts w:ascii="Arial" w:hAnsi="Arial" w:cs="Arial"/>
          <w:color w:val="221F1F"/>
          <w:sz w:val="24"/>
          <w:szCs w:val="24"/>
        </w:rPr>
        <w:t>of</w:t>
      </w:r>
      <w:r w:rsidRPr="00685C61">
        <w:rPr>
          <w:rFonts w:ascii="Arial" w:hAnsi="Arial" w:cs="Arial"/>
          <w:color w:val="221F1F"/>
          <w:spacing w:val="-3"/>
          <w:sz w:val="24"/>
          <w:szCs w:val="24"/>
        </w:rPr>
        <w:t xml:space="preserve"> </w:t>
      </w:r>
      <w:r w:rsidRPr="00685C61">
        <w:rPr>
          <w:rFonts w:ascii="Arial" w:hAnsi="Arial" w:cs="Arial"/>
          <w:color w:val="221F1F"/>
          <w:sz w:val="24"/>
          <w:szCs w:val="24"/>
        </w:rPr>
        <w:t>length</w:t>
      </w:r>
      <w:r w:rsidRPr="00685C61">
        <w:rPr>
          <w:rFonts w:ascii="Arial" w:hAnsi="Arial" w:cs="Arial"/>
          <w:color w:val="221F1F"/>
          <w:spacing w:val="-3"/>
          <w:sz w:val="24"/>
          <w:szCs w:val="24"/>
        </w:rPr>
        <w:t xml:space="preserve"> </w:t>
      </w:r>
      <w:r w:rsidRPr="00685C61">
        <w:rPr>
          <w:rFonts w:ascii="Arial" w:hAnsi="Arial" w:cs="Arial"/>
          <w:color w:val="221F1F"/>
          <w:sz w:val="24"/>
          <w:szCs w:val="24"/>
        </w:rPr>
        <w:t>equal to three times the gap length shall be welded to the pipe, overlapping the second</w:t>
      </w:r>
      <w:r w:rsidRPr="00685C61">
        <w:rPr>
          <w:rFonts w:ascii="Arial" w:hAnsi="Arial" w:cs="Arial"/>
          <w:color w:val="221F1F"/>
          <w:spacing w:val="-7"/>
          <w:sz w:val="24"/>
          <w:szCs w:val="24"/>
        </w:rPr>
        <w:t xml:space="preserve"> </w:t>
      </w:r>
      <w:r w:rsidRPr="00685C61">
        <w:rPr>
          <w:rFonts w:ascii="Arial" w:hAnsi="Arial" w:cs="Arial"/>
          <w:color w:val="221F1F"/>
          <w:sz w:val="24"/>
          <w:szCs w:val="24"/>
        </w:rPr>
        <w:t>pipe</w:t>
      </w:r>
      <w:r w:rsidRPr="00685C61">
        <w:rPr>
          <w:rFonts w:ascii="Arial" w:hAnsi="Arial" w:cs="Arial"/>
          <w:color w:val="221F1F"/>
          <w:spacing w:val="-7"/>
          <w:sz w:val="24"/>
          <w:szCs w:val="24"/>
        </w:rPr>
        <w:t xml:space="preserve"> </w:t>
      </w:r>
      <w:r w:rsidRPr="00685C61">
        <w:rPr>
          <w:rFonts w:ascii="Arial" w:hAnsi="Arial" w:cs="Arial"/>
          <w:color w:val="221F1F"/>
          <w:sz w:val="24"/>
          <w:szCs w:val="24"/>
        </w:rPr>
        <w:t>by</w:t>
      </w:r>
      <w:r w:rsidRPr="00685C61">
        <w:rPr>
          <w:rFonts w:ascii="Arial" w:hAnsi="Arial" w:cs="Arial"/>
          <w:color w:val="221F1F"/>
          <w:spacing w:val="-6"/>
          <w:sz w:val="24"/>
          <w:szCs w:val="24"/>
        </w:rPr>
        <w:t xml:space="preserve"> </w:t>
      </w:r>
      <w:r w:rsidRPr="00685C61">
        <w:rPr>
          <w:rFonts w:ascii="Arial" w:hAnsi="Arial" w:cs="Arial"/>
          <w:color w:val="221F1F"/>
          <w:sz w:val="24"/>
          <w:szCs w:val="24"/>
        </w:rPr>
        <w:t>the</w:t>
      </w:r>
      <w:r w:rsidRPr="00685C61">
        <w:rPr>
          <w:rFonts w:ascii="Arial" w:hAnsi="Arial" w:cs="Arial"/>
          <w:color w:val="221F1F"/>
          <w:spacing w:val="-7"/>
          <w:sz w:val="24"/>
          <w:szCs w:val="24"/>
        </w:rPr>
        <w:t xml:space="preserve"> </w:t>
      </w:r>
      <w:r w:rsidRPr="00685C61">
        <w:rPr>
          <w:rFonts w:ascii="Arial" w:hAnsi="Arial" w:cs="Arial"/>
          <w:color w:val="221F1F"/>
          <w:sz w:val="24"/>
          <w:szCs w:val="24"/>
        </w:rPr>
        <w:t>gap</w:t>
      </w:r>
      <w:r w:rsidRPr="00685C61">
        <w:rPr>
          <w:rFonts w:ascii="Arial" w:hAnsi="Arial" w:cs="Arial"/>
          <w:color w:val="221F1F"/>
          <w:spacing w:val="-7"/>
          <w:sz w:val="24"/>
          <w:szCs w:val="24"/>
        </w:rPr>
        <w:t xml:space="preserve"> </w:t>
      </w:r>
      <w:r w:rsidRPr="00685C61">
        <w:rPr>
          <w:rFonts w:ascii="Arial" w:hAnsi="Arial" w:cs="Arial"/>
          <w:color w:val="221F1F"/>
          <w:sz w:val="24"/>
          <w:szCs w:val="24"/>
        </w:rPr>
        <w:t>length.</w:t>
      </w:r>
      <w:r w:rsidRPr="00685C61">
        <w:rPr>
          <w:rFonts w:ascii="Arial" w:hAnsi="Arial" w:cs="Arial"/>
          <w:color w:val="221F1F"/>
          <w:spacing w:val="-6"/>
          <w:sz w:val="24"/>
          <w:szCs w:val="24"/>
        </w:rPr>
        <w:t xml:space="preserve"> </w:t>
      </w:r>
      <w:r w:rsidRPr="00685C61">
        <w:rPr>
          <w:rFonts w:ascii="Arial" w:hAnsi="Arial" w:cs="Arial"/>
          <w:color w:val="221F1F"/>
          <w:sz w:val="24"/>
          <w:szCs w:val="24"/>
        </w:rPr>
        <w:t>The</w:t>
      </w:r>
      <w:r w:rsidRPr="00685C61">
        <w:rPr>
          <w:rFonts w:ascii="Arial" w:hAnsi="Arial" w:cs="Arial"/>
          <w:color w:val="221F1F"/>
          <w:spacing w:val="-7"/>
          <w:sz w:val="24"/>
          <w:szCs w:val="24"/>
        </w:rPr>
        <w:t xml:space="preserve"> </w:t>
      </w:r>
      <w:r w:rsidRPr="00685C61">
        <w:rPr>
          <w:rFonts w:ascii="Arial" w:hAnsi="Arial" w:cs="Arial"/>
          <w:color w:val="221F1F"/>
          <w:sz w:val="24"/>
          <w:szCs w:val="24"/>
        </w:rPr>
        <w:t>other</w:t>
      </w:r>
      <w:r w:rsidRPr="00685C61">
        <w:rPr>
          <w:rFonts w:ascii="Arial" w:hAnsi="Arial" w:cs="Arial"/>
          <w:color w:val="221F1F"/>
          <w:spacing w:val="-7"/>
          <w:sz w:val="24"/>
          <w:szCs w:val="24"/>
        </w:rPr>
        <w:t xml:space="preserve"> </w:t>
      </w:r>
      <w:r w:rsidRPr="00685C61">
        <w:rPr>
          <w:rFonts w:ascii="Arial" w:hAnsi="Arial" w:cs="Arial"/>
          <w:color w:val="221F1F"/>
          <w:sz w:val="24"/>
          <w:szCs w:val="24"/>
        </w:rPr>
        <w:t>end</w:t>
      </w:r>
      <w:r w:rsidRPr="00685C61">
        <w:rPr>
          <w:rFonts w:ascii="Arial" w:hAnsi="Arial" w:cs="Arial"/>
          <w:color w:val="221F1F"/>
          <w:spacing w:val="-7"/>
          <w:sz w:val="24"/>
          <w:szCs w:val="24"/>
        </w:rPr>
        <w:t xml:space="preserve"> </w:t>
      </w:r>
      <w:r w:rsidRPr="00685C61">
        <w:rPr>
          <w:rFonts w:ascii="Arial" w:hAnsi="Arial" w:cs="Arial"/>
          <w:color w:val="221F1F"/>
          <w:sz w:val="24"/>
          <w:szCs w:val="24"/>
        </w:rPr>
        <w:t>of</w:t>
      </w:r>
      <w:r w:rsidRPr="00685C61">
        <w:rPr>
          <w:rFonts w:ascii="Arial" w:hAnsi="Arial" w:cs="Arial"/>
          <w:color w:val="221F1F"/>
          <w:spacing w:val="-8"/>
          <w:sz w:val="24"/>
          <w:szCs w:val="24"/>
        </w:rPr>
        <w:t xml:space="preserve"> </w:t>
      </w:r>
      <w:r w:rsidRPr="00685C61">
        <w:rPr>
          <w:rFonts w:ascii="Arial" w:hAnsi="Arial" w:cs="Arial"/>
          <w:color w:val="221F1F"/>
          <w:sz w:val="24"/>
          <w:szCs w:val="24"/>
        </w:rPr>
        <w:t>the</w:t>
      </w:r>
      <w:r w:rsidRPr="00685C61">
        <w:rPr>
          <w:rFonts w:ascii="Arial" w:hAnsi="Arial" w:cs="Arial"/>
          <w:color w:val="221F1F"/>
          <w:spacing w:val="-7"/>
          <w:sz w:val="24"/>
          <w:szCs w:val="24"/>
        </w:rPr>
        <w:t xml:space="preserve"> </w:t>
      </w:r>
      <w:r w:rsidRPr="00685C61">
        <w:rPr>
          <w:rFonts w:ascii="Arial" w:hAnsi="Arial" w:cs="Arial"/>
          <w:color w:val="221F1F"/>
          <w:sz w:val="24"/>
          <w:szCs w:val="24"/>
        </w:rPr>
        <w:t>strip</w:t>
      </w:r>
      <w:r w:rsidRPr="00685C61">
        <w:rPr>
          <w:rFonts w:ascii="Arial" w:hAnsi="Arial" w:cs="Arial"/>
          <w:color w:val="221F1F"/>
          <w:spacing w:val="-7"/>
          <w:sz w:val="24"/>
          <w:szCs w:val="24"/>
        </w:rPr>
        <w:t xml:space="preserve"> </w:t>
      </w:r>
      <w:r w:rsidRPr="00685C61">
        <w:rPr>
          <w:rFonts w:ascii="Arial" w:hAnsi="Arial" w:cs="Arial"/>
          <w:color w:val="221F1F"/>
          <w:sz w:val="24"/>
          <w:szCs w:val="24"/>
        </w:rPr>
        <w:t>shall</w:t>
      </w:r>
      <w:r w:rsidRPr="00685C61">
        <w:rPr>
          <w:rFonts w:ascii="Arial" w:hAnsi="Arial" w:cs="Arial"/>
          <w:color w:val="221F1F"/>
          <w:spacing w:val="-5"/>
          <w:sz w:val="24"/>
          <w:szCs w:val="24"/>
        </w:rPr>
        <w:t xml:space="preserve"> </w:t>
      </w:r>
      <w:r w:rsidRPr="00685C61">
        <w:rPr>
          <w:rFonts w:ascii="Arial" w:hAnsi="Arial" w:cs="Arial"/>
          <w:color w:val="221F1F"/>
          <w:sz w:val="24"/>
          <w:szCs w:val="24"/>
        </w:rPr>
        <w:t>be</w:t>
      </w:r>
      <w:r w:rsidRPr="00685C61">
        <w:rPr>
          <w:rFonts w:ascii="Arial" w:hAnsi="Arial" w:cs="Arial"/>
          <w:color w:val="221F1F"/>
          <w:spacing w:val="-6"/>
          <w:sz w:val="24"/>
          <w:szCs w:val="24"/>
        </w:rPr>
        <w:t xml:space="preserve"> </w:t>
      </w:r>
      <w:r w:rsidRPr="00685C61">
        <w:rPr>
          <w:rFonts w:ascii="Arial" w:hAnsi="Arial" w:cs="Arial"/>
          <w:color w:val="221F1F"/>
          <w:sz w:val="24"/>
          <w:szCs w:val="24"/>
        </w:rPr>
        <w:t>kept</w:t>
      </w:r>
      <w:r w:rsidRPr="00685C61">
        <w:rPr>
          <w:rFonts w:ascii="Arial" w:hAnsi="Arial" w:cs="Arial"/>
          <w:color w:val="221F1F"/>
          <w:spacing w:val="-6"/>
          <w:sz w:val="24"/>
          <w:szCs w:val="24"/>
        </w:rPr>
        <w:t xml:space="preserve"> </w:t>
      </w:r>
      <w:r w:rsidRPr="00685C61">
        <w:rPr>
          <w:rFonts w:ascii="Arial" w:hAnsi="Arial" w:cs="Arial"/>
          <w:color w:val="221F1F"/>
          <w:sz w:val="24"/>
          <w:szCs w:val="24"/>
        </w:rPr>
        <w:t>free.</w:t>
      </w:r>
    </w:p>
    <w:p w14:paraId="317BD729" w14:textId="77777777" w:rsidR="00555745" w:rsidRPr="00685C61" w:rsidRDefault="00555745" w:rsidP="00CC32B6">
      <w:pPr>
        <w:pStyle w:val="ListParagraph"/>
        <w:numPr>
          <w:ilvl w:val="1"/>
          <w:numId w:val="68"/>
        </w:numPr>
        <w:tabs>
          <w:tab w:val="left" w:pos="1921"/>
        </w:tabs>
        <w:spacing w:before="120" w:after="120"/>
        <w:ind w:left="1919" w:right="117" w:hanging="781"/>
        <w:jc w:val="both"/>
        <w:rPr>
          <w:rFonts w:ascii="Arial" w:hAnsi="Arial" w:cs="Arial"/>
          <w:sz w:val="24"/>
          <w:szCs w:val="24"/>
        </w:rPr>
      </w:pPr>
      <w:r w:rsidRPr="00685C61">
        <w:rPr>
          <w:rFonts w:ascii="Arial" w:hAnsi="Arial" w:cs="Arial"/>
          <w:color w:val="221F1F"/>
          <w:sz w:val="24"/>
          <w:szCs w:val="24"/>
        </w:rPr>
        <w:t xml:space="preserve">At </w:t>
      </w:r>
      <w:r w:rsidRPr="00BE0B76">
        <w:rPr>
          <w:rFonts w:ascii="Arial" w:hAnsi="Arial" w:cs="Arial"/>
          <w:sz w:val="24"/>
          <w:szCs w:val="24"/>
        </w:rPr>
        <w:t xml:space="preserve">mean temperature the-.other end of the </w:t>
      </w:r>
      <w:r w:rsidRPr="00685C61">
        <w:rPr>
          <w:rFonts w:ascii="Arial" w:hAnsi="Arial" w:cs="Arial"/>
          <w:color w:val="221F1F"/>
          <w:sz w:val="24"/>
          <w:szCs w:val="24"/>
        </w:rPr>
        <w:t>strap shall be tacked to the first pipe,</w:t>
      </w:r>
      <w:r w:rsidRPr="00685C61">
        <w:rPr>
          <w:rFonts w:ascii="Arial" w:hAnsi="Arial" w:cs="Arial"/>
          <w:color w:val="221F1F"/>
          <w:spacing w:val="-12"/>
          <w:sz w:val="24"/>
          <w:szCs w:val="24"/>
        </w:rPr>
        <w:t xml:space="preserve"> </w:t>
      </w:r>
      <w:r w:rsidRPr="00685C61">
        <w:rPr>
          <w:rFonts w:ascii="Arial" w:hAnsi="Arial" w:cs="Arial"/>
          <w:color w:val="221F1F"/>
          <w:sz w:val="24"/>
          <w:szCs w:val="24"/>
        </w:rPr>
        <w:t>after</w:t>
      </w:r>
      <w:r w:rsidRPr="00685C61">
        <w:rPr>
          <w:rFonts w:ascii="Arial" w:hAnsi="Arial" w:cs="Arial"/>
          <w:color w:val="221F1F"/>
          <w:spacing w:val="-13"/>
          <w:sz w:val="24"/>
          <w:szCs w:val="24"/>
        </w:rPr>
        <w:t xml:space="preserve"> </w:t>
      </w:r>
      <w:r w:rsidRPr="00685C61">
        <w:rPr>
          <w:rFonts w:ascii="Arial" w:hAnsi="Arial" w:cs="Arial"/>
          <w:color w:val="221F1F"/>
          <w:sz w:val="24"/>
          <w:szCs w:val="24"/>
        </w:rPr>
        <w:t>checking</w:t>
      </w:r>
      <w:r w:rsidRPr="00685C61">
        <w:rPr>
          <w:rFonts w:ascii="Arial" w:hAnsi="Arial" w:cs="Arial"/>
          <w:color w:val="221F1F"/>
          <w:spacing w:val="-12"/>
          <w:sz w:val="24"/>
          <w:szCs w:val="24"/>
        </w:rPr>
        <w:t xml:space="preserve"> </w:t>
      </w:r>
      <w:r w:rsidRPr="00685C61">
        <w:rPr>
          <w:rFonts w:ascii="Arial" w:hAnsi="Arial" w:cs="Arial"/>
          <w:color w:val="221F1F"/>
          <w:sz w:val="24"/>
          <w:szCs w:val="24"/>
        </w:rPr>
        <w:t>of</w:t>
      </w:r>
      <w:r w:rsidRPr="00685C61">
        <w:rPr>
          <w:rFonts w:ascii="Arial" w:hAnsi="Arial" w:cs="Arial"/>
          <w:color w:val="221F1F"/>
          <w:spacing w:val="-10"/>
          <w:sz w:val="24"/>
          <w:szCs w:val="24"/>
        </w:rPr>
        <w:t xml:space="preserve"> </w:t>
      </w:r>
      <w:r w:rsidRPr="00685C61">
        <w:rPr>
          <w:rFonts w:ascii="Arial" w:hAnsi="Arial" w:cs="Arial"/>
          <w:color w:val="221F1F"/>
          <w:sz w:val="24"/>
          <w:szCs w:val="24"/>
        </w:rPr>
        <w:t>the</w:t>
      </w:r>
      <w:r w:rsidRPr="00685C61">
        <w:rPr>
          <w:rFonts w:ascii="Arial" w:hAnsi="Arial" w:cs="Arial"/>
          <w:color w:val="221F1F"/>
          <w:spacing w:val="-12"/>
          <w:sz w:val="24"/>
          <w:szCs w:val="24"/>
        </w:rPr>
        <w:t xml:space="preserve"> </w:t>
      </w:r>
      <w:r w:rsidRPr="00685C61">
        <w:rPr>
          <w:rFonts w:ascii="Arial" w:hAnsi="Arial" w:cs="Arial"/>
          <w:color w:val="221F1F"/>
          <w:sz w:val="24"/>
          <w:szCs w:val="24"/>
        </w:rPr>
        <w:t>line</w:t>
      </w:r>
      <w:r w:rsidRPr="00685C61">
        <w:rPr>
          <w:rFonts w:ascii="Arial" w:hAnsi="Arial" w:cs="Arial"/>
          <w:color w:val="221F1F"/>
          <w:spacing w:val="-12"/>
          <w:sz w:val="24"/>
          <w:szCs w:val="24"/>
        </w:rPr>
        <w:t xml:space="preserve"> </w:t>
      </w:r>
      <w:r w:rsidRPr="00685C61">
        <w:rPr>
          <w:rFonts w:ascii="Arial" w:hAnsi="Arial" w:cs="Arial"/>
          <w:color w:val="221F1F"/>
          <w:sz w:val="24"/>
          <w:szCs w:val="24"/>
        </w:rPr>
        <w:t>and</w:t>
      </w:r>
      <w:r w:rsidRPr="00685C61">
        <w:rPr>
          <w:rFonts w:ascii="Arial" w:hAnsi="Arial" w:cs="Arial"/>
          <w:color w:val="221F1F"/>
          <w:spacing w:val="-12"/>
          <w:sz w:val="24"/>
          <w:szCs w:val="24"/>
        </w:rPr>
        <w:t xml:space="preserve"> </w:t>
      </w:r>
      <w:r w:rsidRPr="00685C61">
        <w:rPr>
          <w:rFonts w:ascii="Arial" w:hAnsi="Arial" w:cs="Arial"/>
          <w:color w:val="221F1F"/>
          <w:sz w:val="24"/>
          <w:szCs w:val="24"/>
        </w:rPr>
        <w:t>level.</w:t>
      </w:r>
      <w:r w:rsidRPr="00685C61">
        <w:rPr>
          <w:rFonts w:ascii="Arial" w:hAnsi="Arial" w:cs="Arial"/>
          <w:color w:val="221F1F"/>
          <w:spacing w:val="-12"/>
          <w:sz w:val="24"/>
          <w:szCs w:val="24"/>
        </w:rPr>
        <w:t xml:space="preserve"> </w:t>
      </w:r>
      <w:r w:rsidRPr="00685C61">
        <w:rPr>
          <w:rFonts w:ascii="Arial" w:hAnsi="Arial" w:cs="Arial"/>
          <w:color w:val="221F1F"/>
          <w:sz w:val="24"/>
          <w:szCs w:val="24"/>
        </w:rPr>
        <w:t>Simultaneously,</w:t>
      </w:r>
      <w:r w:rsidRPr="00685C61">
        <w:rPr>
          <w:rFonts w:ascii="Arial" w:hAnsi="Arial" w:cs="Arial"/>
          <w:color w:val="221F1F"/>
          <w:spacing w:val="-12"/>
          <w:sz w:val="24"/>
          <w:szCs w:val="24"/>
        </w:rPr>
        <w:t xml:space="preserve"> </w:t>
      </w:r>
      <w:r w:rsidRPr="00685C61">
        <w:rPr>
          <w:rFonts w:ascii="Arial" w:hAnsi="Arial" w:cs="Arial"/>
          <w:color w:val="221F1F"/>
          <w:sz w:val="24"/>
          <w:szCs w:val="24"/>
        </w:rPr>
        <w:t>all</w:t>
      </w:r>
      <w:r w:rsidRPr="00685C61">
        <w:rPr>
          <w:rFonts w:ascii="Arial" w:hAnsi="Arial" w:cs="Arial"/>
          <w:color w:val="221F1F"/>
          <w:spacing w:val="-13"/>
          <w:sz w:val="24"/>
          <w:szCs w:val="24"/>
        </w:rPr>
        <w:t xml:space="preserve"> </w:t>
      </w:r>
      <w:r w:rsidRPr="00685C61">
        <w:rPr>
          <w:rFonts w:ascii="Arial" w:hAnsi="Arial" w:cs="Arial"/>
          <w:color w:val="221F1F"/>
          <w:sz w:val="24"/>
          <w:szCs w:val="24"/>
        </w:rPr>
        <w:t>the</w:t>
      </w:r>
      <w:r w:rsidRPr="00685C61">
        <w:rPr>
          <w:rFonts w:ascii="Arial" w:hAnsi="Arial" w:cs="Arial"/>
          <w:color w:val="221F1F"/>
          <w:spacing w:val="-12"/>
          <w:sz w:val="24"/>
          <w:szCs w:val="24"/>
        </w:rPr>
        <w:t xml:space="preserve"> </w:t>
      </w:r>
      <w:r w:rsidRPr="00685C61">
        <w:rPr>
          <w:rFonts w:ascii="Arial" w:hAnsi="Arial" w:cs="Arial"/>
          <w:color w:val="221F1F"/>
          <w:sz w:val="24"/>
          <w:szCs w:val="24"/>
        </w:rPr>
        <w:t>locks</w:t>
      </w:r>
      <w:r w:rsidRPr="00685C61">
        <w:rPr>
          <w:rFonts w:ascii="Arial" w:hAnsi="Arial" w:cs="Arial"/>
          <w:color w:val="221F1F"/>
          <w:spacing w:val="-12"/>
          <w:sz w:val="24"/>
          <w:szCs w:val="24"/>
        </w:rPr>
        <w:t xml:space="preserve"> </w:t>
      </w:r>
      <w:r w:rsidRPr="00685C61">
        <w:rPr>
          <w:rFonts w:ascii="Arial" w:hAnsi="Arial" w:cs="Arial"/>
          <w:color w:val="221F1F"/>
          <w:sz w:val="24"/>
          <w:szCs w:val="24"/>
        </w:rPr>
        <w:t>of</w:t>
      </w:r>
      <w:r w:rsidRPr="00685C61">
        <w:rPr>
          <w:rFonts w:ascii="Arial" w:hAnsi="Arial" w:cs="Arial"/>
          <w:color w:val="221F1F"/>
          <w:spacing w:val="-14"/>
          <w:sz w:val="24"/>
          <w:szCs w:val="24"/>
        </w:rPr>
        <w:t xml:space="preserve"> </w:t>
      </w:r>
      <w:r w:rsidRPr="00685C61">
        <w:rPr>
          <w:rFonts w:ascii="Arial" w:hAnsi="Arial" w:cs="Arial"/>
          <w:color w:val="221F1F"/>
          <w:sz w:val="24"/>
          <w:szCs w:val="24"/>
        </w:rPr>
        <w:t>the expansion joint shall be removed and chipped off properly.</w:t>
      </w:r>
    </w:p>
    <w:p w14:paraId="7152EEA4" w14:textId="77777777" w:rsidR="00555745" w:rsidRPr="00685C61" w:rsidRDefault="00555745" w:rsidP="00CC32B6">
      <w:pPr>
        <w:pStyle w:val="ListParagraph"/>
        <w:numPr>
          <w:ilvl w:val="1"/>
          <w:numId w:val="68"/>
        </w:numPr>
        <w:tabs>
          <w:tab w:val="left" w:pos="1920"/>
        </w:tabs>
        <w:spacing w:before="120" w:after="120"/>
        <w:ind w:left="1919" w:right="118" w:hanging="728"/>
        <w:jc w:val="both"/>
        <w:rPr>
          <w:rFonts w:ascii="Arial" w:hAnsi="Arial" w:cs="Arial"/>
          <w:sz w:val="24"/>
          <w:szCs w:val="24"/>
        </w:rPr>
      </w:pPr>
      <w:r w:rsidRPr="00685C61">
        <w:rPr>
          <w:rFonts w:ascii="Arial" w:hAnsi="Arial" w:cs="Arial"/>
          <w:color w:val="221F1F"/>
          <w:sz w:val="24"/>
          <w:szCs w:val="24"/>
        </w:rPr>
        <w:t>Welding of the joints between the strap and the first pipe shall be started only</w:t>
      </w:r>
      <w:r w:rsidRPr="00685C61">
        <w:rPr>
          <w:rFonts w:ascii="Arial" w:hAnsi="Arial" w:cs="Arial"/>
          <w:color w:val="221F1F"/>
          <w:spacing w:val="-17"/>
          <w:sz w:val="24"/>
          <w:szCs w:val="24"/>
        </w:rPr>
        <w:t xml:space="preserve"> </w:t>
      </w:r>
      <w:r w:rsidRPr="00685C61">
        <w:rPr>
          <w:rFonts w:ascii="Arial" w:hAnsi="Arial" w:cs="Arial"/>
          <w:color w:val="221F1F"/>
          <w:sz w:val="24"/>
          <w:szCs w:val="24"/>
        </w:rPr>
        <w:t>after</w:t>
      </w:r>
      <w:r w:rsidRPr="00685C61">
        <w:rPr>
          <w:rFonts w:ascii="Arial" w:hAnsi="Arial" w:cs="Arial"/>
          <w:color w:val="221F1F"/>
          <w:spacing w:val="-17"/>
          <w:sz w:val="24"/>
          <w:szCs w:val="24"/>
        </w:rPr>
        <w:t xml:space="preserve"> </w:t>
      </w:r>
      <w:r w:rsidRPr="00685C61">
        <w:rPr>
          <w:rFonts w:ascii="Arial" w:hAnsi="Arial" w:cs="Arial"/>
          <w:color w:val="221F1F"/>
          <w:sz w:val="24"/>
          <w:szCs w:val="24"/>
        </w:rPr>
        <w:t>observations</w:t>
      </w:r>
      <w:r w:rsidRPr="00685C61">
        <w:rPr>
          <w:rFonts w:ascii="Arial" w:hAnsi="Arial" w:cs="Arial"/>
          <w:color w:val="221F1F"/>
          <w:spacing w:val="-16"/>
          <w:sz w:val="24"/>
          <w:szCs w:val="24"/>
        </w:rPr>
        <w:t xml:space="preserve"> </w:t>
      </w:r>
      <w:r w:rsidRPr="00685C61">
        <w:rPr>
          <w:rFonts w:ascii="Arial" w:hAnsi="Arial" w:cs="Arial"/>
          <w:color w:val="221F1F"/>
          <w:sz w:val="24"/>
          <w:szCs w:val="24"/>
        </w:rPr>
        <w:t>are</w:t>
      </w:r>
      <w:r w:rsidRPr="00685C61">
        <w:rPr>
          <w:rFonts w:ascii="Arial" w:hAnsi="Arial" w:cs="Arial"/>
          <w:color w:val="221F1F"/>
          <w:spacing w:val="-17"/>
          <w:sz w:val="24"/>
          <w:szCs w:val="24"/>
        </w:rPr>
        <w:t xml:space="preserve"> </w:t>
      </w:r>
      <w:r w:rsidRPr="00685C61">
        <w:rPr>
          <w:rFonts w:ascii="Arial" w:hAnsi="Arial" w:cs="Arial"/>
          <w:color w:val="221F1F"/>
          <w:sz w:val="24"/>
          <w:szCs w:val="24"/>
        </w:rPr>
        <w:t>over</w:t>
      </w:r>
      <w:r w:rsidRPr="00685C61">
        <w:rPr>
          <w:rFonts w:ascii="Arial" w:hAnsi="Arial" w:cs="Arial"/>
          <w:color w:val="221F1F"/>
          <w:spacing w:val="-17"/>
          <w:sz w:val="24"/>
          <w:szCs w:val="24"/>
        </w:rPr>
        <w:t xml:space="preserve"> </w:t>
      </w:r>
      <w:r w:rsidRPr="00685C61">
        <w:rPr>
          <w:rFonts w:ascii="Arial" w:hAnsi="Arial" w:cs="Arial"/>
          <w:color w:val="221F1F"/>
          <w:sz w:val="24"/>
          <w:szCs w:val="24"/>
        </w:rPr>
        <w:t>and</w:t>
      </w:r>
      <w:r w:rsidRPr="00685C61">
        <w:rPr>
          <w:rFonts w:ascii="Arial" w:hAnsi="Arial" w:cs="Arial"/>
          <w:color w:val="221F1F"/>
          <w:spacing w:val="-17"/>
          <w:sz w:val="24"/>
          <w:szCs w:val="24"/>
        </w:rPr>
        <w:t xml:space="preserve"> </w:t>
      </w:r>
      <w:r w:rsidRPr="00685C61">
        <w:rPr>
          <w:rFonts w:ascii="Arial" w:hAnsi="Arial" w:cs="Arial"/>
          <w:color w:val="221F1F"/>
          <w:sz w:val="24"/>
          <w:szCs w:val="24"/>
        </w:rPr>
        <w:t>it</w:t>
      </w:r>
      <w:r w:rsidRPr="00685C61">
        <w:rPr>
          <w:rFonts w:ascii="Arial" w:hAnsi="Arial" w:cs="Arial"/>
          <w:color w:val="221F1F"/>
          <w:spacing w:val="-16"/>
          <w:sz w:val="24"/>
          <w:szCs w:val="24"/>
        </w:rPr>
        <w:t xml:space="preserve"> </w:t>
      </w:r>
      <w:r w:rsidRPr="00685C61">
        <w:rPr>
          <w:rFonts w:ascii="Arial" w:hAnsi="Arial" w:cs="Arial"/>
          <w:color w:val="221F1F"/>
          <w:sz w:val="24"/>
          <w:szCs w:val="24"/>
        </w:rPr>
        <w:t>is</w:t>
      </w:r>
      <w:r w:rsidRPr="00685C61">
        <w:rPr>
          <w:rFonts w:ascii="Arial" w:hAnsi="Arial" w:cs="Arial"/>
          <w:color w:val="221F1F"/>
          <w:spacing w:val="-17"/>
          <w:sz w:val="24"/>
          <w:szCs w:val="24"/>
        </w:rPr>
        <w:t xml:space="preserve"> </w:t>
      </w:r>
      <w:r w:rsidRPr="00685C61">
        <w:rPr>
          <w:rFonts w:ascii="Arial" w:hAnsi="Arial" w:cs="Arial"/>
          <w:color w:val="221F1F"/>
          <w:sz w:val="24"/>
          <w:szCs w:val="24"/>
        </w:rPr>
        <w:t>ascertained</w:t>
      </w:r>
      <w:r w:rsidRPr="00685C61">
        <w:rPr>
          <w:rFonts w:ascii="Arial" w:hAnsi="Arial" w:cs="Arial"/>
          <w:color w:val="221F1F"/>
          <w:spacing w:val="-17"/>
          <w:sz w:val="24"/>
          <w:szCs w:val="24"/>
        </w:rPr>
        <w:t xml:space="preserve"> </w:t>
      </w:r>
      <w:r w:rsidRPr="00685C61">
        <w:rPr>
          <w:rFonts w:ascii="Arial" w:hAnsi="Arial" w:cs="Arial"/>
          <w:color w:val="221F1F"/>
          <w:sz w:val="24"/>
          <w:szCs w:val="24"/>
        </w:rPr>
        <w:t>that</w:t>
      </w:r>
      <w:r w:rsidRPr="00685C61">
        <w:rPr>
          <w:rFonts w:ascii="Arial" w:hAnsi="Arial" w:cs="Arial"/>
          <w:color w:val="221F1F"/>
          <w:spacing w:val="-16"/>
          <w:sz w:val="24"/>
          <w:szCs w:val="24"/>
        </w:rPr>
        <w:t xml:space="preserve"> </w:t>
      </w:r>
      <w:r w:rsidRPr="00685C61">
        <w:rPr>
          <w:rFonts w:ascii="Arial" w:hAnsi="Arial" w:cs="Arial"/>
          <w:color w:val="221F1F"/>
          <w:sz w:val="24"/>
          <w:szCs w:val="24"/>
        </w:rPr>
        <w:t>the</w:t>
      </w:r>
      <w:r w:rsidRPr="00685C61">
        <w:rPr>
          <w:rFonts w:ascii="Arial" w:hAnsi="Arial" w:cs="Arial"/>
          <w:color w:val="221F1F"/>
          <w:spacing w:val="-17"/>
          <w:sz w:val="24"/>
          <w:szCs w:val="24"/>
        </w:rPr>
        <w:t xml:space="preserve"> </w:t>
      </w:r>
      <w:r w:rsidRPr="00685C61">
        <w:rPr>
          <w:rFonts w:ascii="Arial" w:hAnsi="Arial" w:cs="Arial"/>
          <w:color w:val="221F1F"/>
          <w:sz w:val="24"/>
          <w:szCs w:val="24"/>
        </w:rPr>
        <w:t>expansion</w:t>
      </w:r>
      <w:r w:rsidRPr="00685C61">
        <w:rPr>
          <w:rFonts w:ascii="Arial" w:hAnsi="Arial" w:cs="Arial"/>
          <w:color w:val="221F1F"/>
          <w:spacing w:val="-17"/>
          <w:sz w:val="24"/>
          <w:szCs w:val="24"/>
        </w:rPr>
        <w:t xml:space="preserve"> </w:t>
      </w:r>
      <w:r w:rsidRPr="00685C61">
        <w:rPr>
          <w:rFonts w:ascii="Arial" w:hAnsi="Arial" w:cs="Arial"/>
          <w:color w:val="221F1F"/>
          <w:sz w:val="24"/>
          <w:szCs w:val="24"/>
        </w:rPr>
        <w:t>joint is functioning properly.</w:t>
      </w:r>
    </w:p>
    <w:p w14:paraId="515390F4" w14:textId="77777777" w:rsidR="00555745" w:rsidRPr="00685C61" w:rsidRDefault="00555745" w:rsidP="00CC32B6">
      <w:pPr>
        <w:pStyle w:val="ListParagraph"/>
        <w:numPr>
          <w:ilvl w:val="0"/>
          <w:numId w:val="68"/>
        </w:numPr>
        <w:tabs>
          <w:tab w:val="left" w:pos="1379"/>
          <w:tab w:val="left" w:pos="1380"/>
        </w:tabs>
        <w:spacing w:before="120" w:after="120"/>
        <w:ind w:left="1379" w:hanging="541"/>
        <w:rPr>
          <w:rFonts w:ascii="Arial" w:hAnsi="Arial" w:cs="Arial"/>
          <w:sz w:val="24"/>
          <w:szCs w:val="24"/>
        </w:rPr>
      </w:pPr>
      <w:r w:rsidRPr="00685C61">
        <w:rPr>
          <w:rFonts w:ascii="Arial" w:hAnsi="Arial" w:cs="Arial"/>
          <w:color w:val="221F1F"/>
          <w:spacing w:val="-2"/>
          <w:sz w:val="24"/>
          <w:szCs w:val="24"/>
        </w:rPr>
        <w:t>Observations</w:t>
      </w:r>
    </w:p>
    <w:p w14:paraId="0BEB97A8" w14:textId="543A22C4" w:rsidR="00555745" w:rsidRPr="00407027" w:rsidRDefault="00555745" w:rsidP="00CC32B6">
      <w:pPr>
        <w:pStyle w:val="ListParagraph"/>
        <w:numPr>
          <w:ilvl w:val="0"/>
          <w:numId w:val="67"/>
        </w:numPr>
        <w:tabs>
          <w:tab w:val="left" w:pos="1920"/>
        </w:tabs>
        <w:spacing w:before="120" w:after="120"/>
        <w:ind w:left="1919" w:right="117" w:hanging="541"/>
        <w:jc w:val="both"/>
        <w:rPr>
          <w:rFonts w:ascii="Arial" w:hAnsi="Arial" w:cs="Arial"/>
          <w:sz w:val="24"/>
          <w:szCs w:val="24"/>
        </w:rPr>
      </w:pPr>
      <w:r w:rsidRPr="00407027">
        <w:rPr>
          <w:rFonts w:ascii="Arial" w:hAnsi="Arial" w:cs="Arial"/>
          <w:color w:val="221F1F"/>
          <w:sz w:val="24"/>
          <w:szCs w:val="24"/>
        </w:rPr>
        <w:t>Before fixing the expansion joint, two mercury cups one on the left and the other on the right side shall be fixed on the pipe near the upstream side of the expansion joint.</w:t>
      </w:r>
    </w:p>
    <w:p w14:paraId="6825BDD4" w14:textId="77777777" w:rsidR="00555745" w:rsidRPr="00685C61" w:rsidRDefault="00555745" w:rsidP="00CC32B6">
      <w:pPr>
        <w:pStyle w:val="ListParagraph"/>
        <w:numPr>
          <w:ilvl w:val="0"/>
          <w:numId w:val="67"/>
        </w:numPr>
        <w:tabs>
          <w:tab w:val="left" w:pos="1920"/>
        </w:tabs>
        <w:spacing w:before="120" w:after="120"/>
        <w:ind w:left="1919" w:hanging="541"/>
        <w:jc w:val="both"/>
        <w:rPr>
          <w:rFonts w:ascii="Arial" w:hAnsi="Arial" w:cs="Arial"/>
          <w:sz w:val="24"/>
          <w:szCs w:val="24"/>
        </w:rPr>
      </w:pPr>
      <w:r w:rsidRPr="00685C61">
        <w:rPr>
          <w:rFonts w:ascii="Arial" w:hAnsi="Arial" w:cs="Arial"/>
          <w:color w:val="221F1F"/>
          <w:sz w:val="24"/>
          <w:szCs w:val="24"/>
        </w:rPr>
        <w:t>Immediately</w:t>
      </w:r>
      <w:r w:rsidRPr="00685C61">
        <w:rPr>
          <w:rFonts w:ascii="Arial" w:hAnsi="Arial" w:cs="Arial"/>
          <w:color w:val="221F1F"/>
          <w:spacing w:val="-6"/>
          <w:sz w:val="24"/>
          <w:szCs w:val="24"/>
        </w:rPr>
        <w:t xml:space="preserve"> </w:t>
      </w:r>
      <w:r w:rsidRPr="00685C61">
        <w:rPr>
          <w:rFonts w:ascii="Arial" w:hAnsi="Arial" w:cs="Arial"/>
          <w:color w:val="221F1F"/>
          <w:sz w:val="24"/>
          <w:szCs w:val="24"/>
        </w:rPr>
        <w:t>after</w:t>
      </w:r>
      <w:r w:rsidRPr="00685C61">
        <w:rPr>
          <w:rFonts w:ascii="Arial" w:hAnsi="Arial" w:cs="Arial"/>
          <w:color w:val="221F1F"/>
          <w:spacing w:val="-5"/>
          <w:sz w:val="24"/>
          <w:szCs w:val="24"/>
        </w:rPr>
        <w:t xml:space="preserve"> </w:t>
      </w:r>
      <w:r w:rsidRPr="00685C61">
        <w:rPr>
          <w:rFonts w:ascii="Arial" w:hAnsi="Arial" w:cs="Arial"/>
          <w:color w:val="221F1F"/>
          <w:sz w:val="24"/>
          <w:szCs w:val="24"/>
        </w:rPr>
        <w:t>the</w:t>
      </w:r>
      <w:r w:rsidRPr="00685C61">
        <w:rPr>
          <w:rFonts w:ascii="Arial" w:hAnsi="Arial" w:cs="Arial"/>
          <w:color w:val="221F1F"/>
          <w:spacing w:val="-5"/>
          <w:sz w:val="24"/>
          <w:szCs w:val="24"/>
        </w:rPr>
        <w:t xml:space="preserve"> </w:t>
      </w:r>
      <w:r w:rsidRPr="00685C61">
        <w:rPr>
          <w:rFonts w:ascii="Arial" w:hAnsi="Arial" w:cs="Arial"/>
          <w:color w:val="221F1F"/>
          <w:sz w:val="24"/>
          <w:szCs w:val="24"/>
        </w:rPr>
        <w:t>expansion</w:t>
      </w:r>
      <w:r w:rsidRPr="00685C61">
        <w:rPr>
          <w:rFonts w:ascii="Arial" w:hAnsi="Arial" w:cs="Arial"/>
          <w:color w:val="221F1F"/>
          <w:spacing w:val="-5"/>
          <w:sz w:val="24"/>
          <w:szCs w:val="24"/>
        </w:rPr>
        <w:t xml:space="preserve"> </w:t>
      </w:r>
      <w:r w:rsidRPr="00685C61">
        <w:rPr>
          <w:rFonts w:ascii="Arial" w:hAnsi="Arial" w:cs="Arial"/>
          <w:color w:val="221F1F"/>
          <w:sz w:val="24"/>
          <w:szCs w:val="24"/>
        </w:rPr>
        <w:t>joint</w:t>
      </w:r>
      <w:r w:rsidRPr="00685C61">
        <w:rPr>
          <w:rFonts w:ascii="Arial" w:hAnsi="Arial" w:cs="Arial"/>
          <w:color w:val="221F1F"/>
          <w:spacing w:val="-5"/>
          <w:sz w:val="24"/>
          <w:szCs w:val="24"/>
        </w:rPr>
        <w:t xml:space="preserve"> </w:t>
      </w:r>
      <w:r w:rsidRPr="00685C61">
        <w:rPr>
          <w:rFonts w:ascii="Arial" w:hAnsi="Arial" w:cs="Arial"/>
          <w:color w:val="221F1F"/>
          <w:sz w:val="24"/>
          <w:szCs w:val="24"/>
        </w:rPr>
        <w:t>in</w:t>
      </w:r>
      <w:r w:rsidRPr="00685C61">
        <w:rPr>
          <w:rFonts w:ascii="Arial" w:hAnsi="Arial" w:cs="Arial"/>
          <w:color w:val="221F1F"/>
          <w:spacing w:val="-5"/>
          <w:sz w:val="24"/>
          <w:szCs w:val="24"/>
        </w:rPr>
        <w:t xml:space="preserve"> </w:t>
      </w:r>
      <w:r w:rsidRPr="00685C61">
        <w:rPr>
          <w:rFonts w:ascii="Arial" w:hAnsi="Arial" w:cs="Arial"/>
          <w:color w:val="221F1F"/>
          <w:sz w:val="24"/>
          <w:szCs w:val="24"/>
        </w:rPr>
        <w:t>case</w:t>
      </w:r>
      <w:r w:rsidRPr="00685C61">
        <w:rPr>
          <w:rFonts w:ascii="Arial" w:hAnsi="Arial" w:cs="Arial"/>
          <w:color w:val="221F1F"/>
          <w:spacing w:val="-5"/>
          <w:sz w:val="24"/>
          <w:szCs w:val="24"/>
        </w:rPr>
        <w:t xml:space="preserve"> </w:t>
      </w:r>
      <w:r w:rsidRPr="00685C61">
        <w:rPr>
          <w:rFonts w:ascii="Arial" w:hAnsi="Arial" w:cs="Arial"/>
          <w:color w:val="221F1F"/>
          <w:sz w:val="24"/>
          <w:szCs w:val="24"/>
        </w:rPr>
        <w:t>(a)</w:t>
      </w:r>
      <w:r w:rsidRPr="00685C61">
        <w:rPr>
          <w:rFonts w:ascii="Arial" w:hAnsi="Arial" w:cs="Arial"/>
          <w:color w:val="221F1F"/>
          <w:spacing w:val="-5"/>
          <w:sz w:val="24"/>
          <w:szCs w:val="24"/>
        </w:rPr>
        <w:t xml:space="preserve"> </w:t>
      </w:r>
      <w:r w:rsidRPr="00685C61">
        <w:rPr>
          <w:rFonts w:ascii="Arial" w:hAnsi="Arial" w:cs="Arial"/>
          <w:color w:val="221F1F"/>
          <w:sz w:val="24"/>
          <w:szCs w:val="24"/>
        </w:rPr>
        <w:t>above</w:t>
      </w:r>
      <w:r w:rsidRPr="00685C61">
        <w:rPr>
          <w:rFonts w:ascii="Arial" w:hAnsi="Arial" w:cs="Arial"/>
          <w:color w:val="221F1F"/>
          <w:spacing w:val="-5"/>
          <w:sz w:val="24"/>
          <w:szCs w:val="24"/>
        </w:rPr>
        <w:t xml:space="preserve"> </w:t>
      </w:r>
      <w:r w:rsidRPr="00685C61">
        <w:rPr>
          <w:rFonts w:ascii="Arial" w:hAnsi="Arial" w:cs="Arial"/>
          <w:color w:val="221F1F"/>
          <w:sz w:val="24"/>
          <w:szCs w:val="24"/>
        </w:rPr>
        <w:t>or</w:t>
      </w:r>
      <w:r w:rsidRPr="00685C61">
        <w:rPr>
          <w:rFonts w:ascii="Arial" w:hAnsi="Arial" w:cs="Arial"/>
          <w:color w:val="221F1F"/>
          <w:spacing w:val="-5"/>
          <w:sz w:val="24"/>
          <w:szCs w:val="24"/>
        </w:rPr>
        <w:t xml:space="preserve"> </w:t>
      </w:r>
      <w:r w:rsidRPr="00685C61">
        <w:rPr>
          <w:rFonts w:ascii="Arial" w:hAnsi="Arial" w:cs="Arial"/>
          <w:color w:val="221F1F"/>
          <w:sz w:val="24"/>
          <w:szCs w:val="24"/>
        </w:rPr>
        <w:t>the</w:t>
      </w:r>
      <w:r w:rsidRPr="00685C61">
        <w:rPr>
          <w:rFonts w:ascii="Arial" w:hAnsi="Arial" w:cs="Arial"/>
          <w:color w:val="221F1F"/>
          <w:spacing w:val="-7"/>
          <w:sz w:val="24"/>
          <w:szCs w:val="24"/>
        </w:rPr>
        <w:t xml:space="preserve"> </w:t>
      </w:r>
      <w:r w:rsidRPr="00685C61">
        <w:rPr>
          <w:rFonts w:ascii="Arial" w:hAnsi="Arial" w:cs="Arial"/>
          <w:color w:val="221F1F"/>
          <w:sz w:val="24"/>
          <w:szCs w:val="24"/>
        </w:rPr>
        <w:t>strap</w:t>
      </w:r>
      <w:r w:rsidRPr="00685C61">
        <w:rPr>
          <w:rFonts w:ascii="Arial" w:hAnsi="Arial" w:cs="Arial"/>
          <w:color w:val="221F1F"/>
          <w:spacing w:val="-7"/>
          <w:sz w:val="24"/>
          <w:szCs w:val="24"/>
        </w:rPr>
        <w:t xml:space="preserve"> </w:t>
      </w:r>
      <w:r w:rsidRPr="00685C61">
        <w:rPr>
          <w:rFonts w:ascii="Arial" w:hAnsi="Arial" w:cs="Arial"/>
          <w:color w:val="221F1F"/>
          <w:sz w:val="24"/>
          <w:szCs w:val="24"/>
        </w:rPr>
        <w:t>in</w:t>
      </w:r>
      <w:r w:rsidRPr="00685C61">
        <w:rPr>
          <w:rFonts w:ascii="Arial" w:hAnsi="Arial" w:cs="Arial"/>
          <w:color w:val="221F1F"/>
          <w:spacing w:val="-5"/>
          <w:sz w:val="24"/>
          <w:szCs w:val="24"/>
        </w:rPr>
        <w:t xml:space="preserve"> </w:t>
      </w:r>
      <w:r w:rsidRPr="00685C61">
        <w:rPr>
          <w:rFonts w:ascii="Arial" w:hAnsi="Arial" w:cs="Arial"/>
          <w:color w:val="221F1F"/>
          <w:spacing w:val="-4"/>
          <w:sz w:val="24"/>
          <w:szCs w:val="24"/>
        </w:rPr>
        <w:t>case</w:t>
      </w:r>
    </w:p>
    <w:p w14:paraId="0AF057E5" w14:textId="77777777" w:rsidR="00555745" w:rsidRPr="00685C61" w:rsidRDefault="00555745" w:rsidP="00685C61">
      <w:pPr>
        <w:pStyle w:val="BodyText"/>
        <w:spacing w:before="120" w:after="120"/>
        <w:ind w:left="1919" w:right="117"/>
        <w:jc w:val="both"/>
        <w:rPr>
          <w:rFonts w:ascii="Arial" w:hAnsi="Arial" w:cs="Arial"/>
        </w:rPr>
      </w:pPr>
      <w:r w:rsidRPr="00685C61">
        <w:rPr>
          <w:rFonts w:ascii="Arial" w:hAnsi="Arial" w:cs="Arial"/>
          <w:color w:val="221F1F"/>
        </w:rPr>
        <w:t>(b) above is tack welded, observations for total expansion or contraction shall be started and continued for 48 hours round the clock. Similarly, the central</w:t>
      </w:r>
      <w:r w:rsidRPr="00685C61">
        <w:rPr>
          <w:rFonts w:ascii="Arial" w:hAnsi="Arial" w:cs="Arial"/>
          <w:color w:val="221F1F"/>
          <w:spacing w:val="-6"/>
        </w:rPr>
        <w:t xml:space="preserve"> </w:t>
      </w:r>
      <w:r w:rsidRPr="00685C61">
        <w:rPr>
          <w:rFonts w:ascii="Arial" w:hAnsi="Arial" w:cs="Arial"/>
          <w:color w:val="221F1F"/>
        </w:rPr>
        <w:t>and</w:t>
      </w:r>
      <w:r w:rsidRPr="00685C61">
        <w:rPr>
          <w:rFonts w:ascii="Arial" w:hAnsi="Arial" w:cs="Arial"/>
          <w:color w:val="221F1F"/>
          <w:spacing w:val="-6"/>
        </w:rPr>
        <w:t xml:space="preserve"> </w:t>
      </w:r>
      <w:r w:rsidRPr="00685C61">
        <w:rPr>
          <w:rFonts w:ascii="Arial" w:hAnsi="Arial" w:cs="Arial"/>
          <w:color w:val="221F1F"/>
        </w:rPr>
        <w:t>end</w:t>
      </w:r>
      <w:r w:rsidRPr="00685C61">
        <w:rPr>
          <w:rFonts w:ascii="Arial" w:hAnsi="Arial" w:cs="Arial"/>
          <w:color w:val="221F1F"/>
          <w:spacing w:val="-6"/>
        </w:rPr>
        <w:t xml:space="preserve"> </w:t>
      </w:r>
      <w:r w:rsidRPr="00685C61">
        <w:rPr>
          <w:rFonts w:ascii="Arial" w:hAnsi="Arial" w:cs="Arial"/>
          <w:color w:val="221F1F"/>
        </w:rPr>
        <w:t>fixity</w:t>
      </w:r>
      <w:r w:rsidRPr="00685C61">
        <w:rPr>
          <w:rFonts w:ascii="Arial" w:hAnsi="Arial" w:cs="Arial"/>
          <w:color w:val="221F1F"/>
          <w:spacing w:val="-6"/>
        </w:rPr>
        <w:t xml:space="preserve"> </w:t>
      </w:r>
      <w:r w:rsidRPr="00685C61">
        <w:rPr>
          <w:rFonts w:ascii="Arial" w:hAnsi="Arial" w:cs="Arial"/>
          <w:color w:val="221F1F"/>
        </w:rPr>
        <w:t>pedestals</w:t>
      </w:r>
      <w:r w:rsidRPr="00685C61">
        <w:rPr>
          <w:rFonts w:ascii="Arial" w:hAnsi="Arial" w:cs="Arial"/>
          <w:color w:val="221F1F"/>
          <w:spacing w:val="-5"/>
        </w:rPr>
        <w:t xml:space="preserve"> </w:t>
      </w:r>
      <w:r w:rsidRPr="00685C61">
        <w:rPr>
          <w:rFonts w:ascii="Arial" w:hAnsi="Arial" w:cs="Arial"/>
          <w:color w:val="221F1F"/>
        </w:rPr>
        <w:t>shall</w:t>
      </w:r>
      <w:r w:rsidRPr="00685C61">
        <w:rPr>
          <w:rFonts w:ascii="Arial" w:hAnsi="Arial" w:cs="Arial"/>
          <w:color w:val="221F1F"/>
          <w:spacing w:val="-6"/>
        </w:rPr>
        <w:t xml:space="preserve"> </w:t>
      </w:r>
      <w:r w:rsidRPr="00685C61">
        <w:rPr>
          <w:rFonts w:ascii="Arial" w:hAnsi="Arial" w:cs="Arial"/>
          <w:color w:val="221F1F"/>
        </w:rPr>
        <w:t>be</w:t>
      </w:r>
      <w:r w:rsidRPr="00685C61">
        <w:rPr>
          <w:rFonts w:ascii="Arial" w:hAnsi="Arial" w:cs="Arial"/>
          <w:color w:val="221F1F"/>
          <w:spacing w:val="-6"/>
        </w:rPr>
        <w:t xml:space="preserve"> </w:t>
      </w:r>
      <w:r w:rsidRPr="00685C61">
        <w:rPr>
          <w:rFonts w:ascii="Arial" w:hAnsi="Arial" w:cs="Arial"/>
          <w:color w:val="221F1F"/>
        </w:rPr>
        <w:t>kept</w:t>
      </w:r>
      <w:r w:rsidRPr="00685C61">
        <w:rPr>
          <w:rFonts w:ascii="Arial" w:hAnsi="Arial" w:cs="Arial"/>
          <w:color w:val="221F1F"/>
          <w:spacing w:val="-6"/>
        </w:rPr>
        <w:t xml:space="preserve"> </w:t>
      </w:r>
      <w:r w:rsidRPr="00685C61">
        <w:rPr>
          <w:rFonts w:ascii="Arial" w:hAnsi="Arial" w:cs="Arial"/>
          <w:color w:val="221F1F"/>
        </w:rPr>
        <w:t>constantly</w:t>
      </w:r>
      <w:r w:rsidRPr="00685C61">
        <w:rPr>
          <w:rFonts w:ascii="Arial" w:hAnsi="Arial" w:cs="Arial"/>
          <w:color w:val="221F1F"/>
          <w:spacing w:val="-6"/>
        </w:rPr>
        <w:t xml:space="preserve"> </w:t>
      </w:r>
      <w:r w:rsidRPr="00685C61">
        <w:rPr>
          <w:rFonts w:ascii="Arial" w:hAnsi="Arial" w:cs="Arial"/>
          <w:color w:val="221F1F"/>
        </w:rPr>
        <w:t>under</w:t>
      </w:r>
      <w:r w:rsidRPr="00685C61">
        <w:rPr>
          <w:rFonts w:ascii="Arial" w:hAnsi="Arial" w:cs="Arial"/>
          <w:color w:val="221F1F"/>
          <w:spacing w:val="-5"/>
        </w:rPr>
        <w:t xml:space="preserve"> </w:t>
      </w:r>
      <w:r w:rsidRPr="00685C61">
        <w:rPr>
          <w:rFonts w:ascii="Arial" w:hAnsi="Arial" w:cs="Arial"/>
          <w:color w:val="221F1F"/>
          <w:spacing w:val="-2"/>
        </w:rPr>
        <w:t>observation.</w:t>
      </w:r>
    </w:p>
    <w:p w14:paraId="63CB2B6C" w14:textId="77777777" w:rsidR="00555745" w:rsidRPr="00685C61" w:rsidRDefault="00555745" w:rsidP="00CC32B6">
      <w:pPr>
        <w:pStyle w:val="ListParagraph"/>
        <w:numPr>
          <w:ilvl w:val="0"/>
          <w:numId w:val="67"/>
        </w:numPr>
        <w:tabs>
          <w:tab w:val="left" w:pos="1920"/>
        </w:tabs>
        <w:spacing w:before="120" w:after="120"/>
        <w:ind w:right="118" w:hanging="541"/>
        <w:jc w:val="both"/>
        <w:rPr>
          <w:rFonts w:ascii="Arial" w:hAnsi="Arial" w:cs="Arial"/>
          <w:sz w:val="24"/>
          <w:szCs w:val="24"/>
        </w:rPr>
      </w:pPr>
      <w:r w:rsidRPr="00685C61">
        <w:rPr>
          <w:rFonts w:ascii="Arial" w:hAnsi="Arial" w:cs="Arial"/>
          <w:color w:val="221F1F"/>
          <w:sz w:val="24"/>
          <w:szCs w:val="24"/>
        </w:rPr>
        <w:t>The expansion and contraction shall be measured by making a temporary marking on the inner strake (on the upstream side) and measuring the distance</w:t>
      </w:r>
      <w:r w:rsidRPr="00685C61">
        <w:rPr>
          <w:rFonts w:ascii="Arial" w:hAnsi="Arial" w:cs="Arial"/>
          <w:color w:val="221F1F"/>
          <w:spacing w:val="-17"/>
          <w:sz w:val="24"/>
          <w:szCs w:val="24"/>
        </w:rPr>
        <w:t xml:space="preserve"> </w:t>
      </w:r>
      <w:r w:rsidRPr="00685C61">
        <w:rPr>
          <w:rFonts w:ascii="Arial" w:hAnsi="Arial" w:cs="Arial"/>
          <w:color w:val="221F1F"/>
          <w:sz w:val="24"/>
          <w:szCs w:val="24"/>
        </w:rPr>
        <w:t>between</w:t>
      </w:r>
      <w:r w:rsidRPr="00685C61">
        <w:rPr>
          <w:rFonts w:ascii="Arial" w:hAnsi="Arial" w:cs="Arial"/>
          <w:color w:val="221F1F"/>
          <w:spacing w:val="-17"/>
          <w:sz w:val="24"/>
          <w:szCs w:val="24"/>
        </w:rPr>
        <w:t xml:space="preserve"> </w:t>
      </w:r>
      <w:r w:rsidRPr="00685C61">
        <w:rPr>
          <w:rFonts w:ascii="Arial" w:hAnsi="Arial" w:cs="Arial"/>
          <w:color w:val="221F1F"/>
          <w:sz w:val="24"/>
          <w:szCs w:val="24"/>
        </w:rPr>
        <w:t>this</w:t>
      </w:r>
      <w:r w:rsidRPr="00685C61">
        <w:rPr>
          <w:rFonts w:ascii="Arial" w:hAnsi="Arial" w:cs="Arial"/>
          <w:color w:val="221F1F"/>
          <w:spacing w:val="-16"/>
          <w:sz w:val="24"/>
          <w:szCs w:val="24"/>
        </w:rPr>
        <w:t xml:space="preserve"> </w:t>
      </w:r>
      <w:r w:rsidRPr="00685C61">
        <w:rPr>
          <w:rFonts w:ascii="Arial" w:hAnsi="Arial" w:cs="Arial"/>
          <w:color w:val="221F1F"/>
          <w:sz w:val="24"/>
          <w:szCs w:val="24"/>
        </w:rPr>
        <w:t>mark</w:t>
      </w:r>
      <w:r w:rsidRPr="00685C61">
        <w:rPr>
          <w:rFonts w:ascii="Arial" w:hAnsi="Arial" w:cs="Arial"/>
          <w:color w:val="221F1F"/>
          <w:spacing w:val="-17"/>
          <w:sz w:val="24"/>
          <w:szCs w:val="24"/>
        </w:rPr>
        <w:t xml:space="preserve"> </w:t>
      </w:r>
      <w:r w:rsidRPr="00685C61">
        <w:rPr>
          <w:rFonts w:ascii="Arial" w:hAnsi="Arial" w:cs="Arial"/>
          <w:color w:val="221F1F"/>
          <w:sz w:val="24"/>
          <w:szCs w:val="24"/>
        </w:rPr>
        <w:t>and</w:t>
      </w:r>
      <w:r w:rsidRPr="00685C61">
        <w:rPr>
          <w:rFonts w:ascii="Arial" w:hAnsi="Arial" w:cs="Arial"/>
          <w:color w:val="221F1F"/>
          <w:spacing w:val="-17"/>
          <w:sz w:val="24"/>
          <w:szCs w:val="24"/>
        </w:rPr>
        <w:t xml:space="preserve"> </w:t>
      </w:r>
      <w:r w:rsidRPr="00685C61">
        <w:rPr>
          <w:rFonts w:ascii="Arial" w:hAnsi="Arial" w:cs="Arial"/>
          <w:color w:val="221F1F"/>
          <w:sz w:val="24"/>
          <w:szCs w:val="24"/>
        </w:rPr>
        <w:t>the</w:t>
      </w:r>
      <w:r w:rsidRPr="00685C61">
        <w:rPr>
          <w:rFonts w:ascii="Arial" w:hAnsi="Arial" w:cs="Arial"/>
          <w:color w:val="221F1F"/>
          <w:spacing w:val="-17"/>
          <w:sz w:val="24"/>
          <w:szCs w:val="24"/>
        </w:rPr>
        <w:t xml:space="preserve"> </w:t>
      </w:r>
      <w:r w:rsidRPr="00685C61">
        <w:rPr>
          <w:rFonts w:ascii="Arial" w:hAnsi="Arial" w:cs="Arial"/>
          <w:color w:val="221F1F"/>
          <w:sz w:val="24"/>
          <w:szCs w:val="24"/>
        </w:rPr>
        <w:t>edge</w:t>
      </w:r>
      <w:r w:rsidRPr="00685C61">
        <w:rPr>
          <w:rFonts w:ascii="Arial" w:hAnsi="Arial" w:cs="Arial"/>
          <w:color w:val="221F1F"/>
          <w:spacing w:val="-16"/>
          <w:sz w:val="24"/>
          <w:szCs w:val="24"/>
        </w:rPr>
        <w:t xml:space="preserve"> </w:t>
      </w:r>
      <w:r w:rsidRPr="00685C61">
        <w:rPr>
          <w:rFonts w:ascii="Arial" w:hAnsi="Arial" w:cs="Arial"/>
          <w:color w:val="221F1F"/>
          <w:sz w:val="24"/>
          <w:szCs w:val="24"/>
        </w:rPr>
        <w:t>of</w:t>
      </w:r>
      <w:r w:rsidRPr="00685C61">
        <w:rPr>
          <w:rFonts w:ascii="Arial" w:hAnsi="Arial" w:cs="Arial"/>
          <w:color w:val="221F1F"/>
          <w:spacing w:val="-17"/>
          <w:sz w:val="24"/>
          <w:szCs w:val="24"/>
        </w:rPr>
        <w:t xml:space="preserve"> </w:t>
      </w:r>
      <w:r w:rsidRPr="00685C61">
        <w:rPr>
          <w:rFonts w:ascii="Arial" w:hAnsi="Arial" w:cs="Arial"/>
          <w:color w:val="221F1F"/>
          <w:sz w:val="24"/>
          <w:szCs w:val="24"/>
        </w:rPr>
        <w:t>the</w:t>
      </w:r>
      <w:r w:rsidRPr="00685C61">
        <w:rPr>
          <w:rFonts w:ascii="Arial" w:hAnsi="Arial" w:cs="Arial"/>
          <w:color w:val="221F1F"/>
          <w:spacing w:val="-17"/>
          <w:sz w:val="24"/>
          <w:szCs w:val="24"/>
        </w:rPr>
        <w:t xml:space="preserve"> </w:t>
      </w:r>
      <w:r w:rsidRPr="00685C61">
        <w:rPr>
          <w:rFonts w:ascii="Arial" w:hAnsi="Arial" w:cs="Arial"/>
          <w:color w:val="221F1F"/>
          <w:sz w:val="24"/>
          <w:szCs w:val="24"/>
        </w:rPr>
        <w:t>gland</w:t>
      </w:r>
      <w:r w:rsidRPr="00685C61">
        <w:rPr>
          <w:rFonts w:ascii="Arial" w:hAnsi="Arial" w:cs="Arial"/>
          <w:color w:val="221F1F"/>
          <w:spacing w:val="-16"/>
          <w:sz w:val="24"/>
          <w:szCs w:val="24"/>
        </w:rPr>
        <w:t xml:space="preserve"> </w:t>
      </w:r>
      <w:r w:rsidRPr="00685C61">
        <w:rPr>
          <w:rFonts w:ascii="Arial" w:hAnsi="Arial" w:cs="Arial"/>
          <w:color w:val="221F1F"/>
          <w:sz w:val="24"/>
          <w:szCs w:val="24"/>
        </w:rPr>
        <w:t>of</w:t>
      </w:r>
      <w:r w:rsidRPr="00685C61">
        <w:rPr>
          <w:rFonts w:ascii="Arial" w:hAnsi="Arial" w:cs="Arial"/>
          <w:color w:val="221F1F"/>
          <w:spacing w:val="-17"/>
          <w:sz w:val="24"/>
          <w:szCs w:val="24"/>
        </w:rPr>
        <w:t xml:space="preserve"> </w:t>
      </w:r>
      <w:r w:rsidRPr="00685C61">
        <w:rPr>
          <w:rFonts w:ascii="Arial" w:hAnsi="Arial" w:cs="Arial"/>
          <w:color w:val="221F1F"/>
          <w:sz w:val="24"/>
          <w:szCs w:val="24"/>
        </w:rPr>
        <w:t>the</w:t>
      </w:r>
      <w:r w:rsidRPr="00685C61">
        <w:rPr>
          <w:rFonts w:ascii="Arial" w:hAnsi="Arial" w:cs="Arial"/>
          <w:color w:val="221F1F"/>
          <w:spacing w:val="-17"/>
          <w:sz w:val="24"/>
          <w:szCs w:val="24"/>
        </w:rPr>
        <w:t xml:space="preserve"> </w:t>
      </w:r>
      <w:r w:rsidRPr="00685C61">
        <w:rPr>
          <w:rFonts w:ascii="Arial" w:hAnsi="Arial" w:cs="Arial"/>
          <w:color w:val="221F1F"/>
          <w:sz w:val="24"/>
          <w:szCs w:val="24"/>
        </w:rPr>
        <w:t>expansion</w:t>
      </w:r>
      <w:r w:rsidRPr="00685C61">
        <w:rPr>
          <w:rFonts w:ascii="Arial" w:hAnsi="Arial" w:cs="Arial"/>
          <w:color w:val="221F1F"/>
          <w:spacing w:val="-16"/>
          <w:sz w:val="24"/>
          <w:szCs w:val="24"/>
        </w:rPr>
        <w:t xml:space="preserve"> </w:t>
      </w:r>
      <w:r w:rsidRPr="00685C61">
        <w:rPr>
          <w:rFonts w:ascii="Arial" w:hAnsi="Arial" w:cs="Arial"/>
          <w:color w:val="221F1F"/>
          <w:sz w:val="24"/>
          <w:szCs w:val="24"/>
        </w:rPr>
        <w:t>joint.</w:t>
      </w:r>
    </w:p>
    <w:p w14:paraId="36BC1E75"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Backfilling trenches</w:t>
      </w:r>
    </w:p>
    <w:p w14:paraId="33CB9DB0" w14:textId="69694EAA"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The trench shall be filled with selected material up</w:t>
      </w:r>
      <w:r w:rsidR="00CF0F1C">
        <w:rPr>
          <w:rFonts w:ascii="Arial" w:hAnsi="Arial" w:cs="Arial"/>
          <w:color w:val="221F1F"/>
        </w:rPr>
        <w:t xml:space="preserve"> </w:t>
      </w:r>
      <w:r w:rsidRPr="00685C61">
        <w:rPr>
          <w:rFonts w:ascii="Arial" w:hAnsi="Arial" w:cs="Arial"/>
          <w:color w:val="221F1F"/>
        </w:rPr>
        <w:t>to 300 mm above the pipes. This backfill shall be provided in layers not more than</w:t>
      </w:r>
      <w:r w:rsidRPr="00685C61">
        <w:rPr>
          <w:rFonts w:ascii="Arial" w:hAnsi="Arial" w:cs="Arial"/>
          <w:color w:val="221F1F"/>
          <w:spacing w:val="80"/>
        </w:rPr>
        <w:t xml:space="preserve"> </w:t>
      </w:r>
      <w:r w:rsidR="00561EC3">
        <w:rPr>
          <w:rFonts w:ascii="Arial" w:hAnsi="Arial" w:cs="Arial"/>
          <w:color w:val="221F1F"/>
        </w:rPr>
        <w:t>15</w:t>
      </w:r>
      <w:r w:rsidRPr="00685C61">
        <w:rPr>
          <w:rFonts w:ascii="Arial" w:hAnsi="Arial" w:cs="Arial"/>
          <w:color w:val="221F1F"/>
        </w:rPr>
        <w:t>0 mm, with a density more than 95%</w:t>
      </w:r>
      <w:r w:rsidRPr="00685C61">
        <w:rPr>
          <w:rFonts w:ascii="Arial" w:hAnsi="Arial" w:cs="Arial"/>
          <w:color w:val="221F1F"/>
          <w:spacing w:val="-12"/>
        </w:rPr>
        <w:t xml:space="preserve"> </w:t>
      </w:r>
      <w:r w:rsidRPr="00685C61">
        <w:rPr>
          <w:rFonts w:ascii="Arial" w:hAnsi="Arial" w:cs="Arial"/>
          <w:color w:val="221F1F"/>
        </w:rPr>
        <w:t>of</w:t>
      </w:r>
      <w:r w:rsidRPr="00685C61">
        <w:rPr>
          <w:rFonts w:ascii="Arial" w:hAnsi="Arial" w:cs="Arial"/>
          <w:color w:val="221F1F"/>
          <w:spacing w:val="-12"/>
        </w:rPr>
        <w:t xml:space="preserve"> </w:t>
      </w:r>
      <w:r w:rsidRPr="00685C61">
        <w:rPr>
          <w:rFonts w:ascii="Arial" w:hAnsi="Arial" w:cs="Arial"/>
          <w:color w:val="221F1F"/>
        </w:rPr>
        <w:t>standard</w:t>
      </w:r>
      <w:r w:rsidRPr="00685C61">
        <w:rPr>
          <w:rFonts w:ascii="Arial" w:hAnsi="Arial" w:cs="Arial"/>
          <w:color w:val="221F1F"/>
          <w:spacing w:val="-12"/>
        </w:rPr>
        <w:t xml:space="preserve"> </w:t>
      </w:r>
      <w:r w:rsidRPr="00685C61">
        <w:rPr>
          <w:rFonts w:ascii="Arial" w:hAnsi="Arial" w:cs="Arial"/>
          <w:color w:val="221F1F"/>
        </w:rPr>
        <w:t>proctor</w:t>
      </w:r>
      <w:r w:rsidRPr="00685C61">
        <w:rPr>
          <w:rFonts w:ascii="Arial" w:hAnsi="Arial" w:cs="Arial"/>
          <w:color w:val="221F1F"/>
          <w:spacing w:val="-12"/>
        </w:rPr>
        <w:t xml:space="preserve"> </w:t>
      </w:r>
      <w:r w:rsidRPr="00685C61">
        <w:rPr>
          <w:rFonts w:ascii="Arial" w:hAnsi="Arial" w:cs="Arial"/>
          <w:color w:val="221F1F"/>
        </w:rPr>
        <w:t>density.</w:t>
      </w:r>
      <w:r w:rsidRPr="00685C61">
        <w:rPr>
          <w:rFonts w:ascii="Arial" w:hAnsi="Arial" w:cs="Arial"/>
          <w:color w:val="221F1F"/>
          <w:spacing w:val="-14"/>
        </w:rPr>
        <w:t xml:space="preserve"> </w:t>
      </w:r>
      <w:r w:rsidRPr="00685C61">
        <w:rPr>
          <w:rFonts w:ascii="Arial" w:hAnsi="Arial" w:cs="Arial"/>
          <w:color w:val="221F1F"/>
        </w:rPr>
        <w:t>Samples</w:t>
      </w:r>
      <w:r w:rsidRPr="00685C61">
        <w:rPr>
          <w:rFonts w:ascii="Arial" w:hAnsi="Arial" w:cs="Arial"/>
          <w:color w:val="221F1F"/>
          <w:spacing w:val="-13"/>
        </w:rPr>
        <w:t xml:space="preserve"> </w:t>
      </w:r>
      <w:r w:rsidRPr="00685C61">
        <w:rPr>
          <w:rFonts w:ascii="Arial" w:hAnsi="Arial" w:cs="Arial"/>
          <w:color w:val="221F1F"/>
        </w:rPr>
        <w:t>shall</w:t>
      </w:r>
      <w:r w:rsidRPr="00685C61">
        <w:rPr>
          <w:rFonts w:ascii="Arial" w:hAnsi="Arial" w:cs="Arial"/>
          <w:color w:val="221F1F"/>
          <w:spacing w:val="-13"/>
        </w:rPr>
        <w:t xml:space="preserve"> </w:t>
      </w:r>
      <w:r w:rsidRPr="00685C61">
        <w:rPr>
          <w:rFonts w:ascii="Arial" w:hAnsi="Arial" w:cs="Arial"/>
          <w:color w:val="221F1F"/>
        </w:rPr>
        <w:t>be</w:t>
      </w:r>
      <w:r w:rsidRPr="00685C61">
        <w:rPr>
          <w:rFonts w:ascii="Arial" w:hAnsi="Arial" w:cs="Arial"/>
          <w:color w:val="221F1F"/>
          <w:spacing w:val="-13"/>
        </w:rPr>
        <w:t xml:space="preserve"> </w:t>
      </w:r>
      <w:r w:rsidRPr="00685C61">
        <w:rPr>
          <w:rFonts w:ascii="Arial" w:hAnsi="Arial" w:cs="Arial"/>
          <w:color w:val="221F1F"/>
        </w:rPr>
        <w:t>tested</w:t>
      </w:r>
      <w:r w:rsidRPr="00685C61">
        <w:rPr>
          <w:rFonts w:ascii="Arial" w:hAnsi="Arial" w:cs="Arial"/>
          <w:color w:val="221F1F"/>
          <w:spacing w:val="-12"/>
        </w:rPr>
        <w:t xml:space="preserve"> </w:t>
      </w:r>
      <w:r w:rsidRPr="00685C61">
        <w:rPr>
          <w:rFonts w:ascii="Arial" w:hAnsi="Arial" w:cs="Arial"/>
          <w:color w:val="221F1F"/>
        </w:rPr>
        <w:t>as</w:t>
      </w:r>
      <w:r w:rsidRPr="00685C61">
        <w:rPr>
          <w:rFonts w:ascii="Arial" w:hAnsi="Arial" w:cs="Arial"/>
          <w:color w:val="221F1F"/>
          <w:spacing w:val="-13"/>
        </w:rPr>
        <w:t xml:space="preserve"> </w:t>
      </w:r>
      <w:r w:rsidRPr="00685C61">
        <w:rPr>
          <w:rFonts w:ascii="Arial" w:hAnsi="Arial" w:cs="Arial"/>
          <w:color w:val="221F1F"/>
        </w:rPr>
        <w:t>directed</w:t>
      </w:r>
      <w:r w:rsidRPr="00685C61">
        <w:rPr>
          <w:rFonts w:ascii="Arial" w:hAnsi="Arial" w:cs="Arial"/>
          <w:color w:val="221F1F"/>
          <w:spacing w:val="-13"/>
        </w:rPr>
        <w:t xml:space="preserve"> </w:t>
      </w:r>
      <w:r w:rsidRPr="00685C61">
        <w:rPr>
          <w:rFonts w:ascii="Arial" w:hAnsi="Arial" w:cs="Arial"/>
          <w:color w:val="221F1F"/>
        </w:rPr>
        <w:t>by</w:t>
      </w:r>
      <w:r w:rsidRPr="00685C61">
        <w:rPr>
          <w:rFonts w:ascii="Arial" w:hAnsi="Arial" w:cs="Arial"/>
          <w:color w:val="221F1F"/>
          <w:spacing w:val="-12"/>
        </w:rPr>
        <w:t xml:space="preserve"> </w:t>
      </w:r>
      <w:r w:rsidRPr="00685C61">
        <w:rPr>
          <w:rFonts w:ascii="Arial" w:hAnsi="Arial" w:cs="Arial"/>
          <w:color w:val="221F1F"/>
        </w:rPr>
        <w:t>the</w:t>
      </w:r>
      <w:r w:rsidRPr="00685C61">
        <w:rPr>
          <w:rFonts w:ascii="Arial" w:hAnsi="Arial" w:cs="Arial"/>
          <w:color w:val="221F1F"/>
          <w:spacing w:val="-13"/>
        </w:rPr>
        <w:t xml:space="preserve"> </w:t>
      </w:r>
      <w:r w:rsidRPr="00685C61">
        <w:rPr>
          <w:rFonts w:ascii="Arial" w:hAnsi="Arial" w:cs="Arial"/>
          <w:color w:val="221F1F"/>
        </w:rPr>
        <w:t>Engineer. The remaining depth of trenches shall be filled with ground backfill material.</w:t>
      </w:r>
    </w:p>
    <w:p w14:paraId="6993D5E3"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 xml:space="preserve">Refilling of trenches shall be started by the contractor with a view of restricting the length of open trenches. Pipe laying shall closely follow the progress of trench </w:t>
      </w:r>
      <w:r w:rsidRPr="00685C61">
        <w:rPr>
          <w:rFonts w:ascii="Arial" w:hAnsi="Arial" w:cs="Arial"/>
          <w:color w:val="221F1F"/>
        </w:rPr>
        <w:lastRenderedPageBreak/>
        <w:t>excavation. If the Engineer considers that the contractor is not complying with any of the foregoing requirements, he may prohibit further trench excavation until he is satisfied</w:t>
      </w:r>
      <w:r w:rsidRPr="00685C61">
        <w:rPr>
          <w:rFonts w:ascii="Arial" w:hAnsi="Arial" w:cs="Arial"/>
          <w:color w:val="221F1F"/>
          <w:spacing w:val="-10"/>
        </w:rPr>
        <w:t xml:space="preserve"> </w:t>
      </w:r>
      <w:r w:rsidRPr="00685C61">
        <w:rPr>
          <w:rFonts w:ascii="Arial" w:hAnsi="Arial" w:cs="Arial"/>
          <w:color w:val="221F1F"/>
        </w:rPr>
        <w:t>with</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progress</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laying</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testing</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pipes</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9"/>
        </w:rPr>
        <w:t xml:space="preserve"> </w:t>
      </w:r>
      <w:r w:rsidRPr="00685C61">
        <w:rPr>
          <w:rFonts w:ascii="Arial" w:hAnsi="Arial" w:cs="Arial"/>
          <w:color w:val="221F1F"/>
        </w:rPr>
        <w:t>refilling</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trenches,</w:t>
      </w:r>
      <w:r w:rsidRPr="00685C61">
        <w:rPr>
          <w:rFonts w:ascii="Arial" w:hAnsi="Arial" w:cs="Arial"/>
          <w:color w:val="221F1F"/>
          <w:spacing w:val="-10"/>
        </w:rPr>
        <w:t xml:space="preserve"> </w:t>
      </w:r>
      <w:r w:rsidRPr="00685C61">
        <w:rPr>
          <w:rFonts w:ascii="Arial" w:hAnsi="Arial" w:cs="Arial"/>
          <w:color w:val="221F1F"/>
        </w:rPr>
        <w:t xml:space="preserve">care shall be taken during backfilling, not to injure or disturb the pipes, joints or coating. Filling shall be carried out simultaneously on both sides of the pipes so that unequal pressure does not occur. Walking or working on' the completed pipeline will not be permitted unless the trench has been filled to height of at least 300 mm over the top of the pipe except as may be necessary for tamping etc. during backfilling work. The backfilling shall be done in accordance with Specifications given elsewhere in this </w:t>
      </w:r>
      <w:r w:rsidRPr="00685C61">
        <w:rPr>
          <w:rFonts w:ascii="Arial" w:hAnsi="Arial" w:cs="Arial"/>
          <w:color w:val="221F1F"/>
          <w:spacing w:val="-2"/>
        </w:rPr>
        <w:t>report.</w:t>
      </w:r>
    </w:p>
    <w:p w14:paraId="695A0BF9" w14:textId="076A23E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To prevent buckling of pipe shell of diameters</w:t>
      </w:r>
      <w:r w:rsidRPr="00685C61">
        <w:rPr>
          <w:rFonts w:ascii="Arial" w:hAnsi="Arial" w:cs="Arial"/>
          <w:color w:val="221F1F"/>
          <w:spacing w:val="80"/>
        </w:rPr>
        <w:t xml:space="preserve"> </w:t>
      </w:r>
      <w:r w:rsidR="00561EC3">
        <w:rPr>
          <w:rFonts w:ascii="Arial" w:hAnsi="Arial" w:cs="Arial"/>
          <w:color w:val="221F1F"/>
        </w:rPr>
        <w:t>12</w:t>
      </w:r>
      <w:r w:rsidRPr="00685C61">
        <w:rPr>
          <w:rFonts w:ascii="Arial" w:hAnsi="Arial" w:cs="Arial"/>
          <w:color w:val="221F1F"/>
        </w:rPr>
        <w:t>00 mm and above, pipes shall be strutted from inside while the work of refilling is in progress, for which no separate payment shall be made.</w:t>
      </w:r>
    </w:p>
    <w:p w14:paraId="58E8918B" w14:textId="3A360C7F"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For</w:t>
      </w:r>
      <w:r w:rsidRPr="00685C61">
        <w:rPr>
          <w:rFonts w:ascii="Arial" w:hAnsi="Arial" w:cs="Arial"/>
          <w:color w:val="221F1F"/>
          <w:spacing w:val="-11"/>
        </w:rPr>
        <w:t xml:space="preserve"> </w:t>
      </w:r>
      <w:r w:rsidRPr="00685C61">
        <w:rPr>
          <w:rFonts w:ascii="Arial" w:hAnsi="Arial" w:cs="Arial"/>
          <w:color w:val="221F1F"/>
        </w:rPr>
        <w:t>pipelines</w:t>
      </w:r>
      <w:r w:rsidRPr="00685C61">
        <w:rPr>
          <w:rFonts w:ascii="Arial" w:hAnsi="Arial" w:cs="Arial"/>
          <w:color w:val="221F1F"/>
          <w:spacing w:val="-11"/>
        </w:rPr>
        <w:t xml:space="preserve"> </w:t>
      </w:r>
      <w:r w:rsidRPr="00685C61">
        <w:rPr>
          <w:rFonts w:ascii="Arial" w:hAnsi="Arial" w:cs="Arial"/>
          <w:color w:val="221F1F"/>
        </w:rPr>
        <w:t>of</w:t>
      </w:r>
      <w:r w:rsidRPr="00685C61">
        <w:rPr>
          <w:rFonts w:ascii="Arial" w:hAnsi="Arial" w:cs="Arial"/>
          <w:color w:val="221F1F"/>
          <w:spacing w:val="-11"/>
        </w:rPr>
        <w:t xml:space="preserve"> </w:t>
      </w:r>
      <w:r w:rsidRPr="00685C61">
        <w:rPr>
          <w:rFonts w:ascii="Arial" w:hAnsi="Arial" w:cs="Arial"/>
          <w:color w:val="221F1F"/>
        </w:rPr>
        <w:t>diameters</w:t>
      </w:r>
      <w:r w:rsidRPr="00685C61">
        <w:rPr>
          <w:rFonts w:ascii="Arial" w:hAnsi="Arial" w:cs="Arial"/>
          <w:color w:val="221F1F"/>
          <w:spacing w:val="-11"/>
        </w:rPr>
        <w:t xml:space="preserve"> </w:t>
      </w:r>
      <w:r w:rsidRPr="00685C61">
        <w:rPr>
          <w:rFonts w:ascii="Arial" w:hAnsi="Arial" w:cs="Arial"/>
          <w:color w:val="221F1F"/>
        </w:rPr>
        <w:t>below</w:t>
      </w:r>
      <w:r w:rsidRPr="00685C61">
        <w:rPr>
          <w:rFonts w:ascii="Arial" w:hAnsi="Arial" w:cs="Arial"/>
          <w:color w:val="221F1F"/>
          <w:spacing w:val="80"/>
        </w:rPr>
        <w:t xml:space="preserve"> </w:t>
      </w:r>
      <w:r w:rsidR="00561EC3">
        <w:rPr>
          <w:rFonts w:ascii="Arial" w:hAnsi="Arial" w:cs="Arial"/>
          <w:color w:val="221F1F"/>
        </w:rPr>
        <w:t>12</w:t>
      </w:r>
      <w:r w:rsidRPr="00685C61">
        <w:rPr>
          <w:rFonts w:ascii="Arial" w:hAnsi="Arial" w:cs="Arial"/>
          <w:color w:val="221F1F"/>
        </w:rPr>
        <w:t>00</w:t>
      </w:r>
      <w:r w:rsidRPr="00685C61">
        <w:rPr>
          <w:rFonts w:ascii="Arial" w:hAnsi="Arial" w:cs="Arial"/>
          <w:color w:val="221F1F"/>
          <w:spacing w:val="-11"/>
        </w:rPr>
        <w:t xml:space="preserve"> </w:t>
      </w:r>
      <w:r w:rsidRPr="00685C61">
        <w:rPr>
          <w:rFonts w:ascii="Arial" w:hAnsi="Arial" w:cs="Arial"/>
          <w:color w:val="221F1F"/>
        </w:rPr>
        <w:t>mm</w:t>
      </w:r>
      <w:r w:rsidRPr="00685C61">
        <w:rPr>
          <w:rFonts w:ascii="Arial" w:hAnsi="Arial" w:cs="Arial"/>
          <w:color w:val="221F1F"/>
          <w:spacing w:val="-11"/>
        </w:rPr>
        <w:t xml:space="preserve"> </w:t>
      </w:r>
      <w:r w:rsidRPr="00685C61">
        <w:rPr>
          <w:rFonts w:ascii="Arial" w:hAnsi="Arial" w:cs="Arial"/>
          <w:color w:val="221F1F"/>
        </w:rPr>
        <w:t>strutting</w:t>
      </w:r>
      <w:r w:rsidRPr="00685C61">
        <w:rPr>
          <w:rFonts w:ascii="Arial" w:hAnsi="Arial" w:cs="Arial"/>
          <w:color w:val="221F1F"/>
          <w:spacing w:val="-11"/>
        </w:rPr>
        <w:t xml:space="preserve"> </w:t>
      </w:r>
      <w:r w:rsidRPr="00685C61">
        <w:rPr>
          <w:rFonts w:ascii="Arial" w:hAnsi="Arial" w:cs="Arial"/>
          <w:color w:val="221F1F"/>
        </w:rPr>
        <w:t>shall</w:t>
      </w:r>
      <w:r w:rsidRPr="00685C61">
        <w:rPr>
          <w:rFonts w:ascii="Arial" w:hAnsi="Arial" w:cs="Arial"/>
          <w:color w:val="221F1F"/>
          <w:spacing w:val="-11"/>
        </w:rPr>
        <w:t xml:space="preserve"> </w:t>
      </w:r>
      <w:r w:rsidRPr="00685C61">
        <w:rPr>
          <w:rFonts w:ascii="Arial" w:hAnsi="Arial" w:cs="Arial"/>
          <w:color w:val="221F1F"/>
        </w:rPr>
        <w:t>be</w:t>
      </w:r>
      <w:r w:rsidRPr="00685C61">
        <w:rPr>
          <w:rFonts w:ascii="Arial" w:hAnsi="Arial" w:cs="Arial"/>
          <w:color w:val="221F1F"/>
          <w:spacing w:val="-11"/>
        </w:rPr>
        <w:t xml:space="preserve"> </w:t>
      </w:r>
      <w:r w:rsidRPr="00685C61">
        <w:rPr>
          <w:rFonts w:ascii="Arial" w:hAnsi="Arial" w:cs="Arial"/>
          <w:color w:val="221F1F"/>
        </w:rPr>
        <w:t>done</w:t>
      </w:r>
      <w:r w:rsidRPr="00685C61">
        <w:rPr>
          <w:rFonts w:ascii="Arial" w:hAnsi="Arial" w:cs="Arial"/>
          <w:color w:val="221F1F"/>
          <w:spacing w:val="-11"/>
        </w:rPr>
        <w:t xml:space="preserve"> </w:t>
      </w:r>
      <w:r w:rsidRPr="00685C61">
        <w:rPr>
          <w:rFonts w:ascii="Arial" w:hAnsi="Arial" w:cs="Arial"/>
          <w:color w:val="221F1F"/>
        </w:rPr>
        <w:t>from</w:t>
      </w:r>
      <w:r w:rsidRPr="00685C61">
        <w:rPr>
          <w:rFonts w:ascii="Arial" w:hAnsi="Arial" w:cs="Arial"/>
          <w:color w:val="221F1F"/>
          <w:spacing w:val="-11"/>
        </w:rPr>
        <w:t xml:space="preserve"> </w:t>
      </w:r>
      <w:r w:rsidRPr="00685C61">
        <w:rPr>
          <w:rFonts w:ascii="Arial" w:hAnsi="Arial" w:cs="Arial"/>
          <w:color w:val="221F1F"/>
        </w:rPr>
        <w:t>inside</w:t>
      </w:r>
      <w:r w:rsidRPr="00685C61">
        <w:rPr>
          <w:rFonts w:ascii="Arial" w:hAnsi="Arial" w:cs="Arial"/>
          <w:color w:val="221F1F"/>
          <w:spacing w:val="-10"/>
        </w:rPr>
        <w:t xml:space="preserve"> </w:t>
      </w:r>
      <w:r w:rsidRPr="00685C61">
        <w:rPr>
          <w:rFonts w:ascii="Arial" w:hAnsi="Arial" w:cs="Arial"/>
          <w:color w:val="221F1F"/>
        </w:rPr>
        <w:t>at</w:t>
      </w:r>
      <w:r w:rsidRPr="00685C61">
        <w:rPr>
          <w:rFonts w:ascii="Arial" w:hAnsi="Arial" w:cs="Arial"/>
          <w:color w:val="221F1F"/>
          <w:spacing w:val="-11"/>
        </w:rPr>
        <w:t xml:space="preserve"> </w:t>
      </w:r>
      <w:r w:rsidRPr="00685C61">
        <w:rPr>
          <w:rFonts w:ascii="Arial" w:hAnsi="Arial" w:cs="Arial"/>
          <w:color w:val="221F1F"/>
        </w:rPr>
        <w:t>either end</w:t>
      </w:r>
      <w:r w:rsidRPr="00685C61">
        <w:rPr>
          <w:rFonts w:ascii="Arial" w:hAnsi="Arial" w:cs="Arial"/>
          <w:color w:val="221F1F"/>
          <w:spacing w:val="-15"/>
        </w:rPr>
        <w:t xml:space="preserve"> </w:t>
      </w:r>
      <w:r w:rsidRPr="00685C61">
        <w:rPr>
          <w:rFonts w:ascii="Arial" w:hAnsi="Arial" w:cs="Arial"/>
          <w:color w:val="221F1F"/>
        </w:rPr>
        <w:t>of</w:t>
      </w:r>
      <w:r w:rsidRPr="00685C61">
        <w:rPr>
          <w:rFonts w:ascii="Arial" w:hAnsi="Arial" w:cs="Arial"/>
          <w:color w:val="221F1F"/>
          <w:spacing w:val="-15"/>
        </w:rPr>
        <w:t xml:space="preserve"> </w:t>
      </w:r>
      <w:r w:rsidRPr="00685C61">
        <w:rPr>
          <w:rFonts w:ascii="Arial" w:hAnsi="Arial" w:cs="Arial"/>
          <w:color w:val="221F1F"/>
        </w:rPr>
        <w:t>the</w:t>
      </w:r>
      <w:r w:rsidRPr="00685C61">
        <w:rPr>
          <w:rFonts w:ascii="Arial" w:hAnsi="Arial" w:cs="Arial"/>
          <w:color w:val="221F1F"/>
          <w:spacing w:val="-15"/>
        </w:rPr>
        <w:t xml:space="preserve"> </w:t>
      </w:r>
      <w:r w:rsidRPr="00685C61">
        <w:rPr>
          <w:rFonts w:ascii="Arial" w:hAnsi="Arial" w:cs="Arial"/>
          <w:color w:val="221F1F"/>
        </w:rPr>
        <w:t>stretch</w:t>
      </w:r>
      <w:r w:rsidRPr="00685C61">
        <w:rPr>
          <w:rFonts w:ascii="Arial" w:hAnsi="Arial" w:cs="Arial"/>
          <w:color w:val="221F1F"/>
          <w:spacing w:val="-15"/>
        </w:rPr>
        <w:t xml:space="preserve"> </w:t>
      </w:r>
      <w:r w:rsidRPr="00685C61">
        <w:rPr>
          <w:rFonts w:ascii="Arial" w:hAnsi="Arial" w:cs="Arial"/>
          <w:color w:val="221F1F"/>
        </w:rPr>
        <w:t>of</w:t>
      </w:r>
      <w:r w:rsidRPr="00685C61">
        <w:rPr>
          <w:rFonts w:ascii="Arial" w:hAnsi="Arial" w:cs="Arial"/>
          <w:color w:val="221F1F"/>
          <w:spacing w:val="-15"/>
        </w:rPr>
        <w:t xml:space="preserve"> </w:t>
      </w:r>
      <w:r w:rsidRPr="00685C61">
        <w:rPr>
          <w:rFonts w:ascii="Arial" w:hAnsi="Arial" w:cs="Arial"/>
          <w:color w:val="221F1F"/>
        </w:rPr>
        <w:t>the</w:t>
      </w:r>
      <w:r w:rsidRPr="00685C61">
        <w:rPr>
          <w:rFonts w:ascii="Arial" w:hAnsi="Arial" w:cs="Arial"/>
          <w:color w:val="221F1F"/>
          <w:spacing w:val="-15"/>
        </w:rPr>
        <w:t xml:space="preserve"> </w:t>
      </w:r>
      <w:r w:rsidRPr="00685C61">
        <w:rPr>
          <w:rFonts w:ascii="Arial" w:hAnsi="Arial" w:cs="Arial"/>
          <w:color w:val="221F1F"/>
        </w:rPr>
        <w:t>pipeline</w:t>
      </w:r>
      <w:r w:rsidRPr="00685C61">
        <w:rPr>
          <w:rFonts w:ascii="Arial" w:hAnsi="Arial" w:cs="Arial"/>
          <w:color w:val="221F1F"/>
          <w:spacing w:val="-15"/>
        </w:rPr>
        <w:t xml:space="preserve"> </w:t>
      </w:r>
      <w:r w:rsidRPr="00685C61">
        <w:rPr>
          <w:rFonts w:ascii="Arial" w:hAnsi="Arial" w:cs="Arial"/>
          <w:color w:val="221F1F"/>
        </w:rPr>
        <w:t>under</w:t>
      </w:r>
      <w:r w:rsidRPr="00685C61">
        <w:rPr>
          <w:rFonts w:ascii="Arial" w:hAnsi="Arial" w:cs="Arial"/>
          <w:color w:val="221F1F"/>
          <w:spacing w:val="-15"/>
        </w:rPr>
        <w:t xml:space="preserve"> </w:t>
      </w:r>
      <w:r w:rsidRPr="00685C61">
        <w:rPr>
          <w:rFonts w:ascii="Arial" w:hAnsi="Arial" w:cs="Arial"/>
          <w:color w:val="221F1F"/>
        </w:rPr>
        <w:t>refilling,</w:t>
      </w:r>
      <w:r w:rsidRPr="00685C61">
        <w:rPr>
          <w:rFonts w:ascii="Arial" w:hAnsi="Arial" w:cs="Arial"/>
          <w:color w:val="221F1F"/>
          <w:spacing w:val="-15"/>
        </w:rPr>
        <w:t xml:space="preserve"> </w:t>
      </w:r>
      <w:r w:rsidRPr="00685C61">
        <w:rPr>
          <w:rFonts w:ascii="Arial" w:hAnsi="Arial" w:cs="Arial"/>
          <w:color w:val="221F1F"/>
        </w:rPr>
        <w:t>by</w:t>
      </w:r>
      <w:r w:rsidRPr="00685C61">
        <w:rPr>
          <w:rFonts w:ascii="Arial" w:hAnsi="Arial" w:cs="Arial"/>
          <w:color w:val="221F1F"/>
          <w:spacing w:val="-15"/>
        </w:rPr>
        <w:t xml:space="preserve"> </w:t>
      </w:r>
      <w:r w:rsidRPr="00685C61">
        <w:rPr>
          <w:rFonts w:ascii="Arial" w:hAnsi="Arial" w:cs="Arial"/>
          <w:color w:val="221F1F"/>
        </w:rPr>
        <w:t>means</w:t>
      </w:r>
      <w:r w:rsidRPr="00685C61">
        <w:rPr>
          <w:rFonts w:ascii="Arial" w:hAnsi="Arial" w:cs="Arial"/>
          <w:color w:val="221F1F"/>
          <w:spacing w:val="-15"/>
        </w:rPr>
        <w:t xml:space="preserve"> </w:t>
      </w:r>
      <w:r w:rsidRPr="00685C61">
        <w:rPr>
          <w:rFonts w:ascii="Arial" w:hAnsi="Arial" w:cs="Arial"/>
          <w:color w:val="221F1F"/>
        </w:rPr>
        <w:t>of</w:t>
      </w:r>
      <w:r w:rsidRPr="00685C61">
        <w:rPr>
          <w:rFonts w:ascii="Arial" w:hAnsi="Arial" w:cs="Arial"/>
          <w:color w:val="221F1F"/>
          <w:spacing w:val="-14"/>
        </w:rPr>
        <w:t xml:space="preserve"> </w:t>
      </w:r>
      <w:r w:rsidRPr="00685C61">
        <w:rPr>
          <w:rFonts w:ascii="Arial" w:hAnsi="Arial" w:cs="Arial"/>
          <w:color w:val="221F1F"/>
        </w:rPr>
        <w:t>strong</w:t>
      </w:r>
      <w:r w:rsidRPr="00685C61">
        <w:rPr>
          <w:rFonts w:ascii="Arial" w:hAnsi="Arial" w:cs="Arial"/>
          <w:color w:val="221F1F"/>
          <w:spacing w:val="-15"/>
        </w:rPr>
        <w:t xml:space="preserve"> </w:t>
      </w:r>
      <w:r w:rsidRPr="00685C61">
        <w:rPr>
          <w:rFonts w:ascii="Arial" w:hAnsi="Arial" w:cs="Arial"/>
          <w:color w:val="221F1F"/>
        </w:rPr>
        <w:t>spiders</w:t>
      </w:r>
      <w:r w:rsidRPr="00685C61">
        <w:rPr>
          <w:rFonts w:ascii="Arial" w:hAnsi="Arial" w:cs="Arial"/>
          <w:color w:val="221F1F"/>
          <w:spacing w:val="-15"/>
        </w:rPr>
        <w:t xml:space="preserve"> </w:t>
      </w:r>
      <w:r w:rsidRPr="00685C61">
        <w:rPr>
          <w:rFonts w:ascii="Arial" w:hAnsi="Arial" w:cs="Arial"/>
          <w:color w:val="221F1F"/>
        </w:rPr>
        <w:t>which</w:t>
      </w:r>
      <w:r w:rsidRPr="00685C61">
        <w:rPr>
          <w:rFonts w:ascii="Arial" w:hAnsi="Arial" w:cs="Arial"/>
          <w:color w:val="221F1F"/>
          <w:spacing w:val="-15"/>
        </w:rPr>
        <w:t xml:space="preserve"> </w:t>
      </w:r>
      <w:r w:rsidRPr="00685C61">
        <w:rPr>
          <w:rFonts w:ascii="Arial" w:hAnsi="Arial" w:cs="Arial"/>
          <w:color w:val="221F1F"/>
        </w:rPr>
        <w:t>shall be sufficiently stiff to resist all deformation for which no extra payment will be made</w:t>
      </w:r>
      <w:r w:rsidR="00CF0F1C">
        <w:rPr>
          <w:rFonts w:ascii="Arial" w:hAnsi="Arial" w:cs="Arial"/>
          <w:color w:val="221F1F"/>
        </w:rPr>
        <w:t>.</w:t>
      </w:r>
    </w:p>
    <w:p w14:paraId="27AE19F5" w14:textId="77777777" w:rsidR="00555745" w:rsidRPr="00685C61" w:rsidRDefault="00555745" w:rsidP="00685C61">
      <w:pPr>
        <w:pStyle w:val="BodyText"/>
        <w:spacing w:before="120" w:after="120"/>
        <w:ind w:left="839" w:right="115"/>
        <w:jc w:val="both"/>
        <w:rPr>
          <w:rFonts w:ascii="Arial" w:hAnsi="Arial" w:cs="Arial"/>
        </w:rPr>
      </w:pPr>
      <w:r w:rsidRPr="00685C61">
        <w:rPr>
          <w:rFonts w:ascii="Arial" w:hAnsi="Arial" w:cs="Arial"/>
          <w:color w:val="221F1F"/>
        </w:rPr>
        <w:t>Strutting</w:t>
      </w:r>
      <w:r w:rsidRPr="00685C61">
        <w:rPr>
          <w:rFonts w:ascii="Arial" w:hAnsi="Arial" w:cs="Arial"/>
          <w:color w:val="221F1F"/>
          <w:spacing w:val="-2"/>
        </w:rPr>
        <w:t xml:space="preserve"> </w:t>
      </w:r>
      <w:r w:rsidRPr="00685C61">
        <w:rPr>
          <w:rFonts w:ascii="Arial" w:hAnsi="Arial" w:cs="Arial"/>
          <w:color w:val="221F1F"/>
        </w:rPr>
        <w:t>shall</w:t>
      </w:r>
      <w:r w:rsidRPr="00685C61">
        <w:rPr>
          <w:rFonts w:ascii="Arial" w:hAnsi="Arial" w:cs="Arial"/>
          <w:color w:val="221F1F"/>
          <w:spacing w:val="-2"/>
        </w:rPr>
        <w:t xml:space="preserve"> </w:t>
      </w:r>
      <w:r w:rsidRPr="00685C61">
        <w:rPr>
          <w:rFonts w:ascii="Arial" w:hAnsi="Arial" w:cs="Arial"/>
          <w:color w:val="221F1F"/>
        </w:rPr>
        <w:t>be</w:t>
      </w:r>
      <w:r w:rsidRPr="00685C61">
        <w:rPr>
          <w:rFonts w:ascii="Arial" w:hAnsi="Arial" w:cs="Arial"/>
          <w:color w:val="221F1F"/>
          <w:spacing w:val="-2"/>
        </w:rPr>
        <w:t xml:space="preserve"> </w:t>
      </w:r>
      <w:r w:rsidRPr="00685C61">
        <w:rPr>
          <w:rFonts w:ascii="Arial" w:hAnsi="Arial" w:cs="Arial"/>
          <w:color w:val="221F1F"/>
        </w:rPr>
        <w:t>done</w:t>
      </w:r>
      <w:r w:rsidRPr="00685C61">
        <w:rPr>
          <w:rFonts w:ascii="Arial" w:hAnsi="Arial" w:cs="Arial"/>
          <w:color w:val="221F1F"/>
          <w:spacing w:val="-2"/>
        </w:rPr>
        <w:t xml:space="preserve"> </w:t>
      </w:r>
      <w:r w:rsidRPr="00685C61">
        <w:rPr>
          <w:rFonts w:ascii="Arial" w:hAnsi="Arial" w:cs="Arial"/>
          <w:color w:val="221F1F"/>
        </w:rPr>
        <w:t>by</w:t>
      </w:r>
      <w:r w:rsidRPr="00685C61">
        <w:rPr>
          <w:rFonts w:ascii="Arial" w:hAnsi="Arial" w:cs="Arial"/>
          <w:color w:val="221F1F"/>
          <w:spacing w:val="-2"/>
        </w:rPr>
        <w:t xml:space="preserve"> </w:t>
      </w:r>
      <w:r w:rsidRPr="00685C61">
        <w:rPr>
          <w:rFonts w:ascii="Arial" w:hAnsi="Arial" w:cs="Arial"/>
          <w:color w:val="221F1F"/>
        </w:rPr>
        <w:t>means</w:t>
      </w:r>
      <w:r w:rsidRPr="00685C61">
        <w:rPr>
          <w:rFonts w:ascii="Arial" w:hAnsi="Arial" w:cs="Arial"/>
          <w:color w:val="221F1F"/>
          <w:spacing w:val="-1"/>
        </w:rPr>
        <w:t xml:space="preserve"> </w:t>
      </w:r>
      <w:r w:rsidRPr="00685C61">
        <w:rPr>
          <w:rFonts w:ascii="Arial" w:hAnsi="Arial" w:cs="Arial"/>
          <w:color w:val="221F1F"/>
        </w:rPr>
        <w:t>of</w:t>
      </w:r>
      <w:r w:rsidRPr="00685C61">
        <w:rPr>
          <w:rFonts w:ascii="Arial" w:hAnsi="Arial" w:cs="Arial"/>
          <w:color w:val="221F1F"/>
          <w:spacing w:val="-2"/>
        </w:rPr>
        <w:t xml:space="preserve"> </w:t>
      </w:r>
      <w:r w:rsidRPr="00685C61">
        <w:rPr>
          <w:rFonts w:ascii="Arial" w:hAnsi="Arial" w:cs="Arial"/>
          <w:color w:val="221F1F"/>
        </w:rPr>
        <w:t>strong</w:t>
      </w:r>
      <w:r w:rsidRPr="00685C61">
        <w:rPr>
          <w:rFonts w:ascii="Arial" w:hAnsi="Arial" w:cs="Arial"/>
          <w:color w:val="221F1F"/>
          <w:spacing w:val="-2"/>
        </w:rPr>
        <w:t xml:space="preserve"> </w:t>
      </w:r>
      <w:r w:rsidRPr="00685C61">
        <w:rPr>
          <w:rFonts w:ascii="Arial" w:hAnsi="Arial" w:cs="Arial"/>
          <w:color w:val="221F1F"/>
        </w:rPr>
        <w:t>spiders</w:t>
      </w:r>
      <w:r w:rsidRPr="00685C61">
        <w:rPr>
          <w:rFonts w:ascii="Arial" w:hAnsi="Arial" w:cs="Arial"/>
          <w:color w:val="221F1F"/>
          <w:spacing w:val="-2"/>
        </w:rPr>
        <w:t xml:space="preserve"> </w:t>
      </w:r>
      <w:r w:rsidRPr="00685C61">
        <w:rPr>
          <w:rFonts w:ascii="Arial" w:hAnsi="Arial" w:cs="Arial"/>
          <w:color w:val="221F1F"/>
        </w:rPr>
        <w:t>having</w:t>
      </w:r>
      <w:r w:rsidRPr="00685C61">
        <w:rPr>
          <w:rFonts w:ascii="Arial" w:hAnsi="Arial" w:cs="Arial"/>
          <w:color w:val="221F1F"/>
          <w:spacing w:val="-2"/>
        </w:rPr>
        <w:t xml:space="preserve"> </w:t>
      </w:r>
      <w:r w:rsidRPr="00685C61">
        <w:rPr>
          <w:rFonts w:ascii="Arial" w:hAnsi="Arial" w:cs="Arial"/>
          <w:color w:val="221F1F"/>
        </w:rPr>
        <w:t>at</w:t>
      </w:r>
      <w:r w:rsidRPr="00685C61">
        <w:rPr>
          <w:rFonts w:ascii="Arial" w:hAnsi="Arial" w:cs="Arial"/>
          <w:color w:val="221F1F"/>
          <w:spacing w:val="-2"/>
        </w:rPr>
        <w:t xml:space="preserve"> </w:t>
      </w:r>
      <w:r w:rsidRPr="00685C61">
        <w:rPr>
          <w:rFonts w:ascii="Arial" w:hAnsi="Arial" w:cs="Arial"/>
          <w:color w:val="221F1F"/>
        </w:rPr>
        <w:t>least</w:t>
      </w:r>
      <w:r w:rsidRPr="00685C61">
        <w:rPr>
          <w:rFonts w:ascii="Arial" w:hAnsi="Arial" w:cs="Arial"/>
          <w:color w:val="221F1F"/>
          <w:spacing w:val="-1"/>
        </w:rPr>
        <w:t xml:space="preserve"> </w:t>
      </w:r>
      <w:r w:rsidRPr="00685C61">
        <w:rPr>
          <w:rFonts w:ascii="Arial" w:hAnsi="Arial" w:cs="Arial"/>
          <w:color w:val="221F1F"/>
        </w:rPr>
        <w:t>6</w:t>
      </w:r>
      <w:r w:rsidRPr="00685C61">
        <w:rPr>
          <w:rFonts w:ascii="Arial" w:hAnsi="Arial" w:cs="Arial"/>
          <w:color w:val="221F1F"/>
          <w:spacing w:val="-2"/>
        </w:rPr>
        <w:t xml:space="preserve"> </w:t>
      </w:r>
      <w:r w:rsidRPr="00685C61">
        <w:rPr>
          <w:rFonts w:ascii="Arial" w:hAnsi="Arial" w:cs="Arial"/>
          <w:color w:val="221F1F"/>
        </w:rPr>
        <w:t>arms</w:t>
      </w:r>
      <w:r w:rsidRPr="00685C61">
        <w:rPr>
          <w:rFonts w:ascii="Arial" w:hAnsi="Arial" w:cs="Arial"/>
          <w:color w:val="221F1F"/>
          <w:spacing w:val="-2"/>
        </w:rPr>
        <w:t xml:space="preserve"> </w:t>
      </w:r>
      <w:r w:rsidRPr="00685C61">
        <w:rPr>
          <w:rFonts w:ascii="Arial" w:hAnsi="Arial" w:cs="Arial"/>
          <w:color w:val="221F1F"/>
        </w:rPr>
        <w:t>which</w:t>
      </w:r>
      <w:r w:rsidRPr="00685C61">
        <w:rPr>
          <w:rFonts w:ascii="Arial" w:hAnsi="Arial" w:cs="Arial"/>
          <w:color w:val="221F1F"/>
          <w:spacing w:val="-2"/>
        </w:rPr>
        <w:t xml:space="preserve"> </w:t>
      </w:r>
      <w:r w:rsidRPr="00685C61">
        <w:rPr>
          <w:rFonts w:ascii="Arial" w:hAnsi="Arial" w:cs="Arial"/>
          <w:color w:val="221F1F"/>
        </w:rPr>
        <w:t>shall be sufficiently stiff to resist all deformation. Spiders shall be provided at a maximum interval of 2 m.</w:t>
      </w:r>
    </w:p>
    <w:p w14:paraId="2D1733C4" w14:textId="77777777" w:rsidR="00555745" w:rsidRPr="00685C61" w:rsidRDefault="00555745" w:rsidP="00685C61">
      <w:pPr>
        <w:pStyle w:val="BodyText"/>
        <w:spacing w:before="120" w:after="120"/>
        <w:ind w:left="840" w:right="117" w:hanging="1"/>
        <w:jc w:val="both"/>
        <w:rPr>
          <w:rFonts w:ascii="Arial" w:hAnsi="Arial" w:cs="Arial"/>
        </w:rPr>
      </w:pPr>
      <w:r w:rsidRPr="00685C61">
        <w:rPr>
          <w:rFonts w:ascii="Arial" w:hAnsi="Arial" w:cs="Arial"/>
          <w:color w:val="221F1F"/>
        </w:rPr>
        <w:t>The</w:t>
      </w:r>
      <w:r w:rsidRPr="00685C61">
        <w:rPr>
          <w:rFonts w:ascii="Arial" w:hAnsi="Arial" w:cs="Arial"/>
          <w:color w:val="221F1F"/>
          <w:spacing w:val="-3"/>
        </w:rPr>
        <w:t xml:space="preserve"> </w:t>
      </w:r>
      <w:r w:rsidRPr="00685C61">
        <w:rPr>
          <w:rFonts w:ascii="Arial" w:hAnsi="Arial" w:cs="Arial"/>
          <w:color w:val="221F1F"/>
        </w:rPr>
        <w:t>Engineer</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3"/>
        </w:rPr>
        <w:t xml:space="preserve"> </w:t>
      </w:r>
      <w:r w:rsidRPr="00685C61">
        <w:rPr>
          <w:rFonts w:ascii="Arial" w:hAnsi="Arial" w:cs="Arial"/>
          <w:color w:val="221F1F"/>
        </w:rPr>
        <w:t>at</w:t>
      </w:r>
      <w:r w:rsidRPr="00685C61">
        <w:rPr>
          <w:rFonts w:ascii="Arial" w:hAnsi="Arial" w:cs="Arial"/>
          <w:color w:val="221F1F"/>
          <w:spacing w:val="-2"/>
        </w:rPr>
        <w:t xml:space="preserve"> </w:t>
      </w:r>
      <w:r w:rsidRPr="00685C61">
        <w:rPr>
          <w:rFonts w:ascii="Arial" w:hAnsi="Arial" w:cs="Arial"/>
          <w:color w:val="221F1F"/>
        </w:rPr>
        <w:t>all</w:t>
      </w:r>
      <w:r w:rsidRPr="00685C61">
        <w:rPr>
          <w:rFonts w:ascii="Arial" w:hAnsi="Arial" w:cs="Arial"/>
          <w:color w:val="221F1F"/>
          <w:spacing w:val="-3"/>
        </w:rPr>
        <w:t xml:space="preserve"> </w:t>
      </w:r>
      <w:r w:rsidRPr="00685C61">
        <w:rPr>
          <w:rFonts w:ascii="Arial" w:hAnsi="Arial" w:cs="Arial"/>
          <w:color w:val="221F1F"/>
        </w:rPr>
        <w:t>times</w:t>
      </w:r>
      <w:r w:rsidRPr="00685C61">
        <w:rPr>
          <w:rFonts w:ascii="Arial" w:hAnsi="Arial" w:cs="Arial"/>
          <w:color w:val="221F1F"/>
          <w:spacing w:val="-3"/>
        </w:rPr>
        <w:t xml:space="preserve"> </w:t>
      </w:r>
      <w:r w:rsidRPr="00685C61">
        <w:rPr>
          <w:rFonts w:ascii="Arial" w:hAnsi="Arial" w:cs="Arial"/>
          <w:color w:val="221F1F"/>
        </w:rPr>
        <w:t>have</w:t>
      </w:r>
      <w:r w:rsidRPr="00685C61">
        <w:rPr>
          <w:rFonts w:ascii="Arial" w:hAnsi="Arial" w:cs="Arial"/>
          <w:color w:val="221F1F"/>
          <w:spacing w:val="-3"/>
        </w:rPr>
        <w:t xml:space="preserve"> </w:t>
      </w:r>
      <w:r w:rsidRPr="00685C61">
        <w:rPr>
          <w:rFonts w:ascii="Arial" w:hAnsi="Arial" w:cs="Arial"/>
          <w:color w:val="221F1F"/>
        </w:rPr>
        <w:t>powers</w:t>
      </w:r>
      <w:r w:rsidRPr="00685C61">
        <w:rPr>
          <w:rFonts w:ascii="Arial" w:hAnsi="Arial" w:cs="Arial"/>
          <w:color w:val="221F1F"/>
          <w:spacing w:val="-2"/>
        </w:rPr>
        <w:t xml:space="preserve"> </w:t>
      </w:r>
      <w:r w:rsidRPr="00685C61">
        <w:rPr>
          <w:rFonts w:ascii="Arial" w:hAnsi="Arial" w:cs="Arial"/>
          <w:color w:val="221F1F"/>
        </w:rPr>
        <w:t>to</w:t>
      </w:r>
      <w:r w:rsidRPr="00685C61">
        <w:rPr>
          <w:rFonts w:ascii="Arial" w:hAnsi="Arial" w:cs="Arial"/>
          <w:color w:val="221F1F"/>
          <w:spacing w:val="-3"/>
        </w:rPr>
        <w:t xml:space="preserve"> </w:t>
      </w:r>
      <w:r w:rsidRPr="00685C61">
        <w:rPr>
          <w:rFonts w:ascii="Arial" w:hAnsi="Arial" w:cs="Arial"/>
          <w:color w:val="221F1F"/>
        </w:rPr>
        <w:t>decide</w:t>
      </w:r>
      <w:r w:rsidRPr="00685C61">
        <w:rPr>
          <w:rFonts w:ascii="Arial" w:hAnsi="Arial" w:cs="Arial"/>
          <w:color w:val="221F1F"/>
          <w:spacing w:val="-2"/>
        </w:rPr>
        <w:t xml:space="preserve"> </w:t>
      </w:r>
      <w:r w:rsidRPr="00685C61">
        <w:rPr>
          <w:rFonts w:ascii="Arial" w:hAnsi="Arial" w:cs="Arial"/>
          <w:color w:val="221F1F"/>
        </w:rPr>
        <w:t>which</w:t>
      </w:r>
      <w:r w:rsidRPr="00685C61">
        <w:rPr>
          <w:rFonts w:ascii="Arial" w:hAnsi="Arial" w:cs="Arial"/>
          <w:color w:val="221F1F"/>
          <w:spacing w:val="-3"/>
        </w:rPr>
        <w:t xml:space="preserve"> </w:t>
      </w:r>
      <w:r w:rsidRPr="00685C61">
        <w:rPr>
          <w:rFonts w:ascii="Arial" w:hAnsi="Arial" w:cs="Arial"/>
          <w:color w:val="221F1F"/>
        </w:rPr>
        <w:t>portion</w:t>
      </w:r>
      <w:r w:rsidRPr="00685C61">
        <w:rPr>
          <w:rFonts w:ascii="Arial" w:hAnsi="Arial" w:cs="Arial"/>
          <w:color w:val="221F1F"/>
          <w:spacing w:val="-3"/>
        </w:rPr>
        <w:t xml:space="preserve"> </w:t>
      </w:r>
      <w:r w:rsidRPr="00685C61">
        <w:rPr>
          <w:rFonts w:ascii="Arial" w:hAnsi="Arial" w:cs="Arial"/>
          <w:color w:val="221F1F"/>
        </w:rPr>
        <w:t>of</w:t>
      </w:r>
      <w:r w:rsidRPr="00685C61">
        <w:rPr>
          <w:rFonts w:ascii="Arial" w:hAnsi="Arial" w:cs="Arial"/>
          <w:color w:val="221F1F"/>
          <w:spacing w:val="-3"/>
        </w:rPr>
        <w:t xml:space="preserve"> </w:t>
      </w:r>
      <w:r w:rsidRPr="00685C61">
        <w:rPr>
          <w:rFonts w:ascii="Arial" w:hAnsi="Arial" w:cs="Arial"/>
          <w:color w:val="221F1F"/>
        </w:rPr>
        <w:t>the</w:t>
      </w:r>
      <w:r w:rsidRPr="00685C61">
        <w:rPr>
          <w:rFonts w:ascii="Arial" w:hAnsi="Arial" w:cs="Arial"/>
          <w:color w:val="221F1F"/>
          <w:spacing w:val="-3"/>
        </w:rPr>
        <w:t xml:space="preserve"> </w:t>
      </w:r>
      <w:r w:rsidRPr="00685C61">
        <w:rPr>
          <w:rFonts w:ascii="Arial" w:hAnsi="Arial" w:cs="Arial"/>
          <w:color w:val="221F1F"/>
        </w:rPr>
        <w:t>excavated materials</w:t>
      </w:r>
      <w:r w:rsidRPr="00685C61">
        <w:rPr>
          <w:rFonts w:ascii="Arial" w:hAnsi="Arial" w:cs="Arial"/>
          <w:color w:val="221F1F"/>
          <w:spacing w:val="-6"/>
        </w:rPr>
        <w:t xml:space="preserve"> </w:t>
      </w:r>
      <w:r w:rsidRPr="00685C61">
        <w:rPr>
          <w:rFonts w:ascii="Arial" w:hAnsi="Arial" w:cs="Arial"/>
          <w:color w:val="221F1F"/>
        </w:rPr>
        <w:t>shall</w:t>
      </w:r>
      <w:r w:rsidRPr="00685C61">
        <w:rPr>
          <w:rFonts w:ascii="Arial" w:hAnsi="Arial" w:cs="Arial"/>
          <w:color w:val="221F1F"/>
          <w:spacing w:val="-6"/>
        </w:rPr>
        <w:t xml:space="preserve"> </w:t>
      </w:r>
      <w:r w:rsidRPr="00685C61">
        <w:rPr>
          <w:rFonts w:ascii="Arial" w:hAnsi="Arial" w:cs="Arial"/>
          <w:color w:val="221F1F"/>
        </w:rPr>
        <w:t>be</w:t>
      </w:r>
      <w:r w:rsidRPr="00685C61">
        <w:rPr>
          <w:rFonts w:ascii="Arial" w:hAnsi="Arial" w:cs="Arial"/>
          <w:color w:val="221F1F"/>
          <w:spacing w:val="-6"/>
        </w:rPr>
        <w:t xml:space="preserve"> </w:t>
      </w:r>
      <w:r w:rsidRPr="00685C61">
        <w:rPr>
          <w:rFonts w:ascii="Arial" w:hAnsi="Arial" w:cs="Arial"/>
          <w:color w:val="221F1F"/>
        </w:rPr>
        <w:t>for</w:t>
      </w:r>
      <w:r w:rsidRPr="00685C61">
        <w:rPr>
          <w:rFonts w:ascii="Arial" w:hAnsi="Arial" w:cs="Arial"/>
          <w:color w:val="221F1F"/>
          <w:spacing w:val="-6"/>
        </w:rPr>
        <w:t xml:space="preserve"> </w:t>
      </w:r>
      <w:r w:rsidRPr="00685C61">
        <w:rPr>
          <w:rFonts w:ascii="Arial" w:hAnsi="Arial" w:cs="Arial"/>
          <w:color w:val="221F1F"/>
        </w:rPr>
        <w:t>filling</w:t>
      </w:r>
      <w:r w:rsidRPr="00685C61">
        <w:rPr>
          <w:rFonts w:ascii="Arial" w:hAnsi="Arial" w:cs="Arial"/>
          <w:color w:val="221F1F"/>
          <w:spacing w:val="-6"/>
        </w:rPr>
        <w:t xml:space="preserve"> </w:t>
      </w:r>
      <w:r w:rsidRPr="00685C61">
        <w:rPr>
          <w:rFonts w:ascii="Arial" w:hAnsi="Arial" w:cs="Arial"/>
          <w:color w:val="221F1F"/>
        </w:rPr>
        <w:t>and</w:t>
      </w:r>
      <w:r w:rsidRPr="00685C61">
        <w:rPr>
          <w:rFonts w:ascii="Arial" w:hAnsi="Arial" w:cs="Arial"/>
          <w:color w:val="221F1F"/>
          <w:spacing w:val="-6"/>
        </w:rPr>
        <w:t xml:space="preserve"> </w:t>
      </w:r>
      <w:r w:rsidRPr="00685C61">
        <w:rPr>
          <w:rFonts w:ascii="Arial" w:hAnsi="Arial" w:cs="Arial"/>
          <w:color w:val="221F1F"/>
        </w:rPr>
        <w:t>in</w:t>
      </w:r>
      <w:r w:rsidRPr="00685C61">
        <w:rPr>
          <w:rFonts w:ascii="Arial" w:hAnsi="Arial" w:cs="Arial"/>
          <w:color w:val="221F1F"/>
          <w:spacing w:val="-6"/>
        </w:rPr>
        <w:t xml:space="preserve"> </w:t>
      </w:r>
      <w:r w:rsidRPr="00685C61">
        <w:rPr>
          <w:rFonts w:ascii="Arial" w:hAnsi="Arial" w:cs="Arial"/>
          <w:color w:val="221F1F"/>
        </w:rPr>
        <w:t>which</w:t>
      </w:r>
      <w:r w:rsidRPr="00685C61">
        <w:rPr>
          <w:rFonts w:ascii="Arial" w:hAnsi="Arial" w:cs="Arial"/>
          <w:color w:val="221F1F"/>
          <w:spacing w:val="-6"/>
        </w:rPr>
        <w:t xml:space="preserve"> </w:t>
      </w:r>
      <w:r w:rsidRPr="00685C61">
        <w:rPr>
          <w:rFonts w:ascii="Arial" w:hAnsi="Arial" w:cs="Arial"/>
          <w:color w:val="221F1F"/>
        </w:rPr>
        <w:t>portion</w:t>
      </w:r>
      <w:r w:rsidRPr="00685C61">
        <w:rPr>
          <w:rFonts w:ascii="Arial" w:hAnsi="Arial" w:cs="Arial"/>
          <w:color w:val="221F1F"/>
          <w:spacing w:val="-6"/>
        </w:rPr>
        <w:t xml:space="preserve"> </w:t>
      </w:r>
      <w:r w:rsidRPr="00685C61">
        <w:rPr>
          <w:rFonts w:ascii="Arial" w:hAnsi="Arial" w:cs="Arial"/>
          <w:color w:val="221F1F"/>
        </w:rPr>
        <w:t>of</w:t>
      </w:r>
      <w:r w:rsidRPr="00685C61">
        <w:rPr>
          <w:rFonts w:ascii="Arial" w:hAnsi="Arial" w:cs="Arial"/>
          <w:color w:val="221F1F"/>
          <w:spacing w:val="-6"/>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site</w:t>
      </w:r>
      <w:r w:rsidRPr="00685C61">
        <w:rPr>
          <w:rFonts w:ascii="Arial" w:hAnsi="Arial" w:cs="Arial"/>
          <w:color w:val="221F1F"/>
          <w:spacing w:val="-6"/>
        </w:rPr>
        <w:t xml:space="preserve"> </w:t>
      </w:r>
      <w:r w:rsidRPr="00685C61">
        <w:rPr>
          <w:rFonts w:ascii="Arial" w:hAnsi="Arial" w:cs="Arial"/>
          <w:color w:val="221F1F"/>
        </w:rPr>
        <w:t>and</w:t>
      </w:r>
      <w:r w:rsidRPr="00685C61">
        <w:rPr>
          <w:rFonts w:ascii="Arial" w:hAnsi="Arial" w:cs="Arial"/>
          <w:color w:val="221F1F"/>
          <w:spacing w:val="-7"/>
        </w:rPr>
        <w:t xml:space="preserve"> </w:t>
      </w:r>
      <w:r w:rsidRPr="00685C61">
        <w:rPr>
          <w:rFonts w:ascii="Arial" w:hAnsi="Arial" w:cs="Arial"/>
          <w:color w:val="221F1F"/>
        </w:rPr>
        <w:t>in</w:t>
      </w:r>
      <w:r w:rsidRPr="00685C61">
        <w:rPr>
          <w:rFonts w:ascii="Arial" w:hAnsi="Arial" w:cs="Arial"/>
          <w:color w:val="221F1F"/>
          <w:spacing w:val="-7"/>
        </w:rPr>
        <w:t xml:space="preserve"> </w:t>
      </w:r>
      <w:r w:rsidRPr="00685C61">
        <w:rPr>
          <w:rFonts w:ascii="Arial" w:hAnsi="Arial" w:cs="Arial"/>
          <w:color w:val="221F1F"/>
        </w:rPr>
        <w:t>what</w:t>
      </w:r>
      <w:r w:rsidRPr="00685C61">
        <w:rPr>
          <w:rFonts w:ascii="Arial" w:hAnsi="Arial" w:cs="Arial"/>
          <w:color w:val="221F1F"/>
          <w:spacing w:val="-6"/>
        </w:rPr>
        <w:t xml:space="preserve"> </w:t>
      </w:r>
      <w:r w:rsidRPr="00685C61">
        <w:rPr>
          <w:rFonts w:ascii="Arial" w:hAnsi="Arial" w:cs="Arial"/>
          <w:color w:val="221F1F"/>
        </w:rPr>
        <w:t>manner</w:t>
      </w:r>
      <w:r w:rsidRPr="00685C61">
        <w:rPr>
          <w:rFonts w:ascii="Arial" w:hAnsi="Arial" w:cs="Arial"/>
          <w:color w:val="221F1F"/>
          <w:spacing w:val="-7"/>
        </w:rPr>
        <w:t xml:space="preserve"> </w:t>
      </w:r>
      <w:r w:rsidRPr="00685C61">
        <w:rPr>
          <w:rFonts w:ascii="Arial" w:hAnsi="Arial" w:cs="Arial"/>
          <w:color w:val="221F1F"/>
        </w:rPr>
        <w:t>it</w:t>
      </w:r>
      <w:r w:rsidRPr="00685C61">
        <w:rPr>
          <w:rFonts w:ascii="Arial" w:hAnsi="Arial" w:cs="Arial"/>
          <w:color w:val="221F1F"/>
          <w:spacing w:val="-6"/>
        </w:rPr>
        <w:t xml:space="preserve"> </w:t>
      </w:r>
      <w:r w:rsidRPr="00685C61">
        <w:rPr>
          <w:rFonts w:ascii="Arial" w:hAnsi="Arial" w:cs="Arial"/>
          <w:color w:val="221F1F"/>
        </w:rPr>
        <w:t>shall be so used.</w:t>
      </w:r>
    </w:p>
    <w:p w14:paraId="662276E7"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If</w:t>
      </w:r>
      <w:r w:rsidRPr="00685C61">
        <w:rPr>
          <w:rFonts w:ascii="Arial" w:hAnsi="Arial" w:cs="Arial"/>
          <w:color w:val="221F1F"/>
          <w:spacing w:val="-10"/>
        </w:rPr>
        <w:t xml:space="preserve"> </w:t>
      </w:r>
      <w:r w:rsidRPr="00685C61">
        <w:rPr>
          <w:rFonts w:ascii="Arial" w:hAnsi="Arial" w:cs="Arial"/>
          <w:color w:val="221F1F"/>
        </w:rPr>
        <w:t>suitable</w:t>
      </w:r>
      <w:r w:rsidRPr="00685C61">
        <w:rPr>
          <w:rFonts w:ascii="Arial" w:hAnsi="Arial" w:cs="Arial"/>
          <w:color w:val="221F1F"/>
          <w:spacing w:val="-10"/>
        </w:rPr>
        <w:t xml:space="preserve"> </w:t>
      </w:r>
      <w:r w:rsidRPr="00685C61">
        <w:rPr>
          <w:rFonts w:ascii="Arial" w:hAnsi="Arial" w:cs="Arial"/>
          <w:color w:val="221F1F"/>
        </w:rPr>
        <w:t>material</w:t>
      </w:r>
      <w:r w:rsidRPr="00685C61">
        <w:rPr>
          <w:rFonts w:ascii="Arial" w:hAnsi="Arial" w:cs="Arial"/>
          <w:color w:val="221F1F"/>
          <w:spacing w:val="-10"/>
        </w:rPr>
        <w:t xml:space="preserve"> </w:t>
      </w:r>
      <w:r w:rsidRPr="00685C61">
        <w:rPr>
          <w:rFonts w:ascii="Arial" w:hAnsi="Arial" w:cs="Arial"/>
          <w:color w:val="221F1F"/>
        </w:rPr>
        <w:t>for</w:t>
      </w:r>
      <w:r w:rsidRPr="00685C61">
        <w:rPr>
          <w:rFonts w:ascii="Arial" w:hAnsi="Arial" w:cs="Arial"/>
          <w:color w:val="221F1F"/>
          <w:spacing w:val="-10"/>
        </w:rPr>
        <w:t xml:space="preserve"> </w:t>
      </w:r>
      <w:r w:rsidRPr="00685C61">
        <w:rPr>
          <w:rFonts w:ascii="Arial" w:hAnsi="Arial" w:cs="Arial"/>
          <w:color w:val="221F1F"/>
        </w:rPr>
        <w:t>refilling</w:t>
      </w:r>
      <w:r w:rsidRPr="00685C61">
        <w:rPr>
          <w:rFonts w:ascii="Arial" w:hAnsi="Arial" w:cs="Arial"/>
          <w:color w:val="221F1F"/>
          <w:spacing w:val="-10"/>
        </w:rPr>
        <w:t xml:space="preserve"> </w:t>
      </w:r>
      <w:r w:rsidRPr="00685C61">
        <w:rPr>
          <w:rFonts w:ascii="Arial" w:hAnsi="Arial" w:cs="Arial"/>
          <w:color w:val="221F1F"/>
        </w:rPr>
        <w:t>is</w:t>
      </w:r>
      <w:r w:rsidRPr="00685C61">
        <w:rPr>
          <w:rFonts w:ascii="Arial" w:hAnsi="Arial" w:cs="Arial"/>
          <w:color w:val="221F1F"/>
          <w:spacing w:val="-11"/>
        </w:rPr>
        <w:t xml:space="preserve"> </w:t>
      </w:r>
      <w:r w:rsidRPr="00685C61">
        <w:rPr>
          <w:rFonts w:ascii="Arial" w:hAnsi="Arial" w:cs="Arial"/>
          <w:color w:val="221F1F"/>
        </w:rPr>
        <w:t>not</w:t>
      </w:r>
      <w:r w:rsidRPr="00685C61">
        <w:rPr>
          <w:rFonts w:ascii="Arial" w:hAnsi="Arial" w:cs="Arial"/>
          <w:color w:val="221F1F"/>
          <w:spacing w:val="-10"/>
        </w:rPr>
        <w:t xml:space="preserve"> </w:t>
      </w:r>
      <w:r w:rsidRPr="00685C61">
        <w:rPr>
          <w:rFonts w:ascii="Arial" w:hAnsi="Arial" w:cs="Arial"/>
          <w:color w:val="221F1F"/>
        </w:rPr>
        <w:t>available</w:t>
      </w:r>
      <w:r w:rsidRPr="00685C61">
        <w:rPr>
          <w:rFonts w:ascii="Arial" w:hAnsi="Arial" w:cs="Arial"/>
          <w:color w:val="221F1F"/>
          <w:spacing w:val="-10"/>
        </w:rPr>
        <w:t xml:space="preserve"> </w:t>
      </w:r>
      <w:r w:rsidRPr="00685C61">
        <w:rPr>
          <w:rFonts w:ascii="Arial" w:hAnsi="Arial" w:cs="Arial"/>
          <w:color w:val="221F1F"/>
        </w:rPr>
        <w:t>for</w:t>
      </w:r>
      <w:r w:rsidRPr="00685C61">
        <w:rPr>
          <w:rFonts w:ascii="Arial" w:hAnsi="Arial" w:cs="Arial"/>
          <w:color w:val="221F1F"/>
          <w:spacing w:val="-10"/>
        </w:rPr>
        <w:t xml:space="preserve"> </w:t>
      </w:r>
      <w:r w:rsidRPr="00685C61">
        <w:rPr>
          <w:rFonts w:ascii="Arial" w:hAnsi="Arial" w:cs="Arial"/>
          <w:color w:val="221F1F"/>
        </w:rPr>
        <w:t>excavation</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Contractor</w:t>
      </w:r>
      <w:r w:rsidRPr="00685C61">
        <w:rPr>
          <w:rFonts w:ascii="Arial" w:hAnsi="Arial" w:cs="Arial"/>
          <w:color w:val="221F1F"/>
          <w:spacing w:val="-10"/>
        </w:rPr>
        <w:t xml:space="preserve"> </w:t>
      </w:r>
      <w:r w:rsidRPr="00685C61">
        <w:rPr>
          <w:rFonts w:ascii="Arial" w:hAnsi="Arial" w:cs="Arial"/>
          <w:color w:val="221F1F"/>
        </w:rPr>
        <w:t>shall</w:t>
      </w:r>
      <w:r w:rsidRPr="00685C61">
        <w:rPr>
          <w:rFonts w:ascii="Arial" w:hAnsi="Arial" w:cs="Arial"/>
          <w:color w:val="221F1F"/>
          <w:spacing w:val="-10"/>
        </w:rPr>
        <w:t xml:space="preserve"> </w:t>
      </w:r>
      <w:r w:rsidRPr="00685C61">
        <w:rPr>
          <w:rFonts w:ascii="Arial" w:hAnsi="Arial" w:cs="Arial"/>
          <w:color w:val="221F1F"/>
        </w:rPr>
        <w:t xml:space="preserve">bring earth, </w:t>
      </w:r>
      <w:proofErr w:type="spellStart"/>
      <w:r w:rsidRPr="00685C61">
        <w:rPr>
          <w:rFonts w:ascii="Arial" w:hAnsi="Arial" w:cs="Arial"/>
          <w:color w:val="221F1F"/>
        </w:rPr>
        <w:t>murrum</w:t>
      </w:r>
      <w:proofErr w:type="spellEnd"/>
      <w:r w:rsidRPr="00685C61">
        <w:rPr>
          <w:rFonts w:ascii="Arial" w:hAnsi="Arial" w:cs="Arial"/>
          <w:color w:val="221F1F"/>
        </w:rPr>
        <w:t xml:space="preserve"> of approved quality as directed by the Engineer.</w:t>
      </w:r>
    </w:p>
    <w:p w14:paraId="38E4A419"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Regular measurement of the field dry density shall be taken by the Contractor at various levels in the backfilling as required by the Engineer.</w:t>
      </w:r>
    </w:p>
    <w:p w14:paraId="3B1E0E62" w14:textId="77777777" w:rsidR="00555745" w:rsidRPr="00685C61" w:rsidRDefault="00555745" w:rsidP="00685C61">
      <w:pPr>
        <w:pStyle w:val="BodyText"/>
        <w:spacing w:before="120" w:after="120"/>
        <w:ind w:left="839" w:right="120"/>
        <w:jc w:val="both"/>
        <w:rPr>
          <w:rFonts w:ascii="Arial" w:hAnsi="Arial" w:cs="Arial"/>
        </w:rPr>
      </w:pPr>
      <w:r w:rsidRPr="00685C61">
        <w:rPr>
          <w:rFonts w:ascii="Arial" w:hAnsi="Arial" w:cs="Arial"/>
          <w:color w:val="221F1F"/>
        </w:rPr>
        <w:t>No mechanical plant other than approved compacting equipment shall run over or operate within the trench until backfilling has reached its final level or the approval of the Engineer has been obtained.</w:t>
      </w:r>
    </w:p>
    <w:p w14:paraId="1447478D" w14:textId="77777777" w:rsidR="00555745" w:rsidRPr="00407027" w:rsidRDefault="00555745" w:rsidP="00CC32B6">
      <w:pPr>
        <w:pStyle w:val="ListParagraph"/>
        <w:numPr>
          <w:ilvl w:val="1"/>
          <w:numId w:val="102"/>
        </w:numPr>
        <w:tabs>
          <w:tab w:val="left" w:pos="839"/>
          <w:tab w:val="left" w:pos="840"/>
        </w:tabs>
        <w:ind w:left="900" w:hanging="900"/>
        <w:rPr>
          <w:b/>
          <w:color w:val="221F1F"/>
          <w:sz w:val="24"/>
        </w:rPr>
      </w:pPr>
      <w:r w:rsidRPr="00407027">
        <w:rPr>
          <w:b/>
          <w:color w:val="221F1F"/>
          <w:sz w:val="24"/>
        </w:rPr>
        <w:t>Field hydraulic test</w:t>
      </w:r>
    </w:p>
    <w:p w14:paraId="7ED2D8A3"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After</w:t>
      </w:r>
      <w:r w:rsidRPr="00685C61">
        <w:rPr>
          <w:rFonts w:ascii="Arial" w:hAnsi="Arial" w:cs="Arial"/>
          <w:color w:val="221F1F"/>
          <w:spacing w:val="-6"/>
        </w:rPr>
        <w:t xml:space="preserve"> </w:t>
      </w:r>
      <w:r w:rsidRPr="00685C61">
        <w:rPr>
          <w:rFonts w:ascii="Arial" w:hAnsi="Arial" w:cs="Arial"/>
          <w:color w:val="221F1F"/>
        </w:rPr>
        <w:t>erection</w:t>
      </w:r>
      <w:r w:rsidRPr="00685C61">
        <w:rPr>
          <w:rFonts w:ascii="Arial" w:hAnsi="Arial" w:cs="Arial"/>
          <w:color w:val="221F1F"/>
          <w:spacing w:val="-6"/>
        </w:rPr>
        <w:t xml:space="preserve"> </w:t>
      </w:r>
      <w:r w:rsidRPr="00685C61">
        <w:rPr>
          <w:rFonts w:ascii="Arial" w:hAnsi="Arial" w:cs="Arial"/>
          <w:color w:val="221F1F"/>
        </w:rPr>
        <w:t>at</w:t>
      </w:r>
      <w:r w:rsidRPr="00685C61">
        <w:rPr>
          <w:rFonts w:ascii="Arial" w:hAnsi="Arial" w:cs="Arial"/>
          <w:color w:val="221F1F"/>
          <w:spacing w:val="-6"/>
        </w:rPr>
        <w:t xml:space="preserve"> </w:t>
      </w:r>
      <w:r w:rsidRPr="00685C61">
        <w:rPr>
          <w:rFonts w:ascii="Arial" w:hAnsi="Arial" w:cs="Arial"/>
          <w:color w:val="221F1F"/>
        </w:rPr>
        <w:t>site</w:t>
      </w:r>
      <w:r w:rsidRPr="00685C61">
        <w:rPr>
          <w:rFonts w:ascii="Arial" w:hAnsi="Arial" w:cs="Arial"/>
          <w:color w:val="221F1F"/>
          <w:spacing w:val="-6"/>
        </w:rPr>
        <w:t xml:space="preserve"> </w:t>
      </w:r>
      <w:r w:rsidRPr="00685C61">
        <w:rPr>
          <w:rFonts w:ascii="Arial" w:hAnsi="Arial" w:cs="Arial"/>
          <w:color w:val="221F1F"/>
        </w:rPr>
        <w:t>and</w:t>
      </w:r>
      <w:r w:rsidRPr="00685C61">
        <w:rPr>
          <w:rFonts w:ascii="Arial" w:hAnsi="Arial" w:cs="Arial"/>
          <w:color w:val="221F1F"/>
          <w:spacing w:val="-6"/>
        </w:rPr>
        <w:t xml:space="preserve"> </w:t>
      </w:r>
      <w:r w:rsidRPr="00685C61">
        <w:rPr>
          <w:rFonts w:ascii="Arial" w:hAnsi="Arial" w:cs="Arial"/>
          <w:color w:val="221F1F"/>
        </w:rPr>
        <w:t>after</w:t>
      </w:r>
      <w:r w:rsidRPr="00685C61">
        <w:rPr>
          <w:rFonts w:ascii="Arial" w:hAnsi="Arial" w:cs="Arial"/>
          <w:color w:val="221F1F"/>
          <w:spacing w:val="-7"/>
        </w:rPr>
        <w:t xml:space="preserve"> </w:t>
      </w: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Concrete</w:t>
      </w:r>
      <w:r w:rsidRPr="00685C61">
        <w:rPr>
          <w:rFonts w:ascii="Arial" w:hAnsi="Arial" w:cs="Arial"/>
          <w:color w:val="221F1F"/>
          <w:spacing w:val="-6"/>
        </w:rPr>
        <w:t xml:space="preserve"> </w:t>
      </w:r>
      <w:r w:rsidRPr="00685C61">
        <w:rPr>
          <w:rFonts w:ascii="Arial" w:hAnsi="Arial" w:cs="Arial"/>
          <w:color w:val="221F1F"/>
        </w:rPr>
        <w:t>anchor</w:t>
      </w:r>
      <w:r w:rsidRPr="00685C61">
        <w:rPr>
          <w:rFonts w:ascii="Arial" w:hAnsi="Arial" w:cs="Arial"/>
          <w:color w:val="221F1F"/>
          <w:spacing w:val="-6"/>
        </w:rPr>
        <w:t xml:space="preserve"> </w:t>
      </w:r>
      <w:r w:rsidRPr="00685C61">
        <w:rPr>
          <w:rFonts w:ascii="Arial" w:hAnsi="Arial" w:cs="Arial"/>
          <w:color w:val="221F1F"/>
        </w:rPr>
        <w:t>blocks</w:t>
      </w:r>
      <w:r w:rsidRPr="00685C61">
        <w:rPr>
          <w:rFonts w:ascii="Arial" w:hAnsi="Arial" w:cs="Arial"/>
          <w:color w:val="221F1F"/>
          <w:spacing w:val="-6"/>
        </w:rPr>
        <w:t xml:space="preserve"> </w:t>
      </w:r>
      <w:r w:rsidRPr="00685C61">
        <w:rPr>
          <w:rFonts w:ascii="Arial" w:hAnsi="Arial" w:cs="Arial"/>
          <w:color w:val="221F1F"/>
        </w:rPr>
        <w:t>have</w:t>
      </w:r>
      <w:r w:rsidRPr="00685C61">
        <w:rPr>
          <w:rFonts w:ascii="Arial" w:hAnsi="Arial" w:cs="Arial"/>
          <w:color w:val="221F1F"/>
          <w:spacing w:val="-6"/>
        </w:rPr>
        <w:t xml:space="preserve"> </w:t>
      </w:r>
      <w:r w:rsidRPr="00685C61">
        <w:rPr>
          <w:rFonts w:ascii="Arial" w:hAnsi="Arial" w:cs="Arial"/>
          <w:color w:val="221F1F"/>
        </w:rPr>
        <w:t>been</w:t>
      </w:r>
      <w:r w:rsidRPr="00685C61">
        <w:rPr>
          <w:rFonts w:ascii="Arial" w:hAnsi="Arial" w:cs="Arial"/>
          <w:color w:val="221F1F"/>
          <w:spacing w:val="-6"/>
        </w:rPr>
        <w:t xml:space="preserve"> </w:t>
      </w:r>
      <w:r w:rsidRPr="00685C61">
        <w:rPr>
          <w:rFonts w:ascii="Arial" w:hAnsi="Arial" w:cs="Arial"/>
          <w:color w:val="221F1F"/>
        </w:rPr>
        <w:t>constructed</w:t>
      </w:r>
      <w:r w:rsidRPr="00685C61">
        <w:rPr>
          <w:rFonts w:ascii="Arial" w:hAnsi="Arial" w:cs="Arial"/>
          <w:color w:val="221F1F"/>
          <w:spacing w:val="-6"/>
        </w:rPr>
        <w:t xml:space="preserve"> </w:t>
      </w:r>
      <w:r w:rsidRPr="00685C61">
        <w:rPr>
          <w:rFonts w:ascii="Arial" w:hAnsi="Arial" w:cs="Arial"/>
          <w:color w:val="221F1F"/>
        </w:rPr>
        <w:t xml:space="preserve">but prior to internal painting, the entire pipeline shall be subjected to a hydraulic test as </w:t>
      </w:r>
      <w:r w:rsidRPr="00685C61">
        <w:rPr>
          <w:rFonts w:ascii="Arial" w:hAnsi="Arial" w:cs="Arial"/>
          <w:color w:val="221F1F"/>
          <w:spacing w:val="-2"/>
        </w:rPr>
        <w:t>follows:</w:t>
      </w:r>
    </w:p>
    <w:p w14:paraId="6B4027AE" w14:textId="43C750B0" w:rsidR="00555745" w:rsidRPr="00685C61" w:rsidRDefault="00555745" w:rsidP="00CC32B6">
      <w:pPr>
        <w:pStyle w:val="ListParagraph"/>
        <w:numPr>
          <w:ilvl w:val="0"/>
          <w:numId w:val="66"/>
        </w:numPr>
        <w:tabs>
          <w:tab w:val="left" w:pos="1560"/>
        </w:tabs>
        <w:spacing w:before="120" w:after="120"/>
        <w:ind w:right="117" w:hanging="541"/>
        <w:jc w:val="both"/>
        <w:rPr>
          <w:rFonts w:ascii="Arial" w:hAnsi="Arial" w:cs="Arial"/>
          <w:sz w:val="24"/>
          <w:szCs w:val="24"/>
        </w:rPr>
      </w:pPr>
      <w:r w:rsidRPr="00685C61">
        <w:rPr>
          <w:rFonts w:ascii="Arial" w:hAnsi="Arial" w:cs="Arial"/>
          <w:color w:val="221F1F"/>
          <w:sz w:val="24"/>
          <w:szCs w:val="24"/>
        </w:rPr>
        <w:t>The</w:t>
      </w:r>
      <w:r w:rsidRPr="00685C61">
        <w:rPr>
          <w:rFonts w:ascii="Arial" w:hAnsi="Arial" w:cs="Arial"/>
          <w:color w:val="221F1F"/>
          <w:spacing w:val="-2"/>
          <w:sz w:val="24"/>
          <w:szCs w:val="24"/>
        </w:rPr>
        <w:t xml:space="preserve"> </w:t>
      </w:r>
      <w:r w:rsidRPr="00685C61">
        <w:rPr>
          <w:rFonts w:ascii="Arial" w:hAnsi="Arial" w:cs="Arial"/>
          <w:color w:val="221F1F"/>
          <w:sz w:val="24"/>
          <w:szCs w:val="24"/>
        </w:rPr>
        <w:t>test</w:t>
      </w:r>
      <w:r w:rsidRPr="00685C61">
        <w:rPr>
          <w:rFonts w:ascii="Arial" w:hAnsi="Arial" w:cs="Arial"/>
          <w:color w:val="221F1F"/>
          <w:spacing w:val="-2"/>
          <w:sz w:val="24"/>
          <w:szCs w:val="24"/>
        </w:rPr>
        <w:t xml:space="preserve"> </w:t>
      </w:r>
      <w:r w:rsidRPr="00685C61">
        <w:rPr>
          <w:rFonts w:ascii="Arial" w:hAnsi="Arial" w:cs="Arial"/>
          <w:color w:val="221F1F"/>
          <w:sz w:val="24"/>
          <w:szCs w:val="24"/>
        </w:rPr>
        <w:t>pressure</w:t>
      </w:r>
      <w:r w:rsidRPr="00685C61">
        <w:rPr>
          <w:rFonts w:ascii="Arial" w:hAnsi="Arial" w:cs="Arial"/>
          <w:color w:val="221F1F"/>
          <w:spacing w:val="-2"/>
          <w:sz w:val="24"/>
          <w:szCs w:val="24"/>
        </w:rPr>
        <w:t xml:space="preserve"> </w:t>
      </w:r>
      <w:r w:rsidRPr="00561EC3">
        <w:rPr>
          <w:rFonts w:ascii="Arial" w:hAnsi="Arial" w:cs="Arial"/>
          <w:sz w:val="24"/>
          <w:szCs w:val="24"/>
        </w:rPr>
        <w:t>shall</w:t>
      </w:r>
      <w:r w:rsidRPr="00561EC3">
        <w:rPr>
          <w:rFonts w:ascii="Arial" w:hAnsi="Arial" w:cs="Arial"/>
          <w:spacing w:val="-2"/>
          <w:sz w:val="24"/>
          <w:szCs w:val="24"/>
        </w:rPr>
        <w:t xml:space="preserve"> </w:t>
      </w:r>
      <w:r w:rsidRPr="00561EC3">
        <w:rPr>
          <w:rFonts w:ascii="Arial" w:hAnsi="Arial" w:cs="Arial"/>
          <w:sz w:val="24"/>
          <w:szCs w:val="24"/>
        </w:rPr>
        <w:t>be</w:t>
      </w:r>
      <w:r w:rsidRPr="00561EC3">
        <w:rPr>
          <w:rFonts w:ascii="Arial" w:hAnsi="Arial" w:cs="Arial"/>
          <w:spacing w:val="-2"/>
          <w:sz w:val="24"/>
          <w:szCs w:val="24"/>
        </w:rPr>
        <w:t xml:space="preserve"> </w:t>
      </w:r>
      <w:r w:rsidRPr="00561EC3">
        <w:rPr>
          <w:rFonts w:ascii="Arial" w:hAnsi="Arial" w:cs="Arial"/>
          <w:sz w:val="24"/>
          <w:szCs w:val="24"/>
        </w:rPr>
        <w:t>minimum</w:t>
      </w:r>
      <w:r w:rsidRPr="00561EC3">
        <w:rPr>
          <w:rFonts w:ascii="Arial" w:hAnsi="Arial" w:cs="Arial"/>
          <w:spacing w:val="-2"/>
          <w:sz w:val="24"/>
          <w:szCs w:val="24"/>
        </w:rPr>
        <w:t xml:space="preserve"> </w:t>
      </w:r>
      <w:r w:rsidRPr="00561EC3">
        <w:rPr>
          <w:rFonts w:ascii="Arial" w:hAnsi="Arial" w:cs="Arial"/>
          <w:sz w:val="24"/>
          <w:szCs w:val="24"/>
        </w:rPr>
        <w:t>of</w:t>
      </w:r>
      <w:r w:rsidRPr="00561EC3">
        <w:rPr>
          <w:rFonts w:ascii="Arial" w:hAnsi="Arial" w:cs="Arial"/>
          <w:spacing w:val="80"/>
          <w:sz w:val="24"/>
          <w:szCs w:val="24"/>
        </w:rPr>
        <w:t xml:space="preserve"> </w:t>
      </w:r>
      <w:r w:rsidR="00561EC3" w:rsidRPr="00561EC3">
        <w:rPr>
          <w:rFonts w:ascii="Arial" w:hAnsi="Arial" w:cs="Arial"/>
          <w:sz w:val="24"/>
          <w:szCs w:val="24"/>
        </w:rPr>
        <w:t>1.5</w:t>
      </w:r>
      <w:r w:rsidRPr="00561EC3">
        <w:rPr>
          <w:rFonts w:ascii="Arial" w:hAnsi="Arial" w:cs="Arial"/>
          <w:spacing w:val="-2"/>
          <w:sz w:val="24"/>
          <w:szCs w:val="24"/>
        </w:rPr>
        <w:t xml:space="preserve"> </w:t>
      </w:r>
      <w:r w:rsidRPr="00561EC3">
        <w:rPr>
          <w:rFonts w:ascii="Arial" w:hAnsi="Arial" w:cs="Arial"/>
          <w:sz w:val="24"/>
          <w:szCs w:val="24"/>
        </w:rPr>
        <w:t>times</w:t>
      </w:r>
      <w:r w:rsidRPr="00561EC3">
        <w:rPr>
          <w:rFonts w:ascii="Arial" w:hAnsi="Arial" w:cs="Arial"/>
          <w:spacing w:val="-2"/>
          <w:sz w:val="24"/>
          <w:szCs w:val="24"/>
        </w:rPr>
        <w:t xml:space="preserve"> </w:t>
      </w:r>
      <w:r w:rsidRPr="00561EC3">
        <w:rPr>
          <w:rFonts w:ascii="Arial" w:hAnsi="Arial" w:cs="Arial"/>
          <w:sz w:val="24"/>
          <w:szCs w:val="24"/>
        </w:rPr>
        <w:t>the</w:t>
      </w:r>
      <w:r w:rsidRPr="00561EC3">
        <w:rPr>
          <w:rFonts w:ascii="Arial" w:hAnsi="Arial" w:cs="Arial"/>
          <w:spacing w:val="-2"/>
          <w:sz w:val="24"/>
          <w:szCs w:val="24"/>
        </w:rPr>
        <w:t xml:space="preserve"> </w:t>
      </w:r>
      <w:r w:rsidRPr="00561EC3">
        <w:rPr>
          <w:rFonts w:ascii="Arial" w:hAnsi="Arial" w:cs="Arial"/>
          <w:sz w:val="24"/>
          <w:szCs w:val="24"/>
        </w:rPr>
        <w:t>working</w:t>
      </w:r>
      <w:r w:rsidRPr="00561EC3">
        <w:rPr>
          <w:rFonts w:ascii="Arial" w:hAnsi="Arial" w:cs="Arial"/>
          <w:spacing w:val="-2"/>
          <w:sz w:val="24"/>
          <w:szCs w:val="24"/>
        </w:rPr>
        <w:t xml:space="preserve"> </w:t>
      </w:r>
      <w:r w:rsidRPr="00685C61">
        <w:rPr>
          <w:rFonts w:ascii="Arial" w:hAnsi="Arial" w:cs="Arial"/>
          <w:color w:val="221F1F"/>
          <w:sz w:val="24"/>
          <w:szCs w:val="24"/>
        </w:rPr>
        <w:t>pressure,</w:t>
      </w:r>
      <w:r w:rsidRPr="00685C61">
        <w:rPr>
          <w:rFonts w:ascii="Arial" w:hAnsi="Arial" w:cs="Arial"/>
          <w:color w:val="221F1F"/>
          <w:spacing w:val="-2"/>
          <w:sz w:val="24"/>
          <w:szCs w:val="24"/>
        </w:rPr>
        <w:t xml:space="preserve"> </w:t>
      </w:r>
      <w:r w:rsidRPr="00685C61">
        <w:rPr>
          <w:rFonts w:ascii="Arial" w:hAnsi="Arial" w:cs="Arial"/>
          <w:color w:val="221F1F"/>
          <w:sz w:val="24"/>
          <w:szCs w:val="24"/>
        </w:rPr>
        <w:t>but</w:t>
      </w:r>
      <w:r w:rsidRPr="00685C61">
        <w:rPr>
          <w:rFonts w:ascii="Arial" w:hAnsi="Arial" w:cs="Arial"/>
          <w:color w:val="221F1F"/>
          <w:spacing w:val="-2"/>
          <w:sz w:val="24"/>
          <w:szCs w:val="24"/>
        </w:rPr>
        <w:t xml:space="preserve"> </w:t>
      </w:r>
      <w:r w:rsidRPr="00685C61">
        <w:rPr>
          <w:rFonts w:ascii="Arial" w:hAnsi="Arial" w:cs="Arial"/>
          <w:color w:val="221F1F"/>
          <w:sz w:val="24"/>
          <w:szCs w:val="24"/>
        </w:rPr>
        <w:t>not to</w:t>
      </w:r>
      <w:r w:rsidRPr="00685C61">
        <w:rPr>
          <w:rFonts w:ascii="Arial" w:hAnsi="Arial" w:cs="Arial"/>
          <w:color w:val="221F1F"/>
          <w:spacing w:val="-8"/>
          <w:sz w:val="24"/>
          <w:szCs w:val="24"/>
        </w:rPr>
        <w:t xml:space="preserve"> </w:t>
      </w:r>
      <w:r w:rsidRPr="00685C61">
        <w:rPr>
          <w:rFonts w:ascii="Arial" w:hAnsi="Arial" w:cs="Arial"/>
          <w:color w:val="221F1F"/>
          <w:sz w:val="24"/>
          <w:szCs w:val="24"/>
        </w:rPr>
        <w:t>exceed</w:t>
      </w:r>
      <w:r w:rsidRPr="00685C61">
        <w:rPr>
          <w:rFonts w:ascii="Arial" w:hAnsi="Arial" w:cs="Arial"/>
          <w:color w:val="221F1F"/>
          <w:spacing w:val="-8"/>
          <w:sz w:val="24"/>
          <w:szCs w:val="24"/>
        </w:rPr>
        <w:t xml:space="preserve"> </w:t>
      </w:r>
      <w:r w:rsidRPr="00685C61">
        <w:rPr>
          <w:rFonts w:ascii="Arial" w:hAnsi="Arial" w:cs="Arial"/>
          <w:color w:val="221F1F"/>
          <w:sz w:val="24"/>
          <w:szCs w:val="24"/>
        </w:rPr>
        <w:t>a</w:t>
      </w:r>
      <w:r w:rsidRPr="00685C61">
        <w:rPr>
          <w:rFonts w:ascii="Arial" w:hAnsi="Arial" w:cs="Arial"/>
          <w:color w:val="221F1F"/>
          <w:spacing w:val="-8"/>
          <w:sz w:val="24"/>
          <w:szCs w:val="24"/>
        </w:rPr>
        <w:t xml:space="preserve"> </w:t>
      </w:r>
      <w:r w:rsidRPr="00685C61">
        <w:rPr>
          <w:rFonts w:ascii="Arial" w:hAnsi="Arial" w:cs="Arial"/>
          <w:color w:val="221F1F"/>
          <w:sz w:val="24"/>
          <w:szCs w:val="24"/>
        </w:rPr>
        <w:t>pressure</w:t>
      </w:r>
      <w:r w:rsidRPr="00685C61">
        <w:rPr>
          <w:rFonts w:ascii="Arial" w:hAnsi="Arial" w:cs="Arial"/>
          <w:color w:val="221F1F"/>
          <w:spacing w:val="-8"/>
          <w:sz w:val="24"/>
          <w:szCs w:val="24"/>
        </w:rPr>
        <w:t xml:space="preserve"> </w:t>
      </w:r>
      <w:r w:rsidRPr="00685C61">
        <w:rPr>
          <w:rFonts w:ascii="Arial" w:hAnsi="Arial" w:cs="Arial"/>
          <w:color w:val="221F1F"/>
          <w:sz w:val="24"/>
          <w:szCs w:val="24"/>
        </w:rPr>
        <w:t>that</w:t>
      </w:r>
      <w:r w:rsidRPr="00685C61">
        <w:rPr>
          <w:rFonts w:ascii="Arial" w:hAnsi="Arial" w:cs="Arial"/>
          <w:color w:val="221F1F"/>
          <w:spacing w:val="-8"/>
          <w:sz w:val="24"/>
          <w:szCs w:val="24"/>
        </w:rPr>
        <w:t xml:space="preserve"> </w:t>
      </w:r>
      <w:r w:rsidRPr="00685C61">
        <w:rPr>
          <w:rFonts w:ascii="Arial" w:hAnsi="Arial" w:cs="Arial"/>
          <w:color w:val="221F1F"/>
          <w:sz w:val="24"/>
          <w:szCs w:val="24"/>
        </w:rPr>
        <w:t>would</w:t>
      </w:r>
      <w:r w:rsidRPr="00685C61">
        <w:rPr>
          <w:rFonts w:ascii="Arial" w:hAnsi="Arial" w:cs="Arial"/>
          <w:color w:val="221F1F"/>
          <w:spacing w:val="-8"/>
          <w:sz w:val="24"/>
          <w:szCs w:val="24"/>
        </w:rPr>
        <w:t xml:space="preserve"> </w:t>
      </w:r>
      <w:r w:rsidRPr="00685C61">
        <w:rPr>
          <w:rFonts w:ascii="Arial" w:hAnsi="Arial" w:cs="Arial"/>
          <w:color w:val="221F1F"/>
          <w:sz w:val="24"/>
          <w:szCs w:val="24"/>
        </w:rPr>
        <w:t>result</w:t>
      </w:r>
      <w:r w:rsidRPr="00685C61">
        <w:rPr>
          <w:rFonts w:ascii="Arial" w:hAnsi="Arial" w:cs="Arial"/>
          <w:color w:val="221F1F"/>
          <w:spacing w:val="-8"/>
          <w:sz w:val="24"/>
          <w:szCs w:val="24"/>
        </w:rPr>
        <w:t xml:space="preserve"> </w:t>
      </w:r>
      <w:r w:rsidRPr="00685C61">
        <w:rPr>
          <w:rFonts w:ascii="Arial" w:hAnsi="Arial" w:cs="Arial"/>
          <w:color w:val="221F1F"/>
          <w:sz w:val="24"/>
          <w:szCs w:val="24"/>
        </w:rPr>
        <w:t>in</w:t>
      </w:r>
      <w:r w:rsidRPr="00685C61">
        <w:rPr>
          <w:rFonts w:ascii="Arial" w:hAnsi="Arial" w:cs="Arial"/>
          <w:color w:val="221F1F"/>
          <w:spacing w:val="-8"/>
          <w:sz w:val="24"/>
          <w:szCs w:val="24"/>
        </w:rPr>
        <w:t xml:space="preserve"> </w:t>
      </w:r>
      <w:r w:rsidRPr="00685C61">
        <w:rPr>
          <w:rFonts w:ascii="Arial" w:hAnsi="Arial" w:cs="Arial"/>
          <w:color w:val="221F1F"/>
          <w:sz w:val="24"/>
          <w:szCs w:val="24"/>
        </w:rPr>
        <w:t>a</w:t>
      </w:r>
      <w:r w:rsidRPr="00685C61">
        <w:rPr>
          <w:rFonts w:ascii="Arial" w:hAnsi="Arial" w:cs="Arial"/>
          <w:color w:val="221F1F"/>
          <w:spacing w:val="-8"/>
          <w:sz w:val="24"/>
          <w:szCs w:val="24"/>
        </w:rPr>
        <w:t xml:space="preserve"> </w:t>
      </w:r>
      <w:r w:rsidRPr="00685C61">
        <w:rPr>
          <w:rFonts w:ascii="Arial" w:hAnsi="Arial" w:cs="Arial"/>
          <w:color w:val="221F1F"/>
          <w:sz w:val="24"/>
          <w:szCs w:val="24"/>
        </w:rPr>
        <w:t>stress</w:t>
      </w:r>
      <w:r w:rsidRPr="00685C61">
        <w:rPr>
          <w:rFonts w:ascii="Arial" w:hAnsi="Arial" w:cs="Arial"/>
          <w:color w:val="221F1F"/>
          <w:spacing w:val="-8"/>
          <w:sz w:val="24"/>
          <w:szCs w:val="24"/>
        </w:rPr>
        <w:t xml:space="preserve"> </w:t>
      </w:r>
      <w:r w:rsidRPr="00685C61">
        <w:rPr>
          <w:rFonts w:ascii="Arial" w:hAnsi="Arial" w:cs="Arial"/>
          <w:color w:val="221F1F"/>
          <w:sz w:val="24"/>
          <w:szCs w:val="24"/>
        </w:rPr>
        <w:t>greater</w:t>
      </w:r>
      <w:r w:rsidRPr="00685C61">
        <w:rPr>
          <w:rFonts w:ascii="Arial" w:hAnsi="Arial" w:cs="Arial"/>
          <w:color w:val="221F1F"/>
          <w:spacing w:val="-8"/>
          <w:sz w:val="24"/>
          <w:szCs w:val="24"/>
        </w:rPr>
        <w:t xml:space="preserve"> </w:t>
      </w:r>
      <w:r w:rsidRPr="00685C61">
        <w:rPr>
          <w:rFonts w:ascii="Arial" w:hAnsi="Arial" w:cs="Arial"/>
          <w:color w:val="221F1F"/>
          <w:sz w:val="24"/>
          <w:szCs w:val="24"/>
        </w:rPr>
        <w:t>than</w:t>
      </w:r>
      <w:r w:rsidRPr="00685C61">
        <w:rPr>
          <w:rFonts w:ascii="Arial" w:hAnsi="Arial" w:cs="Arial"/>
          <w:color w:val="221F1F"/>
          <w:spacing w:val="-7"/>
          <w:sz w:val="24"/>
          <w:szCs w:val="24"/>
        </w:rPr>
        <w:t xml:space="preserve"> </w:t>
      </w:r>
      <w:r w:rsidRPr="00685C61">
        <w:rPr>
          <w:rFonts w:ascii="Arial" w:hAnsi="Arial" w:cs="Arial"/>
          <w:color w:val="221F1F"/>
          <w:sz w:val="24"/>
          <w:szCs w:val="24"/>
        </w:rPr>
        <w:t>80%</w:t>
      </w:r>
      <w:r w:rsidRPr="00685C61">
        <w:rPr>
          <w:rFonts w:ascii="Arial" w:hAnsi="Arial" w:cs="Arial"/>
          <w:color w:val="221F1F"/>
          <w:spacing w:val="-8"/>
          <w:sz w:val="24"/>
          <w:szCs w:val="24"/>
        </w:rPr>
        <w:t xml:space="preserve"> </w:t>
      </w:r>
      <w:r w:rsidRPr="00685C61">
        <w:rPr>
          <w:rFonts w:ascii="Arial" w:hAnsi="Arial" w:cs="Arial"/>
          <w:color w:val="221F1F"/>
          <w:sz w:val="24"/>
          <w:szCs w:val="24"/>
        </w:rPr>
        <w:t>of</w:t>
      </w:r>
      <w:r w:rsidRPr="00685C61">
        <w:rPr>
          <w:rFonts w:ascii="Arial" w:hAnsi="Arial" w:cs="Arial"/>
          <w:color w:val="221F1F"/>
          <w:spacing w:val="-9"/>
          <w:sz w:val="24"/>
          <w:szCs w:val="24"/>
        </w:rPr>
        <w:t xml:space="preserve"> </w:t>
      </w:r>
      <w:r w:rsidRPr="00685C61">
        <w:rPr>
          <w:rFonts w:ascii="Arial" w:hAnsi="Arial" w:cs="Arial"/>
          <w:color w:val="221F1F"/>
          <w:sz w:val="24"/>
          <w:szCs w:val="24"/>
        </w:rPr>
        <w:t>the</w:t>
      </w:r>
      <w:r w:rsidRPr="00685C61">
        <w:rPr>
          <w:rFonts w:ascii="Arial" w:hAnsi="Arial" w:cs="Arial"/>
          <w:color w:val="221F1F"/>
          <w:spacing w:val="-8"/>
          <w:sz w:val="24"/>
          <w:szCs w:val="24"/>
        </w:rPr>
        <w:t xml:space="preserve"> </w:t>
      </w:r>
      <w:r w:rsidRPr="00685C61">
        <w:rPr>
          <w:rFonts w:ascii="Arial" w:hAnsi="Arial" w:cs="Arial"/>
          <w:color w:val="221F1F"/>
          <w:sz w:val="24"/>
          <w:szCs w:val="24"/>
        </w:rPr>
        <w:t xml:space="preserve">yield </w:t>
      </w:r>
      <w:r w:rsidRPr="00685C61">
        <w:rPr>
          <w:rFonts w:ascii="Arial" w:hAnsi="Arial" w:cs="Arial"/>
          <w:color w:val="221F1F"/>
          <w:spacing w:val="-2"/>
          <w:sz w:val="24"/>
          <w:szCs w:val="24"/>
        </w:rPr>
        <w:t>point.</w:t>
      </w:r>
    </w:p>
    <w:p w14:paraId="706CB8B3" w14:textId="55F8A549" w:rsidR="00555745" w:rsidRPr="00685C61" w:rsidRDefault="00555745" w:rsidP="00CC32B6">
      <w:pPr>
        <w:pStyle w:val="ListParagraph"/>
        <w:numPr>
          <w:ilvl w:val="0"/>
          <w:numId w:val="66"/>
        </w:numPr>
        <w:tabs>
          <w:tab w:val="left" w:pos="1560"/>
        </w:tabs>
        <w:spacing w:before="120" w:after="120"/>
        <w:ind w:right="117" w:hanging="541"/>
        <w:jc w:val="both"/>
        <w:rPr>
          <w:rFonts w:ascii="Arial" w:hAnsi="Arial" w:cs="Arial"/>
          <w:sz w:val="24"/>
          <w:szCs w:val="24"/>
        </w:rPr>
      </w:pPr>
      <w:r w:rsidRPr="00685C61">
        <w:rPr>
          <w:rFonts w:ascii="Arial" w:hAnsi="Arial" w:cs="Arial"/>
          <w:color w:val="221F1F"/>
          <w:sz w:val="24"/>
          <w:szCs w:val="24"/>
        </w:rPr>
        <w:t>The pressure test shall be conducted in dry weather with pressure held constant for 24 hours to observe whether any pressure drop takes place. The test pressure shall be gradually raised at the rate of 0.</w:t>
      </w:r>
      <w:r w:rsidR="00561EC3">
        <w:rPr>
          <w:rFonts w:ascii="Arial" w:hAnsi="Arial" w:cs="Arial"/>
          <w:color w:val="221F1F"/>
          <w:sz w:val="24"/>
          <w:szCs w:val="24"/>
        </w:rPr>
        <w:t>1</w:t>
      </w:r>
      <w:r w:rsidRPr="00685C61">
        <w:rPr>
          <w:rFonts w:ascii="Arial" w:hAnsi="Arial" w:cs="Arial"/>
          <w:color w:val="221F1F"/>
          <w:spacing w:val="80"/>
          <w:w w:val="150"/>
          <w:sz w:val="24"/>
          <w:szCs w:val="24"/>
        </w:rPr>
        <w:t xml:space="preserve"> </w:t>
      </w:r>
      <w:r w:rsidRPr="00685C61">
        <w:rPr>
          <w:rFonts w:ascii="Arial" w:hAnsi="Arial" w:cs="Arial"/>
          <w:color w:val="221F1F"/>
          <w:sz w:val="24"/>
          <w:szCs w:val="24"/>
        </w:rPr>
        <w:t xml:space="preserve">N/Sq.mm per minute. </w:t>
      </w:r>
      <w:r w:rsidRPr="00561EC3">
        <w:rPr>
          <w:rFonts w:ascii="Arial" w:hAnsi="Arial" w:cs="Arial"/>
          <w:sz w:val="24"/>
          <w:szCs w:val="24"/>
        </w:rPr>
        <w:t>A leakage of 0.</w:t>
      </w:r>
      <w:r w:rsidR="00561EC3" w:rsidRPr="00561EC3">
        <w:rPr>
          <w:rFonts w:ascii="Arial" w:hAnsi="Arial" w:cs="Arial"/>
          <w:sz w:val="24"/>
          <w:szCs w:val="24"/>
        </w:rPr>
        <w:t>1</w:t>
      </w:r>
      <w:r w:rsidRPr="00561EC3">
        <w:rPr>
          <w:rFonts w:ascii="Arial" w:hAnsi="Arial" w:cs="Arial"/>
          <w:spacing w:val="80"/>
          <w:sz w:val="24"/>
          <w:szCs w:val="24"/>
        </w:rPr>
        <w:t xml:space="preserve"> </w:t>
      </w:r>
      <w:r w:rsidRPr="00561EC3">
        <w:rPr>
          <w:rFonts w:ascii="Arial" w:hAnsi="Arial" w:cs="Arial"/>
          <w:sz w:val="24"/>
          <w:szCs w:val="24"/>
        </w:rPr>
        <w:t xml:space="preserve">litre per mm diameter of pipe per </w:t>
      </w:r>
      <w:proofErr w:type="spellStart"/>
      <w:r w:rsidRPr="00561EC3">
        <w:rPr>
          <w:rFonts w:ascii="Arial" w:hAnsi="Arial" w:cs="Arial"/>
          <w:sz w:val="24"/>
          <w:szCs w:val="24"/>
        </w:rPr>
        <w:t>kilometre</w:t>
      </w:r>
      <w:proofErr w:type="spellEnd"/>
      <w:r w:rsidRPr="00561EC3">
        <w:rPr>
          <w:rFonts w:ascii="Arial" w:hAnsi="Arial" w:cs="Arial"/>
          <w:sz w:val="24"/>
          <w:szCs w:val="24"/>
        </w:rPr>
        <w:t xml:space="preserve"> length per 30 m head</w:t>
      </w:r>
      <w:r w:rsidRPr="00561EC3">
        <w:rPr>
          <w:rFonts w:ascii="Arial" w:hAnsi="Arial" w:cs="Arial"/>
          <w:spacing w:val="-9"/>
          <w:sz w:val="24"/>
          <w:szCs w:val="24"/>
        </w:rPr>
        <w:t xml:space="preserve"> </w:t>
      </w:r>
      <w:r w:rsidRPr="00561EC3">
        <w:rPr>
          <w:rFonts w:ascii="Arial" w:hAnsi="Arial" w:cs="Arial"/>
          <w:sz w:val="24"/>
          <w:szCs w:val="24"/>
        </w:rPr>
        <w:t>test</w:t>
      </w:r>
      <w:r w:rsidRPr="00561EC3">
        <w:rPr>
          <w:rFonts w:ascii="Arial" w:hAnsi="Arial" w:cs="Arial"/>
          <w:spacing w:val="-9"/>
          <w:sz w:val="24"/>
          <w:szCs w:val="24"/>
        </w:rPr>
        <w:t xml:space="preserve"> </w:t>
      </w:r>
      <w:r w:rsidRPr="00561EC3">
        <w:rPr>
          <w:rFonts w:ascii="Arial" w:hAnsi="Arial" w:cs="Arial"/>
          <w:sz w:val="24"/>
          <w:szCs w:val="24"/>
        </w:rPr>
        <w:t>pressure</w:t>
      </w:r>
      <w:r w:rsidRPr="00561EC3">
        <w:rPr>
          <w:rFonts w:ascii="Arial" w:hAnsi="Arial" w:cs="Arial"/>
          <w:spacing w:val="-9"/>
          <w:sz w:val="24"/>
          <w:szCs w:val="24"/>
        </w:rPr>
        <w:t xml:space="preserve"> </w:t>
      </w:r>
      <w:r w:rsidRPr="00561EC3">
        <w:rPr>
          <w:rFonts w:ascii="Arial" w:hAnsi="Arial" w:cs="Arial"/>
          <w:sz w:val="24"/>
          <w:szCs w:val="24"/>
        </w:rPr>
        <w:t>per</w:t>
      </w:r>
      <w:r w:rsidRPr="00561EC3">
        <w:rPr>
          <w:rFonts w:ascii="Arial" w:hAnsi="Arial" w:cs="Arial"/>
          <w:spacing w:val="-9"/>
          <w:sz w:val="24"/>
          <w:szCs w:val="24"/>
        </w:rPr>
        <w:t xml:space="preserve"> </w:t>
      </w:r>
      <w:r w:rsidRPr="00561EC3">
        <w:rPr>
          <w:rFonts w:ascii="Arial" w:hAnsi="Arial" w:cs="Arial"/>
          <w:sz w:val="24"/>
          <w:szCs w:val="24"/>
        </w:rPr>
        <w:t>24</w:t>
      </w:r>
      <w:r w:rsidRPr="00561EC3">
        <w:rPr>
          <w:rFonts w:ascii="Arial" w:hAnsi="Arial" w:cs="Arial"/>
          <w:spacing w:val="-9"/>
          <w:sz w:val="24"/>
          <w:szCs w:val="24"/>
        </w:rPr>
        <w:t xml:space="preserve"> </w:t>
      </w:r>
      <w:r w:rsidRPr="00561EC3">
        <w:rPr>
          <w:rFonts w:ascii="Arial" w:hAnsi="Arial" w:cs="Arial"/>
          <w:sz w:val="24"/>
          <w:szCs w:val="24"/>
        </w:rPr>
        <w:t>hours</w:t>
      </w:r>
      <w:r w:rsidRPr="00561EC3">
        <w:rPr>
          <w:rFonts w:ascii="Arial" w:hAnsi="Arial" w:cs="Arial"/>
          <w:spacing w:val="-9"/>
          <w:sz w:val="24"/>
          <w:szCs w:val="24"/>
        </w:rPr>
        <w:t xml:space="preserve"> </w:t>
      </w:r>
      <w:r w:rsidRPr="00685C61">
        <w:rPr>
          <w:rFonts w:ascii="Arial" w:hAnsi="Arial" w:cs="Arial"/>
          <w:color w:val="221F1F"/>
          <w:sz w:val="24"/>
          <w:szCs w:val="24"/>
        </w:rPr>
        <w:t>is</w:t>
      </w:r>
      <w:r w:rsidRPr="00685C61">
        <w:rPr>
          <w:rFonts w:ascii="Arial" w:hAnsi="Arial" w:cs="Arial"/>
          <w:color w:val="221F1F"/>
          <w:spacing w:val="-9"/>
          <w:sz w:val="24"/>
          <w:szCs w:val="24"/>
        </w:rPr>
        <w:t xml:space="preserve"> </w:t>
      </w:r>
      <w:r w:rsidRPr="00685C61">
        <w:rPr>
          <w:rFonts w:ascii="Arial" w:hAnsi="Arial" w:cs="Arial"/>
          <w:color w:val="221F1F"/>
          <w:sz w:val="24"/>
          <w:szCs w:val="24"/>
        </w:rPr>
        <w:t>allowed</w:t>
      </w:r>
      <w:r w:rsidRPr="00685C61">
        <w:rPr>
          <w:rFonts w:ascii="Arial" w:hAnsi="Arial" w:cs="Arial"/>
          <w:color w:val="221F1F"/>
          <w:spacing w:val="-9"/>
          <w:sz w:val="24"/>
          <w:szCs w:val="24"/>
        </w:rPr>
        <w:t xml:space="preserve"> </w:t>
      </w:r>
      <w:r w:rsidRPr="00685C61">
        <w:rPr>
          <w:rFonts w:ascii="Arial" w:hAnsi="Arial" w:cs="Arial"/>
          <w:color w:val="221F1F"/>
          <w:sz w:val="24"/>
          <w:szCs w:val="24"/>
        </w:rPr>
        <w:t>if</w:t>
      </w:r>
      <w:r w:rsidRPr="00685C61">
        <w:rPr>
          <w:rFonts w:ascii="Arial" w:hAnsi="Arial" w:cs="Arial"/>
          <w:color w:val="221F1F"/>
          <w:spacing w:val="-9"/>
          <w:sz w:val="24"/>
          <w:szCs w:val="24"/>
        </w:rPr>
        <w:t xml:space="preserve"> </w:t>
      </w:r>
      <w:r w:rsidRPr="00685C61">
        <w:rPr>
          <w:rFonts w:ascii="Arial" w:hAnsi="Arial" w:cs="Arial"/>
          <w:color w:val="221F1F"/>
          <w:sz w:val="24"/>
          <w:szCs w:val="24"/>
        </w:rPr>
        <w:t>the</w:t>
      </w:r>
      <w:r w:rsidRPr="00685C61">
        <w:rPr>
          <w:rFonts w:ascii="Arial" w:hAnsi="Arial" w:cs="Arial"/>
          <w:color w:val="221F1F"/>
          <w:spacing w:val="-9"/>
          <w:sz w:val="24"/>
          <w:szCs w:val="24"/>
        </w:rPr>
        <w:t xml:space="preserve"> </w:t>
      </w:r>
      <w:r w:rsidRPr="00685C61">
        <w:rPr>
          <w:rFonts w:ascii="Arial" w:hAnsi="Arial" w:cs="Arial"/>
          <w:color w:val="221F1F"/>
          <w:sz w:val="24"/>
          <w:szCs w:val="24"/>
        </w:rPr>
        <w:t>test</w:t>
      </w:r>
      <w:r w:rsidRPr="00685C61">
        <w:rPr>
          <w:rFonts w:ascii="Arial" w:hAnsi="Arial" w:cs="Arial"/>
          <w:color w:val="221F1F"/>
          <w:spacing w:val="-9"/>
          <w:sz w:val="24"/>
          <w:szCs w:val="24"/>
        </w:rPr>
        <w:t xml:space="preserve"> </w:t>
      </w:r>
      <w:r w:rsidRPr="00685C61">
        <w:rPr>
          <w:rFonts w:ascii="Arial" w:hAnsi="Arial" w:cs="Arial"/>
          <w:color w:val="221F1F"/>
          <w:sz w:val="24"/>
          <w:szCs w:val="24"/>
        </w:rPr>
        <w:t>pressure</w:t>
      </w:r>
      <w:r w:rsidRPr="00685C61">
        <w:rPr>
          <w:rFonts w:ascii="Arial" w:hAnsi="Arial" w:cs="Arial"/>
          <w:color w:val="221F1F"/>
          <w:spacing w:val="-9"/>
          <w:sz w:val="24"/>
          <w:szCs w:val="24"/>
        </w:rPr>
        <w:t xml:space="preserve"> </w:t>
      </w:r>
      <w:r w:rsidRPr="00685C61">
        <w:rPr>
          <w:rFonts w:ascii="Arial" w:hAnsi="Arial" w:cs="Arial"/>
          <w:color w:val="221F1F"/>
          <w:sz w:val="24"/>
          <w:szCs w:val="24"/>
        </w:rPr>
        <w:t>is</w:t>
      </w:r>
      <w:r w:rsidRPr="00685C61">
        <w:rPr>
          <w:rFonts w:ascii="Arial" w:hAnsi="Arial" w:cs="Arial"/>
          <w:color w:val="221F1F"/>
          <w:spacing w:val="-9"/>
          <w:sz w:val="24"/>
          <w:szCs w:val="24"/>
        </w:rPr>
        <w:t xml:space="preserve"> </w:t>
      </w:r>
      <w:r w:rsidRPr="00685C61">
        <w:rPr>
          <w:rFonts w:ascii="Arial" w:hAnsi="Arial" w:cs="Arial"/>
          <w:color w:val="221F1F"/>
          <w:sz w:val="24"/>
          <w:szCs w:val="24"/>
        </w:rPr>
        <w:t>maintained</w:t>
      </w:r>
      <w:r w:rsidRPr="00685C61">
        <w:rPr>
          <w:rFonts w:ascii="Arial" w:hAnsi="Arial" w:cs="Arial"/>
          <w:color w:val="221F1F"/>
          <w:spacing w:val="-9"/>
          <w:sz w:val="24"/>
          <w:szCs w:val="24"/>
        </w:rPr>
        <w:t xml:space="preserve"> </w:t>
      </w:r>
      <w:r w:rsidRPr="00685C61">
        <w:rPr>
          <w:rFonts w:ascii="Arial" w:hAnsi="Arial" w:cs="Arial"/>
          <w:color w:val="221F1F"/>
          <w:sz w:val="24"/>
          <w:szCs w:val="24"/>
        </w:rPr>
        <w:t>by pumping. Any leakage beyond that specified herein above shall be rectified to the satisfaction of the Engineer.</w:t>
      </w:r>
    </w:p>
    <w:p w14:paraId="32647025" w14:textId="2AB98815" w:rsidR="00555745" w:rsidRPr="00685C61" w:rsidRDefault="00555745" w:rsidP="00CC32B6">
      <w:pPr>
        <w:pStyle w:val="ListParagraph"/>
        <w:numPr>
          <w:ilvl w:val="0"/>
          <w:numId w:val="66"/>
        </w:numPr>
        <w:tabs>
          <w:tab w:val="left" w:pos="1560"/>
        </w:tabs>
        <w:spacing w:before="120" w:after="120"/>
        <w:ind w:right="117" w:hanging="541"/>
        <w:jc w:val="both"/>
        <w:rPr>
          <w:rFonts w:ascii="Arial" w:hAnsi="Arial" w:cs="Arial"/>
          <w:sz w:val="24"/>
          <w:szCs w:val="24"/>
        </w:rPr>
      </w:pPr>
      <w:r w:rsidRPr="00685C61">
        <w:rPr>
          <w:rFonts w:ascii="Arial" w:hAnsi="Arial" w:cs="Arial"/>
          <w:color w:val="221F1F"/>
          <w:sz w:val="24"/>
          <w:szCs w:val="24"/>
        </w:rPr>
        <w:lastRenderedPageBreak/>
        <w:t>During the test, the pipe shall be struck sharp blows with</w:t>
      </w:r>
      <w:r w:rsidRPr="00561EC3">
        <w:rPr>
          <w:rFonts w:ascii="Arial" w:hAnsi="Arial" w:cs="Arial"/>
          <w:color w:val="221F1F"/>
          <w:sz w:val="24"/>
          <w:szCs w:val="24"/>
        </w:rPr>
        <w:t xml:space="preserve"> </w:t>
      </w:r>
      <w:r w:rsidR="00561EC3" w:rsidRPr="00561EC3">
        <w:rPr>
          <w:rFonts w:ascii="Arial" w:hAnsi="Arial" w:cs="Arial"/>
          <w:color w:val="221F1F"/>
          <w:sz w:val="24"/>
          <w:szCs w:val="24"/>
        </w:rPr>
        <w:t xml:space="preserve">1 </w:t>
      </w:r>
      <w:r w:rsidRPr="00685C61">
        <w:rPr>
          <w:rFonts w:ascii="Arial" w:hAnsi="Arial" w:cs="Arial"/>
          <w:color w:val="221F1F"/>
          <w:sz w:val="24"/>
          <w:szCs w:val="24"/>
        </w:rPr>
        <w:t>kg hammer. Water shall</w:t>
      </w:r>
      <w:r w:rsidRPr="00685C61">
        <w:rPr>
          <w:rFonts w:ascii="Arial" w:hAnsi="Arial" w:cs="Arial"/>
          <w:color w:val="221F1F"/>
          <w:spacing w:val="-17"/>
          <w:sz w:val="24"/>
          <w:szCs w:val="24"/>
        </w:rPr>
        <w:t xml:space="preserve"> </w:t>
      </w:r>
      <w:r w:rsidRPr="00685C61">
        <w:rPr>
          <w:rFonts w:ascii="Arial" w:hAnsi="Arial" w:cs="Arial"/>
          <w:color w:val="221F1F"/>
          <w:sz w:val="24"/>
          <w:szCs w:val="24"/>
        </w:rPr>
        <w:t>not</w:t>
      </w:r>
      <w:r w:rsidRPr="00685C61">
        <w:rPr>
          <w:rFonts w:ascii="Arial" w:hAnsi="Arial" w:cs="Arial"/>
          <w:color w:val="221F1F"/>
          <w:spacing w:val="-17"/>
          <w:sz w:val="24"/>
          <w:szCs w:val="24"/>
        </w:rPr>
        <w:t xml:space="preserve"> </w:t>
      </w:r>
      <w:r w:rsidRPr="00685C61">
        <w:rPr>
          <w:rFonts w:ascii="Arial" w:hAnsi="Arial" w:cs="Arial"/>
          <w:color w:val="221F1F"/>
          <w:sz w:val="24"/>
          <w:szCs w:val="24"/>
        </w:rPr>
        <w:t>spout,</w:t>
      </w:r>
      <w:r w:rsidRPr="00685C61">
        <w:rPr>
          <w:rFonts w:ascii="Arial" w:hAnsi="Arial" w:cs="Arial"/>
          <w:color w:val="221F1F"/>
          <w:spacing w:val="-16"/>
          <w:sz w:val="24"/>
          <w:szCs w:val="24"/>
        </w:rPr>
        <w:t xml:space="preserve"> </w:t>
      </w:r>
      <w:r w:rsidRPr="00685C61">
        <w:rPr>
          <w:rFonts w:ascii="Arial" w:hAnsi="Arial" w:cs="Arial"/>
          <w:color w:val="221F1F"/>
          <w:sz w:val="24"/>
          <w:szCs w:val="24"/>
        </w:rPr>
        <w:t>ooze</w:t>
      </w:r>
      <w:r w:rsidRPr="00685C61">
        <w:rPr>
          <w:rFonts w:ascii="Arial" w:hAnsi="Arial" w:cs="Arial"/>
          <w:color w:val="221F1F"/>
          <w:spacing w:val="-17"/>
          <w:sz w:val="24"/>
          <w:szCs w:val="24"/>
        </w:rPr>
        <w:t xml:space="preserve"> </w:t>
      </w:r>
      <w:r w:rsidRPr="00685C61">
        <w:rPr>
          <w:rFonts w:ascii="Arial" w:hAnsi="Arial" w:cs="Arial"/>
          <w:color w:val="221F1F"/>
          <w:sz w:val="24"/>
          <w:szCs w:val="24"/>
        </w:rPr>
        <w:t>or</w:t>
      </w:r>
      <w:r w:rsidRPr="00685C61">
        <w:rPr>
          <w:rFonts w:ascii="Arial" w:hAnsi="Arial" w:cs="Arial"/>
          <w:color w:val="221F1F"/>
          <w:spacing w:val="-17"/>
          <w:sz w:val="24"/>
          <w:szCs w:val="24"/>
        </w:rPr>
        <w:t xml:space="preserve"> </w:t>
      </w:r>
      <w:r w:rsidRPr="00685C61">
        <w:rPr>
          <w:rFonts w:ascii="Arial" w:hAnsi="Arial" w:cs="Arial"/>
          <w:color w:val="221F1F"/>
          <w:sz w:val="24"/>
          <w:szCs w:val="24"/>
        </w:rPr>
        <w:t>sweat</w:t>
      </w:r>
      <w:r w:rsidRPr="00685C61">
        <w:rPr>
          <w:rFonts w:ascii="Arial" w:hAnsi="Arial" w:cs="Arial"/>
          <w:color w:val="221F1F"/>
          <w:spacing w:val="-17"/>
          <w:sz w:val="24"/>
          <w:szCs w:val="24"/>
        </w:rPr>
        <w:t xml:space="preserve"> </w:t>
      </w:r>
      <w:r w:rsidRPr="00685C61">
        <w:rPr>
          <w:rFonts w:ascii="Arial" w:hAnsi="Arial" w:cs="Arial"/>
          <w:color w:val="221F1F"/>
          <w:sz w:val="24"/>
          <w:szCs w:val="24"/>
        </w:rPr>
        <w:t>either</w:t>
      </w:r>
      <w:r w:rsidRPr="00685C61">
        <w:rPr>
          <w:rFonts w:ascii="Arial" w:hAnsi="Arial" w:cs="Arial"/>
          <w:color w:val="221F1F"/>
          <w:spacing w:val="-16"/>
          <w:sz w:val="24"/>
          <w:szCs w:val="24"/>
        </w:rPr>
        <w:t xml:space="preserve"> </w:t>
      </w:r>
      <w:r w:rsidRPr="00685C61">
        <w:rPr>
          <w:rFonts w:ascii="Arial" w:hAnsi="Arial" w:cs="Arial"/>
          <w:color w:val="221F1F"/>
          <w:sz w:val="24"/>
          <w:szCs w:val="24"/>
        </w:rPr>
        <w:t>through</w:t>
      </w:r>
      <w:r w:rsidRPr="00685C61">
        <w:rPr>
          <w:rFonts w:ascii="Arial" w:hAnsi="Arial" w:cs="Arial"/>
          <w:color w:val="221F1F"/>
          <w:spacing w:val="-17"/>
          <w:sz w:val="24"/>
          <w:szCs w:val="24"/>
        </w:rPr>
        <w:t xml:space="preserve"> </w:t>
      </w:r>
      <w:r w:rsidRPr="00685C61">
        <w:rPr>
          <w:rFonts w:ascii="Arial" w:hAnsi="Arial" w:cs="Arial"/>
          <w:color w:val="221F1F"/>
          <w:sz w:val="24"/>
          <w:szCs w:val="24"/>
        </w:rPr>
        <w:t>joints-welded</w:t>
      </w:r>
      <w:r w:rsidRPr="00685C61">
        <w:rPr>
          <w:rFonts w:ascii="Arial" w:hAnsi="Arial" w:cs="Arial"/>
          <w:color w:val="221F1F"/>
          <w:spacing w:val="-17"/>
          <w:sz w:val="24"/>
          <w:szCs w:val="24"/>
        </w:rPr>
        <w:t xml:space="preserve"> </w:t>
      </w:r>
      <w:r w:rsidRPr="00685C61">
        <w:rPr>
          <w:rFonts w:ascii="Arial" w:hAnsi="Arial" w:cs="Arial"/>
          <w:color w:val="221F1F"/>
          <w:sz w:val="24"/>
          <w:szCs w:val="24"/>
        </w:rPr>
        <w:t>or</w:t>
      </w:r>
      <w:r w:rsidRPr="00685C61">
        <w:rPr>
          <w:rFonts w:ascii="Arial" w:hAnsi="Arial" w:cs="Arial"/>
          <w:color w:val="221F1F"/>
          <w:spacing w:val="-15"/>
          <w:sz w:val="24"/>
          <w:szCs w:val="24"/>
        </w:rPr>
        <w:t xml:space="preserve"> </w:t>
      </w:r>
      <w:r w:rsidRPr="00685C61">
        <w:rPr>
          <w:rFonts w:ascii="Arial" w:hAnsi="Arial" w:cs="Arial"/>
          <w:color w:val="221F1F"/>
          <w:sz w:val="24"/>
          <w:szCs w:val="24"/>
        </w:rPr>
        <w:t>bolted</w:t>
      </w:r>
      <w:r w:rsidRPr="00685C61">
        <w:rPr>
          <w:rFonts w:ascii="Arial" w:hAnsi="Arial" w:cs="Arial"/>
          <w:color w:val="221F1F"/>
          <w:spacing w:val="-17"/>
          <w:sz w:val="24"/>
          <w:szCs w:val="24"/>
        </w:rPr>
        <w:t xml:space="preserve"> </w:t>
      </w:r>
      <w:r w:rsidRPr="00685C61">
        <w:rPr>
          <w:rFonts w:ascii="Arial" w:hAnsi="Arial" w:cs="Arial"/>
          <w:color w:val="221F1F"/>
          <w:sz w:val="24"/>
          <w:szCs w:val="24"/>
        </w:rPr>
        <w:t>or</w:t>
      </w:r>
      <w:r w:rsidRPr="00685C61">
        <w:rPr>
          <w:rFonts w:ascii="Arial" w:hAnsi="Arial" w:cs="Arial"/>
          <w:color w:val="221F1F"/>
          <w:spacing w:val="-17"/>
          <w:sz w:val="24"/>
          <w:szCs w:val="24"/>
        </w:rPr>
        <w:t xml:space="preserve"> </w:t>
      </w:r>
      <w:r w:rsidRPr="00685C61">
        <w:rPr>
          <w:rFonts w:ascii="Arial" w:hAnsi="Arial" w:cs="Arial"/>
          <w:color w:val="221F1F"/>
          <w:sz w:val="24"/>
          <w:szCs w:val="24"/>
        </w:rPr>
        <w:t>the</w:t>
      </w:r>
      <w:r w:rsidRPr="00685C61">
        <w:rPr>
          <w:rFonts w:ascii="Arial" w:hAnsi="Arial" w:cs="Arial"/>
          <w:color w:val="221F1F"/>
          <w:spacing w:val="-16"/>
          <w:sz w:val="24"/>
          <w:szCs w:val="24"/>
        </w:rPr>
        <w:t xml:space="preserve"> </w:t>
      </w:r>
      <w:r w:rsidRPr="00685C61">
        <w:rPr>
          <w:rFonts w:ascii="Arial" w:hAnsi="Arial" w:cs="Arial"/>
          <w:color w:val="221F1F"/>
          <w:sz w:val="24"/>
          <w:szCs w:val="24"/>
        </w:rPr>
        <w:t>body of the pipe. If any leakage noticed, shall be repaired by the Contractor, which shall include coating and repairing of the damaged portion. The Contractor at his own cost shall carry out repairs and replacements and further testing including the cost of the plates and other raw materials.</w:t>
      </w:r>
    </w:p>
    <w:p w14:paraId="72C3632A" w14:textId="77777777" w:rsidR="00555745" w:rsidRPr="00685C61" w:rsidRDefault="00555745" w:rsidP="00CC32B6">
      <w:pPr>
        <w:pStyle w:val="ListParagraph"/>
        <w:numPr>
          <w:ilvl w:val="1"/>
          <w:numId w:val="73"/>
        </w:numPr>
        <w:tabs>
          <w:tab w:val="left" w:pos="840"/>
          <w:tab w:val="left" w:pos="841"/>
        </w:tabs>
        <w:spacing w:before="120" w:after="120"/>
        <w:ind w:left="840" w:hanging="721"/>
        <w:rPr>
          <w:rFonts w:ascii="Arial" w:hAnsi="Arial" w:cs="Arial"/>
          <w:b/>
          <w:color w:val="221F1F"/>
          <w:sz w:val="24"/>
          <w:szCs w:val="24"/>
        </w:rPr>
      </w:pPr>
      <w:r w:rsidRPr="00685C61">
        <w:rPr>
          <w:rFonts w:ascii="Arial" w:hAnsi="Arial" w:cs="Arial"/>
          <w:b/>
          <w:color w:val="221F1F"/>
          <w:sz w:val="24"/>
          <w:szCs w:val="24"/>
        </w:rPr>
        <w:t>External</w:t>
      </w:r>
      <w:r w:rsidRPr="00685C61">
        <w:rPr>
          <w:rFonts w:ascii="Arial" w:hAnsi="Arial" w:cs="Arial"/>
          <w:b/>
          <w:color w:val="221F1F"/>
          <w:spacing w:val="-10"/>
          <w:sz w:val="24"/>
          <w:szCs w:val="24"/>
        </w:rPr>
        <w:t xml:space="preserve"> </w:t>
      </w:r>
      <w:r w:rsidRPr="00685C61">
        <w:rPr>
          <w:rFonts w:ascii="Arial" w:hAnsi="Arial" w:cs="Arial"/>
          <w:b/>
          <w:color w:val="221F1F"/>
          <w:spacing w:val="-2"/>
          <w:sz w:val="24"/>
          <w:szCs w:val="24"/>
        </w:rPr>
        <w:t>coating</w:t>
      </w:r>
    </w:p>
    <w:p w14:paraId="02758C13" w14:textId="77777777" w:rsidR="00555745" w:rsidRPr="00685C61" w:rsidRDefault="00555745" w:rsidP="00CC32B6">
      <w:pPr>
        <w:pStyle w:val="ListParagraph"/>
        <w:numPr>
          <w:ilvl w:val="0"/>
          <w:numId w:val="65"/>
        </w:numPr>
        <w:tabs>
          <w:tab w:val="left" w:pos="1200"/>
        </w:tabs>
        <w:spacing w:before="120" w:after="120"/>
        <w:rPr>
          <w:rFonts w:ascii="Arial" w:hAnsi="Arial" w:cs="Arial"/>
          <w:b/>
          <w:sz w:val="24"/>
          <w:szCs w:val="24"/>
        </w:rPr>
      </w:pPr>
      <w:r w:rsidRPr="00685C61">
        <w:rPr>
          <w:rFonts w:ascii="Arial" w:hAnsi="Arial" w:cs="Arial"/>
          <w:b/>
          <w:color w:val="221F1F"/>
          <w:sz w:val="24"/>
          <w:szCs w:val="24"/>
        </w:rPr>
        <w:t>Zinc</w:t>
      </w:r>
      <w:r w:rsidRPr="00685C61">
        <w:rPr>
          <w:rFonts w:ascii="Arial" w:hAnsi="Arial" w:cs="Arial"/>
          <w:b/>
          <w:color w:val="221F1F"/>
          <w:spacing w:val="-5"/>
          <w:sz w:val="24"/>
          <w:szCs w:val="24"/>
        </w:rPr>
        <w:t xml:space="preserve"> </w:t>
      </w:r>
      <w:r w:rsidRPr="00685C61">
        <w:rPr>
          <w:rFonts w:ascii="Arial" w:hAnsi="Arial" w:cs="Arial"/>
          <w:b/>
          <w:color w:val="221F1F"/>
          <w:spacing w:val="-2"/>
          <w:sz w:val="24"/>
          <w:szCs w:val="24"/>
        </w:rPr>
        <w:t>coating</w:t>
      </w:r>
    </w:p>
    <w:p w14:paraId="69F0BA3F" w14:textId="77777777" w:rsidR="00555745" w:rsidRPr="00685C61" w:rsidRDefault="00555745" w:rsidP="00685C61">
      <w:pPr>
        <w:spacing w:before="120" w:after="120"/>
        <w:ind w:left="840"/>
        <w:jc w:val="both"/>
        <w:rPr>
          <w:rFonts w:ascii="Arial" w:hAnsi="Arial" w:cs="Arial"/>
          <w:b/>
          <w:sz w:val="24"/>
          <w:szCs w:val="24"/>
        </w:rPr>
      </w:pPr>
      <w:r w:rsidRPr="00685C61">
        <w:rPr>
          <w:rFonts w:ascii="Arial" w:hAnsi="Arial" w:cs="Arial"/>
          <w:b/>
          <w:color w:val="221F1F"/>
          <w:sz w:val="24"/>
          <w:szCs w:val="24"/>
        </w:rPr>
        <w:t>Pipe</w:t>
      </w:r>
      <w:r w:rsidRPr="00685C61">
        <w:rPr>
          <w:rFonts w:ascii="Arial" w:hAnsi="Arial" w:cs="Arial"/>
          <w:b/>
          <w:color w:val="221F1F"/>
          <w:spacing w:val="-7"/>
          <w:sz w:val="24"/>
          <w:szCs w:val="24"/>
        </w:rPr>
        <w:t xml:space="preserve"> </w:t>
      </w:r>
      <w:r w:rsidRPr="00685C61">
        <w:rPr>
          <w:rFonts w:ascii="Arial" w:hAnsi="Arial" w:cs="Arial"/>
          <w:b/>
          <w:color w:val="221F1F"/>
          <w:sz w:val="24"/>
          <w:szCs w:val="24"/>
        </w:rPr>
        <w:t>surface</w:t>
      </w:r>
      <w:r w:rsidRPr="00685C61">
        <w:rPr>
          <w:rFonts w:ascii="Arial" w:hAnsi="Arial" w:cs="Arial"/>
          <w:b/>
          <w:color w:val="221F1F"/>
          <w:spacing w:val="-7"/>
          <w:sz w:val="24"/>
          <w:szCs w:val="24"/>
        </w:rPr>
        <w:t xml:space="preserve"> </w:t>
      </w:r>
      <w:r w:rsidRPr="00685C61">
        <w:rPr>
          <w:rFonts w:ascii="Arial" w:hAnsi="Arial" w:cs="Arial"/>
          <w:b/>
          <w:color w:val="221F1F"/>
          <w:spacing w:val="-2"/>
          <w:sz w:val="24"/>
          <w:szCs w:val="24"/>
        </w:rPr>
        <w:t>condition</w:t>
      </w:r>
    </w:p>
    <w:p w14:paraId="70D08360" w14:textId="77777777" w:rsidR="00555745" w:rsidRPr="00685C61" w:rsidRDefault="00555745" w:rsidP="00685C61">
      <w:pPr>
        <w:pStyle w:val="BodyText"/>
        <w:spacing w:before="120" w:after="120"/>
        <w:ind w:left="840" w:right="116"/>
        <w:jc w:val="both"/>
        <w:rPr>
          <w:rFonts w:ascii="Arial" w:hAnsi="Arial" w:cs="Arial"/>
        </w:rPr>
      </w:pPr>
      <w:r w:rsidRPr="00685C61">
        <w:rPr>
          <w:rFonts w:ascii="Arial" w:hAnsi="Arial" w:cs="Arial"/>
          <w:color w:val="221F1F"/>
        </w:rPr>
        <w:t>The pipe surface shall be dry and free from rust or any non-adhering particles or foreign matter such as oil or grease.</w:t>
      </w:r>
      <w:r w:rsidRPr="00685C61">
        <w:rPr>
          <w:rFonts w:ascii="Arial" w:hAnsi="Arial" w:cs="Arial"/>
          <w:color w:val="221F1F"/>
          <w:spacing w:val="40"/>
        </w:rPr>
        <w:t xml:space="preserve"> </w:t>
      </w:r>
      <w:r w:rsidRPr="00685C61">
        <w:rPr>
          <w:rFonts w:ascii="Arial" w:hAnsi="Arial" w:cs="Arial"/>
          <w:color w:val="221F1F"/>
        </w:rPr>
        <w:t>Metallic zinc shall be applied on to the oxide external surface of the pipe.</w:t>
      </w:r>
    </w:p>
    <w:p w14:paraId="4FF77A38" w14:textId="77777777" w:rsidR="00555745" w:rsidRPr="00F70C9A" w:rsidRDefault="00555745" w:rsidP="00F70C9A">
      <w:pPr>
        <w:spacing w:before="120" w:after="120"/>
        <w:ind w:left="840"/>
        <w:jc w:val="both"/>
        <w:rPr>
          <w:rFonts w:ascii="Arial" w:hAnsi="Arial" w:cs="Arial"/>
          <w:b/>
          <w:color w:val="221F1F"/>
          <w:sz w:val="24"/>
          <w:szCs w:val="24"/>
        </w:rPr>
      </w:pPr>
      <w:r w:rsidRPr="00F70C9A">
        <w:rPr>
          <w:rFonts w:ascii="Arial" w:hAnsi="Arial" w:cs="Arial"/>
          <w:b/>
          <w:color w:val="221F1F"/>
          <w:sz w:val="24"/>
          <w:szCs w:val="24"/>
        </w:rPr>
        <w:t>Materials</w:t>
      </w:r>
    </w:p>
    <w:p w14:paraId="1E012582" w14:textId="77777777" w:rsidR="00555745" w:rsidRPr="00685C61" w:rsidRDefault="00555745" w:rsidP="00685C61">
      <w:pPr>
        <w:pStyle w:val="BodyText"/>
        <w:spacing w:before="120" w:after="120"/>
        <w:ind w:left="839"/>
        <w:rPr>
          <w:rFonts w:ascii="Arial" w:hAnsi="Arial" w:cs="Arial"/>
        </w:rPr>
      </w:pPr>
      <w:r w:rsidRPr="00685C61">
        <w:rPr>
          <w:rFonts w:ascii="Arial" w:hAnsi="Arial" w:cs="Arial"/>
          <w:color w:val="221F1F"/>
        </w:rPr>
        <w:t>The</w:t>
      </w:r>
      <w:r w:rsidRPr="00685C61">
        <w:rPr>
          <w:rFonts w:ascii="Arial" w:hAnsi="Arial" w:cs="Arial"/>
          <w:color w:val="221F1F"/>
          <w:spacing w:val="-6"/>
        </w:rPr>
        <w:t xml:space="preserve"> </w:t>
      </w:r>
      <w:r w:rsidRPr="00685C61">
        <w:rPr>
          <w:rFonts w:ascii="Arial" w:hAnsi="Arial" w:cs="Arial"/>
          <w:color w:val="221F1F"/>
        </w:rPr>
        <w:t>coating</w:t>
      </w:r>
      <w:r w:rsidRPr="00685C61">
        <w:rPr>
          <w:rFonts w:ascii="Arial" w:hAnsi="Arial" w:cs="Arial"/>
          <w:color w:val="221F1F"/>
          <w:spacing w:val="-5"/>
        </w:rPr>
        <w:t xml:space="preserve"> </w:t>
      </w:r>
      <w:r w:rsidRPr="00685C61">
        <w:rPr>
          <w:rFonts w:ascii="Arial" w:hAnsi="Arial" w:cs="Arial"/>
          <w:color w:val="221F1F"/>
        </w:rPr>
        <w:t>materials</w:t>
      </w:r>
      <w:r w:rsidRPr="00685C61">
        <w:rPr>
          <w:rFonts w:ascii="Arial" w:hAnsi="Arial" w:cs="Arial"/>
          <w:color w:val="221F1F"/>
          <w:spacing w:val="-5"/>
        </w:rPr>
        <w:t xml:space="preserve"> </w:t>
      </w:r>
      <w:r w:rsidRPr="00685C61">
        <w:rPr>
          <w:rFonts w:ascii="Arial" w:hAnsi="Arial" w:cs="Arial"/>
          <w:color w:val="221F1F"/>
        </w:rPr>
        <w:t>are</w:t>
      </w:r>
      <w:r w:rsidRPr="00685C61">
        <w:rPr>
          <w:rFonts w:ascii="Arial" w:hAnsi="Arial" w:cs="Arial"/>
          <w:color w:val="221F1F"/>
          <w:spacing w:val="-5"/>
        </w:rPr>
        <w:t xml:space="preserve"> </w:t>
      </w:r>
      <w:r w:rsidRPr="00685C61">
        <w:rPr>
          <w:rFonts w:ascii="Arial" w:hAnsi="Arial" w:cs="Arial"/>
          <w:color w:val="221F1F"/>
        </w:rPr>
        <w:t>metallic</w:t>
      </w:r>
      <w:r w:rsidRPr="00685C61">
        <w:rPr>
          <w:rFonts w:ascii="Arial" w:hAnsi="Arial" w:cs="Arial"/>
          <w:color w:val="221F1F"/>
          <w:spacing w:val="-6"/>
        </w:rPr>
        <w:t xml:space="preserve"> </w:t>
      </w:r>
      <w:r w:rsidRPr="00685C61">
        <w:rPr>
          <w:rFonts w:ascii="Arial" w:hAnsi="Arial" w:cs="Arial"/>
          <w:color w:val="221F1F"/>
        </w:rPr>
        <w:t>zinc</w:t>
      </w:r>
      <w:r w:rsidRPr="00685C61">
        <w:rPr>
          <w:rFonts w:ascii="Arial" w:hAnsi="Arial" w:cs="Arial"/>
          <w:color w:val="221F1F"/>
          <w:spacing w:val="-5"/>
        </w:rPr>
        <w:t xml:space="preserve"> </w:t>
      </w:r>
      <w:r w:rsidRPr="00685C61">
        <w:rPr>
          <w:rFonts w:ascii="Arial" w:hAnsi="Arial" w:cs="Arial"/>
          <w:color w:val="221F1F"/>
        </w:rPr>
        <w:t>with</w:t>
      </w:r>
      <w:r w:rsidRPr="00685C61">
        <w:rPr>
          <w:rFonts w:ascii="Arial" w:hAnsi="Arial" w:cs="Arial"/>
          <w:color w:val="221F1F"/>
          <w:spacing w:val="-5"/>
        </w:rPr>
        <w:t xml:space="preserve"> </w:t>
      </w:r>
      <w:r w:rsidRPr="00685C61">
        <w:rPr>
          <w:rFonts w:ascii="Arial" w:hAnsi="Arial" w:cs="Arial"/>
          <w:color w:val="221F1F"/>
        </w:rPr>
        <w:t>content</w:t>
      </w:r>
      <w:r w:rsidRPr="00685C61">
        <w:rPr>
          <w:rFonts w:ascii="Arial" w:hAnsi="Arial" w:cs="Arial"/>
          <w:color w:val="221F1F"/>
          <w:spacing w:val="-5"/>
        </w:rPr>
        <w:t xml:space="preserve"> </w:t>
      </w:r>
      <w:r w:rsidRPr="00685C61">
        <w:rPr>
          <w:rFonts w:ascii="Arial" w:hAnsi="Arial" w:cs="Arial"/>
          <w:color w:val="221F1F"/>
        </w:rPr>
        <w:t>of</w:t>
      </w:r>
      <w:r w:rsidRPr="00685C61">
        <w:rPr>
          <w:rFonts w:ascii="Arial" w:hAnsi="Arial" w:cs="Arial"/>
          <w:color w:val="221F1F"/>
          <w:spacing w:val="-5"/>
        </w:rPr>
        <w:t xml:space="preserve"> </w:t>
      </w:r>
      <w:r w:rsidRPr="00685C61">
        <w:rPr>
          <w:rFonts w:ascii="Arial" w:hAnsi="Arial" w:cs="Arial"/>
          <w:color w:val="221F1F"/>
        </w:rPr>
        <w:t>at</w:t>
      </w:r>
      <w:r w:rsidRPr="00685C61">
        <w:rPr>
          <w:rFonts w:ascii="Arial" w:hAnsi="Arial" w:cs="Arial"/>
          <w:color w:val="221F1F"/>
          <w:spacing w:val="-6"/>
        </w:rPr>
        <w:t xml:space="preserve"> </w:t>
      </w:r>
      <w:r w:rsidRPr="00685C61">
        <w:rPr>
          <w:rFonts w:ascii="Arial" w:hAnsi="Arial" w:cs="Arial"/>
          <w:color w:val="221F1F"/>
        </w:rPr>
        <w:t>least</w:t>
      </w:r>
      <w:r w:rsidRPr="00685C61">
        <w:rPr>
          <w:rFonts w:ascii="Arial" w:hAnsi="Arial" w:cs="Arial"/>
          <w:color w:val="221F1F"/>
          <w:spacing w:val="-5"/>
        </w:rPr>
        <w:t xml:space="preserve"> </w:t>
      </w:r>
      <w:r w:rsidRPr="00685C61">
        <w:rPr>
          <w:rFonts w:ascii="Arial" w:hAnsi="Arial" w:cs="Arial"/>
          <w:color w:val="221F1F"/>
        </w:rPr>
        <w:t>99</w:t>
      </w:r>
      <w:r w:rsidRPr="00685C61">
        <w:rPr>
          <w:rFonts w:ascii="Arial" w:hAnsi="Arial" w:cs="Arial"/>
          <w:color w:val="221F1F"/>
          <w:spacing w:val="-5"/>
        </w:rPr>
        <w:t xml:space="preserve"> </w:t>
      </w:r>
      <w:r w:rsidRPr="00685C61">
        <w:rPr>
          <w:rFonts w:ascii="Arial" w:hAnsi="Arial" w:cs="Arial"/>
          <w:color w:val="221F1F"/>
        </w:rPr>
        <w:t>percent</w:t>
      </w:r>
      <w:r w:rsidRPr="00685C61">
        <w:rPr>
          <w:rFonts w:ascii="Arial" w:hAnsi="Arial" w:cs="Arial"/>
          <w:color w:val="221F1F"/>
          <w:spacing w:val="-5"/>
        </w:rPr>
        <w:t xml:space="preserve"> </w:t>
      </w:r>
      <w:r w:rsidRPr="00685C61">
        <w:rPr>
          <w:rFonts w:ascii="Arial" w:hAnsi="Arial" w:cs="Arial"/>
          <w:color w:val="221F1F"/>
        </w:rPr>
        <w:t>by</w:t>
      </w:r>
      <w:r w:rsidRPr="00685C61">
        <w:rPr>
          <w:rFonts w:ascii="Arial" w:hAnsi="Arial" w:cs="Arial"/>
          <w:color w:val="221F1F"/>
          <w:spacing w:val="-5"/>
        </w:rPr>
        <w:t xml:space="preserve"> </w:t>
      </w:r>
      <w:r w:rsidRPr="00685C61">
        <w:rPr>
          <w:rFonts w:ascii="Arial" w:hAnsi="Arial" w:cs="Arial"/>
          <w:color w:val="221F1F"/>
          <w:spacing w:val="-2"/>
        </w:rPr>
        <w:t>mass.</w:t>
      </w:r>
    </w:p>
    <w:p w14:paraId="3EBB4FE0" w14:textId="77777777" w:rsidR="00555745" w:rsidRPr="00F70C9A" w:rsidRDefault="00555745" w:rsidP="00F70C9A">
      <w:pPr>
        <w:spacing w:before="120" w:after="120"/>
        <w:ind w:left="840"/>
        <w:jc w:val="both"/>
        <w:rPr>
          <w:rFonts w:ascii="Arial" w:hAnsi="Arial" w:cs="Arial"/>
          <w:b/>
          <w:color w:val="221F1F"/>
          <w:sz w:val="24"/>
          <w:szCs w:val="24"/>
        </w:rPr>
      </w:pPr>
      <w:r w:rsidRPr="00F70C9A">
        <w:rPr>
          <w:rFonts w:ascii="Arial" w:hAnsi="Arial" w:cs="Arial"/>
          <w:b/>
          <w:color w:val="221F1F"/>
          <w:sz w:val="24"/>
          <w:szCs w:val="24"/>
        </w:rPr>
        <w:t>Method of application</w:t>
      </w:r>
    </w:p>
    <w:p w14:paraId="574C9747"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The</w:t>
      </w:r>
      <w:r w:rsidRPr="00685C61">
        <w:rPr>
          <w:rFonts w:ascii="Arial" w:hAnsi="Arial" w:cs="Arial"/>
          <w:color w:val="221F1F"/>
          <w:spacing w:val="-8"/>
        </w:rPr>
        <w:t xml:space="preserve"> </w:t>
      </w:r>
      <w:r w:rsidRPr="00685C61">
        <w:rPr>
          <w:rFonts w:ascii="Arial" w:hAnsi="Arial" w:cs="Arial"/>
          <w:color w:val="221F1F"/>
        </w:rPr>
        <w:t>metallic</w:t>
      </w:r>
      <w:r w:rsidRPr="00685C61">
        <w:rPr>
          <w:rFonts w:ascii="Arial" w:hAnsi="Arial" w:cs="Arial"/>
          <w:color w:val="221F1F"/>
          <w:spacing w:val="-8"/>
        </w:rPr>
        <w:t xml:space="preserve"> </w:t>
      </w:r>
      <w:r w:rsidRPr="00685C61">
        <w:rPr>
          <w:rFonts w:ascii="Arial" w:hAnsi="Arial" w:cs="Arial"/>
          <w:color w:val="221F1F"/>
        </w:rPr>
        <w:t>zinc</w:t>
      </w:r>
      <w:r w:rsidRPr="00685C61">
        <w:rPr>
          <w:rFonts w:ascii="Arial" w:hAnsi="Arial" w:cs="Arial"/>
          <w:color w:val="221F1F"/>
          <w:spacing w:val="-8"/>
        </w:rPr>
        <w:t xml:space="preserve"> </w:t>
      </w:r>
      <w:r w:rsidRPr="00685C61">
        <w:rPr>
          <w:rFonts w:ascii="Arial" w:hAnsi="Arial" w:cs="Arial"/>
          <w:color w:val="221F1F"/>
        </w:rPr>
        <w:t>coating</w:t>
      </w:r>
      <w:r w:rsidRPr="00685C61">
        <w:rPr>
          <w:rFonts w:ascii="Arial" w:hAnsi="Arial" w:cs="Arial"/>
          <w:color w:val="221F1F"/>
          <w:spacing w:val="-8"/>
        </w:rPr>
        <w:t xml:space="preserve"> </w:t>
      </w:r>
      <w:r w:rsidRPr="00685C61">
        <w:rPr>
          <w:rFonts w:ascii="Arial" w:hAnsi="Arial" w:cs="Arial"/>
          <w:color w:val="221F1F"/>
        </w:rPr>
        <w:t>shall</w:t>
      </w:r>
      <w:r w:rsidRPr="00685C61">
        <w:rPr>
          <w:rFonts w:ascii="Arial" w:hAnsi="Arial" w:cs="Arial"/>
          <w:color w:val="221F1F"/>
          <w:spacing w:val="-8"/>
        </w:rPr>
        <w:t xml:space="preserve"> </w:t>
      </w:r>
      <w:r w:rsidRPr="00685C61">
        <w:rPr>
          <w:rFonts w:ascii="Arial" w:hAnsi="Arial" w:cs="Arial"/>
          <w:color w:val="221F1F"/>
        </w:rPr>
        <w:t>be</w:t>
      </w:r>
      <w:r w:rsidRPr="00685C61">
        <w:rPr>
          <w:rFonts w:ascii="Arial" w:hAnsi="Arial" w:cs="Arial"/>
          <w:color w:val="221F1F"/>
          <w:spacing w:val="-8"/>
        </w:rPr>
        <w:t xml:space="preserve"> </w:t>
      </w:r>
      <w:r w:rsidRPr="00685C61">
        <w:rPr>
          <w:rFonts w:ascii="Arial" w:hAnsi="Arial" w:cs="Arial"/>
          <w:color w:val="221F1F"/>
        </w:rPr>
        <w:t>applied</w:t>
      </w:r>
      <w:r w:rsidRPr="00685C61">
        <w:rPr>
          <w:rFonts w:ascii="Arial" w:hAnsi="Arial" w:cs="Arial"/>
          <w:color w:val="221F1F"/>
          <w:spacing w:val="-8"/>
        </w:rPr>
        <w:t xml:space="preserve"> </w:t>
      </w:r>
      <w:r w:rsidRPr="00685C61">
        <w:rPr>
          <w:rFonts w:ascii="Arial" w:hAnsi="Arial" w:cs="Arial"/>
          <w:color w:val="221F1F"/>
        </w:rPr>
        <w:t>by</w:t>
      </w:r>
      <w:r w:rsidRPr="00685C61">
        <w:rPr>
          <w:rFonts w:ascii="Arial" w:hAnsi="Arial" w:cs="Arial"/>
          <w:color w:val="221F1F"/>
          <w:spacing w:val="-8"/>
        </w:rPr>
        <w:t xml:space="preserve"> </w:t>
      </w:r>
      <w:r w:rsidRPr="00685C61">
        <w:rPr>
          <w:rFonts w:ascii="Arial" w:hAnsi="Arial" w:cs="Arial"/>
          <w:color w:val="221F1F"/>
        </w:rPr>
        <w:t>a</w:t>
      </w:r>
      <w:r w:rsidRPr="00685C61">
        <w:rPr>
          <w:rFonts w:ascii="Arial" w:hAnsi="Arial" w:cs="Arial"/>
          <w:color w:val="221F1F"/>
          <w:spacing w:val="-8"/>
        </w:rPr>
        <w:t xml:space="preserve"> </w:t>
      </w:r>
      <w:r w:rsidRPr="00685C61">
        <w:rPr>
          <w:rFonts w:ascii="Arial" w:hAnsi="Arial" w:cs="Arial"/>
          <w:color w:val="221F1F"/>
        </w:rPr>
        <w:t>spraying</w:t>
      </w:r>
      <w:r w:rsidRPr="00685C61">
        <w:rPr>
          <w:rFonts w:ascii="Arial" w:hAnsi="Arial" w:cs="Arial"/>
          <w:color w:val="221F1F"/>
          <w:spacing w:val="-8"/>
        </w:rPr>
        <w:t xml:space="preserve"> </w:t>
      </w:r>
      <w:r w:rsidRPr="00685C61">
        <w:rPr>
          <w:rFonts w:ascii="Arial" w:hAnsi="Arial" w:cs="Arial"/>
          <w:color w:val="221F1F"/>
        </w:rPr>
        <w:t>process</w:t>
      </w:r>
      <w:r w:rsidRPr="00685C61">
        <w:rPr>
          <w:rFonts w:ascii="Arial" w:hAnsi="Arial" w:cs="Arial"/>
          <w:color w:val="221F1F"/>
          <w:spacing w:val="-8"/>
        </w:rPr>
        <w:t xml:space="preserve"> </w:t>
      </w:r>
      <w:r w:rsidRPr="00685C61">
        <w:rPr>
          <w:rFonts w:ascii="Arial" w:hAnsi="Arial" w:cs="Arial"/>
          <w:color w:val="221F1F"/>
        </w:rPr>
        <w:t>in</w:t>
      </w:r>
      <w:r w:rsidRPr="00685C61">
        <w:rPr>
          <w:rFonts w:ascii="Arial" w:hAnsi="Arial" w:cs="Arial"/>
          <w:color w:val="221F1F"/>
          <w:spacing w:val="-8"/>
        </w:rPr>
        <w:t xml:space="preserve"> </w:t>
      </w:r>
      <w:r w:rsidRPr="00685C61">
        <w:rPr>
          <w:rFonts w:ascii="Arial" w:hAnsi="Arial" w:cs="Arial"/>
          <w:color w:val="221F1F"/>
        </w:rPr>
        <w:t>which</w:t>
      </w:r>
      <w:r w:rsidRPr="00685C61">
        <w:rPr>
          <w:rFonts w:ascii="Arial" w:hAnsi="Arial" w:cs="Arial"/>
          <w:color w:val="221F1F"/>
          <w:spacing w:val="-8"/>
        </w:rPr>
        <w:t xml:space="preserve"> </w:t>
      </w:r>
      <w:r w:rsidRPr="00685C61">
        <w:rPr>
          <w:rFonts w:ascii="Arial" w:hAnsi="Arial" w:cs="Arial"/>
          <w:color w:val="221F1F"/>
        </w:rPr>
        <w:t>metallic</w:t>
      </w:r>
      <w:r w:rsidRPr="00685C61">
        <w:rPr>
          <w:rFonts w:ascii="Arial" w:hAnsi="Arial" w:cs="Arial"/>
          <w:color w:val="221F1F"/>
          <w:spacing w:val="-8"/>
        </w:rPr>
        <w:t xml:space="preserve"> </w:t>
      </w:r>
      <w:r w:rsidRPr="00685C61">
        <w:rPr>
          <w:rFonts w:ascii="Arial" w:hAnsi="Arial" w:cs="Arial"/>
          <w:color w:val="221F1F"/>
        </w:rPr>
        <w:t>zinc material</w:t>
      </w:r>
      <w:r w:rsidRPr="00685C61">
        <w:rPr>
          <w:rFonts w:ascii="Arial" w:hAnsi="Arial" w:cs="Arial"/>
          <w:color w:val="221F1F"/>
          <w:spacing w:val="-13"/>
        </w:rPr>
        <w:t xml:space="preserve"> </w:t>
      </w:r>
      <w:r w:rsidRPr="00685C61">
        <w:rPr>
          <w:rFonts w:ascii="Arial" w:hAnsi="Arial" w:cs="Arial"/>
          <w:color w:val="221F1F"/>
        </w:rPr>
        <w:t>is</w:t>
      </w:r>
      <w:r w:rsidRPr="00685C61">
        <w:rPr>
          <w:rFonts w:ascii="Arial" w:hAnsi="Arial" w:cs="Arial"/>
          <w:color w:val="221F1F"/>
          <w:spacing w:val="-14"/>
        </w:rPr>
        <w:t xml:space="preserve"> </w:t>
      </w:r>
      <w:r w:rsidRPr="00685C61">
        <w:rPr>
          <w:rFonts w:ascii="Arial" w:hAnsi="Arial" w:cs="Arial"/>
          <w:color w:val="221F1F"/>
        </w:rPr>
        <w:t>heated</w:t>
      </w:r>
      <w:r w:rsidRPr="00685C61">
        <w:rPr>
          <w:rFonts w:ascii="Arial" w:hAnsi="Arial" w:cs="Arial"/>
          <w:color w:val="221F1F"/>
          <w:spacing w:val="-13"/>
        </w:rPr>
        <w:t xml:space="preserve"> </w:t>
      </w:r>
      <w:r w:rsidRPr="00685C61">
        <w:rPr>
          <w:rFonts w:ascii="Arial" w:hAnsi="Arial" w:cs="Arial"/>
          <w:color w:val="221F1F"/>
        </w:rPr>
        <w:t>to</w:t>
      </w:r>
      <w:r w:rsidRPr="00685C61">
        <w:rPr>
          <w:rFonts w:ascii="Arial" w:hAnsi="Arial" w:cs="Arial"/>
          <w:color w:val="221F1F"/>
          <w:spacing w:val="-13"/>
        </w:rPr>
        <w:t xml:space="preserve"> </w:t>
      </w:r>
      <w:r w:rsidRPr="00685C61">
        <w:rPr>
          <w:rFonts w:ascii="Arial" w:hAnsi="Arial" w:cs="Arial"/>
          <w:color w:val="221F1F"/>
        </w:rPr>
        <w:t>a</w:t>
      </w:r>
      <w:r w:rsidRPr="00685C61">
        <w:rPr>
          <w:rFonts w:ascii="Arial" w:hAnsi="Arial" w:cs="Arial"/>
          <w:color w:val="221F1F"/>
          <w:spacing w:val="-14"/>
        </w:rPr>
        <w:t xml:space="preserve"> </w:t>
      </w:r>
      <w:r w:rsidRPr="00685C61">
        <w:rPr>
          <w:rFonts w:ascii="Arial" w:hAnsi="Arial" w:cs="Arial"/>
          <w:color w:val="221F1F"/>
        </w:rPr>
        <w:t>molten</w:t>
      </w:r>
      <w:r w:rsidRPr="00685C61">
        <w:rPr>
          <w:rFonts w:ascii="Arial" w:hAnsi="Arial" w:cs="Arial"/>
          <w:color w:val="221F1F"/>
          <w:spacing w:val="-13"/>
        </w:rPr>
        <w:t xml:space="preserve"> </w:t>
      </w:r>
      <w:r w:rsidRPr="00685C61">
        <w:rPr>
          <w:rFonts w:ascii="Arial" w:hAnsi="Arial" w:cs="Arial"/>
          <w:color w:val="221F1F"/>
        </w:rPr>
        <w:t>state</w:t>
      </w:r>
      <w:r w:rsidRPr="00685C61">
        <w:rPr>
          <w:rFonts w:ascii="Arial" w:hAnsi="Arial" w:cs="Arial"/>
          <w:color w:val="221F1F"/>
          <w:spacing w:val="-13"/>
        </w:rPr>
        <w:t xml:space="preserve"> </w:t>
      </w:r>
      <w:r w:rsidRPr="00685C61">
        <w:rPr>
          <w:rFonts w:ascii="Arial" w:hAnsi="Arial" w:cs="Arial"/>
          <w:color w:val="221F1F"/>
        </w:rPr>
        <w:t>and</w:t>
      </w:r>
      <w:r w:rsidRPr="00685C61">
        <w:rPr>
          <w:rFonts w:ascii="Arial" w:hAnsi="Arial" w:cs="Arial"/>
          <w:color w:val="221F1F"/>
          <w:spacing w:val="-13"/>
        </w:rPr>
        <w:t xml:space="preserve"> </w:t>
      </w:r>
      <w:r w:rsidRPr="00685C61">
        <w:rPr>
          <w:rFonts w:ascii="Arial" w:hAnsi="Arial" w:cs="Arial"/>
          <w:color w:val="221F1F"/>
        </w:rPr>
        <w:t>projected</w:t>
      </w:r>
      <w:r w:rsidRPr="00685C61">
        <w:rPr>
          <w:rFonts w:ascii="Arial" w:hAnsi="Arial" w:cs="Arial"/>
          <w:color w:val="221F1F"/>
          <w:spacing w:val="-13"/>
        </w:rPr>
        <w:t xml:space="preserve"> </w:t>
      </w:r>
      <w:r w:rsidRPr="00685C61">
        <w:rPr>
          <w:rFonts w:ascii="Arial" w:hAnsi="Arial" w:cs="Arial"/>
          <w:color w:val="221F1F"/>
        </w:rPr>
        <w:t>in</w:t>
      </w:r>
      <w:r w:rsidRPr="00685C61">
        <w:rPr>
          <w:rFonts w:ascii="Arial" w:hAnsi="Arial" w:cs="Arial"/>
          <w:color w:val="221F1F"/>
          <w:spacing w:val="-13"/>
        </w:rPr>
        <w:t xml:space="preserve"> </w:t>
      </w:r>
      <w:r w:rsidRPr="00685C61">
        <w:rPr>
          <w:rFonts w:ascii="Arial" w:hAnsi="Arial" w:cs="Arial"/>
          <w:color w:val="221F1F"/>
        </w:rPr>
        <w:t>small</w:t>
      </w:r>
      <w:r w:rsidRPr="00685C61">
        <w:rPr>
          <w:rFonts w:ascii="Arial" w:hAnsi="Arial" w:cs="Arial"/>
          <w:color w:val="221F1F"/>
          <w:spacing w:val="-13"/>
        </w:rPr>
        <w:t xml:space="preserve"> </w:t>
      </w:r>
      <w:r w:rsidRPr="00685C61">
        <w:rPr>
          <w:rFonts w:ascii="Arial" w:hAnsi="Arial" w:cs="Arial"/>
          <w:color w:val="221F1F"/>
        </w:rPr>
        <w:t>droplets</w:t>
      </w:r>
      <w:r w:rsidRPr="00685C61">
        <w:rPr>
          <w:rFonts w:ascii="Arial" w:hAnsi="Arial" w:cs="Arial"/>
          <w:color w:val="221F1F"/>
          <w:spacing w:val="-13"/>
        </w:rPr>
        <w:t xml:space="preserve"> </w:t>
      </w:r>
      <w:r w:rsidRPr="00685C61">
        <w:rPr>
          <w:rFonts w:ascii="Arial" w:hAnsi="Arial" w:cs="Arial"/>
          <w:color w:val="221F1F"/>
        </w:rPr>
        <w:t>by</w:t>
      </w:r>
      <w:r w:rsidRPr="00685C61">
        <w:rPr>
          <w:rFonts w:ascii="Arial" w:hAnsi="Arial" w:cs="Arial"/>
          <w:color w:val="221F1F"/>
          <w:spacing w:val="-13"/>
        </w:rPr>
        <w:t xml:space="preserve"> </w:t>
      </w:r>
      <w:r w:rsidRPr="00685C61">
        <w:rPr>
          <w:rFonts w:ascii="Arial" w:hAnsi="Arial" w:cs="Arial"/>
          <w:color w:val="221F1F"/>
        </w:rPr>
        <w:t>spray</w:t>
      </w:r>
      <w:r w:rsidRPr="00685C61">
        <w:rPr>
          <w:rFonts w:ascii="Arial" w:hAnsi="Arial" w:cs="Arial"/>
          <w:color w:val="221F1F"/>
          <w:spacing w:val="-13"/>
        </w:rPr>
        <w:t xml:space="preserve"> </w:t>
      </w:r>
      <w:r w:rsidRPr="00685C61">
        <w:rPr>
          <w:rFonts w:ascii="Arial" w:hAnsi="Arial" w:cs="Arial"/>
          <w:color w:val="221F1F"/>
        </w:rPr>
        <w:t>guns</w:t>
      </w:r>
      <w:r w:rsidRPr="00685C61">
        <w:rPr>
          <w:rFonts w:ascii="Arial" w:hAnsi="Arial" w:cs="Arial"/>
          <w:color w:val="221F1F"/>
          <w:spacing w:val="-13"/>
        </w:rPr>
        <w:t xml:space="preserve"> </w:t>
      </w:r>
      <w:r w:rsidRPr="00685C61">
        <w:rPr>
          <w:rFonts w:ascii="Arial" w:hAnsi="Arial" w:cs="Arial"/>
          <w:color w:val="221F1F"/>
        </w:rPr>
        <w:t>onto surface.</w:t>
      </w:r>
      <w:r w:rsidRPr="00685C61">
        <w:rPr>
          <w:rFonts w:ascii="Arial" w:hAnsi="Arial" w:cs="Arial"/>
          <w:color w:val="221F1F"/>
          <w:spacing w:val="-3"/>
        </w:rPr>
        <w:t xml:space="preserve"> </w:t>
      </w:r>
      <w:r w:rsidRPr="00685C61">
        <w:rPr>
          <w:rFonts w:ascii="Arial" w:hAnsi="Arial" w:cs="Arial"/>
          <w:color w:val="221F1F"/>
        </w:rPr>
        <w:t>The</w:t>
      </w:r>
      <w:r w:rsidRPr="00685C61">
        <w:rPr>
          <w:rFonts w:ascii="Arial" w:hAnsi="Arial" w:cs="Arial"/>
          <w:color w:val="221F1F"/>
          <w:spacing w:val="-3"/>
        </w:rPr>
        <w:t xml:space="preserve"> </w:t>
      </w:r>
      <w:r w:rsidRPr="00685C61">
        <w:rPr>
          <w:rFonts w:ascii="Arial" w:hAnsi="Arial" w:cs="Arial"/>
          <w:color w:val="221F1F"/>
        </w:rPr>
        <w:t>zinc</w:t>
      </w:r>
      <w:r w:rsidRPr="00685C61">
        <w:rPr>
          <w:rFonts w:ascii="Arial" w:hAnsi="Arial" w:cs="Arial"/>
          <w:color w:val="221F1F"/>
          <w:spacing w:val="-3"/>
        </w:rPr>
        <w:t xml:space="preserve"> </w:t>
      </w:r>
      <w:r w:rsidRPr="00685C61">
        <w:rPr>
          <w:rFonts w:ascii="Arial" w:hAnsi="Arial" w:cs="Arial"/>
          <w:color w:val="221F1F"/>
        </w:rPr>
        <w:t>rich</w:t>
      </w:r>
      <w:r w:rsidRPr="00685C61">
        <w:rPr>
          <w:rFonts w:ascii="Arial" w:hAnsi="Arial" w:cs="Arial"/>
          <w:color w:val="221F1F"/>
          <w:spacing w:val="-2"/>
        </w:rPr>
        <w:t xml:space="preserve"> </w:t>
      </w:r>
      <w:r w:rsidRPr="00685C61">
        <w:rPr>
          <w:rFonts w:ascii="Arial" w:hAnsi="Arial" w:cs="Arial"/>
          <w:color w:val="221F1F"/>
        </w:rPr>
        <w:t>paint</w:t>
      </w:r>
      <w:r w:rsidRPr="00685C61">
        <w:rPr>
          <w:rFonts w:ascii="Arial" w:hAnsi="Arial" w:cs="Arial"/>
          <w:color w:val="221F1F"/>
          <w:spacing w:val="-3"/>
        </w:rPr>
        <w:t xml:space="preserve"> </w:t>
      </w:r>
      <w:r w:rsidRPr="00685C61">
        <w:rPr>
          <w:rFonts w:ascii="Arial" w:hAnsi="Arial" w:cs="Arial"/>
          <w:color w:val="221F1F"/>
        </w:rPr>
        <w:t>coating</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3"/>
        </w:rPr>
        <w:t xml:space="preserve"> </w:t>
      </w:r>
      <w:r w:rsidRPr="00685C61">
        <w:rPr>
          <w:rFonts w:ascii="Arial" w:hAnsi="Arial" w:cs="Arial"/>
          <w:color w:val="221F1F"/>
        </w:rPr>
        <w:t>be</w:t>
      </w:r>
      <w:r w:rsidRPr="00685C61">
        <w:rPr>
          <w:rFonts w:ascii="Arial" w:hAnsi="Arial" w:cs="Arial"/>
          <w:color w:val="221F1F"/>
          <w:spacing w:val="-2"/>
        </w:rPr>
        <w:t xml:space="preserve"> </w:t>
      </w:r>
      <w:r w:rsidRPr="00685C61">
        <w:rPr>
          <w:rFonts w:ascii="Arial" w:hAnsi="Arial" w:cs="Arial"/>
          <w:color w:val="221F1F"/>
        </w:rPr>
        <w:t>applied</w:t>
      </w:r>
      <w:r w:rsidRPr="00685C61">
        <w:rPr>
          <w:rFonts w:ascii="Arial" w:hAnsi="Arial" w:cs="Arial"/>
          <w:color w:val="221F1F"/>
          <w:spacing w:val="-3"/>
        </w:rPr>
        <w:t xml:space="preserve"> </w:t>
      </w:r>
      <w:r w:rsidRPr="00685C61">
        <w:rPr>
          <w:rFonts w:ascii="Arial" w:hAnsi="Arial" w:cs="Arial"/>
          <w:color w:val="221F1F"/>
        </w:rPr>
        <w:t>by</w:t>
      </w:r>
      <w:r w:rsidRPr="00685C61">
        <w:rPr>
          <w:rFonts w:ascii="Arial" w:hAnsi="Arial" w:cs="Arial"/>
          <w:color w:val="221F1F"/>
          <w:spacing w:val="-2"/>
        </w:rPr>
        <w:t xml:space="preserve"> </w:t>
      </w:r>
      <w:r w:rsidRPr="00685C61">
        <w:rPr>
          <w:rFonts w:ascii="Arial" w:hAnsi="Arial" w:cs="Arial"/>
          <w:color w:val="221F1F"/>
        </w:rPr>
        <w:t>a</w:t>
      </w:r>
      <w:r w:rsidRPr="00685C61">
        <w:rPr>
          <w:rFonts w:ascii="Arial" w:hAnsi="Arial" w:cs="Arial"/>
          <w:color w:val="221F1F"/>
          <w:spacing w:val="-3"/>
        </w:rPr>
        <w:t xml:space="preserve"> </w:t>
      </w:r>
      <w:r w:rsidRPr="00685C61">
        <w:rPr>
          <w:rFonts w:ascii="Arial" w:hAnsi="Arial" w:cs="Arial"/>
          <w:color w:val="221F1F"/>
        </w:rPr>
        <w:t>spraying</w:t>
      </w:r>
      <w:r w:rsidRPr="00685C61">
        <w:rPr>
          <w:rFonts w:ascii="Arial" w:hAnsi="Arial" w:cs="Arial"/>
          <w:color w:val="221F1F"/>
          <w:spacing w:val="-3"/>
        </w:rPr>
        <w:t xml:space="preserve"> </w:t>
      </w:r>
      <w:r w:rsidRPr="00685C61">
        <w:rPr>
          <w:rFonts w:ascii="Arial" w:hAnsi="Arial" w:cs="Arial"/>
          <w:color w:val="221F1F"/>
        </w:rPr>
        <w:t>or</w:t>
      </w:r>
      <w:r w:rsidRPr="00685C61">
        <w:rPr>
          <w:rFonts w:ascii="Arial" w:hAnsi="Arial" w:cs="Arial"/>
          <w:color w:val="221F1F"/>
          <w:spacing w:val="-3"/>
        </w:rPr>
        <w:t xml:space="preserve"> </w:t>
      </w:r>
      <w:r w:rsidRPr="00685C61">
        <w:rPr>
          <w:rFonts w:ascii="Arial" w:hAnsi="Arial" w:cs="Arial"/>
          <w:color w:val="221F1F"/>
        </w:rPr>
        <w:t>a</w:t>
      </w:r>
      <w:r w:rsidRPr="00685C61">
        <w:rPr>
          <w:rFonts w:ascii="Arial" w:hAnsi="Arial" w:cs="Arial"/>
          <w:color w:val="221F1F"/>
          <w:spacing w:val="-3"/>
        </w:rPr>
        <w:t xml:space="preserve"> </w:t>
      </w:r>
      <w:r w:rsidRPr="00685C61">
        <w:rPr>
          <w:rFonts w:ascii="Arial" w:hAnsi="Arial" w:cs="Arial"/>
          <w:color w:val="221F1F"/>
        </w:rPr>
        <w:t>brush</w:t>
      </w:r>
      <w:r w:rsidRPr="00685C61">
        <w:rPr>
          <w:rFonts w:ascii="Arial" w:hAnsi="Arial" w:cs="Arial"/>
          <w:color w:val="221F1F"/>
          <w:spacing w:val="-3"/>
        </w:rPr>
        <w:t xml:space="preserve"> </w:t>
      </w:r>
      <w:r w:rsidRPr="00685C61">
        <w:rPr>
          <w:rFonts w:ascii="Arial" w:hAnsi="Arial" w:cs="Arial"/>
          <w:color w:val="221F1F"/>
        </w:rPr>
        <w:t>process onto the pipe surface in case of repair only.</w:t>
      </w:r>
    </w:p>
    <w:p w14:paraId="2E6055F5" w14:textId="77777777" w:rsidR="00555745" w:rsidRPr="00F70C9A" w:rsidRDefault="00555745" w:rsidP="00F70C9A">
      <w:pPr>
        <w:spacing w:before="120" w:after="120"/>
        <w:ind w:left="840"/>
        <w:jc w:val="both"/>
        <w:rPr>
          <w:rFonts w:ascii="Arial" w:hAnsi="Arial" w:cs="Arial"/>
          <w:b/>
          <w:color w:val="221F1F"/>
          <w:sz w:val="24"/>
          <w:szCs w:val="24"/>
        </w:rPr>
      </w:pPr>
      <w:r w:rsidRPr="00F70C9A">
        <w:rPr>
          <w:rFonts w:ascii="Arial" w:hAnsi="Arial" w:cs="Arial"/>
          <w:b/>
          <w:color w:val="221F1F"/>
          <w:sz w:val="24"/>
          <w:szCs w:val="24"/>
        </w:rPr>
        <w:t>Coating characteristics</w:t>
      </w:r>
    </w:p>
    <w:p w14:paraId="48125E3F" w14:textId="77777777" w:rsidR="00555745" w:rsidRPr="00685C61" w:rsidRDefault="00555745" w:rsidP="00685C61">
      <w:pPr>
        <w:pStyle w:val="BodyText"/>
        <w:spacing w:before="120" w:after="120"/>
        <w:ind w:left="839" w:right="119"/>
        <w:jc w:val="both"/>
        <w:rPr>
          <w:rFonts w:ascii="Arial" w:hAnsi="Arial" w:cs="Arial"/>
        </w:rPr>
      </w:pP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metallic</w:t>
      </w:r>
      <w:r w:rsidRPr="00685C61">
        <w:rPr>
          <w:rFonts w:ascii="Arial" w:hAnsi="Arial" w:cs="Arial"/>
          <w:color w:val="221F1F"/>
          <w:spacing w:val="-10"/>
        </w:rPr>
        <w:t xml:space="preserve"> </w:t>
      </w:r>
      <w:r w:rsidRPr="00685C61">
        <w:rPr>
          <w:rFonts w:ascii="Arial" w:hAnsi="Arial" w:cs="Arial"/>
          <w:color w:val="221F1F"/>
        </w:rPr>
        <w:t>zinc</w:t>
      </w:r>
      <w:r w:rsidRPr="00685C61">
        <w:rPr>
          <w:rFonts w:ascii="Arial" w:hAnsi="Arial" w:cs="Arial"/>
          <w:color w:val="221F1F"/>
          <w:spacing w:val="-10"/>
        </w:rPr>
        <w:t xml:space="preserve"> </w:t>
      </w:r>
      <w:r w:rsidRPr="00685C61">
        <w:rPr>
          <w:rFonts w:ascii="Arial" w:hAnsi="Arial" w:cs="Arial"/>
          <w:color w:val="221F1F"/>
        </w:rPr>
        <w:t>coating</w:t>
      </w:r>
      <w:r w:rsidRPr="00685C61">
        <w:rPr>
          <w:rFonts w:ascii="Arial" w:hAnsi="Arial" w:cs="Arial"/>
          <w:color w:val="221F1F"/>
          <w:spacing w:val="-10"/>
        </w:rPr>
        <w:t xml:space="preserve"> </w:t>
      </w:r>
      <w:r w:rsidRPr="00685C61">
        <w:rPr>
          <w:rFonts w:ascii="Arial" w:hAnsi="Arial" w:cs="Arial"/>
          <w:color w:val="221F1F"/>
        </w:rPr>
        <w:t>shall</w:t>
      </w:r>
      <w:r w:rsidRPr="00685C61">
        <w:rPr>
          <w:rFonts w:ascii="Arial" w:hAnsi="Arial" w:cs="Arial"/>
          <w:color w:val="221F1F"/>
          <w:spacing w:val="-10"/>
        </w:rPr>
        <w:t xml:space="preserve"> </w:t>
      </w:r>
      <w:r w:rsidRPr="00685C61">
        <w:rPr>
          <w:rFonts w:ascii="Arial" w:hAnsi="Arial" w:cs="Arial"/>
          <w:color w:val="221F1F"/>
        </w:rPr>
        <w:t>cover</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outside</w:t>
      </w:r>
      <w:r w:rsidRPr="00685C61">
        <w:rPr>
          <w:rFonts w:ascii="Arial" w:hAnsi="Arial" w:cs="Arial"/>
          <w:color w:val="221F1F"/>
          <w:spacing w:val="-10"/>
        </w:rPr>
        <w:t xml:space="preserve"> </w:t>
      </w:r>
      <w:r w:rsidRPr="00685C61">
        <w:rPr>
          <w:rFonts w:ascii="Arial" w:hAnsi="Arial" w:cs="Arial"/>
          <w:color w:val="221F1F"/>
        </w:rPr>
        <w:t>diameter</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pipe</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shall</w:t>
      </w:r>
      <w:r w:rsidRPr="00685C61">
        <w:rPr>
          <w:rFonts w:ascii="Arial" w:hAnsi="Arial" w:cs="Arial"/>
          <w:color w:val="221F1F"/>
          <w:spacing w:val="-10"/>
        </w:rPr>
        <w:t xml:space="preserve"> </w:t>
      </w:r>
      <w:r w:rsidRPr="00685C61">
        <w:rPr>
          <w:rFonts w:ascii="Arial" w:hAnsi="Arial" w:cs="Arial"/>
          <w:color w:val="221F1F"/>
        </w:rPr>
        <w:t>be</w:t>
      </w:r>
      <w:r w:rsidRPr="00685C61">
        <w:rPr>
          <w:rFonts w:ascii="Arial" w:hAnsi="Arial" w:cs="Arial"/>
          <w:color w:val="221F1F"/>
          <w:spacing w:val="-10"/>
        </w:rPr>
        <w:t xml:space="preserve"> </w:t>
      </w:r>
      <w:r w:rsidRPr="00685C61">
        <w:rPr>
          <w:rFonts w:ascii="Arial" w:hAnsi="Arial" w:cs="Arial"/>
          <w:color w:val="221F1F"/>
        </w:rPr>
        <w:t>free from</w:t>
      </w:r>
      <w:r w:rsidRPr="00685C61">
        <w:rPr>
          <w:rFonts w:ascii="Arial" w:hAnsi="Arial" w:cs="Arial"/>
          <w:color w:val="221F1F"/>
          <w:spacing w:val="-17"/>
        </w:rPr>
        <w:t xml:space="preserve"> </w:t>
      </w:r>
      <w:r w:rsidRPr="00685C61">
        <w:rPr>
          <w:rFonts w:ascii="Arial" w:hAnsi="Arial" w:cs="Arial"/>
          <w:color w:val="221F1F"/>
        </w:rPr>
        <w:t>such</w:t>
      </w:r>
      <w:r w:rsidRPr="00685C61">
        <w:rPr>
          <w:rFonts w:ascii="Arial" w:hAnsi="Arial" w:cs="Arial"/>
          <w:color w:val="221F1F"/>
          <w:spacing w:val="-17"/>
        </w:rPr>
        <w:t xml:space="preserve"> </w:t>
      </w:r>
      <w:r w:rsidRPr="00685C61">
        <w:rPr>
          <w:rFonts w:ascii="Arial" w:hAnsi="Arial" w:cs="Arial"/>
          <w:color w:val="221F1F"/>
        </w:rPr>
        <w:t>defects</w:t>
      </w:r>
      <w:r w:rsidRPr="00685C61">
        <w:rPr>
          <w:rFonts w:ascii="Arial" w:hAnsi="Arial" w:cs="Arial"/>
          <w:color w:val="221F1F"/>
          <w:spacing w:val="-16"/>
        </w:rPr>
        <w:t xml:space="preserve"> </w:t>
      </w:r>
      <w:r w:rsidRPr="00685C61">
        <w:rPr>
          <w:rFonts w:ascii="Arial" w:hAnsi="Arial" w:cs="Arial"/>
          <w:color w:val="221F1F"/>
        </w:rPr>
        <w:t>as</w:t>
      </w:r>
      <w:r w:rsidRPr="00685C61">
        <w:rPr>
          <w:rFonts w:ascii="Arial" w:hAnsi="Arial" w:cs="Arial"/>
          <w:color w:val="221F1F"/>
          <w:spacing w:val="-17"/>
        </w:rPr>
        <w:t xml:space="preserve"> </w:t>
      </w:r>
      <w:r w:rsidRPr="00685C61">
        <w:rPr>
          <w:rFonts w:ascii="Arial" w:hAnsi="Arial" w:cs="Arial"/>
          <w:color w:val="221F1F"/>
        </w:rPr>
        <w:t>bare</w:t>
      </w:r>
      <w:r w:rsidRPr="00685C61">
        <w:rPr>
          <w:rFonts w:ascii="Arial" w:hAnsi="Arial" w:cs="Arial"/>
          <w:color w:val="221F1F"/>
          <w:spacing w:val="-17"/>
        </w:rPr>
        <w:t xml:space="preserve"> </w:t>
      </w:r>
      <w:r w:rsidRPr="00685C61">
        <w:rPr>
          <w:rFonts w:ascii="Arial" w:hAnsi="Arial" w:cs="Arial"/>
          <w:color w:val="221F1F"/>
        </w:rPr>
        <w:t>patches</w:t>
      </w:r>
      <w:r w:rsidRPr="00685C61">
        <w:rPr>
          <w:rFonts w:ascii="Arial" w:hAnsi="Arial" w:cs="Arial"/>
          <w:color w:val="221F1F"/>
          <w:spacing w:val="-17"/>
        </w:rPr>
        <w:t xml:space="preserve"> </w:t>
      </w:r>
      <w:r w:rsidRPr="00685C61">
        <w:rPr>
          <w:rFonts w:ascii="Arial" w:hAnsi="Arial" w:cs="Arial"/>
          <w:color w:val="221F1F"/>
        </w:rPr>
        <w:t>or</w:t>
      </w:r>
      <w:r w:rsidRPr="00685C61">
        <w:rPr>
          <w:rFonts w:ascii="Arial" w:hAnsi="Arial" w:cs="Arial"/>
          <w:color w:val="221F1F"/>
          <w:spacing w:val="-16"/>
        </w:rPr>
        <w:t xml:space="preserve"> </w:t>
      </w:r>
      <w:r w:rsidRPr="00685C61">
        <w:rPr>
          <w:rFonts w:ascii="Arial" w:hAnsi="Arial" w:cs="Arial"/>
          <w:color w:val="221F1F"/>
        </w:rPr>
        <w:t>lack</w:t>
      </w:r>
      <w:r w:rsidRPr="00685C61">
        <w:rPr>
          <w:rFonts w:ascii="Arial" w:hAnsi="Arial" w:cs="Arial"/>
          <w:color w:val="221F1F"/>
          <w:spacing w:val="-17"/>
        </w:rPr>
        <w:t xml:space="preserve"> </w:t>
      </w:r>
      <w:r w:rsidRPr="00685C61">
        <w:rPr>
          <w:rFonts w:ascii="Arial" w:hAnsi="Arial" w:cs="Arial"/>
          <w:color w:val="221F1F"/>
        </w:rPr>
        <w:t>of</w:t>
      </w:r>
      <w:r w:rsidRPr="00685C61">
        <w:rPr>
          <w:rFonts w:ascii="Arial" w:hAnsi="Arial" w:cs="Arial"/>
          <w:color w:val="221F1F"/>
          <w:spacing w:val="-17"/>
        </w:rPr>
        <w:t xml:space="preserve"> </w:t>
      </w:r>
      <w:r w:rsidRPr="00685C61">
        <w:rPr>
          <w:rFonts w:ascii="Arial" w:hAnsi="Arial" w:cs="Arial"/>
          <w:color w:val="221F1F"/>
        </w:rPr>
        <w:t>adhesion,</w:t>
      </w:r>
      <w:r w:rsidRPr="00685C61">
        <w:rPr>
          <w:rFonts w:ascii="Arial" w:hAnsi="Arial" w:cs="Arial"/>
          <w:color w:val="221F1F"/>
          <w:spacing w:val="-16"/>
        </w:rPr>
        <w:t xml:space="preserve"> </w:t>
      </w:r>
      <w:r w:rsidRPr="00685C61">
        <w:rPr>
          <w:rFonts w:ascii="Arial" w:hAnsi="Arial" w:cs="Arial"/>
          <w:color w:val="221F1F"/>
        </w:rPr>
        <w:t>Damaged</w:t>
      </w:r>
      <w:r w:rsidRPr="00685C61">
        <w:rPr>
          <w:rFonts w:ascii="Arial" w:hAnsi="Arial" w:cs="Arial"/>
          <w:color w:val="221F1F"/>
          <w:spacing w:val="-17"/>
        </w:rPr>
        <w:t xml:space="preserve"> </w:t>
      </w:r>
      <w:r w:rsidRPr="00685C61">
        <w:rPr>
          <w:rFonts w:ascii="Arial" w:hAnsi="Arial" w:cs="Arial"/>
          <w:color w:val="221F1F"/>
        </w:rPr>
        <w:t>areas</w:t>
      </w:r>
      <w:r w:rsidRPr="00685C61">
        <w:rPr>
          <w:rFonts w:ascii="Arial" w:hAnsi="Arial" w:cs="Arial"/>
          <w:color w:val="221F1F"/>
          <w:spacing w:val="-17"/>
        </w:rPr>
        <w:t xml:space="preserve"> </w:t>
      </w:r>
      <w:r w:rsidRPr="00685C61">
        <w:rPr>
          <w:rFonts w:ascii="Arial" w:hAnsi="Arial" w:cs="Arial"/>
          <w:color w:val="221F1F"/>
        </w:rPr>
        <w:t>or</w:t>
      </w:r>
      <w:r w:rsidRPr="00685C61">
        <w:rPr>
          <w:rFonts w:ascii="Arial" w:hAnsi="Arial" w:cs="Arial"/>
          <w:color w:val="221F1F"/>
          <w:spacing w:val="-16"/>
        </w:rPr>
        <w:t xml:space="preserve"> </w:t>
      </w:r>
      <w:r w:rsidRPr="00685C61">
        <w:rPr>
          <w:rFonts w:ascii="Arial" w:hAnsi="Arial" w:cs="Arial"/>
          <w:color w:val="221F1F"/>
        </w:rPr>
        <w:t>zinc</w:t>
      </w:r>
      <w:r w:rsidRPr="00685C61">
        <w:rPr>
          <w:rFonts w:ascii="Arial" w:hAnsi="Arial" w:cs="Arial"/>
          <w:color w:val="221F1F"/>
          <w:spacing w:val="-17"/>
        </w:rPr>
        <w:t xml:space="preserve"> </w:t>
      </w:r>
      <w:r w:rsidRPr="00685C61">
        <w:rPr>
          <w:rFonts w:ascii="Arial" w:hAnsi="Arial" w:cs="Arial"/>
          <w:color w:val="221F1F"/>
        </w:rPr>
        <w:t>coating caused</w:t>
      </w:r>
      <w:r w:rsidRPr="00685C61">
        <w:rPr>
          <w:rFonts w:ascii="Arial" w:hAnsi="Arial" w:cs="Arial"/>
          <w:color w:val="221F1F"/>
          <w:spacing w:val="-13"/>
        </w:rPr>
        <w:t xml:space="preserve"> </w:t>
      </w:r>
      <w:r w:rsidRPr="00685C61">
        <w:rPr>
          <w:rFonts w:ascii="Arial" w:hAnsi="Arial" w:cs="Arial"/>
          <w:color w:val="221F1F"/>
        </w:rPr>
        <w:t>by</w:t>
      </w:r>
      <w:r w:rsidRPr="00685C61">
        <w:rPr>
          <w:rFonts w:ascii="Arial" w:hAnsi="Arial" w:cs="Arial"/>
          <w:color w:val="221F1F"/>
          <w:spacing w:val="-13"/>
        </w:rPr>
        <w:t xml:space="preserve"> </w:t>
      </w:r>
      <w:r w:rsidRPr="00685C61">
        <w:rPr>
          <w:rFonts w:ascii="Arial" w:hAnsi="Arial" w:cs="Arial"/>
          <w:color w:val="221F1F"/>
        </w:rPr>
        <w:t>handling</w:t>
      </w:r>
      <w:r w:rsidRPr="00685C61">
        <w:rPr>
          <w:rFonts w:ascii="Arial" w:hAnsi="Arial" w:cs="Arial"/>
          <w:color w:val="221F1F"/>
          <w:spacing w:val="-13"/>
        </w:rPr>
        <w:t xml:space="preserve"> </w:t>
      </w:r>
      <w:r w:rsidRPr="00685C61">
        <w:rPr>
          <w:rFonts w:ascii="Arial" w:hAnsi="Arial" w:cs="Arial"/>
          <w:color w:val="221F1F"/>
        </w:rPr>
        <w:t>arc</w:t>
      </w:r>
      <w:r w:rsidRPr="00685C61">
        <w:rPr>
          <w:rFonts w:ascii="Arial" w:hAnsi="Arial" w:cs="Arial"/>
          <w:color w:val="221F1F"/>
          <w:spacing w:val="-13"/>
        </w:rPr>
        <w:t xml:space="preserve"> </w:t>
      </w:r>
      <w:r w:rsidRPr="00685C61">
        <w:rPr>
          <w:rFonts w:ascii="Arial" w:hAnsi="Arial" w:cs="Arial"/>
          <w:color w:val="221F1F"/>
        </w:rPr>
        <w:t>acceptable</w:t>
      </w:r>
      <w:r w:rsidRPr="00685C61">
        <w:rPr>
          <w:rFonts w:ascii="Arial" w:hAnsi="Arial" w:cs="Arial"/>
          <w:color w:val="221F1F"/>
          <w:spacing w:val="-13"/>
        </w:rPr>
        <w:t xml:space="preserve"> </w:t>
      </w:r>
      <w:r w:rsidRPr="00685C61">
        <w:rPr>
          <w:rFonts w:ascii="Arial" w:hAnsi="Arial" w:cs="Arial"/>
          <w:color w:val="221F1F"/>
        </w:rPr>
        <w:t>provided</w:t>
      </w:r>
      <w:r w:rsidRPr="00685C61">
        <w:rPr>
          <w:rFonts w:ascii="Arial" w:hAnsi="Arial" w:cs="Arial"/>
          <w:color w:val="221F1F"/>
          <w:spacing w:val="-12"/>
        </w:rPr>
        <w:t xml:space="preserve"> </w:t>
      </w:r>
      <w:r w:rsidRPr="00685C61">
        <w:rPr>
          <w:rFonts w:ascii="Arial" w:hAnsi="Arial" w:cs="Arial"/>
          <w:color w:val="221F1F"/>
        </w:rPr>
        <w:t>that</w:t>
      </w:r>
      <w:r w:rsidRPr="00685C61">
        <w:rPr>
          <w:rFonts w:ascii="Arial" w:hAnsi="Arial" w:cs="Arial"/>
          <w:color w:val="221F1F"/>
          <w:spacing w:val="-13"/>
        </w:rPr>
        <w:t xml:space="preserve"> </w:t>
      </w:r>
      <w:r w:rsidRPr="00685C61">
        <w:rPr>
          <w:rFonts w:ascii="Arial" w:hAnsi="Arial" w:cs="Arial"/>
          <w:color w:val="221F1F"/>
        </w:rPr>
        <w:t>the</w:t>
      </w:r>
      <w:r w:rsidRPr="00685C61">
        <w:rPr>
          <w:rFonts w:ascii="Arial" w:hAnsi="Arial" w:cs="Arial"/>
          <w:color w:val="221F1F"/>
          <w:spacing w:val="-13"/>
        </w:rPr>
        <w:t xml:space="preserve"> </w:t>
      </w:r>
      <w:r w:rsidRPr="00685C61">
        <w:rPr>
          <w:rFonts w:ascii="Arial" w:hAnsi="Arial" w:cs="Arial"/>
          <w:color w:val="221F1F"/>
        </w:rPr>
        <w:t>damage</w:t>
      </w:r>
      <w:r w:rsidRPr="00685C61">
        <w:rPr>
          <w:rFonts w:ascii="Arial" w:hAnsi="Arial" w:cs="Arial"/>
          <w:color w:val="221F1F"/>
          <w:spacing w:val="-13"/>
        </w:rPr>
        <w:t xml:space="preserve"> </w:t>
      </w:r>
      <w:r w:rsidRPr="00685C61">
        <w:rPr>
          <w:rFonts w:ascii="Arial" w:hAnsi="Arial" w:cs="Arial"/>
          <w:color w:val="221F1F"/>
        </w:rPr>
        <w:t>is</w:t>
      </w:r>
      <w:r w:rsidRPr="00685C61">
        <w:rPr>
          <w:rFonts w:ascii="Arial" w:hAnsi="Arial" w:cs="Arial"/>
          <w:color w:val="221F1F"/>
          <w:spacing w:val="-13"/>
        </w:rPr>
        <w:t xml:space="preserve"> </w:t>
      </w:r>
      <w:r w:rsidRPr="00685C61">
        <w:rPr>
          <w:rFonts w:ascii="Arial" w:hAnsi="Arial" w:cs="Arial"/>
          <w:color w:val="221F1F"/>
        </w:rPr>
        <w:t>less</w:t>
      </w:r>
      <w:r w:rsidRPr="00685C61">
        <w:rPr>
          <w:rFonts w:ascii="Arial" w:hAnsi="Arial" w:cs="Arial"/>
          <w:color w:val="221F1F"/>
          <w:spacing w:val="-13"/>
        </w:rPr>
        <w:t xml:space="preserve"> </w:t>
      </w:r>
      <w:r w:rsidRPr="00685C61">
        <w:rPr>
          <w:rFonts w:ascii="Arial" w:hAnsi="Arial" w:cs="Arial"/>
          <w:color w:val="221F1F"/>
        </w:rPr>
        <w:t>than</w:t>
      </w:r>
      <w:r w:rsidRPr="00685C61">
        <w:rPr>
          <w:rFonts w:ascii="Arial" w:hAnsi="Arial" w:cs="Arial"/>
          <w:color w:val="221F1F"/>
          <w:spacing w:val="-13"/>
        </w:rPr>
        <w:t xml:space="preserve"> </w:t>
      </w:r>
      <w:r w:rsidRPr="00685C61">
        <w:rPr>
          <w:rFonts w:ascii="Arial" w:hAnsi="Arial" w:cs="Arial"/>
          <w:color w:val="221F1F"/>
        </w:rPr>
        <w:t>5</w:t>
      </w:r>
      <w:r w:rsidRPr="00685C61">
        <w:rPr>
          <w:rFonts w:ascii="Arial" w:hAnsi="Arial" w:cs="Arial"/>
          <w:color w:val="221F1F"/>
          <w:spacing w:val="-13"/>
        </w:rPr>
        <w:t xml:space="preserve"> </w:t>
      </w:r>
      <w:r w:rsidRPr="00685C61">
        <w:rPr>
          <w:rFonts w:ascii="Arial" w:hAnsi="Arial" w:cs="Arial"/>
          <w:color w:val="221F1F"/>
        </w:rPr>
        <w:t>cm2/m2</w:t>
      </w:r>
      <w:r w:rsidRPr="00685C61">
        <w:rPr>
          <w:rFonts w:ascii="Arial" w:hAnsi="Arial" w:cs="Arial"/>
          <w:color w:val="221F1F"/>
          <w:spacing w:val="-13"/>
        </w:rPr>
        <w:t xml:space="preserve"> </w:t>
      </w:r>
      <w:r w:rsidRPr="00685C61">
        <w:rPr>
          <w:rFonts w:ascii="Arial" w:hAnsi="Arial" w:cs="Arial"/>
          <w:color w:val="221F1F"/>
        </w:rPr>
        <w:t>of coated Surface and provided that the minor dimensions of the damaged area do not exceed 5 mm.</w:t>
      </w:r>
    </w:p>
    <w:p w14:paraId="0BDE00EA" w14:textId="77777777" w:rsidR="00555745" w:rsidRPr="00F70C9A" w:rsidRDefault="00555745" w:rsidP="00F70C9A">
      <w:pPr>
        <w:spacing w:before="120" w:after="120"/>
        <w:ind w:left="840"/>
        <w:jc w:val="both"/>
        <w:rPr>
          <w:rFonts w:ascii="Arial" w:hAnsi="Arial" w:cs="Arial"/>
          <w:b/>
          <w:color w:val="221F1F"/>
          <w:sz w:val="24"/>
          <w:szCs w:val="24"/>
        </w:rPr>
      </w:pPr>
      <w:r w:rsidRPr="00F70C9A">
        <w:rPr>
          <w:rFonts w:ascii="Arial" w:hAnsi="Arial" w:cs="Arial"/>
          <w:b/>
          <w:color w:val="221F1F"/>
          <w:sz w:val="24"/>
          <w:szCs w:val="24"/>
        </w:rPr>
        <w:t>Zinc coating mass</w:t>
      </w:r>
    </w:p>
    <w:p w14:paraId="4AA311ED" w14:textId="15C9E566" w:rsidR="00555745" w:rsidRPr="00685C61" w:rsidRDefault="00555745" w:rsidP="00685C61">
      <w:pPr>
        <w:pStyle w:val="BodyText"/>
        <w:spacing w:before="120" w:after="120"/>
        <w:ind w:left="839" w:right="120"/>
        <w:jc w:val="both"/>
        <w:rPr>
          <w:rFonts w:ascii="Arial" w:hAnsi="Arial" w:cs="Arial"/>
        </w:rPr>
      </w:pPr>
      <w:r w:rsidRPr="00685C61">
        <w:rPr>
          <w:rFonts w:ascii="Arial" w:hAnsi="Arial" w:cs="Arial"/>
          <w:color w:val="221F1F"/>
        </w:rPr>
        <w:t>The</w:t>
      </w:r>
      <w:r w:rsidRPr="00685C61">
        <w:rPr>
          <w:rFonts w:ascii="Arial" w:hAnsi="Arial" w:cs="Arial"/>
          <w:color w:val="221F1F"/>
          <w:spacing w:val="-17"/>
        </w:rPr>
        <w:t xml:space="preserve"> </w:t>
      </w:r>
      <w:r w:rsidRPr="00685C61">
        <w:rPr>
          <w:rFonts w:ascii="Arial" w:hAnsi="Arial" w:cs="Arial"/>
          <w:color w:val="221F1F"/>
        </w:rPr>
        <w:t>average</w:t>
      </w:r>
      <w:r w:rsidRPr="00685C61">
        <w:rPr>
          <w:rFonts w:ascii="Arial" w:hAnsi="Arial" w:cs="Arial"/>
          <w:color w:val="221F1F"/>
          <w:spacing w:val="-17"/>
        </w:rPr>
        <w:t xml:space="preserve"> </w:t>
      </w:r>
      <w:r w:rsidRPr="00685C61">
        <w:rPr>
          <w:rFonts w:ascii="Arial" w:hAnsi="Arial" w:cs="Arial"/>
          <w:color w:val="221F1F"/>
        </w:rPr>
        <w:t>mass</w:t>
      </w:r>
      <w:r w:rsidRPr="00685C61">
        <w:rPr>
          <w:rFonts w:ascii="Arial" w:hAnsi="Arial" w:cs="Arial"/>
          <w:color w:val="221F1F"/>
          <w:spacing w:val="-16"/>
        </w:rPr>
        <w:t xml:space="preserve"> </w:t>
      </w:r>
      <w:r w:rsidRPr="00685C61">
        <w:rPr>
          <w:rFonts w:ascii="Arial" w:hAnsi="Arial" w:cs="Arial"/>
          <w:color w:val="221F1F"/>
        </w:rPr>
        <w:t>of</w:t>
      </w:r>
      <w:r w:rsidRPr="00685C61">
        <w:rPr>
          <w:rFonts w:ascii="Arial" w:hAnsi="Arial" w:cs="Arial"/>
          <w:color w:val="221F1F"/>
          <w:spacing w:val="-17"/>
        </w:rPr>
        <w:t xml:space="preserve"> </w:t>
      </w:r>
      <w:r w:rsidRPr="00685C61">
        <w:rPr>
          <w:rFonts w:ascii="Arial" w:hAnsi="Arial" w:cs="Arial"/>
          <w:color w:val="221F1F"/>
        </w:rPr>
        <w:t>zinc</w:t>
      </w:r>
      <w:r w:rsidRPr="00685C61">
        <w:rPr>
          <w:rFonts w:ascii="Arial" w:hAnsi="Arial" w:cs="Arial"/>
          <w:color w:val="221F1F"/>
          <w:spacing w:val="-17"/>
        </w:rPr>
        <w:t xml:space="preserve"> </w:t>
      </w:r>
      <w:r w:rsidRPr="00685C61">
        <w:rPr>
          <w:rFonts w:ascii="Arial" w:hAnsi="Arial" w:cs="Arial"/>
          <w:color w:val="221F1F"/>
        </w:rPr>
        <w:t>coating</w:t>
      </w:r>
      <w:r w:rsidRPr="00685C61">
        <w:rPr>
          <w:rFonts w:ascii="Arial" w:hAnsi="Arial" w:cs="Arial"/>
          <w:color w:val="221F1F"/>
          <w:spacing w:val="-17"/>
        </w:rPr>
        <w:t xml:space="preserve"> </w:t>
      </w:r>
      <w:r w:rsidRPr="00685C61">
        <w:rPr>
          <w:rFonts w:ascii="Arial" w:hAnsi="Arial" w:cs="Arial"/>
          <w:color w:val="221F1F"/>
        </w:rPr>
        <w:t>shall</w:t>
      </w:r>
      <w:r w:rsidRPr="00685C61">
        <w:rPr>
          <w:rFonts w:ascii="Arial" w:hAnsi="Arial" w:cs="Arial"/>
          <w:color w:val="221F1F"/>
          <w:spacing w:val="-16"/>
        </w:rPr>
        <w:t xml:space="preserve"> </w:t>
      </w:r>
      <w:r w:rsidRPr="00685C61">
        <w:rPr>
          <w:rFonts w:ascii="Arial" w:hAnsi="Arial" w:cs="Arial"/>
          <w:color w:val="221F1F"/>
        </w:rPr>
        <w:t>be</w:t>
      </w:r>
      <w:r w:rsidRPr="00685C61">
        <w:rPr>
          <w:rFonts w:ascii="Arial" w:hAnsi="Arial" w:cs="Arial"/>
          <w:color w:val="221F1F"/>
          <w:spacing w:val="-17"/>
        </w:rPr>
        <w:t xml:space="preserve"> </w:t>
      </w:r>
      <w:r w:rsidRPr="00685C61">
        <w:rPr>
          <w:rFonts w:ascii="Arial" w:hAnsi="Arial" w:cs="Arial"/>
          <w:color w:val="221F1F"/>
        </w:rPr>
        <w:t>not</w:t>
      </w:r>
      <w:r w:rsidRPr="00685C61">
        <w:rPr>
          <w:rFonts w:ascii="Arial" w:hAnsi="Arial" w:cs="Arial"/>
          <w:color w:val="221F1F"/>
          <w:spacing w:val="-17"/>
        </w:rPr>
        <w:t xml:space="preserve"> </w:t>
      </w:r>
      <w:r w:rsidRPr="00685C61">
        <w:rPr>
          <w:rFonts w:ascii="Arial" w:hAnsi="Arial" w:cs="Arial"/>
          <w:color w:val="221F1F"/>
        </w:rPr>
        <w:t>less</w:t>
      </w:r>
      <w:r w:rsidRPr="00685C61">
        <w:rPr>
          <w:rFonts w:ascii="Arial" w:hAnsi="Arial" w:cs="Arial"/>
          <w:color w:val="221F1F"/>
          <w:spacing w:val="-16"/>
        </w:rPr>
        <w:t xml:space="preserve"> </w:t>
      </w:r>
      <w:r w:rsidRPr="00685C61">
        <w:rPr>
          <w:rFonts w:ascii="Arial" w:hAnsi="Arial" w:cs="Arial"/>
          <w:color w:val="221F1F"/>
        </w:rPr>
        <w:t>than</w:t>
      </w:r>
      <w:r w:rsidRPr="00685C61">
        <w:rPr>
          <w:rFonts w:ascii="Arial" w:hAnsi="Arial" w:cs="Arial"/>
          <w:color w:val="221F1F"/>
          <w:spacing w:val="73"/>
        </w:rPr>
        <w:t xml:space="preserve"> </w:t>
      </w:r>
      <w:r w:rsidR="00561EC3">
        <w:rPr>
          <w:rFonts w:ascii="Arial" w:hAnsi="Arial" w:cs="Arial"/>
          <w:color w:val="221F1F"/>
        </w:rPr>
        <w:t>130</w:t>
      </w:r>
      <w:r w:rsidRPr="00685C61">
        <w:rPr>
          <w:rFonts w:ascii="Arial" w:hAnsi="Arial" w:cs="Arial"/>
          <w:color w:val="221F1F"/>
          <w:spacing w:val="-17"/>
        </w:rPr>
        <w:t xml:space="preserve"> </w:t>
      </w:r>
      <w:r w:rsidRPr="00685C61">
        <w:rPr>
          <w:rFonts w:ascii="Arial" w:hAnsi="Arial" w:cs="Arial"/>
          <w:color w:val="221F1F"/>
        </w:rPr>
        <w:t>g/m2</w:t>
      </w:r>
      <w:r w:rsidRPr="00685C61">
        <w:rPr>
          <w:rFonts w:ascii="Arial" w:hAnsi="Arial" w:cs="Arial"/>
          <w:color w:val="221F1F"/>
          <w:spacing w:val="-16"/>
        </w:rPr>
        <w:t xml:space="preserve"> </w:t>
      </w:r>
      <w:r w:rsidRPr="00685C61">
        <w:rPr>
          <w:rFonts w:ascii="Arial" w:hAnsi="Arial" w:cs="Arial"/>
          <w:color w:val="221F1F"/>
        </w:rPr>
        <w:t>with</w:t>
      </w:r>
      <w:r w:rsidRPr="00685C61">
        <w:rPr>
          <w:rFonts w:ascii="Arial" w:hAnsi="Arial" w:cs="Arial"/>
          <w:color w:val="221F1F"/>
          <w:spacing w:val="-17"/>
        </w:rPr>
        <w:t xml:space="preserve"> </w:t>
      </w:r>
      <w:r w:rsidRPr="00685C61">
        <w:rPr>
          <w:rFonts w:ascii="Arial" w:hAnsi="Arial" w:cs="Arial"/>
          <w:color w:val="221F1F"/>
        </w:rPr>
        <w:t>a</w:t>
      </w:r>
      <w:r w:rsidRPr="00685C61">
        <w:rPr>
          <w:rFonts w:ascii="Arial" w:hAnsi="Arial" w:cs="Arial"/>
          <w:color w:val="221F1F"/>
          <w:spacing w:val="-17"/>
        </w:rPr>
        <w:t xml:space="preserve"> </w:t>
      </w:r>
      <w:r w:rsidRPr="00685C61">
        <w:rPr>
          <w:rFonts w:ascii="Arial" w:hAnsi="Arial" w:cs="Arial"/>
          <w:color w:val="221F1F"/>
        </w:rPr>
        <w:t>local</w:t>
      </w:r>
      <w:r w:rsidRPr="00685C61">
        <w:rPr>
          <w:rFonts w:ascii="Arial" w:hAnsi="Arial" w:cs="Arial"/>
          <w:color w:val="221F1F"/>
          <w:spacing w:val="-17"/>
        </w:rPr>
        <w:t xml:space="preserve"> </w:t>
      </w:r>
      <w:r w:rsidRPr="00685C61">
        <w:rPr>
          <w:rFonts w:ascii="Arial" w:hAnsi="Arial" w:cs="Arial"/>
          <w:color w:val="221F1F"/>
        </w:rPr>
        <w:t>minimum of</w:t>
      </w:r>
      <w:r w:rsidR="00F70C9A">
        <w:rPr>
          <w:rFonts w:ascii="Arial" w:hAnsi="Arial" w:cs="Arial"/>
          <w:color w:val="221F1F"/>
          <w:spacing w:val="80"/>
        </w:rPr>
        <w:t xml:space="preserve"> 110</w:t>
      </w:r>
      <w:r w:rsidRPr="00685C61">
        <w:rPr>
          <w:rFonts w:ascii="Arial" w:hAnsi="Arial" w:cs="Arial"/>
          <w:color w:val="221F1F"/>
        </w:rPr>
        <w:t>g/m2.</w:t>
      </w:r>
    </w:p>
    <w:p w14:paraId="54543FCF" w14:textId="77777777" w:rsidR="00555745" w:rsidRPr="00F70C9A" w:rsidRDefault="00555745" w:rsidP="00F70C9A">
      <w:pPr>
        <w:spacing w:before="120" w:after="120"/>
        <w:ind w:left="840"/>
        <w:jc w:val="both"/>
        <w:rPr>
          <w:rFonts w:ascii="Arial" w:hAnsi="Arial" w:cs="Arial"/>
          <w:b/>
          <w:color w:val="221F1F"/>
          <w:sz w:val="24"/>
          <w:szCs w:val="24"/>
        </w:rPr>
      </w:pPr>
      <w:r w:rsidRPr="00F70C9A">
        <w:rPr>
          <w:rFonts w:ascii="Arial" w:hAnsi="Arial" w:cs="Arial"/>
          <w:b/>
          <w:color w:val="221F1F"/>
          <w:sz w:val="24"/>
          <w:szCs w:val="24"/>
        </w:rPr>
        <w:t>Determination of zinc coating</w:t>
      </w:r>
    </w:p>
    <w:p w14:paraId="68FFB170"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 xml:space="preserve">Manufacturing process control system shall specify the frequency of this test. A rectangular token is attached along the pipe axis before passing it through the zinc coating equipment, after coating and trimming the minimum token sizes shall be </w:t>
      </w:r>
      <w:r w:rsidRPr="00685C61">
        <w:rPr>
          <w:rFonts w:ascii="Arial" w:hAnsi="Arial" w:cs="Arial"/>
          <w:color w:val="221F1F"/>
          <w:spacing w:val="-2"/>
        </w:rPr>
        <w:t>either:</w:t>
      </w:r>
    </w:p>
    <w:p w14:paraId="23457E5A" w14:textId="026728BC" w:rsidR="00555745" w:rsidRPr="00685C61" w:rsidRDefault="00555745" w:rsidP="00CC32B6">
      <w:pPr>
        <w:pStyle w:val="ListParagraph"/>
        <w:numPr>
          <w:ilvl w:val="0"/>
          <w:numId w:val="64"/>
        </w:numPr>
        <w:tabs>
          <w:tab w:val="left" w:pos="1121"/>
        </w:tabs>
        <w:spacing w:before="120" w:after="120"/>
        <w:ind w:hanging="282"/>
        <w:rPr>
          <w:rFonts w:ascii="Arial" w:hAnsi="Arial" w:cs="Arial"/>
          <w:sz w:val="24"/>
          <w:szCs w:val="24"/>
        </w:rPr>
      </w:pPr>
      <w:r w:rsidRPr="00685C61">
        <w:rPr>
          <w:rFonts w:ascii="Arial" w:hAnsi="Arial" w:cs="Arial"/>
          <w:color w:val="221F1F"/>
          <w:sz w:val="24"/>
          <w:szCs w:val="24"/>
        </w:rPr>
        <w:t>250</w:t>
      </w:r>
      <w:r w:rsidRPr="00685C61">
        <w:rPr>
          <w:rFonts w:ascii="Arial" w:hAnsi="Arial" w:cs="Arial"/>
          <w:color w:val="221F1F"/>
          <w:spacing w:val="-3"/>
          <w:sz w:val="24"/>
          <w:szCs w:val="24"/>
        </w:rPr>
        <w:t xml:space="preserve"> </w:t>
      </w:r>
      <w:r w:rsidRPr="00685C61">
        <w:rPr>
          <w:rFonts w:ascii="Arial" w:hAnsi="Arial" w:cs="Arial"/>
          <w:color w:val="221F1F"/>
          <w:sz w:val="24"/>
          <w:szCs w:val="24"/>
        </w:rPr>
        <w:t>mm</w:t>
      </w:r>
      <w:r w:rsidRPr="00685C61">
        <w:rPr>
          <w:rFonts w:ascii="Arial" w:hAnsi="Arial" w:cs="Arial"/>
          <w:color w:val="221F1F"/>
          <w:spacing w:val="-2"/>
          <w:sz w:val="24"/>
          <w:szCs w:val="24"/>
        </w:rPr>
        <w:t xml:space="preserve"> </w:t>
      </w:r>
      <w:r w:rsidR="00B648DB" w:rsidRPr="00685C61">
        <w:rPr>
          <w:rFonts w:ascii="Arial" w:hAnsi="Arial" w:cs="Arial"/>
          <w:color w:val="221F1F"/>
          <w:sz w:val="24"/>
          <w:szCs w:val="24"/>
        </w:rPr>
        <w:t>x</w:t>
      </w:r>
      <w:r w:rsidR="00B648DB" w:rsidRPr="00685C61">
        <w:rPr>
          <w:rFonts w:ascii="Arial" w:hAnsi="Arial" w:cs="Arial"/>
          <w:color w:val="221F1F"/>
          <w:spacing w:val="29"/>
          <w:sz w:val="24"/>
          <w:szCs w:val="24"/>
        </w:rPr>
        <w:t xml:space="preserve"> </w:t>
      </w:r>
      <w:r w:rsidR="00561EC3">
        <w:rPr>
          <w:rFonts w:ascii="Arial" w:hAnsi="Arial" w:cs="Arial"/>
          <w:color w:val="221F1F"/>
          <w:spacing w:val="29"/>
          <w:sz w:val="24"/>
          <w:szCs w:val="24"/>
        </w:rPr>
        <w:t>100</w:t>
      </w:r>
      <w:r w:rsidRPr="00685C61">
        <w:rPr>
          <w:rFonts w:ascii="Arial" w:hAnsi="Arial" w:cs="Arial"/>
          <w:color w:val="221F1F"/>
          <w:spacing w:val="-2"/>
          <w:sz w:val="24"/>
          <w:szCs w:val="24"/>
        </w:rPr>
        <w:t xml:space="preserve"> </w:t>
      </w:r>
      <w:r w:rsidRPr="00685C61">
        <w:rPr>
          <w:rFonts w:ascii="Arial" w:hAnsi="Arial" w:cs="Arial"/>
          <w:color w:val="221F1F"/>
          <w:sz w:val="24"/>
          <w:szCs w:val="24"/>
        </w:rPr>
        <w:t>mm,</w:t>
      </w:r>
      <w:r w:rsidRPr="00685C61">
        <w:rPr>
          <w:rFonts w:ascii="Arial" w:hAnsi="Arial" w:cs="Arial"/>
          <w:color w:val="221F1F"/>
          <w:spacing w:val="-3"/>
          <w:sz w:val="24"/>
          <w:szCs w:val="24"/>
        </w:rPr>
        <w:t xml:space="preserve"> </w:t>
      </w:r>
      <w:r w:rsidRPr="00685C61">
        <w:rPr>
          <w:rFonts w:ascii="Arial" w:hAnsi="Arial" w:cs="Arial"/>
          <w:color w:val="221F1F"/>
          <w:spacing w:val="-5"/>
          <w:sz w:val="24"/>
          <w:szCs w:val="24"/>
        </w:rPr>
        <w:t>or</w:t>
      </w:r>
    </w:p>
    <w:p w14:paraId="3C0D00A9" w14:textId="77777777" w:rsidR="00555745" w:rsidRPr="00685C61" w:rsidRDefault="00555745" w:rsidP="00CC32B6">
      <w:pPr>
        <w:pStyle w:val="ListParagraph"/>
        <w:numPr>
          <w:ilvl w:val="0"/>
          <w:numId w:val="64"/>
        </w:numPr>
        <w:tabs>
          <w:tab w:val="left" w:pos="1120"/>
        </w:tabs>
        <w:spacing w:before="120" w:after="120"/>
        <w:ind w:left="1119"/>
        <w:rPr>
          <w:rFonts w:ascii="Arial" w:hAnsi="Arial" w:cs="Arial"/>
          <w:sz w:val="24"/>
          <w:szCs w:val="24"/>
        </w:rPr>
      </w:pPr>
      <w:r w:rsidRPr="00685C61">
        <w:rPr>
          <w:rFonts w:ascii="Arial" w:hAnsi="Arial" w:cs="Arial"/>
          <w:color w:val="221F1F"/>
          <w:sz w:val="24"/>
          <w:szCs w:val="24"/>
        </w:rPr>
        <w:t>500</w:t>
      </w:r>
      <w:r w:rsidRPr="00685C61">
        <w:rPr>
          <w:rFonts w:ascii="Arial" w:hAnsi="Arial" w:cs="Arial"/>
          <w:color w:val="221F1F"/>
          <w:spacing w:val="-3"/>
          <w:sz w:val="24"/>
          <w:szCs w:val="24"/>
        </w:rPr>
        <w:t xml:space="preserve"> </w:t>
      </w:r>
      <w:r w:rsidRPr="00685C61">
        <w:rPr>
          <w:rFonts w:ascii="Arial" w:hAnsi="Arial" w:cs="Arial"/>
          <w:color w:val="221F1F"/>
          <w:sz w:val="24"/>
          <w:szCs w:val="24"/>
        </w:rPr>
        <w:t>mm</w:t>
      </w:r>
      <w:r w:rsidRPr="00685C61">
        <w:rPr>
          <w:rFonts w:ascii="Arial" w:hAnsi="Arial" w:cs="Arial"/>
          <w:color w:val="221F1F"/>
          <w:spacing w:val="-3"/>
          <w:sz w:val="24"/>
          <w:szCs w:val="24"/>
        </w:rPr>
        <w:t xml:space="preserve"> </w:t>
      </w:r>
      <w:r w:rsidRPr="00685C61">
        <w:rPr>
          <w:rFonts w:ascii="Arial" w:hAnsi="Arial" w:cs="Arial"/>
          <w:color w:val="221F1F"/>
          <w:sz w:val="24"/>
          <w:szCs w:val="24"/>
        </w:rPr>
        <w:t>x</w:t>
      </w:r>
      <w:r w:rsidRPr="00685C61">
        <w:rPr>
          <w:rFonts w:ascii="Arial" w:hAnsi="Arial" w:cs="Arial"/>
          <w:color w:val="221F1F"/>
          <w:spacing w:val="-3"/>
          <w:sz w:val="24"/>
          <w:szCs w:val="24"/>
        </w:rPr>
        <w:t xml:space="preserve"> </w:t>
      </w:r>
      <w:r w:rsidRPr="00685C61">
        <w:rPr>
          <w:rFonts w:ascii="Arial" w:hAnsi="Arial" w:cs="Arial"/>
          <w:color w:val="221F1F"/>
          <w:sz w:val="24"/>
          <w:szCs w:val="24"/>
        </w:rPr>
        <w:t>50</w:t>
      </w:r>
      <w:r w:rsidRPr="00685C61">
        <w:rPr>
          <w:rFonts w:ascii="Arial" w:hAnsi="Arial" w:cs="Arial"/>
          <w:color w:val="221F1F"/>
          <w:spacing w:val="-3"/>
          <w:sz w:val="24"/>
          <w:szCs w:val="24"/>
        </w:rPr>
        <w:t xml:space="preserve"> </w:t>
      </w:r>
      <w:r w:rsidRPr="00685C61">
        <w:rPr>
          <w:rFonts w:ascii="Arial" w:hAnsi="Arial" w:cs="Arial"/>
          <w:color w:val="221F1F"/>
          <w:spacing w:val="-5"/>
          <w:sz w:val="24"/>
          <w:szCs w:val="24"/>
        </w:rPr>
        <w:t>mm.</w:t>
      </w:r>
    </w:p>
    <w:p w14:paraId="63163A1D" w14:textId="77777777" w:rsidR="00555745" w:rsidRPr="00F70C9A" w:rsidRDefault="00555745" w:rsidP="00F70C9A">
      <w:pPr>
        <w:spacing w:before="120" w:after="120"/>
        <w:ind w:left="840"/>
        <w:jc w:val="both"/>
        <w:rPr>
          <w:rFonts w:ascii="Arial" w:hAnsi="Arial" w:cs="Arial"/>
          <w:b/>
          <w:color w:val="221F1F"/>
          <w:sz w:val="24"/>
          <w:szCs w:val="24"/>
        </w:rPr>
      </w:pPr>
      <w:r w:rsidRPr="00F70C9A">
        <w:rPr>
          <w:rFonts w:ascii="Arial" w:hAnsi="Arial" w:cs="Arial"/>
          <w:b/>
          <w:color w:val="221F1F"/>
          <w:sz w:val="24"/>
          <w:szCs w:val="24"/>
        </w:rPr>
        <w:t>Repairs of the zinc coating</w:t>
      </w:r>
    </w:p>
    <w:p w14:paraId="796AC447" w14:textId="77777777" w:rsidR="00555745" w:rsidRPr="00685C61" w:rsidRDefault="00555745" w:rsidP="00685C61">
      <w:pPr>
        <w:pStyle w:val="BodyText"/>
        <w:spacing w:before="120" w:after="120"/>
        <w:ind w:left="839" w:right="119"/>
        <w:jc w:val="both"/>
        <w:rPr>
          <w:rFonts w:ascii="Arial" w:hAnsi="Arial" w:cs="Arial"/>
        </w:rPr>
      </w:pPr>
      <w:r w:rsidRPr="00685C61">
        <w:rPr>
          <w:rFonts w:ascii="Arial" w:hAnsi="Arial" w:cs="Arial"/>
          <w:color w:val="221F1F"/>
        </w:rPr>
        <w:t>Areas</w:t>
      </w:r>
      <w:r w:rsidRPr="00685C61">
        <w:rPr>
          <w:rFonts w:ascii="Arial" w:hAnsi="Arial" w:cs="Arial"/>
          <w:color w:val="221F1F"/>
          <w:spacing w:val="-10"/>
        </w:rPr>
        <w:t xml:space="preserve"> </w:t>
      </w:r>
      <w:r w:rsidRPr="00685C61">
        <w:rPr>
          <w:rFonts w:ascii="Arial" w:hAnsi="Arial" w:cs="Arial"/>
          <w:color w:val="221F1F"/>
        </w:rPr>
        <w:t>left</w:t>
      </w:r>
      <w:r w:rsidRPr="00685C61">
        <w:rPr>
          <w:rFonts w:ascii="Arial" w:hAnsi="Arial" w:cs="Arial"/>
          <w:color w:val="221F1F"/>
          <w:spacing w:val="-10"/>
        </w:rPr>
        <w:t xml:space="preserve"> </w:t>
      </w:r>
      <w:r w:rsidRPr="00685C61">
        <w:rPr>
          <w:rFonts w:ascii="Arial" w:hAnsi="Arial" w:cs="Arial"/>
          <w:color w:val="221F1F"/>
        </w:rPr>
        <w:t>uncoated,</w:t>
      </w:r>
      <w:r w:rsidRPr="00685C61">
        <w:rPr>
          <w:rFonts w:ascii="Arial" w:hAnsi="Arial" w:cs="Arial"/>
          <w:color w:val="221F1F"/>
          <w:spacing w:val="-10"/>
        </w:rPr>
        <w:t xml:space="preserve"> </w:t>
      </w:r>
      <w:r w:rsidRPr="00685C61">
        <w:rPr>
          <w:rFonts w:ascii="Arial" w:hAnsi="Arial" w:cs="Arial"/>
          <w:color w:val="221F1F"/>
        </w:rPr>
        <w:t>for</w:t>
      </w:r>
      <w:r w:rsidRPr="00685C61">
        <w:rPr>
          <w:rFonts w:ascii="Arial" w:hAnsi="Arial" w:cs="Arial"/>
          <w:color w:val="221F1F"/>
          <w:spacing w:val="-10"/>
        </w:rPr>
        <w:t xml:space="preserve"> </w:t>
      </w:r>
      <w:r w:rsidRPr="00685C61">
        <w:rPr>
          <w:rFonts w:ascii="Arial" w:hAnsi="Arial" w:cs="Arial"/>
          <w:color w:val="221F1F"/>
        </w:rPr>
        <w:t>example</w:t>
      </w:r>
      <w:r w:rsidRPr="00685C61">
        <w:rPr>
          <w:rFonts w:ascii="Arial" w:hAnsi="Arial" w:cs="Arial"/>
          <w:color w:val="221F1F"/>
          <w:spacing w:val="-10"/>
        </w:rPr>
        <w:t xml:space="preserve"> </w:t>
      </w:r>
      <w:r w:rsidRPr="00685C61">
        <w:rPr>
          <w:rFonts w:ascii="Arial" w:hAnsi="Arial" w:cs="Arial"/>
          <w:color w:val="221F1F"/>
        </w:rPr>
        <w:t>under</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1"/>
        </w:rPr>
        <w:t xml:space="preserve"> </w:t>
      </w:r>
      <w:r w:rsidRPr="00685C61">
        <w:rPr>
          <w:rFonts w:ascii="Arial" w:hAnsi="Arial" w:cs="Arial"/>
          <w:color w:val="221F1F"/>
        </w:rPr>
        <w:t>test</w:t>
      </w:r>
      <w:r w:rsidRPr="00685C61">
        <w:rPr>
          <w:rFonts w:ascii="Arial" w:hAnsi="Arial" w:cs="Arial"/>
          <w:color w:val="221F1F"/>
          <w:spacing w:val="-11"/>
        </w:rPr>
        <w:t xml:space="preserve"> </w:t>
      </w:r>
      <w:r w:rsidRPr="00685C61">
        <w:rPr>
          <w:rFonts w:ascii="Arial" w:hAnsi="Arial" w:cs="Arial"/>
          <w:color w:val="221F1F"/>
        </w:rPr>
        <w:t>token</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coating</w:t>
      </w:r>
      <w:r w:rsidRPr="00685C61">
        <w:rPr>
          <w:rFonts w:ascii="Arial" w:hAnsi="Arial" w:cs="Arial"/>
          <w:color w:val="221F1F"/>
          <w:spacing w:val="-11"/>
        </w:rPr>
        <w:t xml:space="preserve"> </w:t>
      </w:r>
      <w:r w:rsidRPr="00685C61">
        <w:rPr>
          <w:rFonts w:ascii="Arial" w:hAnsi="Arial" w:cs="Arial"/>
          <w:color w:val="221F1F"/>
        </w:rPr>
        <w:t>damaged</w:t>
      </w:r>
      <w:r w:rsidRPr="00685C61">
        <w:rPr>
          <w:rFonts w:ascii="Arial" w:hAnsi="Arial" w:cs="Arial"/>
          <w:color w:val="221F1F"/>
          <w:spacing w:val="-10"/>
        </w:rPr>
        <w:t xml:space="preserve"> </w:t>
      </w:r>
      <w:r w:rsidRPr="00685C61">
        <w:rPr>
          <w:rFonts w:ascii="Arial" w:hAnsi="Arial" w:cs="Arial"/>
          <w:color w:val="221F1F"/>
        </w:rPr>
        <w:t>in</w:t>
      </w:r>
      <w:r w:rsidRPr="00685C61">
        <w:rPr>
          <w:rFonts w:ascii="Arial" w:hAnsi="Arial" w:cs="Arial"/>
          <w:color w:val="221F1F"/>
          <w:spacing w:val="-10"/>
        </w:rPr>
        <w:t xml:space="preserve"> </w:t>
      </w:r>
      <w:r w:rsidRPr="00685C61">
        <w:rPr>
          <w:rFonts w:ascii="Arial" w:hAnsi="Arial" w:cs="Arial"/>
          <w:color w:val="221F1F"/>
        </w:rPr>
        <w:t>excess of 5 cm2/m2 or coating shall be repaired by either:</w:t>
      </w:r>
    </w:p>
    <w:p w14:paraId="554FE851" w14:textId="23CEFC95" w:rsidR="00555745" w:rsidRPr="00685C61" w:rsidRDefault="00555745" w:rsidP="00CC32B6">
      <w:pPr>
        <w:pStyle w:val="ListParagraph"/>
        <w:numPr>
          <w:ilvl w:val="0"/>
          <w:numId w:val="63"/>
        </w:numPr>
        <w:tabs>
          <w:tab w:val="left" w:pos="1561"/>
        </w:tabs>
        <w:spacing w:before="120" w:after="120"/>
        <w:ind w:hanging="722"/>
        <w:jc w:val="both"/>
        <w:rPr>
          <w:rFonts w:ascii="Arial" w:hAnsi="Arial" w:cs="Arial"/>
          <w:sz w:val="24"/>
          <w:szCs w:val="24"/>
        </w:rPr>
      </w:pPr>
      <w:r w:rsidRPr="00685C61">
        <w:rPr>
          <w:rFonts w:ascii="Arial" w:hAnsi="Arial" w:cs="Arial"/>
          <w:color w:val="221F1F"/>
          <w:sz w:val="24"/>
          <w:szCs w:val="24"/>
        </w:rPr>
        <w:t>A</w:t>
      </w:r>
      <w:r w:rsidRPr="00685C61">
        <w:rPr>
          <w:rFonts w:ascii="Arial" w:hAnsi="Arial" w:cs="Arial"/>
          <w:color w:val="221F1F"/>
          <w:spacing w:val="-7"/>
          <w:sz w:val="24"/>
          <w:szCs w:val="24"/>
        </w:rPr>
        <w:t xml:space="preserve"> </w:t>
      </w:r>
      <w:r w:rsidRPr="00685C61">
        <w:rPr>
          <w:rFonts w:ascii="Arial" w:hAnsi="Arial" w:cs="Arial"/>
          <w:color w:val="221F1F"/>
          <w:sz w:val="24"/>
          <w:szCs w:val="24"/>
        </w:rPr>
        <w:t>metallic</w:t>
      </w:r>
      <w:r w:rsidRPr="00685C61">
        <w:rPr>
          <w:rFonts w:ascii="Arial" w:hAnsi="Arial" w:cs="Arial"/>
          <w:color w:val="221F1F"/>
          <w:spacing w:val="-5"/>
          <w:sz w:val="24"/>
          <w:szCs w:val="24"/>
        </w:rPr>
        <w:t xml:space="preserve"> </w:t>
      </w:r>
      <w:r w:rsidRPr="00685C61">
        <w:rPr>
          <w:rFonts w:ascii="Arial" w:hAnsi="Arial" w:cs="Arial"/>
          <w:color w:val="221F1F"/>
          <w:sz w:val="24"/>
          <w:szCs w:val="24"/>
        </w:rPr>
        <w:t>zinc</w:t>
      </w:r>
      <w:r w:rsidRPr="00685C61">
        <w:rPr>
          <w:rFonts w:ascii="Arial" w:hAnsi="Arial" w:cs="Arial"/>
          <w:color w:val="221F1F"/>
          <w:spacing w:val="-5"/>
          <w:sz w:val="24"/>
          <w:szCs w:val="24"/>
        </w:rPr>
        <w:t xml:space="preserve"> </w:t>
      </w:r>
      <w:r w:rsidR="00B648DB" w:rsidRPr="00685C61">
        <w:rPr>
          <w:rFonts w:ascii="Arial" w:hAnsi="Arial" w:cs="Arial"/>
          <w:color w:val="221F1F"/>
          <w:spacing w:val="-2"/>
          <w:sz w:val="24"/>
          <w:szCs w:val="24"/>
        </w:rPr>
        <w:t>sprays</w:t>
      </w:r>
      <w:r w:rsidRPr="00685C61">
        <w:rPr>
          <w:rFonts w:ascii="Arial" w:hAnsi="Arial" w:cs="Arial"/>
          <w:color w:val="221F1F"/>
          <w:spacing w:val="-2"/>
          <w:sz w:val="24"/>
          <w:szCs w:val="24"/>
        </w:rPr>
        <w:t>.</w:t>
      </w:r>
    </w:p>
    <w:p w14:paraId="759043FD" w14:textId="404C7664" w:rsidR="00555745" w:rsidRPr="00685C61" w:rsidRDefault="00555745" w:rsidP="00CC32B6">
      <w:pPr>
        <w:pStyle w:val="ListParagraph"/>
        <w:numPr>
          <w:ilvl w:val="0"/>
          <w:numId w:val="63"/>
        </w:numPr>
        <w:tabs>
          <w:tab w:val="left" w:pos="1561"/>
        </w:tabs>
        <w:spacing w:before="120" w:after="120"/>
        <w:ind w:left="1559" w:right="118"/>
        <w:jc w:val="both"/>
        <w:rPr>
          <w:rFonts w:ascii="Arial" w:hAnsi="Arial" w:cs="Arial"/>
          <w:sz w:val="24"/>
          <w:szCs w:val="24"/>
        </w:rPr>
      </w:pPr>
      <w:r w:rsidRPr="00685C61">
        <w:rPr>
          <w:rFonts w:ascii="Arial" w:hAnsi="Arial" w:cs="Arial"/>
          <w:color w:val="221F1F"/>
          <w:sz w:val="24"/>
          <w:szCs w:val="24"/>
        </w:rPr>
        <w:t>By</w:t>
      </w:r>
      <w:r w:rsidRPr="00685C61">
        <w:rPr>
          <w:rFonts w:ascii="Arial" w:hAnsi="Arial" w:cs="Arial"/>
          <w:color w:val="221F1F"/>
          <w:spacing w:val="-2"/>
          <w:sz w:val="24"/>
          <w:szCs w:val="24"/>
        </w:rPr>
        <w:t xml:space="preserve"> </w:t>
      </w:r>
      <w:r w:rsidRPr="00685C61">
        <w:rPr>
          <w:rFonts w:ascii="Arial" w:hAnsi="Arial" w:cs="Arial"/>
          <w:color w:val="221F1F"/>
          <w:sz w:val="24"/>
          <w:szCs w:val="24"/>
        </w:rPr>
        <w:t>application</w:t>
      </w:r>
      <w:r w:rsidRPr="00685C61">
        <w:rPr>
          <w:rFonts w:ascii="Arial" w:hAnsi="Arial" w:cs="Arial"/>
          <w:color w:val="221F1F"/>
          <w:spacing w:val="-2"/>
          <w:sz w:val="24"/>
          <w:szCs w:val="24"/>
        </w:rPr>
        <w:t xml:space="preserve"> </w:t>
      </w:r>
      <w:r w:rsidRPr="00685C61">
        <w:rPr>
          <w:rFonts w:ascii="Arial" w:hAnsi="Arial" w:cs="Arial"/>
          <w:color w:val="221F1F"/>
          <w:sz w:val="24"/>
          <w:szCs w:val="24"/>
        </w:rPr>
        <w:t>of</w:t>
      </w:r>
      <w:r w:rsidRPr="00685C61">
        <w:rPr>
          <w:rFonts w:ascii="Arial" w:hAnsi="Arial" w:cs="Arial"/>
          <w:color w:val="221F1F"/>
          <w:spacing w:val="-2"/>
          <w:sz w:val="24"/>
          <w:szCs w:val="24"/>
        </w:rPr>
        <w:t xml:space="preserve"> </w:t>
      </w:r>
      <w:r w:rsidRPr="00685C61">
        <w:rPr>
          <w:rFonts w:ascii="Arial" w:hAnsi="Arial" w:cs="Arial"/>
          <w:color w:val="221F1F"/>
          <w:sz w:val="24"/>
          <w:szCs w:val="24"/>
        </w:rPr>
        <w:t>zinc rich</w:t>
      </w:r>
      <w:r w:rsidRPr="00685C61">
        <w:rPr>
          <w:rFonts w:ascii="Arial" w:hAnsi="Arial" w:cs="Arial"/>
          <w:color w:val="221F1F"/>
          <w:spacing w:val="-2"/>
          <w:sz w:val="24"/>
          <w:szCs w:val="24"/>
        </w:rPr>
        <w:t xml:space="preserve"> </w:t>
      </w:r>
      <w:r w:rsidRPr="00685C61">
        <w:rPr>
          <w:rFonts w:ascii="Arial" w:hAnsi="Arial" w:cs="Arial"/>
          <w:color w:val="221F1F"/>
          <w:sz w:val="24"/>
          <w:szCs w:val="24"/>
        </w:rPr>
        <w:t>paint</w:t>
      </w:r>
      <w:r w:rsidRPr="00685C61">
        <w:rPr>
          <w:rFonts w:ascii="Arial" w:hAnsi="Arial" w:cs="Arial"/>
          <w:color w:val="221F1F"/>
          <w:spacing w:val="-2"/>
          <w:sz w:val="24"/>
          <w:szCs w:val="24"/>
        </w:rPr>
        <w:t xml:space="preserve"> </w:t>
      </w:r>
      <w:r w:rsidRPr="00685C61">
        <w:rPr>
          <w:rFonts w:ascii="Arial" w:hAnsi="Arial" w:cs="Arial"/>
          <w:color w:val="221F1F"/>
          <w:sz w:val="24"/>
          <w:szCs w:val="24"/>
        </w:rPr>
        <w:t>containing</w:t>
      </w:r>
      <w:r w:rsidRPr="00685C61">
        <w:rPr>
          <w:rFonts w:ascii="Arial" w:hAnsi="Arial" w:cs="Arial"/>
          <w:color w:val="221F1F"/>
          <w:spacing w:val="-1"/>
          <w:sz w:val="24"/>
          <w:szCs w:val="24"/>
        </w:rPr>
        <w:t xml:space="preserve"> </w:t>
      </w:r>
      <w:r w:rsidRPr="00685C61">
        <w:rPr>
          <w:rFonts w:ascii="Arial" w:hAnsi="Arial" w:cs="Arial"/>
          <w:color w:val="221F1F"/>
          <w:sz w:val="24"/>
          <w:szCs w:val="24"/>
        </w:rPr>
        <w:t>more</w:t>
      </w:r>
      <w:r w:rsidRPr="00685C61">
        <w:rPr>
          <w:rFonts w:ascii="Arial" w:hAnsi="Arial" w:cs="Arial"/>
          <w:color w:val="221F1F"/>
          <w:spacing w:val="-2"/>
          <w:sz w:val="24"/>
          <w:szCs w:val="24"/>
        </w:rPr>
        <w:t xml:space="preserve"> </w:t>
      </w:r>
      <w:r w:rsidRPr="00685C61">
        <w:rPr>
          <w:rFonts w:ascii="Arial" w:hAnsi="Arial" w:cs="Arial"/>
          <w:color w:val="221F1F"/>
          <w:sz w:val="24"/>
          <w:szCs w:val="24"/>
        </w:rPr>
        <w:t>than</w:t>
      </w:r>
      <w:r w:rsidRPr="00685C61">
        <w:rPr>
          <w:rFonts w:ascii="Arial" w:hAnsi="Arial" w:cs="Arial"/>
          <w:color w:val="221F1F"/>
          <w:spacing w:val="-2"/>
          <w:sz w:val="24"/>
          <w:szCs w:val="24"/>
        </w:rPr>
        <w:t xml:space="preserve"> </w:t>
      </w:r>
      <w:r w:rsidRPr="00685C61">
        <w:rPr>
          <w:rFonts w:ascii="Arial" w:hAnsi="Arial" w:cs="Arial"/>
          <w:color w:val="221F1F"/>
          <w:sz w:val="24"/>
          <w:szCs w:val="24"/>
        </w:rPr>
        <w:t>90</w:t>
      </w:r>
      <w:r w:rsidRPr="00685C61">
        <w:rPr>
          <w:rFonts w:ascii="Arial" w:hAnsi="Arial" w:cs="Arial"/>
          <w:color w:val="221F1F"/>
          <w:spacing w:val="-2"/>
          <w:sz w:val="24"/>
          <w:szCs w:val="24"/>
        </w:rPr>
        <w:t xml:space="preserve"> </w:t>
      </w:r>
      <w:r w:rsidRPr="00685C61">
        <w:rPr>
          <w:rFonts w:ascii="Arial" w:hAnsi="Arial" w:cs="Arial"/>
          <w:color w:val="221F1F"/>
          <w:sz w:val="24"/>
          <w:szCs w:val="24"/>
        </w:rPr>
        <w:t>percent zinc</w:t>
      </w:r>
      <w:r w:rsidRPr="00685C61">
        <w:rPr>
          <w:rFonts w:ascii="Arial" w:hAnsi="Arial" w:cs="Arial"/>
          <w:color w:val="221F1F"/>
          <w:spacing w:val="-2"/>
          <w:sz w:val="24"/>
          <w:szCs w:val="24"/>
        </w:rPr>
        <w:t xml:space="preserve"> </w:t>
      </w:r>
      <w:r w:rsidRPr="00685C61">
        <w:rPr>
          <w:rFonts w:ascii="Arial" w:hAnsi="Arial" w:cs="Arial"/>
          <w:color w:val="221F1F"/>
          <w:sz w:val="24"/>
          <w:szCs w:val="24"/>
        </w:rPr>
        <w:t>by</w:t>
      </w:r>
      <w:r w:rsidRPr="00685C61">
        <w:rPr>
          <w:rFonts w:ascii="Arial" w:hAnsi="Arial" w:cs="Arial"/>
          <w:color w:val="221F1F"/>
          <w:spacing w:val="-2"/>
          <w:sz w:val="24"/>
          <w:szCs w:val="24"/>
        </w:rPr>
        <w:t xml:space="preserve"> </w:t>
      </w:r>
      <w:r w:rsidRPr="00685C61">
        <w:rPr>
          <w:rFonts w:ascii="Arial" w:hAnsi="Arial" w:cs="Arial"/>
          <w:color w:val="221F1F"/>
          <w:sz w:val="24"/>
          <w:szCs w:val="24"/>
        </w:rPr>
        <w:t xml:space="preserve">mass </w:t>
      </w:r>
      <w:r w:rsidRPr="00685C61">
        <w:rPr>
          <w:rFonts w:ascii="Arial" w:hAnsi="Arial" w:cs="Arial"/>
          <w:color w:val="221F1F"/>
          <w:sz w:val="24"/>
          <w:szCs w:val="24"/>
        </w:rPr>
        <w:lastRenderedPageBreak/>
        <w:t>in the dried film: mean mass of the applied paint shall not be less than</w:t>
      </w:r>
      <w:r w:rsidRPr="00685C61">
        <w:rPr>
          <w:rFonts w:ascii="Arial" w:hAnsi="Arial" w:cs="Arial"/>
          <w:color w:val="221F1F"/>
          <w:spacing w:val="80"/>
          <w:sz w:val="24"/>
          <w:szCs w:val="24"/>
        </w:rPr>
        <w:t xml:space="preserve"> </w:t>
      </w:r>
      <w:r w:rsidR="00AF4B3E">
        <w:rPr>
          <w:rFonts w:ascii="Arial" w:hAnsi="Arial" w:cs="Arial"/>
          <w:color w:val="221F1F"/>
          <w:spacing w:val="80"/>
          <w:sz w:val="24"/>
          <w:szCs w:val="24"/>
        </w:rPr>
        <w:t>1</w:t>
      </w:r>
      <w:r w:rsidRPr="00685C61">
        <w:rPr>
          <w:rFonts w:ascii="Arial" w:hAnsi="Arial" w:cs="Arial"/>
          <w:color w:val="221F1F"/>
          <w:sz w:val="24"/>
          <w:szCs w:val="24"/>
        </w:rPr>
        <w:t xml:space="preserve">50 </w:t>
      </w:r>
      <w:r w:rsidRPr="00685C61">
        <w:rPr>
          <w:rFonts w:ascii="Arial" w:hAnsi="Arial" w:cs="Arial"/>
          <w:color w:val="221F1F"/>
          <w:spacing w:val="-2"/>
          <w:sz w:val="24"/>
          <w:szCs w:val="24"/>
        </w:rPr>
        <w:t>g/m2.</w:t>
      </w:r>
    </w:p>
    <w:p w14:paraId="3A8D3593" w14:textId="77777777" w:rsidR="00555745" w:rsidRPr="00685C61" w:rsidRDefault="00555745" w:rsidP="00CC32B6">
      <w:pPr>
        <w:pStyle w:val="ListParagraph"/>
        <w:numPr>
          <w:ilvl w:val="0"/>
          <w:numId w:val="63"/>
        </w:numPr>
        <w:tabs>
          <w:tab w:val="left" w:pos="1560"/>
        </w:tabs>
        <w:spacing w:before="120" w:after="120"/>
        <w:ind w:left="1559" w:right="120" w:hanging="720"/>
        <w:jc w:val="both"/>
        <w:rPr>
          <w:rFonts w:ascii="Arial" w:hAnsi="Arial" w:cs="Arial"/>
          <w:sz w:val="24"/>
          <w:szCs w:val="24"/>
        </w:rPr>
      </w:pPr>
      <w:r w:rsidRPr="00685C61">
        <w:rPr>
          <w:rFonts w:ascii="Arial" w:hAnsi="Arial" w:cs="Arial"/>
          <w:color w:val="221F1F"/>
          <w:sz w:val="24"/>
          <w:szCs w:val="24"/>
        </w:rPr>
        <w:t>Flanges of welded flanged pipes and welded parts of the flanges shall be coated with zinc rich paints (90 percent).</w:t>
      </w:r>
    </w:p>
    <w:p w14:paraId="3383E3C1" w14:textId="77777777" w:rsidR="00555745" w:rsidRPr="00F70C9A" w:rsidRDefault="00555745" w:rsidP="00F70C9A">
      <w:pPr>
        <w:spacing w:before="120" w:after="120"/>
        <w:ind w:left="840"/>
        <w:jc w:val="both"/>
        <w:rPr>
          <w:rFonts w:ascii="Arial" w:hAnsi="Arial" w:cs="Arial"/>
          <w:b/>
          <w:color w:val="221F1F"/>
          <w:sz w:val="24"/>
          <w:szCs w:val="24"/>
        </w:rPr>
      </w:pPr>
      <w:r w:rsidRPr="00F70C9A">
        <w:rPr>
          <w:rFonts w:ascii="Arial" w:hAnsi="Arial" w:cs="Arial"/>
          <w:b/>
          <w:color w:val="221F1F"/>
          <w:sz w:val="24"/>
          <w:szCs w:val="24"/>
        </w:rPr>
        <w:t>Finishing layer</w:t>
      </w:r>
    </w:p>
    <w:p w14:paraId="56819F32" w14:textId="4A8774F9"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After</w:t>
      </w:r>
      <w:r w:rsidRPr="00685C61">
        <w:rPr>
          <w:rFonts w:ascii="Arial" w:hAnsi="Arial" w:cs="Arial"/>
          <w:color w:val="221F1F"/>
          <w:spacing w:val="-2"/>
        </w:rPr>
        <w:t xml:space="preserve"> </w:t>
      </w:r>
      <w:r w:rsidRPr="00685C61">
        <w:rPr>
          <w:rFonts w:ascii="Arial" w:hAnsi="Arial" w:cs="Arial"/>
          <w:color w:val="221F1F"/>
        </w:rPr>
        <w:t>metallic</w:t>
      </w:r>
      <w:r w:rsidRPr="00685C61">
        <w:rPr>
          <w:rFonts w:ascii="Arial" w:hAnsi="Arial" w:cs="Arial"/>
          <w:color w:val="221F1F"/>
          <w:spacing w:val="-2"/>
        </w:rPr>
        <w:t xml:space="preserve"> </w:t>
      </w:r>
      <w:r w:rsidRPr="00685C61">
        <w:rPr>
          <w:rFonts w:ascii="Arial" w:hAnsi="Arial" w:cs="Arial"/>
          <w:color w:val="221F1F"/>
        </w:rPr>
        <w:t>zinc</w:t>
      </w:r>
      <w:r w:rsidRPr="00685C61">
        <w:rPr>
          <w:rFonts w:ascii="Arial" w:hAnsi="Arial" w:cs="Arial"/>
          <w:color w:val="221F1F"/>
          <w:spacing w:val="-2"/>
        </w:rPr>
        <w:t xml:space="preserve"> </w:t>
      </w:r>
      <w:r w:rsidRPr="00685C61">
        <w:rPr>
          <w:rFonts w:ascii="Arial" w:hAnsi="Arial" w:cs="Arial"/>
          <w:color w:val="221F1F"/>
        </w:rPr>
        <w:t>coating</w:t>
      </w:r>
      <w:r w:rsidRPr="00685C61">
        <w:rPr>
          <w:rFonts w:ascii="Arial" w:hAnsi="Arial" w:cs="Arial"/>
          <w:color w:val="221F1F"/>
          <w:spacing w:val="-2"/>
        </w:rPr>
        <w:t xml:space="preserve"> </w:t>
      </w:r>
      <w:r w:rsidRPr="00685C61">
        <w:rPr>
          <w:rFonts w:ascii="Arial" w:hAnsi="Arial" w:cs="Arial"/>
          <w:color w:val="221F1F"/>
        </w:rPr>
        <w:t>or</w:t>
      </w:r>
      <w:r w:rsidRPr="00685C61">
        <w:rPr>
          <w:rFonts w:ascii="Arial" w:hAnsi="Arial" w:cs="Arial"/>
          <w:color w:val="221F1F"/>
          <w:spacing w:val="-2"/>
        </w:rPr>
        <w:t xml:space="preserve"> </w:t>
      </w:r>
      <w:r w:rsidRPr="00685C61">
        <w:rPr>
          <w:rFonts w:ascii="Arial" w:hAnsi="Arial" w:cs="Arial"/>
          <w:color w:val="221F1F"/>
        </w:rPr>
        <w:t>zinc rich</w:t>
      </w:r>
      <w:r w:rsidRPr="00685C61">
        <w:rPr>
          <w:rFonts w:ascii="Arial" w:hAnsi="Arial" w:cs="Arial"/>
          <w:color w:val="221F1F"/>
          <w:spacing w:val="-2"/>
        </w:rPr>
        <w:t xml:space="preserve"> </w:t>
      </w:r>
      <w:r w:rsidRPr="00685C61">
        <w:rPr>
          <w:rFonts w:ascii="Arial" w:hAnsi="Arial" w:cs="Arial"/>
          <w:color w:val="221F1F"/>
        </w:rPr>
        <w:t>paint</w:t>
      </w:r>
      <w:r w:rsidRPr="00685C61">
        <w:rPr>
          <w:rFonts w:ascii="Arial" w:hAnsi="Arial" w:cs="Arial"/>
          <w:color w:val="221F1F"/>
          <w:spacing w:val="-2"/>
        </w:rPr>
        <w:t xml:space="preserve"> </w:t>
      </w:r>
      <w:r w:rsidRPr="00685C61">
        <w:rPr>
          <w:rFonts w:ascii="Arial" w:hAnsi="Arial" w:cs="Arial"/>
          <w:color w:val="221F1F"/>
        </w:rPr>
        <w:t>coating</w:t>
      </w:r>
      <w:r w:rsidRPr="00685C61">
        <w:rPr>
          <w:rFonts w:ascii="Arial" w:hAnsi="Arial" w:cs="Arial"/>
          <w:color w:val="221F1F"/>
          <w:spacing w:val="-2"/>
        </w:rPr>
        <w:t xml:space="preserve"> </w:t>
      </w:r>
      <w:r w:rsidRPr="00685C61">
        <w:rPr>
          <w:rFonts w:ascii="Arial" w:hAnsi="Arial" w:cs="Arial"/>
          <w:color w:val="221F1F"/>
        </w:rPr>
        <w:t>the</w:t>
      </w:r>
      <w:r w:rsidRPr="00685C61">
        <w:rPr>
          <w:rFonts w:ascii="Arial" w:hAnsi="Arial" w:cs="Arial"/>
          <w:color w:val="221F1F"/>
          <w:spacing w:val="-2"/>
        </w:rPr>
        <w:t xml:space="preserve"> </w:t>
      </w:r>
      <w:r w:rsidRPr="00685C61">
        <w:rPr>
          <w:rFonts w:ascii="Arial" w:hAnsi="Arial" w:cs="Arial"/>
          <w:color w:val="221F1F"/>
        </w:rPr>
        <w:t>pipe</w:t>
      </w:r>
      <w:r w:rsidRPr="00685C61">
        <w:rPr>
          <w:rFonts w:ascii="Arial" w:hAnsi="Arial" w:cs="Arial"/>
          <w:color w:val="221F1F"/>
          <w:spacing w:val="-2"/>
        </w:rPr>
        <w:t xml:space="preserve"> </w:t>
      </w:r>
      <w:r w:rsidRPr="00685C61">
        <w:rPr>
          <w:rFonts w:ascii="Arial" w:hAnsi="Arial" w:cs="Arial"/>
          <w:color w:val="221F1F"/>
        </w:rPr>
        <w:t>shall</w:t>
      </w:r>
      <w:r w:rsidRPr="00685C61">
        <w:rPr>
          <w:rFonts w:ascii="Arial" w:hAnsi="Arial" w:cs="Arial"/>
          <w:color w:val="221F1F"/>
          <w:spacing w:val="-2"/>
        </w:rPr>
        <w:t xml:space="preserve"> </w:t>
      </w:r>
      <w:r w:rsidRPr="00685C61">
        <w:rPr>
          <w:rFonts w:ascii="Arial" w:hAnsi="Arial" w:cs="Arial"/>
          <w:color w:val="221F1F"/>
        </w:rPr>
        <w:t>be</w:t>
      </w:r>
      <w:r w:rsidRPr="00685C61">
        <w:rPr>
          <w:rFonts w:ascii="Arial" w:hAnsi="Arial" w:cs="Arial"/>
          <w:color w:val="221F1F"/>
          <w:spacing w:val="-2"/>
        </w:rPr>
        <w:t xml:space="preserve"> </w:t>
      </w:r>
      <w:r w:rsidRPr="00685C61">
        <w:rPr>
          <w:rFonts w:ascii="Arial" w:hAnsi="Arial" w:cs="Arial"/>
          <w:color w:val="221F1F"/>
        </w:rPr>
        <w:t>given</w:t>
      </w:r>
      <w:r w:rsidRPr="00685C61">
        <w:rPr>
          <w:rFonts w:ascii="Arial" w:hAnsi="Arial" w:cs="Arial"/>
          <w:color w:val="221F1F"/>
          <w:spacing w:val="-2"/>
        </w:rPr>
        <w:t xml:space="preserve"> </w:t>
      </w:r>
      <w:r w:rsidRPr="00685C61">
        <w:rPr>
          <w:rFonts w:ascii="Arial" w:hAnsi="Arial" w:cs="Arial"/>
          <w:color w:val="221F1F"/>
        </w:rPr>
        <w:t>a</w:t>
      </w:r>
      <w:r w:rsidRPr="00685C61">
        <w:rPr>
          <w:rFonts w:ascii="Arial" w:hAnsi="Arial" w:cs="Arial"/>
          <w:color w:val="221F1F"/>
          <w:spacing w:val="-2"/>
        </w:rPr>
        <w:t xml:space="preserve"> </w:t>
      </w:r>
      <w:r w:rsidRPr="00685C61">
        <w:rPr>
          <w:rFonts w:ascii="Arial" w:hAnsi="Arial" w:cs="Arial"/>
          <w:color w:val="221F1F"/>
        </w:rPr>
        <w:t>finishing layer of bituminous paint or synthetic resin compatible with the zinc coating. Application</w:t>
      </w:r>
      <w:r w:rsidRPr="00685C61">
        <w:rPr>
          <w:rFonts w:ascii="Arial" w:hAnsi="Arial" w:cs="Arial"/>
          <w:color w:val="221F1F"/>
          <w:spacing w:val="-17"/>
        </w:rPr>
        <w:t xml:space="preserve"> </w:t>
      </w:r>
      <w:r w:rsidRPr="00685C61">
        <w:rPr>
          <w:rFonts w:ascii="Arial" w:hAnsi="Arial" w:cs="Arial"/>
          <w:color w:val="221F1F"/>
        </w:rPr>
        <w:t>of</w:t>
      </w:r>
      <w:r w:rsidRPr="00685C61">
        <w:rPr>
          <w:rFonts w:ascii="Arial" w:hAnsi="Arial" w:cs="Arial"/>
          <w:color w:val="221F1F"/>
          <w:spacing w:val="-17"/>
        </w:rPr>
        <w:t xml:space="preserve"> </w:t>
      </w:r>
      <w:r w:rsidRPr="00685C61">
        <w:rPr>
          <w:rFonts w:ascii="Arial" w:hAnsi="Arial" w:cs="Arial"/>
          <w:color w:val="221F1F"/>
        </w:rPr>
        <w:t>this</w:t>
      </w:r>
      <w:r w:rsidRPr="00685C61">
        <w:rPr>
          <w:rFonts w:ascii="Arial" w:hAnsi="Arial" w:cs="Arial"/>
          <w:color w:val="221F1F"/>
          <w:spacing w:val="-16"/>
        </w:rPr>
        <w:t xml:space="preserve"> </w:t>
      </w:r>
      <w:r w:rsidRPr="00685C61">
        <w:rPr>
          <w:rFonts w:ascii="Arial" w:hAnsi="Arial" w:cs="Arial"/>
          <w:color w:val="221F1F"/>
        </w:rPr>
        <w:t>finishing</w:t>
      </w:r>
      <w:r w:rsidRPr="00685C61">
        <w:rPr>
          <w:rFonts w:ascii="Arial" w:hAnsi="Arial" w:cs="Arial"/>
          <w:color w:val="221F1F"/>
          <w:spacing w:val="-17"/>
        </w:rPr>
        <w:t xml:space="preserve"> </w:t>
      </w:r>
      <w:r w:rsidRPr="00685C61">
        <w:rPr>
          <w:rFonts w:ascii="Arial" w:hAnsi="Arial" w:cs="Arial"/>
          <w:color w:val="221F1F"/>
        </w:rPr>
        <w:t>layer</w:t>
      </w:r>
      <w:r w:rsidRPr="00685C61">
        <w:rPr>
          <w:rFonts w:ascii="Arial" w:hAnsi="Arial" w:cs="Arial"/>
          <w:color w:val="221F1F"/>
          <w:spacing w:val="-17"/>
        </w:rPr>
        <w:t xml:space="preserve"> </w:t>
      </w:r>
      <w:r w:rsidRPr="00685C61">
        <w:rPr>
          <w:rFonts w:ascii="Arial" w:hAnsi="Arial" w:cs="Arial"/>
          <w:color w:val="221F1F"/>
        </w:rPr>
        <w:t>may</w:t>
      </w:r>
      <w:r w:rsidRPr="00685C61">
        <w:rPr>
          <w:rFonts w:ascii="Arial" w:hAnsi="Arial" w:cs="Arial"/>
          <w:color w:val="221F1F"/>
          <w:spacing w:val="-17"/>
        </w:rPr>
        <w:t xml:space="preserve"> </w:t>
      </w:r>
      <w:r w:rsidRPr="00685C61">
        <w:rPr>
          <w:rFonts w:ascii="Arial" w:hAnsi="Arial" w:cs="Arial"/>
          <w:color w:val="221F1F"/>
        </w:rPr>
        <w:t>be</w:t>
      </w:r>
      <w:r w:rsidRPr="00685C61">
        <w:rPr>
          <w:rFonts w:ascii="Arial" w:hAnsi="Arial" w:cs="Arial"/>
          <w:color w:val="221F1F"/>
          <w:spacing w:val="-16"/>
        </w:rPr>
        <w:t xml:space="preserve"> </w:t>
      </w:r>
      <w:r w:rsidRPr="00685C61">
        <w:rPr>
          <w:rFonts w:ascii="Arial" w:hAnsi="Arial" w:cs="Arial"/>
          <w:color w:val="221F1F"/>
        </w:rPr>
        <w:t>done</w:t>
      </w:r>
      <w:r w:rsidRPr="00685C61">
        <w:rPr>
          <w:rFonts w:ascii="Arial" w:hAnsi="Arial" w:cs="Arial"/>
          <w:color w:val="221F1F"/>
          <w:spacing w:val="-17"/>
        </w:rPr>
        <w:t xml:space="preserve"> </w:t>
      </w:r>
      <w:r w:rsidRPr="00685C61">
        <w:rPr>
          <w:rFonts w:ascii="Arial" w:hAnsi="Arial" w:cs="Arial"/>
          <w:color w:val="221F1F"/>
        </w:rPr>
        <w:t>by</w:t>
      </w:r>
      <w:r w:rsidRPr="00685C61">
        <w:rPr>
          <w:rFonts w:ascii="Arial" w:hAnsi="Arial" w:cs="Arial"/>
          <w:color w:val="221F1F"/>
          <w:spacing w:val="-17"/>
        </w:rPr>
        <w:t xml:space="preserve"> </w:t>
      </w:r>
      <w:r w:rsidRPr="00685C61">
        <w:rPr>
          <w:rFonts w:ascii="Arial" w:hAnsi="Arial" w:cs="Arial"/>
          <w:color w:val="221F1F"/>
        </w:rPr>
        <w:t>any</w:t>
      </w:r>
      <w:r w:rsidRPr="00685C61">
        <w:rPr>
          <w:rFonts w:ascii="Arial" w:hAnsi="Arial" w:cs="Arial"/>
          <w:color w:val="221F1F"/>
          <w:spacing w:val="-16"/>
        </w:rPr>
        <w:t xml:space="preserve"> </w:t>
      </w:r>
      <w:r w:rsidRPr="00685C61">
        <w:rPr>
          <w:rFonts w:ascii="Arial" w:hAnsi="Arial" w:cs="Arial"/>
          <w:color w:val="221F1F"/>
        </w:rPr>
        <w:t>proven</w:t>
      </w:r>
      <w:r w:rsidRPr="00685C61">
        <w:rPr>
          <w:rFonts w:ascii="Arial" w:hAnsi="Arial" w:cs="Arial"/>
          <w:color w:val="221F1F"/>
          <w:spacing w:val="-17"/>
        </w:rPr>
        <w:t xml:space="preserve"> </w:t>
      </w:r>
      <w:r w:rsidRPr="00685C61">
        <w:rPr>
          <w:rFonts w:ascii="Arial" w:hAnsi="Arial" w:cs="Arial"/>
          <w:color w:val="221F1F"/>
        </w:rPr>
        <w:t>process</w:t>
      </w:r>
      <w:r w:rsidRPr="00685C61">
        <w:rPr>
          <w:rFonts w:ascii="Arial" w:hAnsi="Arial" w:cs="Arial"/>
          <w:color w:val="221F1F"/>
          <w:spacing w:val="-17"/>
        </w:rPr>
        <w:t xml:space="preserve"> </w:t>
      </w:r>
      <w:r w:rsidRPr="00685C61">
        <w:rPr>
          <w:rFonts w:ascii="Arial" w:hAnsi="Arial" w:cs="Arial"/>
          <w:color w:val="221F1F"/>
        </w:rPr>
        <w:t>such</w:t>
      </w:r>
      <w:r w:rsidRPr="00685C61">
        <w:rPr>
          <w:rFonts w:ascii="Arial" w:hAnsi="Arial" w:cs="Arial"/>
          <w:color w:val="221F1F"/>
          <w:spacing w:val="-16"/>
        </w:rPr>
        <w:t xml:space="preserve"> </w:t>
      </w:r>
      <w:r w:rsidRPr="00685C61">
        <w:rPr>
          <w:rFonts w:ascii="Arial" w:hAnsi="Arial" w:cs="Arial"/>
          <w:color w:val="221F1F"/>
        </w:rPr>
        <w:t>as</w:t>
      </w:r>
      <w:r w:rsidRPr="00685C61">
        <w:rPr>
          <w:rFonts w:ascii="Arial" w:hAnsi="Arial" w:cs="Arial"/>
          <w:color w:val="221F1F"/>
          <w:spacing w:val="-17"/>
        </w:rPr>
        <w:t xml:space="preserve"> </w:t>
      </w:r>
      <w:r w:rsidRPr="00685C61">
        <w:rPr>
          <w:rFonts w:ascii="Arial" w:hAnsi="Arial" w:cs="Arial"/>
          <w:color w:val="221F1F"/>
        </w:rPr>
        <w:t>spraying or</w:t>
      </w:r>
      <w:r w:rsidRPr="00685C61">
        <w:rPr>
          <w:rFonts w:ascii="Arial" w:hAnsi="Arial" w:cs="Arial"/>
          <w:color w:val="221F1F"/>
          <w:spacing w:val="-4"/>
        </w:rPr>
        <w:t xml:space="preserve"> </w:t>
      </w:r>
      <w:r w:rsidRPr="00685C61">
        <w:rPr>
          <w:rFonts w:ascii="Arial" w:hAnsi="Arial" w:cs="Arial"/>
          <w:color w:val="221F1F"/>
        </w:rPr>
        <w:t>brush</w:t>
      </w:r>
      <w:r w:rsidRPr="00685C61">
        <w:rPr>
          <w:rFonts w:ascii="Arial" w:hAnsi="Arial" w:cs="Arial"/>
          <w:color w:val="221F1F"/>
          <w:spacing w:val="-4"/>
        </w:rPr>
        <w:t xml:space="preserve"> </w:t>
      </w:r>
      <w:r w:rsidRPr="00685C61">
        <w:rPr>
          <w:rFonts w:ascii="Arial" w:hAnsi="Arial" w:cs="Arial"/>
          <w:color w:val="221F1F"/>
        </w:rPr>
        <w:t>coating</w:t>
      </w:r>
      <w:r w:rsidRPr="00685C61">
        <w:rPr>
          <w:rFonts w:ascii="Arial" w:hAnsi="Arial" w:cs="Arial"/>
          <w:color w:val="221F1F"/>
          <w:spacing w:val="-4"/>
        </w:rPr>
        <w:t xml:space="preserve"> </w:t>
      </w:r>
      <w:r w:rsidRPr="00685C61">
        <w:rPr>
          <w:rFonts w:ascii="Arial" w:hAnsi="Arial" w:cs="Arial"/>
          <w:color w:val="221F1F"/>
        </w:rPr>
        <w:t>at</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00B648DB" w:rsidRPr="00685C61">
        <w:rPr>
          <w:rFonts w:ascii="Arial" w:hAnsi="Arial" w:cs="Arial"/>
          <w:color w:val="221F1F"/>
        </w:rPr>
        <w:t>manufacturer’s</w:t>
      </w:r>
      <w:r w:rsidRPr="00685C61">
        <w:rPr>
          <w:rFonts w:ascii="Arial" w:hAnsi="Arial" w:cs="Arial"/>
          <w:color w:val="221F1F"/>
          <w:spacing w:val="-4"/>
        </w:rPr>
        <w:t xml:space="preserve"> </w:t>
      </w:r>
      <w:r w:rsidRPr="00685C61">
        <w:rPr>
          <w:rFonts w:ascii="Arial" w:hAnsi="Arial" w:cs="Arial"/>
          <w:color w:val="221F1F"/>
        </w:rPr>
        <w:t>choice.</w:t>
      </w:r>
      <w:r w:rsidRPr="00685C61">
        <w:rPr>
          <w:rFonts w:ascii="Arial" w:hAnsi="Arial" w:cs="Arial"/>
          <w:color w:val="221F1F"/>
          <w:spacing w:val="-4"/>
        </w:rPr>
        <w:t xml:space="preserve"> </w:t>
      </w:r>
      <w:r w:rsidRPr="00685C61">
        <w:rPr>
          <w:rFonts w:ascii="Arial" w:hAnsi="Arial" w:cs="Arial"/>
          <w:color w:val="221F1F"/>
        </w:rPr>
        <w:t>It</w:t>
      </w:r>
      <w:r w:rsidRPr="00685C61">
        <w:rPr>
          <w:rFonts w:ascii="Arial" w:hAnsi="Arial" w:cs="Arial"/>
          <w:color w:val="221F1F"/>
          <w:spacing w:val="-4"/>
        </w:rPr>
        <w:t xml:space="preserve"> </w:t>
      </w:r>
      <w:r w:rsidRPr="00685C61">
        <w:rPr>
          <w:rFonts w:ascii="Arial" w:hAnsi="Arial" w:cs="Arial"/>
          <w:color w:val="221F1F"/>
        </w:rPr>
        <w:t>shall</w:t>
      </w:r>
      <w:r w:rsidRPr="00685C61">
        <w:rPr>
          <w:rFonts w:ascii="Arial" w:hAnsi="Arial" w:cs="Arial"/>
          <w:color w:val="221F1F"/>
          <w:spacing w:val="-4"/>
        </w:rPr>
        <w:t xml:space="preserve"> </w:t>
      </w:r>
      <w:r w:rsidRPr="00685C61">
        <w:rPr>
          <w:rFonts w:ascii="Arial" w:hAnsi="Arial" w:cs="Arial"/>
          <w:color w:val="221F1F"/>
        </w:rPr>
        <w:t>uniformly</w:t>
      </w:r>
      <w:r w:rsidRPr="00685C61">
        <w:rPr>
          <w:rFonts w:ascii="Arial" w:hAnsi="Arial" w:cs="Arial"/>
          <w:color w:val="221F1F"/>
          <w:spacing w:val="-4"/>
        </w:rPr>
        <w:t xml:space="preserve"> </w:t>
      </w:r>
      <w:r w:rsidRPr="00685C61">
        <w:rPr>
          <w:rFonts w:ascii="Arial" w:hAnsi="Arial" w:cs="Arial"/>
          <w:color w:val="221F1F"/>
        </w:rPr>
        <w:t>cover</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zinc</w:t>
      </w:r>
      <w:r w:rsidRPr="00685C61">
        <w:rPr>
          <w:rFonts w:ascii="Arial" w:hAnsi="Arial" w:cs="Arial"/>
          <w:color w:val="221F1F"/>
          <w:spacing w:val="-4"/>
        </w:rPr>
        <w:t xml:space="preserve"> </w:t>
      </w:r>
      <w:r w:rsidRPr="00685C61">
        <w:rPr>
          <w:rFonts w:ascii="Arial" w:hAnsi="Arial" w:cs="Arial"/>
          <w:color w:val="221F1F"/>
        </w:rPr>
        <w:t>coating and</w:t>
      </w:r>
      <w:r w:rsidRPr="00685C61">
        <w:rPr>
          <w:rFonts w:ascii="Arial" w:hAnsi="Arial" w:cs="Arial"/>
          <w:color w:val="221F1F"/>
          <w:spacing w:val="-8"/>
        </w:rPr>
        <w:t xml:space="preserve"> </w:t>
      </w:r>
      <w:r w:rsidRPr="00685C61">
        <w:rPr>
          <w:rFonts w:ascii="Arial" w:hAnsi="Arial" w:cs="Arial"/>
          <w:color w:val="221F1F"/>
        </w:rPr>
        <w:t>be</w:t>
      </w:r>
      <w:r w:rsidRPr="00685C61">
        <w:rPr>
          <w:rFonts w:ascii="Arial" w:hAnsi="Arial" w:cs="Arial"/>
          <w:color w:val="221F1F"/>
          <w:spacing w:val="-8"/>
        </w:rPr>
        <w:t xml:space="preserve"> </w:t>
      </w:r>
      <w:r w:rsidRPr="00685C61">
        <w:rPr>
          <w:rFonts w:ascii="Arial" w:hAnsi="Arial" w:cs="Arial"/>
          <w:color w:val="221F1F"/>
        </w:rPr>
        <w:t>free</w:t>
      </w:r>
      <w:r w:rsidRPr="00685C61">
        <w:rPr>
          <w:rFonts w:ascii="Arial" w:hAnsi="Arial" w:cs="Arial"/>
          <w:color w:val="221F1F"/>
          <w:spacing w:val="-8"/>
        </w:rPr>
        <w:t xml:space="preserve"> </w:t>
      </w:r>
      <w:r w:rsidRPr="00685C61">
        <w:rPr>
          <w:rFonts w:ascii="Arial" w:hAnsi="Arial" w:cs="Arial"/>
          <w:color w:val="221F1F"/>
        </w:rPr>
        <w:t>from</w:t>
      </w:r>
      <w:r w:rsidRPr="00685C61">
        <w:rPr>
          <w:rFonts w:ascii="Arial" w:hAnsi="Arial" w:cs="Arial"/>
          <w:color w:val="221F1F"/>
          <w:spacing w:val="-8"/>
        </w:rPr>
        <w:t xml:space="preserve"> </w:t>
      </w:r>
      <w:r w:rsidRPr="00685C61">
        <w:rPr>
          <w:rFonts w:ascii="Arial" w:hAnsi="Arial" w:cs="Arial"/>
          <w:color w:val="221F1F"/>
        </w:rPr>
        <w:t>bare</w:t>
      </w:r>
      <w:r w:rsidRPr="00685C61">
        <w:rPr>
          <w:rFonts w:ascii="Arial" w:hAnsi="Arial" w:cs="Arial"/>
          <w:color w:val="221F1F"/>
          <w:spacing w:val="-9"/>
        </w:rPr>
        <w:t xml:space="preserve"> </w:t>
      </w:r>
      <w:r w:rsidRPr="00685C61">
        <w:rPr>
          <w:rFonts w:ascii="Arial" w:hAnsi="Arial" w:cs="Arial"/>
          <w:color w:val="221F1F"/>
        </w:rPr>
        <w:t>patches</w:t>
      </w:r>
      <w:r w:rsidRPr="00685C61">
        <w:rPr>
          <w:rFonts w:ascii="Arial" w:hAnsi="Arial" w:cs="Arial"/>
          <w:color w:val="221F1F"/>
          <w:spacing w:val="-8"/>
        </w:rPr>
        <w:t xml:space="preserve"> </w:t>
      </w:r>
      <w:r w:rsidRPr="00685C61">
        <w:rPr>
          <w:rFonts w:ascii="Arial" w:hAnsi="Arial" w:cs="Arial"/>
          <w:color w:val="221F1F"/>
        </w:rPr>
        <w:t>or</w:t>
      </w:r>
      <w:r w:rsidRPr="00685C61">
        <w:rPr>
          <w:rFonts w:ascii="Arial" w:hAnsi="Arial" w:cs="Arial"/>
          <w:color w:val="221F1F"/>
          <w:spacing w:val="-9"/>
        </w:rPr>
        <w:t xml:space="preserve"> </w:t>
      </w:r>
      <w:r w:rsidRPr="00685C61">
        <w:rPr>
          <w:rFonts w:ascii="Arial" w:hAnsi="Arial" w:cs="Arial"/>
          <w:color w:val="221F1F"/>
        </w:rPr>
        <w:t>lack</w:t>
      </w:r>
      <w:r w:rsidRPr="00685C61">
        <w:rPr>
          <w:rFonts w:ascii="Arial" w:hAnsi="Arial" w:cs="Arial"/>
          <w:color w:val="221F1F"/>
          <w:spacing w:val="-8"/>
        </w:rPr>
        <w:t xml:space="preserve"> </w:t>
      </w:r>
      <w:r w:rsidRPr="00685C61">
        <w:rPr>
          <w:rFonts w:ascii="Arial" w:hAnsi="Arial" w:cs="Arial"/>
          <w:color w:val="221F1F"/>
        </w:rPr>
        <w:t>of</w:t>
      </w:r>
      <w:r w:rsidRPr="00685C61">
        <w:rPr>
          <w:rFonts w:ascii="Arial" w:hAnsi="Arial" w:cs="Arial"/>
          <w:color w:val="221F1F"/>
          <w:spacing w:val="-8"/>
        </w:rPr>
        <w:t xml:space="preserve"> </w:t>
      </w:r>
      <w:r w:rsidRPr="00685C61">
        <w:rPr>
          <w:rFonts w:ascii="Arial" w:hAnsi="Arial" w:cs="Arial"/>
          <w:color w:val="221F1F"/>
        </w:rPr>
        <w:t>adhesion.</w:t>
      </w:r>
      <w:r w:rsidRPr="00685C61">
        <w:rPr>
          <w:rFonts w:ascii="Arial" w:hAnsi="Arial" w:cs="Arial"/>
          <w:color w:val="221F1F"/>
          <w:spacing w:val="-8"/>
        </w:rPr>
        <w:t xml:space="preserve"> </w:t>
      </w:r>
      <w:r w:rsidRPr="00685C61">
        <w:rPr>
          <w:rFonts w:ascii="Arial" w:hAnsi="Arial" w:cs="Arial"/>
          <w:color w:val="221F1F"/>
        </w:rPr>
        <w:t>The</w:t>
      </w:r>
      <w:r w:rsidRPr="00685C61">
        <w:rPr>
          <w:rFonts w:ascii="Arial" w:hAnsi="Arial" w:cs="Arial"/>
          <w:color w:val="221F1F"/>
          <w:spacing w:val="-8"/>
        </w:rPr>
        <w:t xml:space="preserve"> </w:t>
      </w:r>
      <w:r w:rsidRPr="00685C61">
        <w:rPr>
          <w:rFonts w:ascii="Arial" w:hAnsi="Arial" w:cs="Arial"/>
          <w:color w:val="221F1F"/>
        </w:rPr>
        <w:t>mean</w:t>
      </w:r>
      <w:r w:rsidRPr="00685C61">
        <w:rPr>
          <w:rFonts w:ascii="Arial" w:hAnsi="Arial" w:cs="Arial"/>
          <w:color w:val="221F1F"/>
          <w:spacing w:val="-8"/>
        </w:rPr>
        <w:t xml:space="preserve"> </w:t>
      </w:r>
      <w:r w:rsidRPr="00685C61">
        <w:rPr>
          <w:rFonts w:ascii="Arial" w:hAnsi="Arial" w:cs="Arial"/>
          <w:color w:val="221F1F"/>
        </w:rPr>
        <w:t>dry</w:t>
      </w:r>
      <w:r w:rsidRPr="00685C61">
        <w:rPr>
          <w:rFonts w:ascii="Arial" w:hAnsi="Arial" w:cs="Arial"/>
          <w:color w:val="221F1F"/>
          <w:spacing w:val="-8"/>
        </w:rPr>
        <w:t xml:space="preserve"> </w:t>
      </w:r>
      <w:r w:rsidRPr="00685C61">
        <w:rPr>
          <w:rFonts w:ascii="Arial" w:hAnsi="Arial" w:cs="Arial"/>
          <w:color w:val="221F1F"/>
        </w:rPr>
        <w:t>film</w:t>
      </w:r>
      <w:r w:rsidRPr="00685C61">
        <w:rPr>
          <w:rFonts w:ascii="Arial" w:hAnsi="Arial" w:cs="Arial"/>
          <w:color w:val="221F1F"/>
          <w:spacing w:val="-8"/>
        </w:rPr>
        <w:t xml:space="preserve"> </w:t>
      </w:r>
      <w:r w:rsidRPr="00685C61">
        <w:rPr>
          <w:rFonts w:ascii="Arial" w:hAnsi="Arial" w:cs="Arial"/>
          <w:color w:val="221F1F"/>
        </w:rPr>
        <w:t>thickness</w:t>
      </w:r>
      <w:r w:rsidRPr="00685C61">
        <w:rPr>
          <w:rFonts w:ascii="Arial" w:hAnsi="Arial" w:cs="Arial"/>
          <w:color w:val="221F1F"/>
          <w:spacing w:val="-8"/>
        </w:rPr>
        <w:t xml:space="preserve"> </w:t>
      </w:r>
      <w:r w:rsidRPr="00685C61">
        <w:rPr>
          <w:rFonts w:ascii="Arial" w:hAnsi="Arial" w:cs="Arial"/>
          <w:color w:val="221F1F"/>
        </w:rPr>
        <w:t>of</w:t>
      </w:r>
      <w:r w:rsidRPr="00685C61">
        <w:rPr>
          <w:rFonts w:ascii="Arial" w:hAnsi="Arial" w:cs="Arial"/>
          <w:color w:val="221F1F"/>
          <w:spacing w:val="-8"/>
        </w:rPr>
        <w:t xml:space="preserve"> </w:t>
      </w:r>
      <w:r w:rsidRPr="00685C61">
        <w:rPr>
          <w:rFonts w:ascii="Arial" w:hAnsi="Arial" w:cs="Arial"/>
          <w:color w:val="221F1F"/>
        </w:rPr>
        <w:t>the finishing layer shall not be less than 70~m with nowhere less than 50 µm</w:t>
      </w:r>
      <w:r w:rsidR="00CF0F1C">
        <w:rPr>
          <w:rFonts w:ascii="Arial" w:hAnsi="Arial" w:cs="Arial"/>
          <w:color w:val="221F1F"/>
        </w:rPr>
        <w:t>.</w:t>
      </w:r>
    </w:p>
    <w:p w14:paraId="39139FB9" w14:textId="77777777" w:rsidR="00555745" w:rsidRPr="00F70C9A" w:rsidRDefault="00555745" w:rsidP="00CC32B6">
      <w:pPr>
        <w:pStyle w:val="Heading5"/>
        <w:numPr>
          <w:ilvl w:val="0"/>
          <w:numId w:val="65"/>
        </w:numPr>
        <w:tabs>
          <w:tab w:val="left" w:pos="1200"/>
        </w:tabs>
        <w:spacing w:before="120" w:after="120" w:line="276" w:lineRule="auto"/>
        <w:ind w:left="835" w:right="6523" w:firstLine="0"/>
        <w:jc w:val="both"/>
        <w:rPr>
          <w:rFonts w:ascii="Arial" w:eastAsia="Arial MT" w:hAnsi="Arial" w:cs="Arial"/>
          <w:b/>
          <w:color w:val="221F1F"/>
          <w:sz w:val="24"/>
          <w:szCs w:val="24"/>
        </w:rPr>
      </w:pPr>
      <w:r w:rsidRPr="00F70C9A">
        <w:rPr>
          <w:rFonts w:ascii="Arial" w:eastAsia="Arial MT" w:hAnsi="Arial" w:cs="Arial"/>
          <w:b/>
          <w:color w:val="221F1F"/>
          <w:sz w:val="24"/>
          <w:szCs w:val="24"/>
        </w:rPr>
        <w:t>Bituminous coating</w:t>
      </w:r>
      <w:r w:rsidRPr="00685C61">
        <w:rPr>
          <w:rFonts w:ascii="Arial" w:hAnsi="Arial" w:cs="Arial"/>
          <w:color w:val="221F1F"/>
          <w:sz w:val="24"/>
          <w:szCs w:val="24"/>
        </w:rPr>
        <w:t xml:space="preserve"> </w:t>
      </w:r>
      <w:r w:rsidRPr="00F70C9A">
        <w:rPr>
          <w:rFonts w:ascii="Arial" w:eastAsia="Arial MT" w:hAnsi="Arial" w:cs="Arial"/>
          <w:b/>
          <w:color w:val="221F1F"/>
          <w:sz w:val="24"/>
          <w:szCs w:val="24"/>
        </w:rPr>
        <w:t>General</w:t>
      </w:r>
    </w:p>
    <w:p w14:paraId="40E33C6C"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Unless</w:t>
      </w:r>
      <w:r w:rsidRPr="00685C61">
        <w:rPr>
          <w:rFonts w:ascii="Arial" w:hAnsi="Arial" w:cs="Arial"/>
          <w:color w:val="221F1F"/>
          <w:spacing w:val="-4"/>
        </w:rPr>
        <w:t xml:space="preserve"> </w:t>
      </w:r>
      <w:r w:rsidRPr="00685C61">
        <w:rPr>
          <w:rFonts w:ascii="Arial" w:hAnsi="Arial" w:cs="Arial"/>
          <w:color w:val="221F1F"/>
        </w:rPr>
        <w:t>otherwise</w:t>
      </w:r>
      <w:r w:rsidRPr="00685C61">
        <w:rPr>
          <w:rFonts w:ascii="Arial" w:hAnsi="Arial" w:cs="Arial"/>
          <w:color w:val="221F1F"/>
          <w:spacing w:val="-4"/>
        </w:rPr>
        <w:t xml:space="preserve"> </w:t>
      </w:r>
      <w:r w:rsidRPr="00685C61">
        <w:rPr>
          <w:rFonts w:ascii="Arial" w:hAnsi="Arial" w:cs="Arial"/>
          <w:color w:val="221F1F"/>
        </w:rPr>
        <w:t>agreed</w:t>
      </w:r>
      <w:r w:rsidRPr="00685C61">
        <w:rPr>
          <w:rFonts w:ascii="Arial" w:hAnsi="Arial" w:cs="Arial"/>
          <w:color w:val="221F1F"/>
          <w:spacing w:val="-4"/>
        </w:rPr>
        <w:t xml:space="preserve"> </w:t>
      </w:r>
      <w:r w:rsidRPr="00685C61">
        <w:rPr>
          <w:rFonts w:ascii="Arial" w:hAnsi="Arial" w:cs="Arial"/>
          <w:color w:val="221F1F"/>
        </w:rPr>
        <w:t>between</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purchaser</w:t>
      </w:r>
      <w:r w:rsidRPr="00685C61">
        <w:rPr>
          <w:rFonts w:ascii="Arial" w:hAnsi="Arial" w:cs="Arial"/>
          <w:color w:val="221F1F"/>
          <w:spacing w:val="-4"/>
        </w:rPr>
        <w:t xml:space="preserve"> </w:t>
      </w:r>
      <w:r w:rsidRPr="00685C61">
        <w:rPr>
          <w:rFonts w:ascii="Arial" w:hAnsi="Arial" w:cs="Arial"/>
          <w:color w:val="221F1F"/>
        </w:rPr>
        <w:t>and</w:t>
      </w:r>
      <w:r w:rsidRPr="00685C61">
        <w:rPr>
          <w:rFonts w:ascii="Arial" w:hAnsi="Arial" w:cs="Arial"/>
          <w:color w:val="221F1F"/>
          <w:spacing w:val="-4"/>
        </w:rPr>
        <w:t xml:space="preserve"> </w:t>
      </w:r>
      <w:r w:rsidRPr="00685C61">
        <w:rPr>
          <w:rFonts w:ascii="Arial" w:hAnsi="Arial" w:cs="Arial"/>
          <w:color w:val="221F1F"/>
        </w:rPr>
        <w:t>Manufacturer,</w:t>
      </w:r>
      <w:r w:rsidRPr="00685C61">
        <w:rPr>
          <w:rFonts w:ascii="Arial" w:hAnsi="Arial" w:cs="Arial"/>
          <w:color w:val="221F1F"/>
          <w:spacing w:val="-4"/>
        </w:rPr>
        <w:t xml:space="preserve"> </w:t>
      </w:r>
      <w:r w:rsidRPr="00685C61">
        <w:rPr>
          <w:rFonts w:ascii="Arial" w:hAnsi="Arial" w:cs="Arial"/>
          <w:color w:val="221F1F"/>
        </w:rPr>
        <w:t>all</w:t>
      </w:r>
      <w:r w:rsidRPr="00685C61">
        <w:rPr>
          <w:rFonts w:ascii="Arial" w:hAnsi="Arial" w:cs="Arial"/>
          <w:color w:val="221F1F"/>
          <w:spacing w:val="-4"/>
        </w:rPr>
        <w:t xml:space="preserve"> </w:t>
      </w:r>
      <w:r w:rsidRPr="00685C61">
        <w:rPr>
          <w:rFonts w:ascii="Arial" w:hAnsi="Arial" w:cs="Arial"/>
          <w:color w:val="221F1F"/>
        </w:rPr>
        <w:t>pipes</w:t>
      </w:r>
      <w:r w:rsidRPr="00685C61">
        <w:rPr>
          <w:rFonts w:ascii="Arial" w:hAnsi="Arial" w:cs="Arial"/>
          <w:color w:val="221F1F"/>
          <w:spacing w:val="-4"/>
        </w:rPr>
        <w:t xml:space="preserve"> </w:t>
      </w:r>
      <w:r w:rsidRPr="00685C61">
        <w:rPr>
          <w:rFonts w:ascii="Arial" w:hAnsi="Arial" w:cs="Arial"/>
          <w:color w:val="221F1F"/>
        </w:rPr>
        <w:t>shall</w:t>
      </w:r>
      <w:r w:rsidRPr="00685C61">
        <w:rPr>
          <w:rFonts w:ascii="Arial" w:hAnsi="Arial" w:cs="Arial"/>
          <w:color w:val="221F1F"/>
          <w:spacing w:val="-4"/>
        </w:rPr>
        <w:t xml:space="preserve"> </w:t>
      </w:r>
      <w:r w:rsidRPr="00685C61">
        <w:rPr>
          <w:rFonts w:ascii="Arial" w:hAnsi="Arial" w:cs="Arial"/>
          <w:color w:val="221F1F"/>
        </w:rPr>
        <w:t>be coated externally and internally with the same material, (Bituminous coatings are either hot applied or cold applied,)</w:t>
      </w:r>
    </w:p>
    <w:p w14:paraId="3BBC81B1" w14:textId="77777777" w:rsidR="00555745" w:rsidRPr="00F70C9A" w:rsidRDefault="00555745" w:rsidP="00F70C9A">
      <w:pPr>
        <w:spacing w:before="120" w:after="120"/>
        <w:ind w:left="840"/>
        <w:jc w:val="both"/>
        <w:rPr>
          <w:rFonts w:ascii="Arial" w:hAnsi="Arial" w:cs="Arial"/>
          <w:b/>
          <w:color w:val="221F1F"/>
          <w:sz w:val="24"/>
          <w:szCs w:val="24"/>
        </w:rPr>
      </w:pPr>
      <w:r w:rsidRPr="00F70C9A">
        <w:rPr>
          <w:rFonts w:ascii="Arial" w:hAnsi="Arial" w:cs="Arial"/>
          <w:b/>
          <w:color w:val="221F1F"/>
          <w:sz w:val="24"/>
          <w:szCs w:val="24"/>
        </w:rPr>
        <w:t>General characteristics</w:t>
      </w:r>
    </w:p>
    <w:p w14:paraId="1E2CAA4D" w14:textId="77777777" w:rsidR="00555745" w:rsidRPr="00685C61" w:rsidRDefault="00555745" w:rsidP="00685C61">
      <w:pPr>
        <w:pStyle w:val="BodyText"/>
        <w:spacing w:before="120" w:after="120"/>
        <w:ind w:left="839" w:right="119"/>
        <w:jc w:val="both"/>
        <w:rPr>
          <w:rFonts w:ascii="Arial" w:hAnsi="Arial" w:cs="Arial"/>
        </w:rPr>
      </w:pPr>
      <w:r w:rsidRPr="00685C61">
        <w:rPr>
          <w:rFonts w:ascii="Arial" w:hAnsi="Arial" w:cs="Arial"/>
          <w:color w:val="221F1F"/>
        </w:rPr>
        <w:t>Coating shall not be applied to any pipe unless its surfaces arc clean, dry and free from rust.</w:t>
      </w:r>
    </w:p>
    <w:p w14:paraId="0E737A99" w14:textId="77777777" w:rsidR="00555745" w:rsidRPr="00685C61" w:rsidRDefault="00555745" w:rsidP="00685C61">
      <w:pPr>
        <w:pStyle w:val="BodyText"/>
        <w:spacing w:before="120" w:after="120"/>
        <w:ind w:left="839" w:right="117"/>
        <w:jc w:val="both"/>
        <w:rPr>
          <w:rFonts w:ascii="Arial" w:hAnsi="Arial" w:cs="Arial"/>
        </w:rPr>
      </w:pPr>
      <w:r w:rsidRPr="00685C61">
        <w:rPr>
          <w:rFonts w:ascii="Arial" w:hAnsi="Arial" w:cs="Arial"/>
          <w:color w:val="221F1F"/>
        </w:rPr>
        <w:t>Unless</w:t>
      </w:r>
      <w:r w:rsidRPr="00685C61">
        <w:rPr>
          <w:rFonts w:ascii="Arial" w:hAnsi="Arial" w:cs="Arial"/>
          <w:color w:val="221F1F"/>
          <w:spacing w:val="-4"/>
        </w:rPr>
        <w:t xml:space="preserve"> </w:t>
      </w:r>
      <w:r w:rsidRPr="00685C61">
        <w:rPr>
          <w:rFonts w:ascii="Arial" w:hAnsi="Arial" w:cs="Arial"/>
          <w:color w:val="221F1F"/>
        </w:rPr>
        <w:t>otherwise</w:t>
      </w:r>
      <w:r w:rsidRPr="00685C61">
        <w:rPr>
          <w:rFonts w:ascii="Arial" w:hAnsi="Arial" w:cs="Arial"/>
          <w:color w:val="221F1F"/>
          <w:spacing w:val="-4"/>
        </w:rPr>
        <w:t xml:space="preserve"> </w:t>
      </w:r>
      <w:r w:rsidRPr="00685C61">
        <w:rPr>
          <w:rFonts w:ascii="Arial" w:hAnsi="Arial" w:cs="Arial"/>
          <w:color w:val="221F1F"/>
        </w:rPr>
        <w:t>agreed</w:t>
      </w:r>
      <w:r w:rsidRPr="00685C61">
        <w:rPr>
          <w:rFonts w:ascii="Arial" w:hAnsi="Arial" w:cs="Arial"/>
          <w:color w:val="221F1F"/>
          <w:spacing w:val="-4"/>
        </w:rPr>
        <w:t xml:space="preserve"> </w:t>
      </w:r>
      <w:r w:rsidRPr="00685C61">
        <w:rPr>
          <w:rFonts w:ascii="Arial" w:hAnsi="Arial" w:cs="Arial"/>
          <w:color w:val="221F1F"/>
        </w:rPr>
        <w:t>between</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purchaser</w:t>
      </w:r>
      <w:r w:rsidRPr="00685C61">
        <w:rPr>
          <w:rFonts w:ascii="Arial" w:hAnsi="Arial" w:cs="Arial"/>
          <w:color w:val="221F1F"/>
          <w:spacing w:val="-4"/>
        </w:rPr>
        <w:t xml:space="preserve"> </w:t>
      </w:r>
      <w:r w:rsidRPr="00685C61">
        <w:rPr>
          <w:rFonts w:ascii="Arial" w:hAnsi="Arial" w:cs="Arial"/>
          <w:color w:val="221F1F"/>
        </w:rPr>
        <w:t>and</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manufacturer</w:t>
      </w:r>
      <w:r w:rsidRPr="00685C61">
        <w:rPr>
          <w:rFonts w:ascii="Arial" w:hAnsi="Arial" w:cs="Arial"/>
          <w:color w:val="221F1F"/>
          <w:spacing w:val="-4"/>
        </w:rPr>
        <w:t xml:space="preserve"> </w:t>
      </w:r>
      <w:r w:rsidRPr="00685C61">
        <w:rPr>
          <w:rFonts w:ascii="Arial" w:hAnsi="Arial" w:cs="Arial"/>
          <w:color w:val="221F1F"/>
        </w:rPr>
        <w:t>all</w:t>
      </w:r>
      <w:r w:rsidRPr="00685C61">
        <w:rPr>
          <w:rFonts w:ascii="Arial" w:hAnsi="Arial" w:cs="Arial"/>
          <w:color w:val="221F1F"/>
          <w:spacing w:val="-4"/>
        </w:rPr>
        <w:t xml:space="preserve"> </w:t>
      </w:r>
      <w:r w:rsidRPr="00685C61">
        <w:rPr>
          <w:rFonts w:ascii="Arial" w:hAnsi="Arial" w:cs="Arial"/>
          <w:color w:val="221F1F"/>
        </w:rPr>
        <w:t>pipes</w:t>
      </w:r>
      <w:r w:rsidRPr="00685C61">
        <w:rPr>
          <w:rFonts w:ascii="Arial" w:hAnsi="Arial" w:cs="Arial"/>
          <w:color w:val="221F1F"/>
          <w:spacing w:val="-4"/>
        </w:rPr>
        <w:t xml:space="preserve"> </w:t>
      </w:r>
      <w:r w:rsidRPr="00685C61">
        <w:rPr>
          <w:rFonts w:ascii="Arial" w:hAnsi="Arial" w:cs="Arial"/>
          <w:color w:val="221F1F"/>
        </w:rPr>
        <w:t>shall be</w:t>
      </w:r>
      <w:r w:rsidRPr="00685C61">
        <w:rPr>
          <w:rFonts w:ascii="Arial" w:hAnsi="Arial" w:cs="Arial"/>
          <w:color w:val="221F1F"/>
          <w:spacing w:val="-17"/>
        </w:rPr>
        <w:t xml:space="preserve"> </w:t>
      </w:r>
      <w:r w:rsidRPr="00685C61">
        <w:rPr>
          <w:rFonts w:ascii="Arial" w:hAnsi="Arial" w:cs="Arial"/>
          <w:color w:val="221F1F"/>
        </w:rPr>
        <w:t>coated</w:t>
      </w:r>
      <w:r w:rsidRPr="00685C61">
        <w:rPr>
          <w:rFonts w:ascii="Arial" w:hAnsi="Arial" w:cs="Arial"/>
          <w:color w:val="221F1F"/>
          <w:spacing w:val="-17"/>
        </w:rPr>
        <w:t xml:space="preserve"> </w:t>
      </w:r>
      <w:r w:rsidRPr="00685C61">
        <w:rPr>
          <w:rFonts w:ascii="Arial" w:hAnsi="Arial" w:cs="Arial"/>
          <w:color w:val="221F1F"/>
        </w:rPr>
        <w:t>externally</w:t>
      </w:r>
      <w:r w:rsidRPr="00685C61">
        <w:rPr>
          <w:rFonts w:ascii="Arial" w:hAnsi="Arial" w:cs="Arial"/>
          <w:color w:val="221F1F"/>
          <w:spacing w:val="-16"/>
        </w:rPr>
        <w:t xml:space="preserve"> </w:t>
      </w:r>
      <w:r w:rsidRPr="00685C61">
        <w:rPr>
          <w:rFonts w:ascii="Arial" w:hAnsi="Arial" w:cs="Arial"/>
          <w:color w:val="221F1F"/>
        </w:rPr>
        <w:t>and</w:t>
      </w:r>
      <w:r w:rsidRPr="00685C61">
        <w:rPr>
          <w:rFonts w:ascii="Arial" w:hAnsi="Arial" w:cs="Arial"/>
          <w:color w:val="221F1F"/>
          <w:spacing w:val="-17"/>
        </w:rPr>
        <w:t xml:space="preserve"> </w:t>
      </w:r>
      <w:r w:rsidRPr="00685C61">
        <w:rPr>
          <w:rFonts w:ascii="Arial" w:hAnsi="Arial" w:cs="Arial"/>
          <w:color w:val="221F1F"/>
        </w:rPr>
        <w:t>internally</w:t>
      </w:r>
      <w:r w:rsidRPr="00685C61">
        <w:rPr>
          <w:rFonts w:ascii="Arial" w:hAnsi="Arial" w:cs="Arial"/>
          <w:color w:val="221F1F"/>
          <w:spacing w:val="-17"/>
        </w:rPr>
        <w:t xml:space="preserve"> </w:t>
      </w:r>
      <w:r w:rsidRPr="00685C61">
        <w:rPr>
          <w:rFonts w:ascii="Arial" w:hAnsi="Arial" w:cs="Arial"/>
          <w:color w:val="221F1F"/>
        </w:rPr>
        <w:t>with</w:t>
      </w:r>
      <w:r w:rsidRPr="00685C61">
        <w:rPr>
          <w:rFonts w:ascii="Arial" w:hAnsi="Arial" w:cs="Arial"/>
          <w:color w:val="221F1F"/>
          <w:spacing w:val="-17"/>
        </w:rPr>
        <w:t xml:space="preserve"> </w:t>
      </w:r>
      <w:r w:rsidRPr="00685C61">
        <w:rPr>
          <w:rFonts w:ascii="Arial" w:hAnsi="Arial" w:cs="Arial"/>
          <w:color w:val="221F1F"/>
        </w:rPr>
        <w:t>the</w:t>
      </w:r>
      <w:r w:rsidRPr="00685C61">
        <w:rPr>
          <w:rFonts w:ascii="Arial" w:hAnsi="Arial" w:cs="Arial"/>
          <w:color w:val="221F1F"/>
          <w:spacing w:val="-16"/>
        </w:rPr>
        <w:t xml:space="preserve"> </w:t>
      </w:r>
      <w:r w:rsidRPr="00685C61">
        <w:rPr>
          <w:rFonts w:ascii="Arial" w:hAnsi="Arial" w:cs="Arial"/>
          <w:color w:val="221F1F"/>
        </w:rPr>
        <w:t>same</w:t>
      </w:r>
      <w:r w:rsidRPr="00685C61">
        <w:rPr>
          <w:rFonts w:ascii="Arial" w:hAnsi="Arial" w:cs="Arial"/>
          <w:color w:val="221F1F"/>
          <w:spacing w:val="-17"/>
        </w:rPr>
        <w:t xml:space="preserve"> </w:t>
      </w:r>
      <w:r w:rsidRPr="00685C61">
        <w:rPr>
          <w:rFonts w:ascii="Arial" w:hAnsi="Arial" w:cs="Arial"/>
          <w:color w:val="221F1F"/>
        </w:rPr>
        <w:t>material.</w:t>
      </w:r>
      <w:r w:rsidRPr="00685C61">
        <w:rPr>
          <w:rFonts w:ascii="Arial" w:hAnsi="Arial" w:cs="Arial"/>
          <w:color w:val="221F1F"/>
          <w:spacing w:val="-17"/>
        </w:rPr>
        <w:t xml:space="preserve"> </w:t>
      </w:r>
      <w:r w:rsidRPr="00685C61">
        <w:rPr>
          <w:rFonts w:ascii="Arial" w:hAnsi="Arial" w:cs="Arial"/>
          <w:color w:val="221F1F"/>
        </w:rPr>
        <w:t>The</w:t>
      </w:r>
      <w:r w:rsidRPr="00685C61">
        <w:rPr>
          <w:rFonts w:ascii="Arial" w:hAnsi="Arial" w:cs="Arial"/>
          <w:color w:val="221F1F"/>
          <w:spacing w:val="-16"/>
        </w:rPr>
        <w:t xml:space="preserve"> </w:t>
      </w:r>
      <w:r w:rsidRPr="00685C61">
        <w:rPr>
          <w:rFonts w:ascii="Arial" w:hAnsi="Arial" w:cs="Arial"/>
          <w:color w:val="221F1F"/>
        </w:rPr>
        <w:t>method</w:t>
      </w:r>
      <w:r w:rsidRPr="00685C61">
        <w:rPr>
          <w:rFonts w:ascii="Arial" w:hAnsi="Arial" w:cs="Arial"/>
          <w:color w:val="221F1F"/>
          <w:spacing w:val="-17"/>
        </w:rPr>
        <w:t xml:space="preserve"> </w:t>
      </w:r>
      <w:r w:rsidRPr="00685C61">
        <w:rPr>
          <w:rFonts w:ascii="Arial" w:hAnsi="Arial" w:cs="Arial"/>
          <w:color w:val="221F1F"/>
        </w:rPr>
        <w:t>of</w:t>
      </w:r>
      <w:r w:rsidRPr="00685C61">
        <w:rPr>
          <w:rFonts w:ascii="Arial" w:hAnsi="Arial" w:cs="Arial"/>
          <w:color w:val="221F1F"/>
          <w:spacing w:val="-17"/>
        </w:rPr>
        <w:t xml:space="preserve"> </w:t>
      </w:r>
      <w:r w:rsidRPr="00685C61">
        <w:rPr>
          <w:rFonts w:ascii="Arial" w:hAnsi="Arial" w:cs="Arial"/>
          <w:color w:val="221F1F"/>
        </w:rPr>
        <w:t>coating</w:t>
      </w:r>
      <w:r w:rsidRPr="00685C61">
        <w:rPr>
          <w:rFonts w:ascii="Arial" w:hAnsi="Arial" w:cs="Arial"/>
          <w:color w:val="221F1F"/>
          <w:spacing w:val="-16"/>
        </w:rPr>
        <w:t xml:space="preserve"> </w:t>
      </w:r>
      <w:r w:rsidRPr="00685C61">
        <w:rPr>
          <w:rFonts w:ascii="Arial" w:hAnsi="Arial" w:cs="Arial"/>
          <w:color w:val="221F1F"/>
        </w:rPr>
        <w:t>shall be as per usual practice of the manufacturer. The coating material shall set rapidly with</w:t>
      </w:r>
      <w:r w:rsidRPr="00685C61">
        <w:rPr>
          <w:rFonts w:ascii="Arial" w:hAnsi="Arial" w:cs="Arial"/>
          <w:color w:val="221F1F"/>
          <w:spacing w:val="-1"/>
        </w:rPr>
        <w:t xml:space="preserve"> </w:t>
      </w:r>
      <w:r w:rsidRPr="00685C61">
        <w:rPr>
          <w:rFonts w:ascii="Arial" w:hAnsi="Arial" w:cs="Arial"/>
          <w:color w:val="221F1F"/>
        </w:rPr>
        <w:t>good adherence and</w:t>
      </w:r>
      <w:r w:rsidRPr="00685C61">
        <w:rPr>
          <w:rFonts w:ascii="Arial" w:hAnsi="Arial" w:cs="Arial"/>
          <w:color w:val="221F1F"/>
          <w:spacing w:val="-1"/>
        </w:rPr>
        <w:t xml:space="preserve"> </w:t>
      </w:r>
      <w:r w:rsidRPr="00685C61">
        <w:rPr>
          <w:rFonts w:ascii="Arial" w:hAnsi="Arial" w:cs="Arial"/>
          <w:color w:val="221F1F"/>
        </w:rPr>
        <w:t>shall</w:t>
      </w:r>
      <w:r w:rsidRPr="00685C61">
        <w:rPr>
          <w:rFonts w:ascii="Arial" w:hAnsi="Arial" w:cs="Arial"/>
          <w:color w:val="221F1F"/>
          <w:spacing w:val="-2"/>
        </w:rPr>
        <w:t xml:space="preserve"> </w:t>
      </w:r>
      <w:r w:rsidRPr="00685C61">
        <w:rPr>
          <w:rFonts w:ascii="Arial" w:hAnsi="Arial" w:cs="Arial"/>
          <w:color w:val="221F1F"/>
        </w:rPr>
        <w:t>not</w:t>
      </w:r>
      <w:r w:rsidRPr="00685C61">
        <w:rPr>
          <w:rFonts w:ascii="Arial" w:hAnsi="Arial" w:cs="Arial"/>
          <w:color w:val="221F1F"/>
          <w:spacing w:val="-1"/>
        </w:rPr>
        <w:t xml:space="preserve"> </w:t>
      </w:r>
      <w:r w:rsidRPr="00685C61">
        <w:rPr>
          <w:rFonts w:ascii="Arial" w:hAnsi="Arial" w:cs="Arial"/>
          <w:color w:val="221F1F"/>
        </w:rPr>
        <w:t>scale</w:t>
      </w:r>
      <w:r w:rsidRPr="00685C61">
        <w:rPr>
          <w:rFonts w:ascii="Arial" w:hAnsi="Arial" w:cs="Arial"/>
          <w:color w:val="221F1F"/>
          <w:spacing w:val="-1"/>
        </w:rPr>
        <w:t xml:space="preserve"> </w:t>
      </w:r>
      <w:r w:rsidRPr="00685C61">
        <w:rPr>
          <w:rFonts w:ascii="Arial" w:hAnsi="Arial" w:cs="Arial"/>
          <w:color w:val="221F1F"/>
        </w:rPr>
        <w:t>off.</w:t>
      </w:r>
      <w:r w:rsidRPr="00685C61">
        <w:rPr>
          <w:rFonts w:ascii="Arial" w:hAnsi="Arial" w:cs="Arial"/>
          <w:color w:val="221F1F"/>
          <w:spacing w:val="-1"/>
        </w:rPr>
        <w:t xml:space="preserve"> </w:t>
      </w:r>
      <w:r w:rsidRPr="00685C61">
        <w:rPr>
          <w:rFonts w:ascii="Arial" w:hAnsi="Arial" w:cs="Arial"/>
          <w:color w:val="221F1F"/>
        </w:rPr>
        <w:t>The</w:t>
      </w:r>
      <w:r w:rsidRPr="00685C61">
        <w:rPr>
          <w:rFonts w:ascii="Arial" w:hAnsi="Arial" w:cs="Arial"/>
          <w:color w:val="221F1F"/>
          <w:spacing w:val="-1"/>
        </w:rPr>
        <w:t xml:space="preserve"> </w:t>
      </w:r>
      <w:r w:rsidRPr="00685C61">
        <w:rPr>
          <w:rFonts w:ascii="Arial" w:hAnsi="Arial" w:cs="Arial"/>
          <w:color w:val="221F1F"/>
        </w:rPr>
        <w:t>mean</w:t>
      </w:r>
      <w:r w:rsidRPr="00685C61">
        <w:rPr>
          <w:rFonts w:ascii="Arial" w:hAnsi="Arial" w:cs="Arial"/>
          <w:color w:val="221F1F"/>
          <w:spacing w:val="-1"/>
        </w:rPr>
        <w:t xml:space="preserve"> </w:t>
      </w:r>
      <w:r w:rsidRPr="00685C61">
        <w:rPr>
          <w:rFonts w:ascii="Arial" w:hAnsi="Arial" w:cs="Arial"/>
          <w:color w:val="221F1F"/>
        </w:rPr>
        <w:t>thickness of</w:t>
      </w:r>
      <w:r w:rsidRPr="00685C61">
        <w:rPr>
          <w:rFonts w:ascii="Arial" w:hAnsi="Arial" w:cs="Arial"/>
          <w:color w:val="221F1F"/>
          <w:spacing w:val="-1"/>
        </w:rPr>
        <w:t xml:space="preserve"> </w:t>
      </w:r>
      <w:r w:rsidRPr="00685C61">
        <w:rPr>
          <w:rFonts w:ascii="Arial" w:hAnsi="Arial" w:cs="Arial"/>
          <w:color w:val="221F1F"/>
        </w:rPr>
        <w:t>the</w:t>
      </w:r>
      <w:r w:rsidRPr="00685C61">
        <w:rPr>
          <w:rFonts w:ascii="Arial" w:hAnsi="Arial" w:cs="Arial"/>
          <w:color w:val="221F1F"/>
          <w:spacing w:val="-1"/>
        </w:rPr>
        <w:t xml:space="preserve"> </w:t>
      </w:r>
      <w:r w:rsidRPr="00685C61">
        <w:rPr>
          <w:rFonts w:ascii="Arial" w:hAnsi="Arial" w:cs="Arial"/>
          <w:color w:val="221F1F"/>
        </w:rPr>
        <w:t>coating</w:t>
      </w:r>
      <w:r w:rsidRPr="00685C61">
        <w:rPr>
          <w:rFonts w:ascii="Arial" w:hAnsi="Arial" w:cs="Arial"/>
          <w:color w:val="221F1F"/>
          <w:spacing w:val="-1"/>
        </w:rPr>
        <w:t xml:space="preserve"> </w:t>
      </w:r>
      <w:r w:rsidRPr="00685C61">
        <w:rPr>
          <w:rFonts w:ascii="Arial" w:hAnsi="Arial" w:cs="Arial"/>
          <w:color w:val="221F1F"/>
        </w:rPr>
        <w:t>shall be</w:t>
      </w:r>
      <w:r w:rsidRPr="00685C61">
        <w:rPr>
          <w:rFonts w:ascii="Arial" w:hAnsi="Arial" w:cs="Arial"/>
          <w:color w:val="221F1F"/>
          <w:spacing w:val="-15"/>
        </w:rPr>
        <w:t xml:space="preserve"> </w:t>
      </w:r>
      <w:r w:rsidRPr="00685C61">
        <w:rPr>
          <w:rFonts w:ascii="Arial" w:hAnsi="Arial" w:cs="Arial"/>
          <w:color w:val="221F1F"/>
        </w:rPr>
        <w:t>not</w:t>
      </w:r>
      <w:r w:rsidRPr="00685C61">
        <w:rPr>
          <w:rFonts w:ascii="Arial" w:hAnsi="Arial" w:cs="Arial"/>
          <w:color w:val="221F1F"/>
          <w:spacing w:val="-14"/>
        </w:rPr>
        <w:t xml:space="preserve"> </w:t>
      </w:r>
      <w:r w:rsidRPr="00685C61">
        <w:rPr>
          <w:rFonts w:ascii="Arial" w:hAnsi="Arial" w:cs="Arial"/>
          <w:color w:val="221F1F"/>
        </w:rPr>
        <w:t>less</w:t>
      </w:r>
      <w:r w:rsidRPr="00685C61">
        <w:rPr>
          <w:rFonts w:ascii="Arial" w:hAnsi="Arial" w:cs="Arial"/>
          <w:color w:val="221F1F"/>
          <w:spacing w:val="-14"/>
        </w:rPr>
        <w:t xml:space="preserve"> </w:t>
      </w:r>
      <w:r w:rsidRPr="00685C61">
        <w:rPr>
          <w:rFonts w:ascii="Arial" w:hAnsi="Arial" w:cs="Arial"/>
          <w:color w:val="221F1F"/>
        </w:rPr>
        <w:t>than</w:t>
      </w:r>
      <w:r w:rsidRPr="00685C61">
        <w:rPr>
          <w:rFonts w:ascii="Arial" w:hAnsi="Arial" w:cs="Arial"/>
          <w:color w:val="221F1F"/>
          <w:spacing w:val="-15"/>
        </w:rPr>
        <w:t xml:space="preserve"> </w:t>
      </w:r>
      <w:r w:rsidRPr="00685C61">
        <w:rPr>
          <w:rFonts w:ascii="Arial" w:hAnsi="Arial" w:cs="Arial"/>
          <w:color w:val="221F1F"/>
        </w:rPr>
        <w:t>70</w:t>
      </w:r>
      <w:r w:rsidRPr="00685C61">
        <w:rPr>
          <w:rFonts w:ascii="Arial" w:hAnsi="Arial" w:cs="Arial"/>
          <w:color w:val="221F1F"/>
          <w:spacing w:val="-14"/>
        </w:rPr>
        <w:t xml:space="preserve"> </w:t>
      </w:r>
      <w:r w:rsidRPr="00685C61">
        <w:rPr>
          <w:rFonts w:ascii="Arial" w:hAnsi="Arial" w:cs="Arial"/>
          <w:color w:val="221F1F"/>
        </w:rPr>
        <w:t>µm</w:t>
      </w:r>
      <w:r w:rsidRPr="00685C61">
        <w:rPr>
          <w:rFonts w:ascii="Arial" w:hAnsi="Arial" w:cs="Arial"/>
          <w:color w:val="221F1F"/>
          <w:spacing w:val="-14"/>
        </w:rPr>
        <w:t xml:space="preserve"> </w:t>
      </w:r>
      <w:r w:rsidRPr="00685C61">
        <w:rPr>
          <w:rFonts w:ascii="Arial" w:hAnsi="Arial" w:cs="Arial"/>
          <w:color w:val="221F1F"/>
        </w:rPr>
        <w:t>and</w:t>
      </w:r>
      <w:r w:rsidRPr="00685C61">
        <w:rPr>
          <w:rFonts w:ascii="Arial" w:hAnsi="Arial" w:cs="Arial"/>
          <w:color w:val="221F1F"/>
          <w:spacing w:val="-14"/>
        </w:rPr>
        <w:t xml:space="preserve"> </w:t>
      </w:r>
      <w:r w:rsidRPr="00685C61">
        <w:rPr>
          <w:rFonts w:ascii="Arial" w:hAnsi="Arial" w:cs="Arial"/>
          <w:color w:val="221F1F"/>
        </w:rPr>
        <w:t>the</w:t>
      </w:r>
      <w:r w:rsidRPr="00685C61">
        <w:rPr>
          <w:rFonts w:ascii="Arial" w:hAnsi="Arial" w:cs="Arial"/>
          <w:color w:val="221F1F"/>
          <w:spacing w:val="-15"/>
        </w:rPr>
        <w:t xml:space="preserve"> </w:t>
      </w:r>
      <w:r w:rsidRPr="00685C61">
        <w:rPr>
          <w:rFonts w:ascii="Arial" w:hAnsi="Arial" w:cs="Arial"/>
          <w:color w:val="221F1F"/>
        </w:rPr>
        <w:t>local.</w:t>
      </w:r>
      <w:r w:rsidRPr="00685C61">
        <w:rPr>
          <w:rFonts w:ascii="Arial" w:hAnsi="Arial" w:cs="Arial"/>
          <w:color w:val="221F1F"/>
          <w:spacing w:val="-14"/>
        </w:rPr>
        <w:t xml:space="preserve"> </w:t>
      </w:r>
      <w:r w:rsidRPr="00685C61">
        <w:rPr>
          <w:rFonts w:ascii="Arial" w:hAnsi="Arial" w:cs="Arial"/>
          <w:color w:val="221F1F"/>
        </w:rPr>
        <w:t>Minimum</w:t>
      </w:r>
      <w:r w:rsidRPr="00685C61">
        <w:rPr>
          <w:rFonts w:ascii="Arial" w:hAnsi="Arial" w:cs="Arial"/>
          <w:color w:val="221F1F"/>
          <w:spacing w:val="-15"/>
        </w:rPr>
        <w:t xml:space="preserve"> </w:t>
      </w:r>
      <w:r w:rsidRPr="00685C61">
        <w:rPr>
          <w:rFonts w:ascii="Arial" w:hAnsi="Arial" w:cs="Arial"/>
          <w:color w:val="221F1F"/>
        </w:rPr>
        <w:t>thickness</w:t>
      </w:r>
      <w:r w:rsidRPr="00685C61">
        <w:rPr>
          <w:rFonts w:ascii="Arial" w:hAnsi="Arial" w:cs="Arial"/>
          <w:color w:val="221F1F"/>
          <w:spacing w:val="-15"/>
        </w:rPr>
        <w:t xml:space="preserve"> </w:t>
      </w:r>
      <w:r w:rsidRPr="00685C61">
        <w:rPr>
          <w:rFonts w:ascii="Arial" w:hAnsi="Arial" w:cs="Arial"/>
          <w:color w:val="221F1F"/>
        </w:rPr>
        <w:t>shall</w:t>
      </w:r>
      <w:r w:rsidRPr="00685C61">
        <w:rPr>
          <w:rFonts w:ascii="Arial" w:hAnsi="Arial" w:cs="Arial"/>
          <w:color w:val="221F1F"/>
          <w:spacing w:val="-15"/>
        </w:rPr>
        <w:t xml:space="preserve"> </w:t>
      </w:r>
      <w:r w:rsidRPr="00685C61">
        <w:rPr>
          <w:rFonts w:ascii="Arial" w:hAnsi="Arial" w:cs="Arial"/>
          <w:color w:val="221F1F"/>
        </w:rPr>
        <w:t>be</w:t>
      </w:r>
      <w:r w:rsidRPr="00685C61">
        <w:rPr>
          <w:rFonts w:ascii="Arial" w:hAnsi="Arial" w:cs="Arial"/>
          <w:color w:val="221F1F"/>
          <w:spacing w:val="-15"/>
        </w:rPr>
        <w:t xml:space="preserve"> </w:t>
      </w:r>
      <w:r w:rsidRPr="00685C61">
        <w:rPr>
          <w:rFonts w:ascii="Arial" w:hAnsi="Arial" w:cs="Arial"/>
          <w:color w:val="221F1F"/>
        </w:rPr>
        <w:t>not</w:t>
      </w:r>
      <w:r w:rsidRPr="00685C61">
        <w:rPr>
          <w:rFonts w:ascii="Arial" w:hAnsi="Arial" w:cs="Arial"/>
          <w:color w:val="221F1F"/>
          <w:spacing w:val="-14"/>
        </w:rPr>
        <w:t xml:space="preserve"> </w:t>
      </w:r>
      <w:r w:rsidRPr="00685C61">
        <w:rPr>
          <w:rFonts w:ascii="Arial" w:hAnsi="Arial" w:cs="Arial"/>
          <w:color w:val="221F1F"/>
        </w:rPr>
        <w:t>less</w:t>
      </w:r>
      <w:r w:rsidRPr="00685C61">
        <w:rPr>
          <w:rFonts w:ascii="Arial" w:hAnsi="Arial" w:cs="Arial"/>
          <w:color w:val="221F1F"/>
          <w:spacing w:val="-14"/>
        </w:rPr>
        <w:t xml:space="preserve"> </w:t>
      </w:r>
      <w:r w:rsidRPr="00685C61">
        <w:rPr>
          <w:rFonts w:ascii="Arial" w:hAnsi="Arial" w:cs="Arial"/>
          <w:color w:val="221F1F"/>
        </w:rPr>
        <w:t>than</w:t>
      </w:r>
      <w:r w:rsidRPr="00685C61">
        <w:rPr>
          <w:rFonts w:ascii="Arial" w:hAnsi="Arial" w:cs="Arial"/>
          <w:color w:val="221F1F"/>
          <w:spacing w:val="-14"/>
        </w:rPr>
        <w:t xml:space="preserve"> </w:t>
      </w:r>
      <w:r w:rsidRPr="00685C61">
        <w:rPr>
          <w:rFonts w:ascii="Arial" w:hAnsi="Arial" w:cs="Arial"/>
          <w:color w:val="221F1F"/>
        </w:rPr>
        <w:t>50</w:t>
      </w:r>
      <w:r w:rsidRPr="00685C61">
        <w:rPr>
          <w:rFonts w:ascii="Arial" w:hAnsi="Arial" w:cs="Arial"/>
          <w:color w:val="221F1F"/>
          <w:spacing w:val="-15"/>
        </w:rPr>
        <w:t xml:space="preserve"> </w:t>
      </w:r>
      <w:r w:rsidRPr="00685C61">
        <w:rPr>
          <w:rFonts w:ascii="Arial" w:hAnsi="Arial" w:cs="Arial"/>
          <w:color w:val="221F1F"/>
          <w:spacing w:val="-5"/>
        </w:rPr>
        <w:t>µm.</w:t>
      </w:r>
    </w:p>
    <w:p w14:paraId="5FAF031D" w14:textId="77777777" w:rsidR="00555745" w:rsidRPr="00685C61" w:rsidRDefault="00555745" w:rsidP="00685C61">
      <w:pPr>
        <w:pStyle w:val="BodyText"/>
        <w:spacing w:before="120" w:after="120"/>
        <w:ind w:left="839" w:right="116"/>
        <w:jc w:val="both"/>
        <w:rPr>
          <w:rFonts w:ascii="Arial" w:hAnsi="Arial" w:cs="Arial"/>
        </w:rPr>
      </w:pPr>
      <w:r w:rsidRPr="00685C61">
        <w:rPr>
          <w:rFonts w:ascii="Arial" w:hAnsi="Arial" w:cs="Arial"/>
          <w:color w:val="221F1F"/>
        </w:rPr>
        <w:t>Where</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3"/>
        </w:rPr>
        <w:t xml:space="preserve"> </w:t>
      </w:r>
      <w:r w:rsidRPr="00685C61">
        <w:rPr>
          <w:rFonts w:ascii="Arial" w:hAnsi="Arial" w:cs="Arial"/>
          <w:color w:val="221F1F"/>
        </w:rPr>
        <w:t>coating</w:t>
      </w:r>
      <w:r w:rsidRPr="00685C61">
        <w:rPr>
          <w:rFonts w:ascii="Arial" w:hAnsi="Arial" w:cs="Arial"/>
          <w:color w:val="221F1F"/>
          <w:spacing w:val="-11"/>
        </w:rPr>
        <w:t xml:space="preserve"> </w:t>
      </w:r>
      <w:r w:rsidRPr="00685C61">
        <w:rPr>
          <w:rFonts w:ascii="Arial" w:hAnsi="Arial" w:cs="Arial"/>
          <w:color w:val="221F1F"/>
        </w:rPr>
        <w:t>material</w:t>
      </w:r>
      <w:r w:rsidRPr="00685C61">
        <w:rPr>
          <w:rFonts w:ascii="Arial" w:hAnsi="Arial" w:cs="Arial"/>
          <w:color w:val="221F1F"/>
          <w:spacing w:val="-11"/>
        </w:rPr>
        <w:t xml:space="preserve"> </w:t>
      </w:r>
      <w:r w:rsidRPr="00685C61">
        <w:rPr>
          <w:rFonts w:ascii="Arial" w:hAnsi="Arial" w:cs="Arial"/>
          <w:color w:val="221F1F"/>
        </w:rPr>
        <w:t>has</w:t>
      </w:r>
      <w:r w:rsidRPr="00685C61">
        <w:rPr>
          <w:rFonts w:ascii="Arial" w:hAnsi="Arial" w:cs="Arial"/>
          <w:color w:val="221F1F"/>
          <w:spacing w:val="-10"/>
        </w:rPr>
        <w:t xml:space="preserve"> </w:t>
      </w:r>
      <w:r w:rsidRPr="00685C61">
        <w:rPr>
          <w:rFonts w:ascii="Arial" w:hAnsi="Arial" w:cs="Arial"/>
          <w:color w:val="221F1F"/>
        </w:rPr>
        <w:t>a</w:t>
      </w:r>
      <w:r w:rsidRPr="00685C61">
        <w:rPr>
          <w:rFonts w:ascii="Arial" w:hAnsi="Arial" w:cs="Arial"/>
          <w:color w:val="221F1F"/>
          <w:spacing w:val="-14"/>
        </w:rPr>
        <w:t xml:space="preserve"> </w:t>
      </w:r>
      <w:r w:rsidRPr="00685C61">
        <w:rPr>
          <w:rFonts w:ascii="Arial" w:hAnsi="Arial" w:cs="Arial"/>
          <w:color w:val="221F1F"/>
        </w:rPr>
        <w:t>bitumen</w:t>
      </w:r>
      <w:r w:rsidRPr="00685C61">
        <w:rPr>
          <w:rFonts w:ascii="Arial" w:hAnsi="Arial" w:cs="Arial"/>
          <w:color w:val="221F1F"/>
          <w:spacing w:val="-11"/>
        </w:rPr>
        <w:t xml:space="preserve"> </w:t>
      </w:r>
      <w:r w:rsidRPr="00685C61">
        <w:rPr>
          <w:rFonts w:ascii="Arial" w:hAnsi="Arial" w:cs="Arial"/>
          <w:color w:val="221F1F"/>
        </w:rPr>
        <w:t>base,</w:t>
      </w:r>
      <w:r w:rsidRPr="00685C61">
        <w:rPr>
          <w:rFonts w:ascii="Arial" w:hAnsi="Arial" w:cs="Arial"/>
          <w:color w:val="221F1F"/>
          <w:spacing w:val="-11"/>
        </w:rPr>
        <w:t xml:space="preserve"> </w:t>
      </w:r>
      <w:r w:rsidRPr="00685C61">
        <w:rPr>
          <w:rFonts w:ascii="Arial" w:hAnsi="Arial" w:cs="Arial"/>
          <w:color w:val="221F1F"/>
        </w:rPr>
        <w:t>it</w:t>
      </w:r>
      <w:r w:rsidRPr="00685C61">
        <w:rPr>
          <w:rFonts w:ascii="Arial" w:hAnsi="Arial" w:cs="Arial"/>
          <w:color w:val="221F1F"/>
          <w:spacing w:val="-11"/>
        </w:rPr>
        <w:t xml:space="preserve"> </w:t>
      </w:r>
      <w:r w:rsidRPr="00685C61">
        <w:rPr>
          <w:rFonts w:ascii="Arial" w:hAnsi="Arial" w:cs="Arial"/>
          <w:color w:val="221F1F"/>
        </w:rPr>
        <w:t>shall</w:t>
      </w:r>
      <w:r w:rsidRPr="00685C61">
        <w:rPr>
          <w:rFonts w:ascii="Arial" w:hAnsi="Arial" w:cs="Arial"/>
          <w:color w:val="221F1F"/>
          <w:spacing w:val="-13"/>
        </w:rPr>
        <w:t xml:space="preserve"> </w:t>
      </w:r>
      <w:r w:rsidRPr="00685C61">
        <w:rPr>
          <w:rFonts w:ascii="Arial" w:hAnsi="Arial" w:cs="Arial"/>
          <w:color w:val="221F1F"/>
        </w:rPr>
        <w:t>be,</w:t>
      </w:r>
      <w:r w:rsidRPr="00685C61">
        <w:rPr>
          <w:rFonts w:ascii="Arial" w:hAnsi="Arial" w:cs="Arial"/>
          <w:color w:val="221F1F"/>
          <w:spacing w:val="-11"/>
        </w:rPr>
        <w:t xml:space="preserve"> </w:t>
      </w:r>
      <w:r w:rsidRPr="00685C61">
        <w:rPr>
          <w:rFonts w:ascii="Arial" w:hAnsi="Arial" w:cs="Arial"/>
          <w:color w:val="221F1F"/>
        </w:rPr>
        <w:t>smooth</w:t>
      </w:r>
      <w:r w:rsidRPr="00685C61">
        <w:rPr>
          <w:rFonts w:ascii="Arial" w:hAnsi="Arial" w:cs="Arial"/>
          <w:color w:val="221F1F"/>
          <w:spacing w:val="-11"/>
        </w:rPr>
        <w:t xml:space="preserve"> </w:t>
      </w:r>
      <w:r w:rsidRPr="00685C61">
        <w:rPr>
          <w:rFonts w:ascii="Arial" w:hAnsi="Arial" w:cs="Arial"/>
          <w:color w:val="221F1F"/>
        </w:rPr>
        <w:t>and</w:t>
      </w:r>
      <w:r w:rsidRPr="00685C61">
        <w:rPr>
          <w:rFonts w:ascii="Arial" w:hAnsi="Arial" w:cs="Arial"/>
          <w:color w:val="221F1F"/>
          <w:spacing w:val="-13"/>
        </w:rPr>
        <w:t xml:space="preserve"> </w:t>
      </w:r>
      <w:r w:rsidRPr="00685C61">
        <w:rPr>
          <w:rFonts w:ascii="Arial" w:hAnsi="Arial" w:cs="Arial"/>
          <w:color w:val="221F1F"/>
        </w:rPr>
        <w:t>tenacious</w:t>
      </w:r>
      <w:r w:rsidRPr="00685C61">
        <w:rPr>
          <w:rFonts w:ascii="Arial" w:hAnsi="Arial" w:cs="Arial"/>
          <w:color w:val="221F1F"/>
          <w:spacing w:val="-11"/>
        </w:rPr>
        <w:t xml:space="preserve"> </w:t>
      </w:r>
      <w:r w:rsidRPr="00685C61">
        <w:rPr>
          <w:rFonts w:ascii="Arial" w:hAnsi="Arial" w:cs="Arial"/>
          <w:color w:val="221F1F"/>
        </w:rPr>
        <w:t>and hard</w:t>
      </w:r>
      <w:r w:rsidRPr="00685C61">
        <w:rPr>
          <w:rFonts w:ascii="Arial" w:hAnsi="Arial" w:cs="Arial"/>
          <w:color w:val="221F1F"/>
          <w:spacing w:val="-6"/>
        </w:rPr>
        <w:t xml:space="preserve"> </w:t>
      </w:r>
      <w:r w:rsidRPr="00685C61">
        <w:rPr>
          <w:rFonts w:ascii="Arial" w:hAnsi="Arial" w:cs="Arial"/>
          <w:color w:val="221F1F"/>
        </w:rPr>
        <w:t>enough</w:t>
      </w:r>
      <w:r w:rsidRPr="00685C61">
        <w:rPr>
          <w:rFonts w:ascii="Arial" w:hAnsi="Arial" w:cs="Arial"/>
          <w:color w:val="221F1F"/>
          <w:spacing w:val="-6"/>
        </w:rPr>
        <w:t xml:space="preserve"> </w:t>
      </w:r>
      <w:r w:rsidRPr="00685C61">
        <w:rPr>
          <w:rFonts w:ascii="Arial" w:hAnsi="Arial" w:cs="Arial"/>
          <w:color w:val="221F1F"/>
        </w:rPr>
        <w:t>not</w:t>
      </w:r>
      <w:r w:rsidRPr="00685C61">
        <w:rPr>
          <w:rFonts w:ascii="Arial" w:hAnsi="Arial" w:cs="Arial"/>
          <w:color w:val="221F1F"/>
          <w:spacing w:val="-6"/>
        </w:rPr>
        <w:t xml:space="preserve"> </w:t>
      </w:r>
      <w:r w:rsidRPr="00685C61">
        <w:rPr>
          <w:rFonts w:ascii="Arial" w:hAnsi="Arial" w:cs="Arial"/>
          <w:color w:val="221F1F"/>
        </w:rPr>
        <w:t>to</w:t>
      </w:r>
      <w:r w:rsidRPr="00685C61">
        <w:rPr>
          <w:rFonts w:ascii="Arial" w:hAnsi="Arial" w:cs="Arial"/>
          <w:color w:val="221F1F"/>
          <w:spacing w:val="-8"/>
        </w:rPr>
        <w:t xml:space="preserve"> </w:t>
      </w:r>
      <w:r w:rsidRPr="00685C61">
        <w:rPr>
          <w:rFonts w:ascii="Arial" w:hAnsi="Arial" w:cs="Arial"/>
          <w:color w:val="221F1F"/>
        </w:rPr>
        <w:t>flow</w:t>
      </w:r>
      <w:r w:rsidRPr="00685C61">
        <w:rPr>
          <w:rFonts w:ascii="Arial" w:hAnsi="Arial" w:cs="Arial"/>
          <w:color w:val="221F1F"/>
          <w:spacing w:val="-6"/>
        </w:rPr>
        <w:t xml:space="preserve"> </w:t>
      </w:r>
      <w:r w:rsidRPr="00685C61">
        <w:rPr>
          <w:rFonts w:ascii="Arial" w:hAnsi="Arial" w:cs="Arial"/>
          <w:color w:val="221F1F"/>
        </w:rPr>
        <w:t>when</w:t>
      </w:r>
      <w:r w:rsidRPr="00685C61">
        <w:rPr>
          <w:rFonts w:ascii="Arial" w:hAnsi="Arial" w:cs="Arial"/>
          <w:color w:val="221F1F"/>
          <w:spacing w:val="-6"/>
        </w:rPr>
        <w:t xml:space="preserve"> </w:t>
      </w:r>
      <w:r w:rsidRPr="00685C61">
        <w:rPr>
          <w:rFonts w:ascii="Arial" w:hAnsi="Arial" w:cs="Arial"/>
          <w:color w:val="221F1F"/>
        </w:rPr>
        <w:t>exposed</w:t>
      </w:r>
      <w:r w:rsidRPr="00685C61">
        <w:rPr>
          <w:rFonts w:ascii="Arial" w:hAnsi="Arial" w:cs="Arial"/>
          <w:color w:val="221F1F"/>
          <w:spacing w:val="-6"/>
        </w:rPr>
        <w:t xml:space="preserve"> </w:t>
      </w:r>
      <w:r w:rsidRPr="00685C61">
        <w:rPr>
          <w:rFonts w:ascii="Arial" w:hAnsi="Arial" w:cs="Arial"/>
          <w:color w:val="221F1F"/>
        </w:rPr>
        <w:t>to</w:t>
      </w:r>
      <w:r w:rsidRPr="00685C61">
        <w:rPr>
          <w:rFonts w:ascii="Arial" w:hAnsi="Arial" w:cs="Arial"/>
          <w:color w:val="221F1F"/>
          <w:spacing w:val="-6"/>
        </w:rPr>
        <w:t xml:space="preserve"> </w:t>
      </w:r>
      <w:r w:rsidRPr="00685C61">
        <w:rPr>
          <w:rFonts w:ascii="Arial" w:hAnsi="Arial" w:cs="Arial"/>
          <w:color w:val="221F1F"/>
        </w:rPr>
        <w:t>a</w:t>
      </w:r>
      <w:r w:rsidRPr="00685C61">
        <w:rPr>
          <w:rFonts w:ascii="Arial" w:hAnsi="Arial" w:cs="Arial"/>
          <w:color w:val="221F1F"/>
          <w:spacing w:val="-7"/>
        </w:rPr>
        <w:t xml:space="preserve"> </w:t>
      </w:r>
      <w:r w:rsidRPr="00685C61">
        <w:rPr>
          <w:rFonts w:ascii="Arial" w:hAnsi="Arial" w:cs="Arial"/>
          <w:color w:val="221F1F"/>
        </w:rPr>
        <w:t>temperature</w:t>
      </w:r>
      <w:r w:rsidRPr="00685C61">
        <w:rPr>
          <w:rFonts w:ascii="Arial" w:hAnsi="Arial" w:cs="Arial"/>
          <w:color w:val="221F1F"/>
          <w:spacing w:val="-6"/>
        </w:rPr>
        <w:t xml:space="preserve"> </w:t>
      </w:r>
      <w:r w:rsidRPr="00685C61">
        <w:rPr>
          <w:rFonts w:ascii="Arial" w:hAnsi="Arial" w:cs="Arial"/>
          <w:color w:val="221F1F"/>
        </w:rPr>
        <w:t>of</w:t>
      </w:r>
      <w:r w:rsidRPr="00685C61">
        <w:rPr>
          <w:rFonts w:ascii="Arial" w:hAnsi="Arial" w:cs="Arial"/>
          <w:color w:val="221F1F"/>
          <w:spacing w:val="-6"/>
        </w:rPr>
        <w:t xml:space="preserve"> </w:t>
      </w:r>
      <w:r w:rsidRPr="00685C61">
        <w:rPr>
          <w:rFonts w:ascii="Arial" w:hAnsi="Arial" w:cs="Arial"/>
          <w:color w:val="221F1F"/>
        </w:rPr>
        <w:t>65°C</w:t>
      </w:r>
      <w:r w:rsidRPr="00685C61">
        <w:rPr>
          <w:rFonts w:ascii="Arial" w:hAnsi="Arial" w:cs="Arial"/>
          <w:color w:val="221F1F"/>
          <w:spacing w:val="-6"/>
        </w:rPr>
        <w:t xml:space="preserve"> </w:t>
      </w:r>
      <w:r w:rsidRPr="00685C61">
        <w:rPr>
          <w:rFonts w:ascii="Arial" w:hAnsi="Arial" w:cs="Arial"/>
          <w:color w:val="221F1F"/>
        </w:rPr>
        <w:t>but</w:t>
      </w:r>
      <w:r w:rsidRPr="00685C61">
        <w:rPr>
          <w:rFonts w:ascii="Arial" w:hAnsi="Arial" w:cs="Arial"/>
          <w:color w:val="221F1F"/>
          <w:spacing w:val="-6"/>
        </w:rPr>
        <w:t xml:space="preserve"> </w:t>
      </w:r>
      <w:r w:rsidRPr="00685C61">
        <w:rPr>
          <w:rFonts w:ascii="Arial" w:hAnsi="Arial" w:cs="Arial"/>
          <w:color w:val="221F1F"/>
        </w:rPr>
        <w:t>not</w:t>
      </w:r>
      <w:r w:rsidRPr="00685C61">
        <w:rPr>
          <w:rFonts w:ascii="Arial" w:hAnsi="Arial" w:cs="Arial"/>
          <w:color w:val="221F1F"/>
          <w:spacing w:val="-6"/>
        </w:rPr>
        <w:t xml:space="preserve"> </w:t>
      </w:r>
      <w:r w:rsidRPr="00685C61">
        <w:rPr>
          <w:rFonts w:ascii="Arial" w:hAnsi="Arial" w:cs="Arial"/>
          <w:color w:val="221F1F"/>
        </w:rPr>
        <w:t>so</w:t>
      </w:r>
      <w:r w:rsidRPr="00685C61">
        <w:rPr>
          <w:rFonts w:ascii="Arial" w:hAnsi="Arial" w:cs="Arial"/>
          <w:color w:val="221F1F"/>
          <w:spacing w:val="-7"/>
        </w:rPr>
        <w:t xml:space="preserve"> </w:t>
      </w:r>
      <w:r w:rsidRPr="00685C61">
        <w:rPr>
          <w:rFonts w:ascii="Arial" w:hAnsi="Arial" w:cs="Arial"/>
          <w:color w:val="221F1F"/>
        </w:rPr>
        <w:t>brittle</w:t>
      </w:r>
      <w:r w:rsidRPr="00685C61">
        <w:rPr>
          <w:rFonts w:ascii="Arial" w:hAnsi="Arial" w:cs="Arial"/>
          <w:color w:val="221F1F"/>
          <w:spacing w:val="-7"/>
        </w:rPr>
        <w:t xml:space="preserve"> </w:t>
      </w:r>
      <w:r w:rsidRPr="00685C61">
        <w:rPr>
          <w:rFonts w:ascii="Arial" w:hAnsi="Arial" w:cs="Arial"/>
          <w:color w:val="221F1F"/>
        </w:rPr>
        <w:t>at</w:t>
      </w:r>
      <w:r w:rsidRPr="00685C61">
        <w:rPr>
          <w:rFonts w:ascii="Arial" w:hAnsi="Arial" w:cs="Arial"/>
          <w:color w:val="221F1F"/>
          <w:spacing w:val="-6"/>
        </w:rPr>
        <w:t xml:space="preserve"> </w:t>
      </w:r>
      <w:r w:rsidRPr="00685C61">
        <w:rPr>
          <w:rFonts w:ascii="Arial" w:hAnsi="Arial" w:cs="Arial"/>
          <w:color w:val="221F1F"/>
        </w:rPr>
        <w:t>a temperature or 0°c as to chip off when scribed with a penknife.</w:t>
      </w:r>
    </w:p>
    <w:p w14:paraId="1118F188"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When the pipes arc to be used for conveying portable water the inside coating shall not</w:t>
      </w:r>
      <w:r w:rsidRPr="00685C61">
        <w:rPr>
          <w:rFonts w:ascii="Arial" w:hAnsi="Arial" w:cs="Arial"/>
          <w:color w:val="221F1F"/>
          <w:spacing w:val="-9"/>
        </w:rPr>
        <w:t xml:space="preserve"> </w:t>
      </w:r>
      <w:r w:rsidRPr="00685C61">
        <w:rPr>
          <w:rFonts w:ascii="Arial" w:hAnsi="Arial" w:cs="Arial"/>
          <w:color w:val="221F1F"/>
        </w:rPr>
        <w:t>contain</w:t>
      </w:r>
      <w:r w:rsidRPr="00685C61">
        <w:rPr>
          <w:rFonts w:ascii="Arial" w:hAnsi="Arial" w:cs="Arial"/>
          <w:color w:val="221F1F"/>
          <w:spacing w:val="-9"/>
        </w:rPr>
        <w:t xml:space="preserve"> </w:t>
      </w:r>
      <w:r w:rsidRPr="00685C61">
        <w:rPr>
          <w:rFonts w:ascii="Arial" w:hAnsi="Arial" w:cs="Arial"/>
          <w:color w:val="221F1F"/>
        </w:rPr>
        <w:t>any</w:t>
      </w:r>
      <w:r w:rsidRPr="00685C61">
        <w:rPr>
          <w:rFonts w:ascii="Arial" w:hAnsi="Arial" w:cs="Arial"/>
          <w:color w:val="221F1F"/>
          <w:spacing w:val="-9"/>
        </w:rPr>
        <w:t xml:space="preserve"> </w:t>
      </w:r>
      <w:r w:rsidRPr="00685C61">
        <w:rPr>
          <w:rFonts w:ascii="Arial" w:hAnsi="Arial" w:cs="Arial"/>
          <w:color w:val="221F1F"/>
        </w:rPr>
        <w:t>constituent</w:t>
      </w:r>
      <w:r w:rsidRPr="00685C61">
        <w:rPr>
          <w:rFonts w:ascii="Arial" w:hAnsi="Arial" w:cs="Arial"/>
          <w:color w:val="221F1F"/>
          <w:spacing w:val="-9"/>
        </w:rPr>
        <w:t xml:space="preserve"> </w:t>
      </w:r>
      <w:r w:rsidRPr="00685C61">
        <w:rPr>
          <w:rFonts w:ascii="Arial" w:hAnsi="Arial" w:cs="Arial"/>
          <w:color w:val="221F1F"/>
        </w:rPr>
        <w:t>soluble</w:t>
      </w:r>
      <w:r w:rsidRPr="00685C61">
        <w:rPr>
          <w:rFonts w:ascii="Arial" w:hAnsi="Arial" w:cs="Arial"/>
          <w:color w:val="221F1F"/>
          <w:spacing w:val="-9"/>
        </w:rPr>
        <w:t xml:space="preserve"> </w:t>
      </w:r>
      <w:r w:rsidRPr="00685C61">
        <w:rPr>
          <w:rFonts w:ascii="Arial" w:hAnsi="Arial" w:cs="Arial"/>
          <w:color w:val="221F1F"/>
        </w:rPr>
        <w:t>in</w:t>
      </w:r>
      <w:r w:rsidRPr="00685C61">
        <w:rPr>
          <w:rFonts w:ascii="Arial" w:hAnsi="Arial" w:cs="Arial"/>
          <w:color w:val="221F1F"/>
          <w:spacing w:val="-9"/>
        </w:rPr>
        <w:t xml:space="preserve"> </w:t>
      </w:r>
      <w:r w:rsidRPr="00685C61">
        <w:rPr>
          <w:rFonts w:ascii="Arial" w:hAnsi="Arial" w:cs="Arial"/>
          <w:color w:val="221F1F"/>
        </w:rPr>
        <w:t>such</w:t>
      </w:r>
      <w:r w:rsidRPr="00685C61">
        <w:rPr>
          <w:rFonts w:ascii="Arial" w:hAnsi="Arial" w:cs="Arial"/>
          <w:color w:val="221F1F"/>
          <w:spacing w:val="-8"/>
        </w:rPr>
        <w:t xml:space="preserve"> </w:t>
      </w:r>
      <w:r w:rsidRPr="00685C61">
        <w:rPr>
          <w:rFonts w:ascii="Arial" w:hAnsi="Arial" w:cs="Arial"/>
          <w:color w:val="221F1F"/>
        </w:rPr>
        <w:t>water</w:t>
      </w:r>
      <w:r w:rsidRPr="00685C61">
        <w:rPr>
          <w:rFonts w:ascii="Arial" w:hAnsi="Arial" w:cs="Arial"/>
          <w:color w:val="221F1F"/>
          <w:spacing w:val="-9"/>
        </w:rPr>
        <w:t xml:space="preserve"> </w:t>
      </w:r>
      <w:r w:rsidRPr="00685C61">
        <w:rPr>
          <w:rFonts w:ascii="Arial" w:hAnsi="Arial" w:cs="Arial"/>
          <w:color w:val="221F1F"/>
        </w:rPr>
        <w:t>or</w:t>
      </w:r>
      <w:r w:rsidRPr="00685C61">
        <w:rPr>
          <w:rFonts w:ascii="Arial" w:hAnsi="Arial" w:cs="Arial"/>
          <w:color w:val="221F1F"/>
          <w:spacing w:val="-9"/>
        </w:rPr>
        <w:t xml:space="preserve"> </w:t>
      </w:r>
      <w:r w:rsidRPr="00685C61">
        <w:rPr>
          <w:rFonts w:ascii="Arial" w:hAnsi="Arial" w:cs="Arial"/>
          <w:color w:val="221F1F"/>
        </w:rPr>
        <w:t>any</w:t>
      </w:r>
      <w:r w:rsidRPr="00685C61">
        <w:rPr>
          <w:rFonts w:ascii="Arial" w:hAnsi="Arial" w:cs="Arial"/>
          <w:color w:val="221F1F"/>
          <w:spacing w:val="-9"/>
        </w:rPr>
        <w:t xml:space="preserve"> </w:t>
      </w:r>
      <w:r w:rsidRPr="00685C61">
        <w:rPr>
          <w:rFonts w:ascii="Arial" w:hAnsi="Arial" w:cs="Arial"/>
          <w:color w:val="221F1F"/>
        </w:rPr>
        <w:t>ingredient</w:t>
      </w:r>
      <w:r w:rsidRPr="00685C61">
        <w:rPr>
          <w:rFonts w:ascii="Arial" w:hAnsi="Arial" w:cs="Arial"/>
          <w:color w:val="221F1F"/>
          <w:spacing w:val="-9"/>
        </w:rPr>
        <w:t xml:space="preserve"> </w:t>
      </w:r>
      <w:r w:rsidRPr="00685C61">
        <w:rPr>
          <w:rFonts w:ascii="Arial" w:hAnsi="Arial" w:cs="Arial"/>
          <w:color w:val="221F1F"/>
        </w:rPr>
        <w:t>which</w:t>
      </w:r>
      <w:r w:rsidRPr="00685C61">
        <w:rPr>
          <w:rFonts w:ascii="Arial" w:hAnsi="Arial" w:cs="Arial"/>
          <w:color w:val="221F1F"/>
          <w:spacing w:val="-9"/>
        </w:rPr>
        <w:t xml:space="preserve"> </w:t>
      </w:r>
      <w:r w:rsidRPr="00685C61">
        <w:rPr>
          <w:rFonts w:ascii="Arial" w:hAnsi="Arial" w:cs="Arial"/>
          <w:color w:val="221F1F"/>
        </w:rPr>
        <w:t>could</w:t>
      </w:r>
      <w:r w:rsidRPr="00685C61">
        <w:rPr>
          <w:rFonts w:ascii="Arial" w:hAnsi="Arial" w:cs="Arial"/>
          <w:color w:val="221F1F"/>
          <w:spacing w:val="-9"/>
        </w:rPr>
        <w:t xml:space="preserve"> </w:t>
      </w:r>
      <w:r w:rsidRPr="00685C61">
        <w:rPr>
          <w:rFonts w:ascii="Arial" w:hAnsi="Arial" w:cs="Arial"/>
          <w:color w:val="221F1F"/>
        </w:rPr>
        <w:t>impart any taste or whatsoever to the portable water after sterilization and suitable washing of the mains.</w:t>
      </w:r>
    </w:p>
    <w:p w14:paraId="0690170D"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Pipes</w:t>
      </w:r>
      <w:r w:rsidRPr="00685C61">
        <w:rPr>
          <w:rFonts w:ascii="Arial" w:hAnsi="Arial" w:cs="Arial"/>
          <w:color w:val="221F1F"/>
          <w:spacing w:val="-6"/>
        </w:rPr>
        <w:t xml:space="preserve"> </w:t>
      </w:r>
      <w:r w:rsidRPr="00685C61">
        <w:rPr>
          <w:rFonts w:ascii="Arial" w:hAnsi="Arial" w:cs="Arial"/>
          <w:color w:val="221F1F"/>
        </w:rPr>
        <w:t>with</w:t>
      </w:r>
      <w:r w:rsidRPr="00685C61">
        <w:rPr>
          <w:rFonts w:ascii="Arial" w:hAnsi="Arial" w:cs="Arial"/>
          <w:color w:val="221F1F"/>
          <w:spacing w:val="-6"/>
        </w:rPr>
        <w:t xml:space="preserve"> </w:t>
      </w:r>
      <w:r w:rsidRPr="00685C61">
        <w:rPr>
          <w:rFonts w:ascii="Arial" w:hAnsi="Arial" w:cs="Arial"/>
          <w:color w:val="221F1F"/>
        </w:rPr>
        <w:t>or</w:t>
      </w:r>
      <w:r w:rsidRPr="00685C61">
        <w:rPr>
          <w:rFonts w:ascii="Arial" w:hAnsi="Arial" w:cs="Arial"/>
          <w:color w:val="221F1F"/>
          <w:spacing w:val="-6"/>
        </w:rPr>
        <w:t xml:space="preserve"> </w:t>
      </w:r>
      <w:r w:rsidRPr="00685C61">
        <w:rPr>
          <w:rFonts w:ascii="Arial" w:hAnsi="Arial" w:cs="Arial"/>
          <w:color w:val="221F1F"/>
        </w:rPr>
        <w:t>without</w:t>
      </w:r>
      <w:r w:rsidRPr="00685C61">
        <w:rPr>
          <w:rFonts w:ascii="Arial" w:hAnsi="Arial" w:cs="Arial"/>
          <w:color w:val="221F1F"/>
          <w:spacing w:val="-6"/>
        </w:rPr>
        <w:t xml:space="preserve"> </w:t>
      </w:r>
      <w:r w:rsidRPr="00685C61">
        <w:rPr>
          <w:rFonts w:ascii="Arial" w:hAnsi="Arial" w:cs="Arial"/>
          <w:color w:val="221F1F"/>
        </w:rPr>
        <w:t>sockets</w:t>
      </w:r>
      <w:r w:rsidRPr="00685C61">
        <w:rPr>
          <w:rFonts w:ascii="Arial" w:hAnsi="Arial" w:cs="Arial"/>
          <w:color w:val="221F1F"/>
          <w:spacing w:val="-6"/>
        </w:rPr>
        <w:t xml:space="preserve"> </w:t>
      </w:r>
      <w:r w:rsidRPr="00685C61">
        <w:rPr>
          <w:rFonts w:ascii="Arial" w:hAnsi="Arial" w:cs="Arial"/>
          <w:color w:val="221F1F"/>
        </w:rPr>
        <w:t>and</w:t>
      </w:r>
      <w:r w:rsidRPr="00685C61">
        <w:rPr>
          <w:rFonts w:ascii="Arial" w:hAnsi="Arial" w:cs="Arial"/>
          <w:color w:val="221F1F"/>
          <w:spacing w:val="-6"/>
        </w:rPr>
        <w:t xml:space="preserve"> </w:t>
      </w:r>
      <w:r w:rsidRPr="00685C61">
        <w:rPr>
          <w:rFonts w:ascii="Arial" w:hAnsi="Arial" w:cs="Arial"/>
          <w:color w:val="221F1F"/>
        </w:rPr>
        <w:t>flanges,</w:t>
      </w:r>
      <w:r w:rsidRPr="00685C61">
        <w:rPr>
          <w:rFonts w:ascii="Arial" w:hAnsi="Arial" w:cs="Arial"/>
          <w:color w:val="221F1F"/>
          <w:spacing w:val="-6"/>
        </w:rPr>
        <w:t xml:space="preserve"> </w:t>
      </w:r>
      <w:r w:rsidRPr="00685C61">
        <w:rPr>
          <w:rFonts w:ascii="Arial" w:hAnsi="Arial" w:cs="Arial"/>
          <w:color w:val="221F1F"/>
        </w:rPr>
        <w:t>which</w:t>
      </w:r>
      <w:r w:rsidRPr="00685C61">
        <w:rPr>
          <w:rFonts w:ascii="Arial" w:hAnsi="Arial" w:cs="Arial"/>
          <w:color w:val="221F1F"/>
          <w:spacing w:val="-6"/>
        </w:rPr>
        <w:t xml:space="preserve"> </w:t>
      </w:r>
      <w:r w:rsidRPr="00685C61">
        <w:rPr>
          <w:rFonts w:ascii="Arial" w:hAnsi="Arial" w:cs="Arial"/>
          <w:color w:val="221F1F"/>
        </w:rPr>
        <w:t>are</w:t>
      </w:r>
      <w:r w:rsidRPr="00685C61">
        <w:rPr>
          <w:rFonts w:ascii="Arial" w:hAnsi="Arial" w:cs="Arial"/>
          <w:color w:val="221F1F"/>
          <w:spacing w:val="-6"/>
        </w:rPr>
        <w:t xml:space="preserve"> </w:t>
      </w:r>
      <w:r w:rsidRPr="00685C61">
        <w:rPr>
          <w:rFonts w:ascii="Arial" w:hAnsi="Arial" w:cs="Arial"/>
          <w:color w:val="221F1F"/>
        </w:rPr>
        <w:t>imperfectly</w:t>
      </w:r>
      <w:r w:rsidRPr="00685C61">
        <w:rPr>
          <w:rFonts w:ascii="Arial" w:hAnsi="Arial" w:cs="Arial"/>
          <w:color w:val="221F1F"/>
          <w:spacing w:val="-6"/>
        </w:rPr>
        <w:t xml:space="preserve"> </w:t>
      </w:r>
      <w:r w:rsidRPr="00685C61">
        <w:rPr>
          <w:rFonts w:ascii="Arial" w:hAnsi="Arial" w:cs="Arial"/>
          <w:color w:val="221F1F"/>
        </w:rPr>
        <w:t>coated,</w:t>
      </w:r>
      <w:r w:rsidRPr="00685C61">
        <w:rPr>
          <w:rFonts w:ascii="Arial" w:hAnsi="Arial" w:cs="Arial"/>
          <w:color w:val="221F1F"/>
          <w:spacing w:val="-6"/>
        </w:rPr>
        <w:t xml:space="preserve"> </w:t>
      </w:r>
      <w:r w:rsidRPr="00685C61">
        <w:rPr>
          <w:rFonts w:ascii="Arial" w:hAnsi="Arial" w:cs="Arial"/>
          <w:color w:val="221F1F"/>
        </w:rPr>
        <w:t>or</w:t>
      </w:r>
      <w:r w:rsidRPr="00685C61">
        <w:rPr>
          <w:rFonts w:ascii="Arial" w:hAnsi="Arial" w:cs="Arial"/>
          <w:color w:val="221F1F"/>
          <w:spacing w:val="-6"/>
        </w:rPr>
        <w:t xml:space="preserve"> </w:t>
      </w:r>
      <w:r w:rsidRPr="00685C61">
        <w:rPr>
          <w:rFonts w:ascii="Arial" w:hAnsi="Arial" w:cs="Arial"/>
          <w:color w:val="221F1F"/>
        </w:rPr>
        <w:t>where</w:t>
      </w:r>
      <w:r w:rsidRPr="00685C61">
        <w:rPr>
          <w:rFonts w:ascii="Arial" w:hAnsi="Arial" w:cs="Arial"/>
          <w:color w:val="221F1F"/>
          <w:spacing w:val="-6"/>
        </w:rPr>
        <w:t xml:space="preserve"> </w:t>
      </w:r>
      <w:r w:rsidRPr="00685C61">
        <w:rPr>
          <w:rFonts w:ascii="Arial" w:hAnsi="Arial" w:cs="Arial"/>
          <w:color w:val="221F1F"/>
        </w:rPr>
        <w:t>the coating does not set or conform to the required quality, the coating shall be removed and the pipes/flanges recoated.</w:t>
      </w:r>
    </w:p>
    <w:p w14:paraId="1F9DBC33" w14:textId="77777777" w:rsidR="00555745" w:rsidRPr="00F70C9A" w:rsidRDefault="00555745" w:rsidP="00CC32B6">
      <w:pPr>
        <w:pStyle w:val="Heading5"/>
        <w:numPr>
          <w:ilvl w:val="0"/>
          <w:numId w:val="65"/>
        </w:numPr>
        <w:tabs>
          <w:tab w:val="left" w:pos="1200"/>
        </w:tabs>
        <w:spacing w:before="120" w:after="120" w:line="360" w:lineRule="auto"/>
        <w:ind w:left="839" w:right="6251" w:firstLine="0"/>
        <w:rPr>
          <w:rFonts w:ascii="Arial" w:eastAsia="Arial MT" w:hAnsi="Arial" w:cs="Arial"/>
          <w:b/>
          <w:color w:val="221F1F"/>
          <w:sz w:val="24"/>
          <w:szCs w:val="24"/>
        </w:rPr>
      </w:pPr>
      <w:r w:rsidRPr="00F70C9A">
        <w:rPr>
          <w:rFonts w:ascii="Arial" w:eastAsia="Arial MT" w:hAnsi="Arial" w:cs="Arial"/>
          <w:b/>
          <w:color w:val="221F1F"/>
          <w:sz w:val="24"/>
          <w:szCs w:val="24"/>
        </w:rPr>
        <w:t>Polyethylene sleeving</w:t>
      </w:r>
      <w:r w:rsidRPr="00685C61">
        <w:rPr>
          <w:rFonts w:ascii="Arial" w:hAnsi="Arial" w:cs="Arial"/>
          <w:color w:val="221F1F"/>
          <w:sz w:val="24"/>
          <w:szCs w:val="24"/>
        </w:rPr>
        <w:t xml:space="preserve"> </w:t>
      </w:r>
      <w:r w:rsidRPr="00F70C9A">
        <w:rPr>
          <w:rFonts w:ascii="Arial" w:eastAsia="Arial MT" w:hAnsi="Arial" w:cs="Arial"/>
          <w:b/>
          <w:color w:val="221F1F"/>
          <w:sz w:val="24"/>
          <w:szCs w:val="24"/>
        </w:rPr>
        <w:t>Material</w:t>
      </w:r>
    </w:p>
    <w:p w14:paraId="0149B384" w14:textId="77777777" w:rsidR="00555745" w:rsidRPr="00F70C9A" w:rsidRDefault="00555745" w:rsidP="00F70C9A">
      <w:pPr>
        <w:spacing w:before="120" w:after="120" w:line="360" w:lineRule="auto"/>
        <w:ind w:left="840"/>
        <w:rPr>
          <w:rFonts w:ascii="Arial" w:hAnsi="Arial" w:cs="Arial"/>
          <w:b/>
          <w:color w:val="221F1F"/>
          <w:sz w:val="24"/>
          <w:szCs w:val="24"/>
        </w:rPr>
      </w:pPr>
      <w:r w:rsidRPr="00F70C9A">
        <w:rPr>
          <w:rFonts w:ascii="Arial" w:hAnsi="Arial" w:cs="Arial"/>
          <w:b/>
          <w:color w:val="221F1F"/>
          <w:sz w:val="24"/>
          <w:szCs w:val="24"/>
        </w:rPr>
        <w:t>Characteristics</w:t>
      </w:r>
    </w:p>
    <w:p w14:paraId="4369AE07" w14:textId="77777777" w:rsidR="00555745" w:rsidRPr="00685C61" w:rsidRDefault="00555745" w:rsidP="00685C61">
      <w:pPr>
        <w:pStyle w:val="BodyText"/>
        <w:tabs>
          <w:tab w:val="left" w:pos="4522"/>
        </w:tabs>
        <w:spacing w:before="120" w:after="120"/>
        <w:ind w:left="839" w:right="118"/>
        <w:rPr>
          <w:rFonts w:ascii="Arial" w:hAnsi="Arial" w:cs="Arial"/>
        </w:rPr>
      </w:pPr>
      <w:r w:rsidRPr="00685C61">
        <w:rPr>
          <w:rFonts w:ascii="Arial" w:hAnsi="Arial" w:cs="Arial"/>
          <w:color w:val="221F1F"/>
        </w:rPr>
        <w:t>The material used for making the film is polyethylene or a mixture of polyethylene or a mixture of polyethylene and /or</w:t>
      </w:r>
      <w:r w:rsidRPr="00685C61">
        <w:rPr>
          <w:rFonts w:ascii="Arial" w:hAnsi="Arial" w:cs="Arial"/>
          <w:color w:val="221F1F"/>
        </w:rPr>
        <w:tab/>
        <w:t>ethylene and olefin copolymers.</w:t>
      </w:r>
    </w:p>
    <w:p w14:paraId="44D6CE14" w14:textId="1A22EC64" w:rsidR="00555745" w:rsidRPr="00685C61" w:rsidRDefault="00555745" w:rsidP="00685C61">
      <w:pPr>
        <w:pStyle w:val="BodyText"/>
        <w:spacing w:before="120" w:after="120"/>
        <w:ind w:left="839"/>
        <w:rPr>
          <w:rFonts w:ascii="Arial" w:hAnsi="Arial" w:cs="Arial"/>
        </w:rPr>
      </w:pPr>
      <w:r w:rsidRPr="00685C61">
        <w:rPr>
          <w:rFonts w:ascii="Arial" w:hAnsi="Arial" w:cs="Arial"/>
          <w:color w:val="221F1F"/>
        </w:rPr>
        <w:lastRenderedPageBreak/>
        <w:t>Its</w:t>
      </w:r>
      <w:r w:rsidRPr="00685C61">
        <w:rPr>
          <w:rFonts w:ascii="Arial" w:hAnsi="Arial" w:cs="Arial"/>
          <w:color w:val="221F1F"/>
          <w:spacing w:val="-4"/>
        </w:rPr>
        <w:t xml:space="preserve"> </w:t>
      </w:r>
      <w:r w:rsidRPr="00685C61">
        <w:rPr>
          <w:rFonts w:ascii="Arial" w:hAnsi="Arial" w:cs="Arial"/>
          <w:color w:val="221F1F"/>
        </w:rPr>
        <w:t>density</w:t>
      </w:r>
      <w:r w:rsidRPr="00685C61">
        <w:rPr>
          <w:rFonts w:ascii="Arial" w:hAnsi="Arial" w:cs="Arial"/>
          <w:color w:val="221F1F"/>
          <w:spacing w:val="-3"/>
        </w:rPr>
        <w:t xml:space="preserve"> </w:t>
      </w:r>
      <w:r w:rsidRPr="00685C61">
        <w:rPr>
          <w:rFonts w:ascii="Arial" w:hAnsi="Arial" w:cs="Arial"/>
          <w:color w:val="221F1F"/>
        </w:rPr>
        <w:t>shall</w:t>
      </w:r>
      <w:r w:rsidRPr="00685C61">
        <w:rPr>
          <w:rFonts w:ascii="Arial" w:hAnsi="Arial" w:cs="Arial"/>
          <w:color w:val="221F1F"/>
          <w:spacing w:val="-3"/>
        </w:rPr>
        <w:t xml:space="preserve"> </w:t>
      </w:r>
      <w:r w:rsidRPr="00685C61">
        <w:rPr>
          <w:rFonts w:ascii="Arial" w:hAnsi="Arial" w:cs="Arial"/>
          <w:color w:val="221F1F"/>
        </w:rPr>
        <w:t>be</w:t>
      </w:r>
      <w:r w:rsidRPr="00685C61">
        <w:rPr>
          <w:rFonts w:ascii="Arial" w:hAnsi="Arial" w:cs="Arial"/>
          <w:color w:val="221F1F"/>
          <w:spacing w:val="-4"/>
        </w:rPr>
        <w:t xml:space="preserve"> </w:t>
      </w:r>
      <w:r w:rsidRPr="00685C61">
        <w:rPr>
          <w:rFonts w:ascii="Arial" w:hAnsi="Arial" w:cs="Arial"/>
          <w:color w:val="221F1F"/>
        </w:rPr>
        <w:t>between</w:t>
      </w:r>
      <w:r w:rsidRPr="00685C61">
        <w:rPr>
          <w:rFonts w:ascii="Arial" w:hAnsi="Arial" w:cs="Arial"/>
          <w:color w:val="221F1F"/>
          <w:spacing w:val="-3"/>
        </w:rPr>
        <w:t xml:space="preserve"> </w:t>
      </w:r>
      <w:r w:rsidRPr="00685C61">
        <w:rPr>
          <w:rFonts w:ascii="Arial" w:hAnsi="Arial" w:cs="Arial"/>
          <w:color w:val="221F1F"/>
        </w:rPr>
        <w:t>9</w:t>
      </w:r>
      <w:r w:rsidR="00561EC3">
        <w:rPr>
          <w:rFonts w:ascii="Arial" w:hAnsi="Arial" w:cs="Arial"/>
          <w:color w:val="221F1F"/>
        </w:rPr>
        <w:t>10</w:t>
      </w:r>
      <w:r w:rsidRPr="00685C61">
        <w:rPr>
          <w:rFonts w:ascii="Arial" w:hAnsi="Arial" w:cs="Arial"/>
          <w:color w:val="221F1F"/>
          <w:spacing w:val="-2"/>
        </w:rPr>
        <w:t xml:space="preserve"> </w:t>
      </w:r>
      <w:r w:rsidRPr="00685C61">
        <w:rPr>
          <w:rFonts w:ascii="Arial" w:hAnsi="Arial" w:cs="Arial"/>
          <w:color w:val="221F1F"/>
        </w:rPr>
        <w:t>and</w:t>
      </w:r>
      <w:r w:rsidRPr="00685C61">
        <w:rPr>
          <w:rFonts w:ascii="Arial" w:hAnsi="Arial" w:cs="Arial"/>
          <w:color w:val="221F1F"/>
          <w:spacing w:val="-3"/>
        </w:rPr>
        <w:t xml:space="preserve"> </w:t>
      </w:r>
      <w:r w:rsidRPr="00685C61">
        <w:rPr>
          <w:rFonts w:ascii="Arial" w:hAnsi="Arial" w:cs="Arial"/>
          <w:color w:val="221F1F"/>
        </w:rPr>
        <w:t>930</w:t>
      </w:r>
      <w:r w:rsidRPr="00685C61">
        <w:rPr>
          <w:rFonts w:ascii="Arial" w:hAnsi="Arial" w:cs="Arial"/>
          <w:color w:val="221F1F"/>
          <w:spacing w:val="-4"/>
        </w:rPr>
        <w:t xml:space="preserve"> </w:t>
      </w:r>
      <w:r w:rsidRPr="00685C61">
        <w:rPr>
          <w:rFonts w:ascii="Arial" w:hAnsi="Arial" w:cs="Arial"/>
          <w:color w:val="221F1F"/>
        </w:rPr>
        <w:t>kg</w:t>
      </w:r>
      <w:r w:rsidRPr="00685C61">
        <w:rPr>
          <w:rFonts w:ascii="Arial" w:hAnsi="Arial" w:cs="Arial"/>
          <w:color w:val="221F1F"/>
          <w:spacing w:val="-3"/>
        </w:rPr>
        <w:t xml:space="preserve"> </w:t>
      </w:r>
      <w:r w:rsidRPr="00685C61">
        <w:rPr>
          <w:rFonts w:ascii="Arial" w:hAnsi="Arial" w:cs="Arial"/>
          <w:color w:val="221F1F"/>
        </w:rPr>
        <w:t>/</w:t>
      </w:r>
      <w:r w:rsidRPr="00685C61">
        <w:rPr>
          <w:rFonts w:ascii="Arial" w:hAnsi="Arial" w:cs="Arial"/>
          <w:color w:val="221F1F"/>
          <w:spacing w:val="-3"/>
        </w:rPr>
        <w:t xml:space="preserve"> </w:t>
      </w:r>
      <w:r w:rsidRPr="00685C61">
        <w:rPr>
          <w:rFonts w:ascii="Arial" w:hAnsi="Arial" w:cs="Arial"/>
          <w:color w:val="221F1F"/>
          <w:spacing w:val="-5"/>
        </w:rPr>
        <w:t>m</w:t>
      </w:r>
      <w:r w:rsidRPr="00685C61">
        <w:rPr>
          <w:rFonts w:ascii="Arial" w:hAnsi="Arial" w:cs="Arial"/>
          <w:color w:val="221F1F"/>
          <w:spacing w:val="-5"/>
          <w:vertAlign w:val="superscript"/>
        </w:rPr>
        <w:t>3</w:t>
      </w:r>
    </w:p>
    <w:p w14:paraId="1C148F85" w14:textId="77777777" w:rsidR="00555745" w:rsidRPr="00F70C9A" w:rsidRDefault="00555745" w:rsidP="00F70C9A">
      <w:pPr>
        <w:spacing w:before="120" w:after="120" w:line="360" w:lineRule="auto"/>
        <w:ind w:left="840"/>
        <w:rPr>
          <w:rFonts w:ascii="Arial" w:hAnsi="Arial" w:cs="Arial"/>
          <w:b/>
          <w:color w:val="221F1F"/>
          <w:sz w:val="24"/>
          <w:szCs w:val="24"/>
        </w:rPr>
      </w:pPr>
      <w:r w:rsidRPr="00F70C9A">
        <w:rPr>
          <w:rFonts w:ascii="Arial" w:hAnsi="Arial" w:cs="Arial"/>
          <w:b/>
          <w:color w:val="221F1F"/>
          <w:sz w:val="24"/>
          <w:szCs w:val="24"/>
        </w:rPr>
        <w:t>Additives and impurities</w:t>
      </w:r>
    </w:p>
    <w:p w14:paraId="3D154E35"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 xml:space="preserve">If protection against ultra </w:t>
      </w:r>
      <w:r w:rsidRPr="00685C61">
        <w:rPr>
          <w:rFonts w:ascii="Arial" w:hAnsi="Arial" w:cs="Arial"/>
          <w:color w:val="221F1F"/>
          <w:w w:val="135"/>
        </w:rPr>
        <w:t>-</w:t>
      </w:r>
      <w:r w:rsidRPr="00685C61">
        <w:rPr>
          <w:rFonts w:ascii="Arial" w:hAnsi="Arial" w:cs="Arial"/>
          <w:color w:val="221F1F"/>
          <w:spacing w:val="-13"/>
          <w:w w:val="135"/>
        </w:rPr>
        <w:t xml:space="preserve"> </w:t>
      </w:r>
      <w:r w:rsidRPr="00685C61">
        <w:rPr>
          <w:rFonts w:ascii="Arial" w:hAnsi="Arial" w:cs="Arial"/>
          <w:color w:val="221F1F"/>
        </w:rPr>
        <w:t>violet rays is required, the material shall be stabilized by the addition of an appropriate product: if carbon black is used for this purpose the addition shall be in the range of 2 to 3 percent by mass.</w:t>
      </w:r>
    </w:p>
    <w:p w14:paraId="66E5CBDC" w14:textId="77777777" w:rsidR="00555745" w:rsidRPr="00F70C9A" w:rsidRDefault="00555745" w:rsidP="00F70C9A">
      <w:pPr>
        <w:spacing w:before="120" w:after="120" w:line="360" w:lineRule="auto"/>
        <w:ind w:left="840"/>
        <w:rPr>
          <w:rFonts w:ascii="Arial" w:hAnsi="Arial" w:cs="Arial"/>
          <w:b/>
          <w:color w:val="221F1F"/>
          <w:sz w:val="24"/>
          <w:szCs w:val="24"/>
        </w:rPr>
      </w:pPr>
      <w:r w:rsidRPr="00F70C9A">
        <w:rPr>
          <w:rFonts w:ascii="Arial" w:hAnsi="Arial" w:cs="Arial"/>
          <w:b/>
          <w:color w:val="221F1F"/>
          <w:sz w:val="24"/>
          <w:szCs w:val="24"/>
        </w:rPr>
        <w:t>Dimension Width</w:t>
      </w:r>
    </w:p>
    <w:p w14:paraId="18CA9B8E" w14:textId="77777777" w:rsidR="00555745" w:rsidRPr="00685C61" w:rsidRDefault="00555745" w:rsidP="00685C61">
      <w:pPr>
        <w:pStyle w:val="BodyText"/>
        <w:spacing w:before="120" w:after="120"/>
        <w:ind w:left="840"/>
        <w:rPr>
          <w:rFonts w:ascii="Arial" w:hAnsi="Arial" w:cs="Arial"/>
        </w:rPr>
      </w:pPr>
      <w:r w:rsidRPr="00685C61">
        <w:rPr>
          <w:rFonts w:ascii="Arial" w:hAnsi="Arial" w:cs="Arial"/>
          <w:color w:val="221F1F"/>
        </w:rPr>
        <w:t>The</w:t>
      </w:r>
      <w:r w:rsidRPr="00685C61">
        <w:rPr>
          <w:rFonts w:ascii="Arial" w:hAnsi="Arial" w:cs="Arial"/>
          <w:color w:val="221F1F"/>
          <w:spacing w:val="-5"/>
        </w:rPr>
        <w:t xml:space="preserve"> </w:t>
      </w:r>
      <w:r w:rsidRPr="00685C61">
        <w:rPr>
          <w:rFonts w:ascii="Arial" w:hAnsi="Arial" w:cs="Arial"/>
          <w:color w:val="221F1F"/>
        </w:rPr>
        <w:t>normal</w:t>
      </w:r>
      <w:r w:rsidRPr="00685C61">
        <w:rPr>
          <w:rFonts w:ascii="Arial" w:hAnsi="Arial" w:cs="Arial"/>
          <w:color w:val="221F1F"/>
          <w:spacing w:val="-4"/>
        </w:rPr>
        <w:t xml:space="preserve"> </w:t>
      </w:r>
      <w:r w:rsidRPr="00685C61">
        <w:rPr>
          <w:rFonts w:ascii="Arial" w:hAnsi="Arial" w:cs="Arial"/>
          <w:color w:val="221F1F"/>
        </w:rPr>
        <w:t>flat</w:t>
      </w:r>
      <w:r w:rsidRPr="00685C61">
        <w:rPr>
          <w:rFonts w:ascii="Arial" w:hAnsi="Arial" w:cs="Arial"/>
          <w:color w:val="221F1F"/>
          <w:spacing w:val="-4"/>
        </w:rPr>
        <w:t xml:space="preserve"> </w:t>
      </w:r>
      <w:r w:rsidRPr="00685C61">
        <w:rPr>
          <w:rFonts w:ascii="Arial" w:hAnsi="Arial" w:cs="Arial"/>
          <w:color w:val="221F1F"/>
        </w:rPr>
        <w:t>width</w:t>
      </w:r>
      <w:r w:rsidRPr="00685C61">
        <w:rPr>
          <w:rFonts w:ascii="Arial" w:hAnsi="Arial" w:cs="Arial"/>
          <w:color w:val="221F1F"/>
          <w:spacing w:val="-4"/>
        </w:rPr>
        <w:t xml:space="preserve"> </w:t>
      </w:r>
      <w:r w:rsidRPr="00685C61">
        <w:rPr>
          <w:rFonts w:ascii="Arial" w:hAnsi="Arial" w:cs="Arial"/>
          <w:color w:val="221F1F"/>
        </w:rPr>
        <w:t>of</w:t>
      </w:r>
      <w:r w:rsidRPr="00685C61">
        <w:rPr>
          <w:rFonts w:ascii="Arial" w:hAnsi="Arial" w:cs="Arial"/>
          <w:color w:val="221F1F"/>
          <w:spacing w:val="-4"/>
        </w:rPr>
        <w:t xml:space="preserve"> </w:t>
      </w:r>
      <w:r w:rsidRPr="00685C61">
        <w:rPr>
          <w:rFonts w:ascii="Arial" w:hAnsi="Arial" w:cs="Arial"/>
          <w:color w:val="221F1F"/>
        </w:rPr>
        <w:t>the</w:t>
      </w:r>
      <w:r w:rsidRPr="00685C61">
        <w:rPr>
          <w:rFonts w:ascii="Arial" w:hAnsi="Arial" w:cs="Arial"/>
          <w:color w:val="221F1F"/>
          <w:spacing w:val="-4"/>
        </w:rPr>
        <w:t xml:space="preserve"> </w:t>
      </w:r>
      <w:r w:rsidRPr="00685C61">
        <w:rPr>
          <w:rFonts w:ascii="Arial" w:hAnsi="Arial" w:cs="Arial"/>
          <w:color w:val="221F1F"/>
        </w:rPr>
        <w:t>tube</w:t>
      </w:r>
      <w:r w:rsidRPr="00685C61">
        <w:rPr>
          <w:rFonts w:ascii="Arial" w:hAnsi="Arial" w:cs="Arial"/>
          <w:color w:val="221F1F"/>
          <w:spacing w:val="-4"/>
        </w:rPr>
        <w:t xml:space="preserve"> </w:t>
      </w:r>
      <w:r w:rsidRPr="00685C61">
        <w:rPr>
          <w:rFonts w:ascii="Arial" w:hAnsi="Arial" w:cs="Arial"/>
          <w:color w:val="221F1F"/>
        </w:rPr>
        <w:t>or</w:t>
      </w:r>
      <w:r w:rsidRPr="00685C61">
        <w:rPr>
          <w:rFonts w:ascii="Arial" w:hAnsi="Arial" w:cs="Arial"/>
          <w:color w:val="221F1F"/>
          <w:spacing w:val="-4"/>
        </w:rPr>
        <w:t xml:space="preserve"> </w:t>
      </w:r>
      <w:r w:rsidRPr="00685C61">
        <w:rPr>
          <w:rFonts w:ascii="Arial" w:hAnsi="Arial" w:cs="Arial"/>
          <w:color w:val="221F1F"/>
        </w:rPr>
        <w:t>flat</w:t>
      </w:r>
      <w:r w:rsidRPr="00685C61">
        <w:rPr>
          <w:rFonts w:ascii="Arial" w:hAnsi="Arial" w:cs="Arial"/>
          <w:color w:val="221F1F"/>
          <w:spacing w:val="-4"/>
        </w:rPr>
        <w:t xml:space="preserve"> </w:t>
      </w:r>
      <w:r w:rsidRPr="00685C61">
        <w:rPr>
          <w:rFonts w:ascii="Arial" w:hAnsi="Arial" w:cs="Arial"/>
          <w:color w:val="221F1F"/>
        </w:rPr>
        <w:t>or</w:t>
      </w:r>
      <w:r w:rsidRPr="00685C61">
        <w:rPr>
          <w:rFonts w:ascii="Arial" w:hAnsi="Arial" w:cs="Arial"/>
          <w:color w:val="221F1F"/>
          <w:spacing w:val="-4"/>
        </w:rPr>
        <w:t xml:space="preserve"> </w:t>
      </w:r>
      <w:r w:rsidRPr="00685C61">
        <w:rPr>
          <w:rFonts w:ascii="Arial" w:hAnsi="Arial" w:cs="Arial"/>
          <w:color w:val="221F1F"/>
        </w:rPr>
        <w:t>flat</w:t>
      </w:r>
      <w:r w:rsidRPr="00685C61">
        <w:rPr>
          <w:rFonts w:ascii="Arial" w:hAnsi="Arial" w:cs="Arial"/>
          <w:color w:val="221F1F"/>
          <w:spacing w:val="-4"/>
        </w:rPr>
        <w:t xml:space="preserve"> </w:t>
      </w:r>
      <w:r w:rsidRPr="00685C61">
        <w:rPr>
          <w:rFonts w:ascii="Arial" w:hAnsi="Arial" w:cs="Arial"/>
          <w:color w:val="221F1F"/>
        </w:rPr>
        <w:t>sheet</w:t>
      </w:r>
      <w:r w:rsidRPr="00685C61">
        <w:rPr>
          <w:rFonts w:ascii="Arial" w:hAnsi="Arial" w:cs="Arial"/>
          <w:color w:val="221F1F"/>
          <w:spacing w:val="-4"/>
        </w:rPr>
        <w:t xml:space="preserve"> </w:t>
      </w:r>
      <w:r w:rsidRPr="00685C61">
        <w:rPr>
          <w:rFonts w:ascii="Arial" w:hAnsi="Arial" w:cs="Arial"/>
          <w:color w:val="221F1F"/>
        </w:rPr>
        <w:t>is</w:t>
      </w:r>
      <w:r w:rsidRPr="00685C61">
        <w:rPr>
          <w:rFonts w:ascii="Arial" w:hAnsi="Arial" w:cs="Arial"/>
          <w:color w:val="221F1F"/>
          <w:spacing w:val="-4"/>
        </w:rPr>
        <w:t xml:space="preserve"> </w:t>
      </w:r>
      <w:r w:rsidRPr="00685C61">
        <w:rPr>
          <w:rFonts w:ascii="Arial" w:hAnsi="Arial" w:cs="Arial"/>
          <w:color w:val="221F1F"/>
        </w:rPr>
        <w:t>specified</w:t>
      </w:r>
      <w:r w:rsidRPr="00685C61">
        <w:rPr>
          <w:rFonts w:ascii="Arial" w:hAnsi="Arial" w:cs="Arial"/>
          <w:color w:val="221F1F"/>
          <w:spacing w:val="-4"/>
        </w:rPr>
        <w:t xml:space="preserve"> </w:t>
      </w:r>
      <w:r w:rsidRPr="00685C61">
        <w:rPr>
          <w:rFonts w:ascii="Arial" w:hAnsi="Arial" w:cs="Arial"/>
          <w:color w:val="221F1F"/>
        </w:rPr>
        <w:t>in</w:t>
      </w:r>
      <w:r w:rsidRPr="00685C61">
        <w:rPr>
          <w:rFonts w:ascii="Arial" w:hAnsi="Arial" w:cs="Arial"/>
          <w:color w:val="221F1F"/>
          <w:spacing w:val="-4"/>
        </w:rPr>
        <w:t xml:space="preserve"> </w:t>
      </w:r>
      <w:r w:rsidRPr="00685C61">
        <w:rPr>
          <w:rFonts w:ascii="Arial" w:hAnsi="Arial" w:cs="Arial"/>
          <w:color w:val="221F1F"/>
        </w:rPr>
        <w:t>Table</w:t>
      </w:r>
      <w:r w:rsidRPr="00685C61">
        <w:rPr>
          <w:rFonts w:ascii="Arial" w:hAnsi="Arial" w:cs="Arial"/>
          <w:color w:val="221F1F"/>
          <w:spacing w:val="-4"/>
        </w:rPr>
        <w:t xml:space="preserve"> </w:t>
      </w:r>
      <w:r w:rsidRPr="00685C61">
        <w:rPr>
          <w:rFonts w:ascii="Arial" w:hAnsi="Arial" w:cs="Arial"/>
          <w:color w:val="221F1F"/>
          <w:spacing w:val="-5"/>
        </w:rPr>
        <w:t>34.</w:t>
      </w:r>
    </w:p>
    <w:p w14:paraId="31D8BD3C" w14:textId="77777777" w:rsidR="00555745" w:rsidRPr="00F70C9A" w:rsidRDefault="00555745" w:rsidP="00F70C9A">
      <w:pPr>
        <w:spacing w:before="120" w:after="120" w:line="360" w:lineRule="auto"/>
        <w:ind w:left="840"/>
        <w:rPr>
          <w:rFonts w:ascii="Arial" w:hAnsi="Arial" w:cs="Arial"/>
          <w:b/>
          <w:color w:val="221F1F"/>
          <w:sz w:val="24"/>
          <w:szCs w:val="24"/>
        </w:rPr>
      </w:pPr>
      <w:r w:rsidRPr="00F70C9A">
        <w:rPr>
          <w:rFonts w:ascii="Arial" w:hAnsi="Arial" w:cs="Arial"/>
          <w:b/>
          <w:color w:val="221F1F"/>
          <w:sz w:val="24"/>
          <w:szCs w:val="24"/>
        </w:rPr>
        <w:t>Thickness</w:t>
      </w:r>
    </w:p>
    <w:p w14:paraId="5A4C1808"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The</w:t>
      </w:r>
      <w:r w:rsidRPr="00685C61">
        <w:rPr>
          <w:rFonts w:ascii="Arial" w:hAnsi="Arial" w:cs="Arial"/>
          <w:color w:val="221F1F"/>
          <w:spacing w:val="-9"/>
        </w:rPr>
        <w:t xml:space="preserve"> </w:t>
      </w:r>
      <w:r w:rsidRPr="00685C61">
        <w:rPr>
          <w:rFonts w:ascii="Arial" w:hAnsi="Arial" w:cs="Arial"/>
          <w:color w:val="221F1F"/>
        </w:rPr>
        <w:t>normal</w:t>
      </w:r>
      <w:r w:rsidRPr="00685C61">
        <w:rPr>
          <w:rFonts w:ascii="Arial" w:hAnsi="Arial" w:cs="Arial"/>
          <w:color w:val="221F1F"/>
          <w:spacing w:val="-9"/>
        </w:rPr>
        <w:t xml:space="preserve"> </w:t>
      </w:r>
      <w:r w:rsidRPr="00685C61">
        <w:rPr>
          <w:rFonts w:ascii="Arial" w:hAnsi="Arial" w:cs="Arial"/>
          <w:color w:val="221F1F"/>
        </w:rPr>
        <w:t>thickness</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9"/>
        </w:rPr>
        <w:t xml:space="preserve"> </w:t>
      </w:r>
      <w:r w:rsidRPr="00685C61">
        <w:rPr>
          <w:rFonts w:ascii="Arial" w:hAnsi="Arial" w:cs="Arial"/>
          <w:color w:val="221F1F"/>
        </w:rPr>
        <w:t>the</w:t>
      </w:r>
      <w:r w:rsidRPr="00685C61">
        <w:rPr>
          <w:rFonts w:ascii="Arial" w:hAnsi="Arial" w:cs="Arial"/>
          <w:color w:val="221F1F"/>
          <w:spacing w:val="-9"/>
        </w:rPr>
        <w:t xml:space="preserve"> </w:t>
      </w:r>
      <w:r w:rsidRPr="00685C61">
        <w:rPr>
          <w:rFonts w:ascii="Arial" w:hAnsi="Arial" w:cs="Arial"/>
          <w:color w:val="221F1F"/>
        </w:rPr>
        <w:t>sleeving</w:t>
      </w:r>
      <w:r w:rsidRPr="00685C61">
        <w:rPr>
          <w:rFonts w:ascii="Arial" w:hAnsi="Arial" w:cs="Arial"/>
          <w:color w:val="221F1F"/>
          <w:spacing w:val="-9"/>
        </w:rPr>
        <w:t xml:space="preserve"> </w:t>
      </w:r>
      <w:r w:rsidRPr="00685C61">
        <w:rPr>
          <w:rFonts w:ascii="Arial" w:hAnsi="Arial" w:cs="Arial"/>
          <w:color w:val="221F1F"/>
        </w:rPr>
        <w:t>shall</w:t>
      </w:r>
      <w:r w:rsidRPr="00685C61">
        <w:rPr>
          <w:rFonts w:ascii="Arial" w:hAnsi="Arial" w:cs="Arial"/>
          <w:color w:val="221F1F"/>
          <w:spacing w:val="-9"/>
        </w:rPr>
        <w:t xml:space="preserve"> </w:t>
      </w:r>
      <w:r w:rsidRPr="00685C61">
        <w:rPr>
          <w:rFonts w:ascii="Arial" w:hAnsi="Arial" w:cs="Arial"/>
          <w:color w:val="221F1F"/>
        </w:rPr>
        <w:t>be</w:t>
      </w:r>
      <w:r w:rsidRPr="00685C61">
        <w:rPr>
          <w:rFonts w:ascii="Arial" w:hAnsi="Arial" w:cs="Arial"/>
          <w:color w:val="221F1F"/>
          <w:spacing w:val="-9"/>
        </w:rPr>
        <w:t xml:space="preserve"> </w:t>
      </w:r>
      <w:r w:rsidRPr="00685C61">
        <w:rPr>
          <w:rFonts w:ascii="Arial" w:hAnsi="Arial" w:cs="Arial"/>
          <w:color w:val="221F1F"/>
        </w:rPr>
        <w:t>not</w:t>
      </w:r>
      <w:r w:rsidRPr="00685C61">
        <w:rPr>
          <w:rFonts w:ascii="Arial" w:hAnsi="Arial" w:cs="Arial"/>
          <w:color w:val="221F1F"/>
          <w:spacing w:val="-9"/>
        </w:rPr>
        <w:t xml:space="preserve"> </w:t>
      </w:r>
      <w:r w:rsidRPr="00685C61">
        <w:rPr>
          <w:rFonts w:ascii="Arial" w:hAnsi="Arial" w:cs="Arial"/>
          <w:color w:val="221F1F"/>
        </w:rPr>
        <w:t>less</w:t>
      </w:r>
      <w:r w:rsidRPr="00685C61">
        <w:rPr>
          <w:rFonts w:ascii="Arial" w:hAnsi="Arial" w:cs="Arial"/>
          <w:color w:val="221F1F"/>
          <w:spacing w:val="-9"/>
        </w:rPr>
        <w:t xml:space="preserve"> </w:t>
      </w:r>
      <w:r w:rsidRPr="00685C61">
        <w:rPr>
          <w:rFonts w:ascii="Arial" w:hAnsi="Arial" w:cs="Arial"/>
          <w:color w:val="221F1F"/>
        </w:rPr>
        <w:t>than</w:t>
      </w:r>
      <w:r w:rsidRPr="00685C61">
        <w:rPr>
          <w:rFonts w:ascii="Arial" w:hAnsi="Arial" w:cs="Arial"/>
          <w:color w:val="221F1F"/>
          <w:spacing w:val="-9"/>
        </w:rPr>
        <w:t xml:space="preserve"> </w:t>
      </w:r>
      <w:r w:rsidRPr="00685C61">
        <w:rPr>
          <w:rFonts w:ascii="Arial" w:hAnsi="Arial" w:cs="Arial"/>
          <w:color w:val="221F1F"/>
        </w:rPr>
        <w:t>200</w:t>
      </w:r>
      <w:r w:rsidRPr="00685C61">
        <w:rPr>
          <w:rFonts w:ascii="Arial" w:hAnsi="Arial" w:cs="Arial"/>
          <w:color w:val="221F1F"/>
          <w:spacing w:val="-8"/>
        </w:rPr>
        <w:t xml:space="preserve"> </w:t>
      </w:r>
      <w:r w:rsidRPr="00685C61">
        <w:rPr>
          <w:rFonts w:ascii="Arial" w:hAnsi="Arial" w:cs="Arial"/>
          <w:color w:val="221F1F"/>
        </w:rPr>
        <w:t>µm</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9"/>
        </w:rPr>
        <w:t xml:space="preserve"> </w:t>
      </w:r>
      <w:r w:rsidRPr="00685C61">
        <w:rPr>
          <w:rFonts w:ascii="Arial" w:hAnsi="Arial" w:cs="Arial"/>
          <w:color w:val="221F1F"/>
        </w:rPr>
        <w:t>not</w:t>
      </w:r>
      <w:r w:rsidRPr="00685C61">
        <w:rPr>
          <w:rFonts w:ascii="Arial" w:hAnsi="Arial" w:cs="Arial"/>
          <w:color w:val="221F1F"/>
          <w:spacing w:val="-9"/>
        </w:rPr>
        <w:t xml:space="preserve"> </w:t>
      </w:r>
      <w:r w:rsidRPr="00685C61">
        <w:rPr>
          <w:rFonts w:ascii="Arial" w:hAnsi="Arial" w:cs="Arial"/>
          <w:color w:val="221F1F"/>
        </w:rPr>
        <w:t>more</w:t>
      </w:r>
      <w:r w:rsidRPr="00685C61">
        <w:rPr>
          <w:rFonts w:ascii="Arial" w:hAnsi="Arial" w:cs="Arial"/>
          <w:color w:val="221F1F"/>
          <w:spacing w:val="-9"/>
        </w:rPr>
        <w:t xml:space="preserve"> </w:t>
      </w:r>
      <w:r w:rsidRPr="00685C61">
        <w:rPr>
          <w:rFonts w:ascii="Arial" w:hAnsi="Arial" w:cs="Arial"/>
          <w:color w:val="221F1F"/>
        </w:rPr>
        <w:t>than 250 µm unless otherwise agreed.</w:t>
      </w:r>
    </w:p>
    <w:p w14:paraId="07E5538E" w14:textId="4381C3A7" w:rsidR="00561EC3" w:rsidRDefault="00555745" w:rsidP="00685C61">
      <w:pPr>
        <w:pStyle w:val="BodyText"/>
        <w:spacing w:before="120" w:after="120" w:line="480" w:lineRule="auto"/>
        <w:ind w:left="840" w:right="870"/>
        <w:rPr>
          <w:rFonts w:ascii="Arial" w:hAnsi="Arial" w:cs="Arial"/>
          <w:color w:val="221F1F"/>
        </w:rPr>
      </w:pPr>
      <w:r w:rsidRPr="00685C61">
        <w:rPr>
          <w:rFonts w:ascii="Arial" w:hAnsi="Arial" w:cs="Arial"/>
          <w:color w:val="221F1F"/>
        </w:rPr>
        <w:t>The</w:t>
      </w:r>
      <w:r w:rsidRPr="00561EC3">
        <w:rPr>
          <w:rFonts w:ascii="Arial" w:hAnsi="Arial" w:cs="Arial"/>
          <w:color w:val="221F1F"/>
        </w:rPr>
        <w:t xml:space="preserve"> </w:t>
      </w:r>
      <w:r w:rsidRPr="00685C61">
        <w:rPr>
          <w:rFonts w:ascii="Arial" w:hAnsi="Arial" w:cs="Arial"/>
          <w:color w:val="221F1F"/>
        </w:rPr>
        <w:t>negative</w:t>
      </w:r>
      <w:r w:rsidRPr="00561EC3">
        <w:rPr>
          <w:rFonts w:ascii="Arial" w:hAnsi="Arial" w:cs="Arial"/>
          <w:color w:val="221F1F"/>
        </w:rPr>
        <w:t xml:space="preserve"> </w:t>
      </w:r>
      <w:r w:rsidRPr="00685C61">
        <w:rPr>
          <w:rFonts w:ascii="Arial" w:hAnsi="Arial" w:cs="Arial"/>
          <w:color w:val="221F1F"/>
        </w:rPr>
        <w:t>tolerance</w:t>
      </w:r>
      <w:r w:rsidRPr="00561EC3">
        <w:rPr>
          <w:rFonts w:ascii="Arial" w:hAnsi="Arial" w:cs="Arial"/>
          <w:color w:val="221F1F"/>
        </w:rPr>
        <w:t xml:space="preserve"> </w:t>
      </w:r>
      <w:r w:rsidRPr="00685C61">
        <w:rPr>
          <w:rFonts w:ascii="Arial" w:hAnsi="Arial" w:cs="Arial"/>
          <w:color w:val="221F1F"/>
        </w:rPr>
        <w:t>on</w:t>
      </w:r>
      <w:r w:rsidRPr="00561EC3">
        <w:rPr>
          <w:rFonts w:ascii="Arial" w:hAnsi="Arial" w:cs="Arial"/>
          <w:color w:val="221F1F"/>
        </w:rPr>
        <w:t xml:space="preserve"> </w:t>
      </w:r>
      <w:r w:rsidRPr="00685C61">
        <w:rPr>
          <w:rFonts w:ascii="Arial" w:hAnsi="Arial" w:cs="Arial"/>
          <w:color w:val="221F1F"/>
        </w:rPr>
        <w:t>the</w:t>
      </w:r>
      <w:r w:rsidRPr="00561EC3">
        <w:rPr>
          <w:rFonts w:ascii="Arial" w:hAnsi="Arial" w:cs="Arial"/>
          <w:color w:val="221F1F"/>
        </w:rPr>
        <w:t xml:space="preserve"> </w:t>
      </w:r>
      <w:r w:rsidRPr="00685C61">
        <w:rPr>
          <w:rFonts w:ascii="Arial" w:hAnsi="Arial" w:cs="Arial"/>
          <w:color w:val="221F1F"/>
        </w:rPr>
        <w:t>nominal</w:t>
      </w:r>
      <w:r w:rsidRPr="00561EC3">
        <w:rPr>
          <w:rFonts w:ascii="Arial" w:hAnsi="Arial" w:cs="Arial"/>
          <w:color w:val="221F1F"/>
        </w:rPr>
        <w:t xml:space="preserve"> </w:t>
      </w:r>
      <w:r w:rsidRPr="00685C61">
        <w:rPr>
          <w:rFonts w:ascii="Arial" w:hAnsi="Arial" w:cs="Arial"/>
          <w:color w:val="221F1F"/>
        </w:rPr>
        <w:t>thickness</w:t>
      </w:r>
      <w:r w:rsidRPr="00561EC3">
        <w:rPr>
          <w:rFonts w:ascii="Arial" w:hAnsi="Arial" w:cs="Arial"/>
          <w:color w:val="221F1F"/>
        </w:rPr>
        <w:t xml:space="preserve"> </w:t>
      </w:r>
      <w:r w:rsidRPr="00685C61">
        <w:rPr>
          <w:rFonts w:ascii="Arial" w:hAnsi="Arial" w:cs="Arial"/>
          <w:color w:val="221F1F"/>
        </w:rPr>
        <w:t>shall</w:t>
      </w:r>
      <w:r w:rsidRPr="00561EC3">
        <w:rPr>
          <w:rFonts w:ascii="Arial" w:hAnsi="Arial" w:cs="Arial"/>
          <w:color w:val="221F1F"/>
        </w:rPr>
        <w:t xml:space="preserve"> </w:t>
      </w:r>
      <w:r w:rsidRPr="00685C61">
        <w:rPr>
          <w:rFonts w:ascii="Arial" w:hAnsi="Arial" w:cs="Arial"/>
          <w:color w:val="221F1F"/>
        </w:rPr>
        <w:t>not</w:t>
      </w:r>
      <w:r w:rsidRPr="00561EC3">
        <w:rPr>
          <w:rFonts w:ascii="Arial" w:hAnsi="Arial" w:cs="Arial"/>
          <w:color w:val="221F1F"/>
        </w:rPr>
        <w:t xml:space="preserve"> </w:t>
      </w:r>
      <w:r w:rsidRPr="00685C61">
        <w:rPr>
          <w:rFonts w:ascii="Arial" w:hAnsi="Arial" w:cs="Arial"/>
          <w:color w:val="221F1F"/>
        </w:rPr>
        <w:t>exceed</w:t>
      </w:r>
      <w:r w:rsidR="00561EC3">
        <w:rPr>
          <w:rFonts w:ascii="Arial" w:hAnsi="Arial" w:cs="Arial"/>
          <w:color w:val="221F1F"/>
        </w:rPr>
        <w:t xml:space="preserve"> </w:t>
      </w:r>
      <w:r w:rsidR="00561EC3" w:rsidRPr="00561EC3">
        <w:rPr>
          <w:rFonts w:ascii="Arial" w:hAnsi="Arial" w:cs="Arial"/>
          <w:color w:val="221F1F"/>
        </w:rPr>
        <w:t>10</w:t>
      </w:r>
      <w:r w:rsidR="00561EC3">
        <w:rPr>
          <w:rFonts w:ascii="Arial" w:hAnsi="Arial" w:cs="Arial"/>
          <w:color w:val="221F1F"/>
        </w:rPr>
        <w:t xml:space="preserve"> </w:t>
      </w:r>
      <w:r w:rsidRPr="00685C61">
        <w:rPr>
          <w:rFonts w:ascii="Arial" w:hAnsi="Arial" w:cs="Arial"/>
          <w:color w:val="221F1F"/>
        </w:rPr>
        <w:t xml:space="preserve">percent. </w:t>
      </w:r>
    </w:p>
    <w:p w14:paraId="0234B189" w14:textId="464CB5C0" w:rsidR="00555745" w:rsidRPr="00685C61" w:rsidRDefault="00555745" w:rsidP="00685C61">
      <w:pPr>
        <w:pStyle w:val="BodyText"/>
        <w:spacing w:before="120" w:after="120" w:line="480" w:lineRule="auto"/>
        <w:ind w:left="840" w:right="870"/>
        <w:rPr>
          <w:rFonts w:ascii="Arial" w:hAnsi="Arial" w:cs="Arial"/>
        </w:rPr>
      </w:pPr>
      <w:r w:rsidRPr="00685C61">
        <w:rPr>
          <w:rFonts w:ascii="Arial" w:hAnsi="Arial" w:cs="Arial"/>
          <w:color w:val="221F1F"/>
        </w:rPr>
        <w:t>If necessary, it is permitted to use thicker sleeving or double sleeving.</w:t>
      </w:r>
    </w:p>
    <w:p w14:paraId="3A8B7F54" w14:textId="77777777" w:rsidR="00555745" w:rsidRPr="00F70C9A" w:rsidRDefault="00555745" w:rsidP="00F70C9A">
      <w:pPr>
        <w:spacing w:before="120" w:after="120" w:line="360" w:lineRule="auto"/>
        <w:ind w:left="840"/>
        <w:rPr>
          <w:rFonts w:ascii="Arial" w:hAnsi="Arial" w:cs="Arial"/>
          <w:b/>
          <w:color w:val="221F1F"/>
          <w:sz w:val="24"/>
          <w:szCs w:val="24"/>
        </w:rPr>
      </w:pPr>
      <w:r w:rsidRPr="00F70C9A">
        <w:rPr>
          <w:rFonts w:ascii="Arial" w:hAnsi="Arial" w:cs="Arial"/>
          <w:b/>
          <w:color w:val="221F1F"/>
          <w:sz w:val="24"/>
          <w:szCs w:val="24"/>
        </w:rPr>
        <w:t>Mechanical properties</w:t>
      </w:r>
    </w:p>
    <w:p w14:paraId="703EE75A" w14:textId="77777777" w:rsidR="00555745" w:rsidRPr="00685C61" w:rsidRDefault="00555745" w:rsidP="00685C61">
      <w:pPr>
        <w:pStyle w:val="BodyText"/>
        <w:spacing w:before="120" w:after="120"/>
        <w:ind w:left="839" w:right="120"/>
        <w:jc w:val="both"/>
        <w:rPr>
          <w:rFonts w:ascii="Arial" w:hAnsi="Arial" w:cs="Arial"/>
        </w:rPr>
      </w:pPr>
      <w:r w:rsidRPr="00685C61">
        <w:rPr>
          <w:rFonts w:ascii="Arial" w:hAnsi="Arial" w:cs="Arial"/>
          <w:color w:val="221F1F"/>
        </w:rPr>
        <w:t>Tensile</w:t>
      </w:r>
      <w:r w:rsidRPr="00685C61">
        <w:rPr>
          <w:rFonts w:ascii="Arial" w:hAnsi="Arial" w:cs="Arial"/>
          <w:color w:val="221F1F"/>
          <w:spacing w:val="-15"/>
        </w:rPr>
        <w:t xml:space="preserve"> </w:t>
      </w:r>
      <w:r w:rsidRPr="00685C61">
        <w:rPr>
          <w:rFonts w:ascii="Arial" w:hAnsi="Arial" w:cs="Arial"/>
          <w:color w:val="221F1F"/>
        </w:rPr>
        <w:t>strength</w:t>
      </w:r>
      <w:r w:rsidRPr="00685C61">
        <w:rPr>
          <w:rFonts w:ascii="Arial" w:hAnsi="Arial" w:cs="Arial"/>
          <w:color w:val="221F1F"/>
          <w:spacing w:val="-15"/>
        </w:rPr>
        <w:t xml:space="preserve"> </w:t>
      </w:r>
      <w:r w:rsidRPr="00685C61">
        <w:rPr>
          <w:rFonts w:ascii="Arial" w:hAnsi="Arial" w:cs="Arial"/>
          <w:color w:val="221F1F"/>
        </w:rPr>
        <w:t>of</w:t>
      </w:r>
      <w:r w:rsidRPr="00685C61">
        <w:rPr>
          <w:rFonts w:ascii="Arial" w:hAnsi="Arial" w:cs="Arial"/>
          <w:color w:val="221F1F"/>
          <w:spacing w:val="-15"/>
        </w:rPr>
        <w:t xml:space="preserve"> </w:t>
      </w:r>
      <w:r w:rsidRPr="00685C61">
        <w:rPr>
          <w:rFonts w:ascii="Arial" w:hAnsi="Arial" w:cs="Arial"/>
          <w:color w:val="221F1F"/>
        </w:rPr>
        <w:t>the</w:t>
      </w:r>
      <w:r w:rsidRPr="00685C61">
        <w:rPr>
          <w:rFonts w:ascii="Arial" w:hAnsi="Arial" w:cs="Arial"/>
          <w:color w:val="221F1F"/>
          <w:spacing w:val="-15"/>
        </w:rPr>
        <w:t xml:space="preserve"> </w:t>
      </w:r>
      <w:r w:rsidRPr="00685C61">
        <w:rPr>
          <w:rFonts w:ascii="Arial" w:hAnsi="Arial" w:cs="Arial"/>
          <w:color w:val="221F1F"/>
        </w:rPr>
        <w:t>film</w:t>
      </w:r>
      <w:r w:rsidRPr="00685C61">
        <w:rPr>
          <w:rFonts w:ascii="Arial" w:hAnsi="Arial" w:cs="Arial"/>
          <w:color w:val="221F1F"/>
          <w:spacing w:val="-15"/>
        </w:rPr>
        <w:t xml:space="preserve"> </w:t>
      </w:r>
      <w:r w:rsidRPr="00685C61">
        <w:rPr>
          <w:rFonts w:ascii="Arial" w:hAnsi="Arial" w:cs="Arial"/>
          <w:color w:val="221F1F"/>
        </w:rPr>
        <w:t>in</w:t>
      </w:r>
      <w:r w:rsidRPr="00685C61">
        <w:rPr>
          <w:rFonts w:ascii="Arial" w:hAnsi="Arial" w:cs="Arial"/>
          <w:color w:val="221F1F"/>
          <w:spacing w:val="-14"/>
        </w:rPr>
        <w:t xml:space="preserve"> </w:t>
      </w:r>
      <w:r w:rsidRPr="00685C61">
        <w:rPr>
          <w:rFonts w:ascii="Arial" w:hAnsi="Arial" w:cs="Arial"/>
          <w:color w:val="221F1F"/>
        </w:rPr>
        <w:t>the</w:t>
      </w:r>
      <w:r w:rsidRPr="00685C61">
        <w:rPr>
          <w:rFonts w:ascii="Arial" w:hAnsi="Arial" w:cs="Arial"/>
          <w:color w:val="221F1F"/>
          <w:spacing w:val="-15"/>
        </w:rPr>
        <w:t xml:space="preserve"> </w:t>
      </w:r>
      <w:r w:rsidRPr="00685C61">
        <w:rPr>
          <w:rFonts w:ascii="Arial" w:hAnsi="Arial" w:cs="Arial"/>
          <w:color w:val="221F1F"/>
        </w:rPr>
        <w:t>longitudinal</w:t>
      </w:r>
      <w:r w:rsidRPr="00685C61">
        <w:rPr>
          <w:rFonts w:ascii="Arial" w:hAnsi="Arial" w:cs="Arial"/>
          <w:color w:val="221F1F"/>
          <w:spacing w:val="-15"/>
        </w:rPr>
        <w:t xml:space="preserve"> </w:t>
      </w:r>
      <w:r w:rsidRPr="00685C61">
        <w:rPr>
          <w:rFonts w:ascii="Arial" w:hAnsi="Arial" w:cs="Arial"/>
          <w:color w:val="221F1F"/>
        </w:rPr>
        <w:t>and</w:t>
      </w:r>
      <w:r w:rsidRPr="00685C61">
        <w:rPr>
          <w:rFonts w:ascii="Arial" w:hAnsi="Arial" w:cs="Arial"/>
          <w:color w:val="221F1F"/>
          <w:spacing w:val="-15"/>
        </w:rPr>
        <w:t xml:space="preserve"> </w:t>
      </w:r>
      <w:r w:rsidRPr="00685C61">
        <w:rPr>
          <w:rFonts w:ascii="Arial" w:hAnsi="Arial" w:cs="Arial"/>
          <w:color w:val="221F1F"/>
        </w:rPr>
        <w:t>transverse</w:t>
      </w:r>
      <w:r w:rsidRPr="00685C61">
        <w:rPr>
          <w:rFonts w:ascii="Arial" w:hAnsi="Arial" w:cs="Arial"/>
          <w:color w:val="221F1F"/>
          <w:spacing w:val="-14"/>
        </w:rPr>
        <w:t xml:space="preserve"> </w:t>
      </w:r>
      <w:r w:rsidRPr="00685C61">
        <w:rPr>
          <w:rFonts w:ascii="Arial" w:hAnsi="Arial" w:cs="Arial"/>
          <w:color w:val="221F1F"/>
        </w:rPr>
        <w:t>direction</w:t>
      </w:r>
      <w:r w:rsidRPr="00685C61">
        <w:rPr>
          <w:rFonts w:ascii="Arial" w:hAnsi="Arial" w:cs="Arial"/>
          <w:color w:val="221F1F"/>
          <w:spacing w:val="-15"/>
        </w:rPr>
        <w:t xml:space="preserve"> </w:t>
      </w:r>
      <w:r w:rsidRPr="00685C61">
        <w:rPr>
          <w:rFonts w:ascii="Arial" w:hAnsi="Arial" w:cs="Arial"/>
          <w:color w:val="221F1F"/>
        </w:rPr>
        <w:t>shall</w:t>
      </w:r>
      <w:r w:rsidRPr="00685C61">
        <w:rPr>
          <w:rFonts w:ascii="Arial" w:hAnsi="Arial" w:cs="Arial"/>
          <w:color w:val="221F1F"/>
          <w:spacing w:val="-15"/>
        </w:rPr>
        <w:t xml:space="preserve"> </w:t>
      </w:r>
      <w:r w:rsidRPr="00685C61">
        <w:rPr>
          <w:rFonts w:ascii="Arial" w:hAnsi="Arial" w:cs="Arial"/>
          <w:color w:val="221F1F"/>
        </w:rPr>
        <w:t>not</w:t>
      </w:r>
      <w:r w:rsidRPr="00685C61">
        <w:rPr>
          <w:rFonts w:ascii="Arial" w:hAnsi="Arial" w:cs="Arial"/>
          <w:color w:val="221F1F"/>
          <w:spacing w:val="-15"/>
        </w:rPr>
        <w:t xml:space="preserve"> </w:t>
      </w:r>
      <w:r w:rsidRPr="00685C61">
        <w:rPr>
          <w:rFonts w:ascii="Arial" w:hAnsi="Arial" w:cs="Arial"/>
          <w:color w:val="221F1F"/>
        </w:rPr>
        <w:t>be</w:t>
      </w:r>
      <w:r w:rsidRPr="00685C61">
        <w:rPr>
          <w:rFonts w:ascii="Arial" w:hAnsi="Arial" w:cs="Arial"/>
          <w:color w:val="221F1F"/>
          <w:spacing w:val="-15"/>
        </w:rPr>
        <w:t xml:space="preserve"> </w:t>
      </w:r>
      <w:r w:rsidRPr="00685C61">
        <w:rPr>
          <w:rFonts w:ascii="Arial" w:hAnsi="Arial" w:cs="Arial"/>
          <w:color w:val="221F1F"/>
        </w:rPr>
        <w:t>less than 8.3 MPa.</w:t>
      </w:r>
    </w:p>
    <w:p w14:paraId="491CC2A7" w14:textId="77777777" w:rsidR="00555745" w:rsidRPr="003F5014" w:rsidRDefault="00555745" w:rsidP="003F5014">
      <w:pPr>
        <w:spacing w:before="120" w:after="120" w:line="360" w:lineRule="auto"/>
        <w:ind w:left="840"/>
        <w:rPr>
          <w:rFonts w:ascii="Arial" w:hAnsi="Arial" w:cs="Arial"/>
          <w:b/>
          <w:color w:val="221F1F"/>
          <w:sz w:val="24"/>
          <w:szCs w:val="24"/>
        </w:rPr>
      </w:pPr>
      <w:r w:rsidRPr="003F5014">
        <w:rPr>
          <w:rFonts w:ascii="Arial" w:hAnsi="Arial" w:cs="Arial"/>
          <w:b/>
          <w:color w:val="221F1F"/>
          <w:sz w:val="24"/>
          <w:szCs w:val="24"/>
        </w:rPr>
        <w:t>Elongation</w:t>
      </w:r>
    </w:p>
    <w:p w14:paraId="7B1E7A4C" w14:textId="77777777" w:rsidR="00555745" w:rsidRPr="00685C61" w:rsidRDefault="00555745" w:rsidP="00685C61">
      <w:pPr>
        <w:pStyle w:val="BodyText"/>
        <w:spacing w:before="120" w:after="120"/>
        <w:ind w:left="839" w:right="118"/>
        <w:jc w:val="both"/>
        <w:rPr>
          <w:rFonts w:ascii="Arial" w:hAnsi="Arial" w:cs="Arial"/>
        </w:rPr>
      </w:pP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elongation</w:t>
      </w:r>
      <w:r w:rsidRPr="00685C61">
        <w:rPr>
          <w:rFonts w:ascii="Arial" w:hAnsi="Arial" w:cs="Arial"/>
          <w:color w:val="221F1F"/>
          <w:spacing w:val="-10"/>
        </w:rPr>
        <w:t xml:space="preserve"> </w:t>
      </w:r>
      <w:r w:rsidRPr="00685C61">
        <w:rPr>
          <w:rFonts w:ascii="Arial" w:hAnsi="Arial" w:cs="Arial"/>
          <w:color w:val="221F1F"/>
        </w:rPr>
        <w:t>at</w:t>
      </w:r>
      <w:r w:rsidRPr="00685C61">
        <w:rPr>
          <w:rFonts w:ascii="Arial" w:hAnsi="Arial" w:cs="Arial"/>
          <w:color w:val="221F1F"/>
          <w:spacing w:val="-10"/>
        </w:rPr>
        <w:t xml:space="preserve"> </w:t>
      </w:r>
      <w:r w:rsidRPr="00685C61">
        <w:rPr>
          <w:rFonts w:ascii="Arial" w:hAnsi="Arial" w:cs="Arial"/>
          <w:color w:val="221F1F"/>
        </w:rPr>
        <w:t>fracture</w:t>
      </w:r>
      <w:r w:rsidRPr="00685C61">
        <w:rPr>
          <w:rFonts w:ascii="Arial" w:hAnsi="Arial" w:cs="Arial"/>
          <w:color w:val="221F1F"/>
          <w:spacing w:val="-10"/>
        </w:rPr>
        <w:t xml:space="preserve"> </w:t>
      </w:r>
      <w:r w:rsidRPr="00685C61">
        <w:rPr>
          <w:rFonts w:ascii="Arial" w:hAnsi="Arial" w:cs="Arial"/>
          <w:color w:val="221F1F"/>
        </w:rPr>
        <w:t>of</w:t>
      </w:r>
      <w:r w:rsidRPr="00685C61">
        <w:rPr>
          <w:rFonts w:ascii="Arial" w:hAnsi="Arial" w:cs="Arial"/>
          <w:color w:val="221F1F"/>
          <w:spacing w:val="-10"/>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film</w:t>
      </w:r>
      <w:r w:rsidRPr="00685C61">
        <w:rPr>
          <w:rFonts w:ascii="Arial" w:hAnsi="Arial" w:cs="Arial"/>
          <w:color w:val="221F1F"/>
          <w:spacing w:val="-10"/>
        </w:rPr>
        <w:t xml:space="preserve"> </w:t>
      </w:r>
      <w:r w:rsidRPr="00685C61">
        <w:rPr>
          <w:rFonts w:ascii="Arial" w:hAnsi="Arial" w:cs="Arial"/>
          <w:color w:val="221F1F"/>
        </w:rPr>
        <w:t>in</w:t>
      </w:r>
      <w:r w:rsidRPr="00685C61">
        <w:rPr>
          <w:rFonts w:ascii="Arial" w:hAnsi="Arial" w:cs="Arial"/>
          <w:color w:val="221F1F"/>
          <w:spacing w:val="-11"/>
        </w:rPr>
        <w:t xml:space="preserve"> </w:t>
      </w:r>
      <w:r w:rsidRPr="00685C61">
        <w:rPr>
          <w:rFonts w:ascii="Arial" w:hAnsi="Arial" w:cs="Arial"/>
          <w:color w:val="221F1F"/>
        </w:rPr>
        <w:t>the</w:t>
      </w:r>
      <w:r w:rsidRPr="00685C61">
        <w:rPr>
          <w:rFonts w:ascii="Arial" w:hAnsi="Arial" w:cs="Arial"/>
          <w:color w:val="221F1F"/>
          <w:spacing w:val="-10"/>
        </w:rPr>
        <w:t xml:space="preserve"> </w:t>
      </w:r>
      <w:r w:rsidRPr="00685C61">
        <w:rPr>
          <w:rFonts w:ascii="Arial" w:hAnsi="Arial" w:cs="Arial"/>
          <w:color w:val="221F1F"/>
        </w:rPr>
        <w:t>longitudinal</w:t>
      </w:r>
      <w:r w:rsidRPr="00685C61">
        <w:rPr>
          <w:rFonts w:ascii="Arial" w:hAnsi="Arial" w:cs="Arial"/>
          <w:color w:val="221F1F"/>
          <w:spacing w:val="-10"/>
        </w:rPr>
        <w:t xml:space="preserve"> </w:t>
      </w:r>
      <w:r w:rsidRPr="00685C61">
        <w:rPr>
          <w:rFonts w:ascii="Arial" w:hAnsi="Arial" w:cs="Arial"/>
          <w:color w:val="221F1F"/>
        </w:rPr>
        <w:t>and</w:t>
      </w:r>
      <w:r w:rsidRPr="00685C61">
        <w:rPr>
          <w:rFonts w:ascii="Arial" w:hAnsi="Arial" w:cs="Arial"/>
          <w:color w:val="221F1F"/>
          <w:spacing w:val="-10"/>
        </w:rPr>
        <w:t xml:space="preserve"> </w:t>
      </w:r>
      <w:r w:rsidRPr="00685C61">
        <w:rPr>
          <w:rFonts w:ascii="Arial" w:hAnsi="Arial" w:cs="Arial"/>
          <w:color w:val="221F1F"/>
        </w:rPr>
        <w:t>transverse</w:t>
      </w:r>
      <w:r w:rsidRPr="00685C61">
        <w:rPr>
          <w:rFonts w:ascii="Arial" w:hAnsi="Arial" w:cs="Arial"/>
          <w:color w:val="221F1F"/>
          <w:spacing w:val="-10"/>
        </w:rPr>
        <w:t xml:space="preserve"> </w:t>
      </w:r>
      <w:r w:rsidRPr="00685C61">
        <w:rPr>
          <w:rFonts w:ascii="Arial" w:hAnsi="Arial" w:cs="Arial"/>
          <w:color w:val="221F1F"/>
        </w:rPr>
        <w:t>directions</w:t>
      </w:r>
      <w:r w:rsidRPr="00685C61">
        <w:rPr>
          <w:rFonts w:ascii="Arial" w:hAnsi="Arial" w:cs="Arial"/>
          <w:color w:val="221F1F"/>
          <w:spacing w:val="-10"/>
        </w:rPr>
        <w:t xml:space="preserve"> </w:t>
      </w:r>
      <w:r w:rsidRPr="00685C61">
        <w:rPr>
          <w:rFonts w:ascii="Arial" w:hAnsi="Arial" w:cs="Arial"/>
          <w:color w:val="221F1F"/>
        </w:rPr>
        <w:t>shall not be less than 300 percent.</w:t>
      </w:r>
    </w:p>
    <w:p w14:paraId="405E1978" w14:textId="77777777" w:rsidR="00555745" w:rsidRPr="003F5014" w:rsidRDefault="00555745" w:rsidP="003F5014">
      <w:pPr>
        <w:spacing w:before="120" w:after="120" w:line="360" w:lineRule="auto"/>
        <w:ind w:left="840"/>
        <w:rPr>
          <w:rFonts w:ascii="Arial" w:hAnsi="Arial" w:cs="Arial"/>
          <w:b/>
          <w:color w:val="221F1F"/>
          <w:sz w:val="24"/>
          <w:szCs w:val="24"/>
        </w:rPr>
      </w:pPr>
      <w:r w:rsidRPr="003F5014">
        <w:rPr>
          <w:rFonts w:ascii="Arial" w:hAnsi="Arial" w:cs="Arial"/>
          <w:b/>
          <w:color w:val="221F1F"/>
          <w:sz w:val="24"/>
          <w:szCs w:val="24"/>
        </w:rPr>
        <w:t>Dielectric strength</w:t>
      </w:r>
    </w:p>
    <w:p w14:paraId="30B5E7F9" w14:textId="5F7DA49B" w:rsidR="00555745" w:rsidRDefault="00555745" w:rsidP="003F5014">
      <w:pPr>
        <w:pStyle w:val="BodyText"/>
        <w:spacing w:before="120" w:after="120"/>
        <w:ind w:left="839" w:right="118"/>
        <w:jc w:val="both"/>
        <w:rPr>
          <w:rFonts w:ascii="Arial" w:hAnsi="Arial" w:cs="Arial"/>
          <w:color w:val="221F1F"/>
        </w:rPr>
      </w:pPr>
      <w:r w:rsidRPr="00685C61">
        <w:rPr>
          <w:rFonts w:ascii="Arial" w:hAnsi="Arial" w:cs="Arial"/>
          <w:color w:val="221F1F"/>
        </w:rPr>
        <w:t>The</w:t>
      </w:r>
      <w:r w:rsidRPr="003F5014">
        <w:rPr>
          <w:rFonts w:ascii="Arial" w:hAnsi="Arial" w:cs="Arial"/>
          <w:color w:val="221F1F"/>
        </w:rPr>
        <w:t xml:space="preserve"> </w:t>
      </w:r>
      <w:r w:rsidRPr="00685C61">
        <w:rPr>
          <w:rFonts w:ascii="Arial" w:hAnsi="Arial" w:cs="Arial"/>
          <w:color w:val="221F1F"/>
        </w:rPr>
        <w:t>dielectric</w:t>
      </w:r>
      <w:r w:rsidRPr="003F5014">
        <w:rPr>
          <w:rFonts w:ascii="Arial" w:hAnsi="Arial" w:cs="Arial"/>
          <w:color w:val="221F1F"/>
        </w:rPr>
        <w:t xml:space="preserve"> </w:t>
      </w:r>
      <w:r w:rsidRPr="00685C61">
        <w:rPr>
          <w:rFonts w:ascii="Arial" w:hAnsi="Arial" w:cs="Arial"/>
          <w:color w:val="221F1F"/>
        </w:rPr>
        <w:t>strength</w:t>
      </w:r>
      <w:r w:rsidRPr="003F5014">
        <w:rPr>
          <w:rFonts w:ascii="Arial" w:hAnsi="Arial" w:cs="Arial"/>
          <w:color w:val="221F1F"/>
        </w:rPr>
        <w:t xml:space="preserve"> </w:t>
      </w:r>
      <w:r w:rsidRPr="00685C61">
        <w:rPr>
          <w:rFonts w:ascii="Arial" w:hAnsi="Arial" w:cs="Arial"/>
          <w:color w:val="221F1F"/>
        </w:rPr>
        <w:t>of</w:t>
      </w:r>
      <w:r w:rsidRPr="003F5014">
        <w:rPr>
          <w:rFonts w:ascii="Arial" w:hAnsi="Arial" w:cs="Arial"/>
          <w:color w:val="221F1F"/>
        </w:rPr>
        <w:t xml:space="preserve"> </w:t>
      </w:r>
      <w:r w:rsidRPr="00685C61">
        <w:rPr>
          <w:rFonts w:ascii="Arial" w:hAnsi="Arial" w:cs="Arial"/>
          <w:color w:val="221F1F"/>
        </w:rPr>
        <w:t>the</w:t>
      </w:r>
      <w:r w:rsidRPr="003F5014">
        <w:rPr>
          <w:rFonts w:ascii="Arial" w:hAnsi="Arial" w:cs="Arial"/>
          <w:color w:val="221F1F"/>
        </w:rPr>
        <w:t xml:space="preserve"> </w:t>
      </w:r>
      <w:r w:rsidRPr="00685C61">
        <w:rPr>
          <w:rFonts w:ascii="Arial" w:hAnsi="Arial" w:cs="Arial"/>
          <w:color w:val="221F1F"/>
        </w:rPr>
        <w:t>film</w:t>
      </w:r>
      <w:r w:rsidRPr="003F5014">
        <w:rPr>
          <w:rFonts w:ascii="Arial" w:hAnsi="Arial" w:cs="Arial"/>
          <w:color w:val="221F1F"/>
        </w:rPr>
        <w:t xml:space="preserve"> </w:t>
      </w:r>
      <w:r w:rsidRPr="00685C61">
        <w:rPr>
          <w:rFonts w:ascii="Arial" w:hAnsi="Arial" w:cs="Arial"/>
          <w:color w:val="221F1F"/>
        </w:rPr>
        <w:t>should</w:t>
      </w:r>
      <w:r w:rsidRPr="003F5014">
        <w:rPr>
          <w:rFonts w:ascii="Arial" w:hAnsi="Arial" w:cs="Arial"/>
          <w:color w:val="221F1F"/>
        </w:rPr>
        <w:t xml:space="preserve"> </w:t>
      </w:r>
      <w:r w:rsidRPr="00685C61">
        <w:rPr>
          <w:rFonts w:ascii="Arial" w:hAnsi="Arial" w:cs="Arial"/>
          <w:color w:val="221F1F"/>
        </w:rPr>
        <w:t>be</w:t>
      </w:r>
      <w:r w:rsidRPr="003F5014">
        <w:rPr>
          <w:rFonts w:ascii="Arial" w:hAnsi="Arial" w:cs="Arial"/>
          <w:color w:val="221F1F"/>
        </w:rPr>
        <w:t xml:space="preserve"> </w:t>
      </w:r>
      <w:r w:rsidRPr="00685C61">
        <w:rPr>
          <w:rFonts w:ascii="Arial" w:hAnsi="Arial" w:cs="Arial"/>
          <w:color w:val="221F1F"/>
        </w:rPr>
        <w:t>3</w:t>
      </w:r>
      <w:r w:rsidR="00561EC3">
        <w:rPr>
          <w:rFonts w:ascii="Arial" w:hAnsi="Arial" w:cs="Arial"/>
          <w:color w:val="221F1F"/>
        </w:rPr>
        <w:t>1</w:t>
      </w:r>
      <w:r w:rsidRPr="00685C61">
        <w:rPr>
          <w:rFonts w:ascii="Arial" w:hAnsi="Arial" w:cs="Arial"/>
          <w:color w:val="221F1F"/>
        </w:rPr>
        <w:t>.5V/µm</w:t>
      </w:r>
      <w:r w:rsidRPr="003F5014">
        <w:rPr>
          <w:rFonts w:ascii="Arial" w:hAnsi="Arial" w:cs="Arial"/>
          <w:color w:val="221F1F"/>
        </w:rPr>
        <w:t xml:space="preserve"> minimum.</w:t>
      </w:r>
    </w:p>
    <w:p w14:paraId="22DFCD42" w14:textId="77777777" w:rsidR="003F5014" w:rsidRDefault="003F5014" w:rsidP="003F5014">
      <w:pPr>
        <w:pStyle w:val="BodyText"/>
        <w:spacing w:before="120" w:after="120"/>
        <w:ind w:left="839" w:right="118"/>
        <w:jc w:val="both"/>
        <w:rPr>
          <w:rFonts w:ascii="Arial" w:hAnsi="Arial" w:cs="Arial"/>
          <w:color w:val="221F1F"/>
        </w:rPr>
        <w:sectPr w:rsidR="003F5014">
          <w:pgSz w:w="12240" w:h="15840"/>
          <w:pgMar w:top="1660" w:right="960" w:bottom="960" w:left="1320" w:header="0" w:footer="779" w:gutter="0"/>
          <w:cols w:space="720"/>
        </w:sectPr>
      </w:pPr>
    </w:p>
    <w:p w14:paraId="16BB19F7" w14:textId="70ADA290" w:rsidR="003F5014" w:rsidRDefault="003F5014" w:rsidP="003F5014">
      <w:pPr>
        <w:pStyle w:val="BodyText"/>
        <w:spacing w:before="120" w:after="120"/>
        <w:ind w:left="839" w:right="118"/>
        <w:jc w:val="both"/>
        <w:rPr>
          <w:rFonts w:ascii="Arial" w:hAnsi="Arial" w:cs="Arial"/>
          <w:color w:val="221F1F"/>
        </w:rPr>
      </w:pPr>
    </w:p>
    <w:p w14:paraId="50425976" w14:textId="1C6ED41E" w:rsidR="003F5014" w:rsidRDefault="003F5014" w:rsidP="003F5014">
      <w:pPr>
        <w:pStyle w:val="BodyText"/>
        <w:spacing w:before="120" w:after="120"/>
        <w:ind w:left="839" w:right="118"/>
        <w:jc w:val="both"/>
        <w:rPr>
          <w:rFonts w:ascii="Arial" w:hAnsi="Arial" w:cs="Arial"/>
          <w:color w:val="221F1F"/>
        </w:rPr>
      </w:pPr>
    </w:p>
    <w:p w14:paraId="62CC4AFA" w14:textId="52654EFB" w:rsidR="003F5014" w:rsidRDefault="003F5014" w:rsidP="003F5014">
      <w:pPr>
        <w:pStyle w:val="BodyText"/>
        <w:spacing w:before="120" w:after="120"/>
        <w:ind w:left="839" w:right="118"/>
        <w:jc w:val="both"/>
        <w:rPr>
          <w:rFonts w:ascii="Arial" w:hAnsi="Arial" w:cs="Arial"/>
          <w:color w:val="221F1F"/>
        </w:rPr>
      </w:pPr>
    </w:p>
    <w:p w14:paraId="1393DE2F" w14:textId="2ABF733D" w:rsidR="003F5014" w:rsidRDefault="003F5014" w:rsidP="003F5014">
      <w:pPr>
        <w:pStyle w:val="BodyText"/>
        <w:spacing w:before="120" w:after="120"/>
        <w:ind w:left="839" w:right="118"/>
        <w:jc w:val="both"/>
        <w:rPr>
          <w:rFonts w:ascii="Arial" w:hAnsi="Arial" w:cs="Arial"/>
          <w:color w:val="221F1F"/>
        </w:rPr>
      </w:pPr>
    </w:p>
    <w:p w14:paraId="0DB4AD8D" w14:textId="6772AB26" w:rsidR="003F5014" w:rsidRDefault="003F5014" w:rsidP="003F5014">
      <w:pPr>
        <w:pStyle w:val="BodyText"/>
        <w:spacing w:before="120" w:after="120"/>
        <w:ind w:left="839" w:right="118"/>
        <w:jc w:val="both"/>
        <w:rPr>
          <w:rFonts w:ascii="Arial" w:hAnsi="Arial" w:cs="Arial"/>
          <w:color w:val="221F1F"/>
        </w:rPr>
      </w:pPr>
    </w:p>
    <w:p w14:paraId="351CC219" w14:textId="2B4F0523" w:rsidR="003F5014" w:rsidRDefault="003F5014" w:rsidP="003F5014">
      <w:pPr>
        <w:pStyle w:val="BodyText"/>
        <w:spacing w:before="120" w:after="120"/>
        <w:ind w:left="839" w:right="118"/>
        <w:jc w:val="both"/>
        <w:rPr>
          <w:rFonts w:ascii="Arial" w:hAnsi="Arial" w:cs="Arial"/>
          <w:color w:val="221F1F"/>
        </w:rPr>
      </w:pPr>
    </w:p>
    <w:p w14:paraId="1184D135" w14:textId="2F5A884A" w:rsidR="003F5014" w:rsidRDefault="003F5014" w:rsidP="003F5014">
      <w:pPr>
        <w:pStyle w:val="BodyText"/>
        <w:spacing w:before="120" w:after="120"/>
        <w:ind w:left="839" w:right="118"/>
        <w:jc w:val="both"/>
        <w:rPr>
          <w:rFonts w:ascii="Arial" w:hAnsi="Arial" w:cs="Arial"/>
          <w:color w:val="221F1F"/>
        </w:rPr>
      </w:pPr>
    </w:p>
    <w:p w14:paraId="3F2B54E7" w14:textId="7C64E979" w:rsidR="003F5014" w:rsidRDefault="003F5014" w:rsidP="003F5014">
      <w:pPr>
        <w:pStyle w:val="BodyText"/>
        <w:spacing w:before="120" w:after="120"/>
        <w:ind w:left="839" w:right="118"/>
        <w:jc w:val="both"/>
        <w:rPr>
          <w:rFonts w:ascii="Arial" w:hAnsi="Arial" w:cs="Arial"/>
          <w:color w:val="221F1F"/>
        </w:rPr>
      </w:pPr>
    </w:p>
    <w:p w14:paraId="465DB2B4" w14:textId="139D8506" w:rsidR="003F5014" w:rsidRDefault="003F5014" w:rsidP="003F5014">
      <w:pPr>
        <w:pStyle w:val="BodyText"/>
        <w:spacing w:before="120" w:after="120"/>
        <w:ind w:left="839" w:right="118"/>
        <w:jc w:val="both"/>
        <w:rPr>
          <w:rFonts w:ascii="Arial" w:hAnsi="Arial" w:cs="Arial"/>
          <w:color w:val="221F1F"/>
        </w:rPr>
      </w:pPr>
    </w:p>
    <w:p w14:paraId="1D0504A8" w14:textId="649073D3" w:rsidR="003F5014" w:rsidRDefault="003F5014" w:rsidP="003F5014">
      <w:pPr>
        <w:pStyle w:val="BodyText"/>
        <w:spacing w:before="120" w:after="120"/>
        <w:ind w:left="839" w:right="118"/>
        <w:jc w:val="both"/>
        <w:rPr>
          <w:rFonts w:ascii="Arial" w:hAnsi="Arial" w:cs="Arial"/>
          <w:color w:val="221F1F"/>
        </w:rPr>
      </w:pPr>
    </w:p>
    <w:p w14:paraId="14B85AD8" w14:textId="7F81C73D" w:rsidR="003F5014" w:rsidRDefault="003F5014" w:rsidP="003F5014">
      <w:pPr>
        <w:pStyle w:val="BodyText"/>
        <w:spacing w:before="120" w:after="120"/>
        <w:ind w:left="839" w:right="118"/>
        <w:jc w:val="both"/>
        <w:rPr>
          <w:rFonts w:ascii="Arial" w:hAnsi="Arial" w:cs="Arial"/>
          <w:color w:val="221F1F"/>
        </w:rPr>
      </w:pPr>
    </w:p>
    <w:p w14:paraId="30C566E6" w14:textId="77777777" w:rsidR="003F5014" w:rsidRPr="003F5014" w:rsidRDefault="003F5014" w:rsidP="003F5014">
      <w:pPr>
        <w:pStyle w:val="BodyText"/>
        <w:spacing w:before="120" w:after="120"/>
        <w:ind w:right="118"/>
        <w:jc w:val="center"/>
        <w:rPr>
          <w:rFonts w:ascii="Arial" w:hAnsi="Arial" w:cs="Arial"/>
          <w:b/>
          <w:bCs/>
          <w:color w:val="221F1F"/>
          <w:sz w:val="48"/>
          <w:szCs w:val="48"/>
        </w:rPr>
      </w:pPr>
    </w:p>
    <w:p w14:paraId="19E43059" w14:textId="5974CB71" w:rsidR="003F5014" w:rsidRPr="004735FF" w:rsidRDefault="003F5014" w:rsidP="003F5014">
      <w:pPr>
        <w:pStyle w:val="BodyText"/>
        <w:spacing w:before="120" w:after="120"/>
        <w:ind w:right="118"/>
        <w:jc w:val="center"/>
        <w:rPr>
          <w:rFonts w:ascii="Arial" w:hAnsi="Arial" w:cs="Arial"/>
          <w:b/>
          <w:bCs/>
          <w:color w:val="221F1F"/>
          <w:sz w:val="44"/>
          <w:szCs w:val="44"/>
        </w:rPr>
      </w:pPr>
      <w:r w:rsidRPr="004735FF">
        <w:rPr>
          <w:rFonts w:ascii="Arial" w:hAnsi="Arial" w:cs="Arial"/>
          <w:b/>
          <w:bCs/>
          <w:color w:val="221F1F"/>
          <w:sz w:val="44"/>
          <w:szCs w:val="44"/>
        </w:rPr>
        <w:t>Annexure - B</w:t>
      </w:r>
    </w:p>
    <w:p w14:paraId="5DB3CDF4" w14:textId="776ADB87" w:rsidR="003F5014" w:rsidRPr="004735FF" w:rsidRDefault="003F5014" w:rsidP="003F5014">
      <w:pPr>
        <w:pStyle w:val="BodyText"/>
        <w:spacing w:before="120" w:after="120"/>
        <w:ind w:right="118"/>
        <w:jc w:val="center"/>
        <w:rPr>
          <w:rFonts w:ascii="Arial" w:hAnsi="Arial" w:cs="Arial"/>
          <w:b/>
          <w:bCs/>
          <w:color w:val="221F1F"/>
          <w:sz w:val="44"/>
          <w:szCs w:val="44"/>
        </w:rPr>
      </w:pPr>
      <w:r w:rsidRPr="004735FF">
        <w:rPr>
          <w:rFonts w:ascii="Arial" w:hAnsi="Arial" w:cs="Arial"/>
          <w:b/>
          <w:bCs/>
          <w:color w:val="221F1F"/>
          <w:sz w:val="44"/>
          <w:szCs w:val="44"/>
        </w:rPr>
        <w:t>Frequency of sampling and testing</w:t>
      </w:r>
    </w:p>
    <w:p w14:paraId="1A220002" w14:textId="256700A7" w:rsidR="003F5014" w:rsidRDefault="003F5014" w:rsidP="003F5014">
      <w:pPr>
        <w:pStyle w:val="BodyText"/>
        <w:spacing w:before="120" w:after="120"/>
        <w:ind w:left="839" w:right="118"/>
        <w:jc w:val="both"/>
        <w:rPr>
          <w:rFonts w:ascii="Arial" w:hAnsi="Arial" w:cs="Arial"/>
          <w:color w:val="221F1F"/>
        </w:rPr>
      </w:pPr>
    </w:p>
    <w:p w14:paraId="7B90DBC8" w14:textId="77777777" w:rsidR="003F5014" w:rsidRPr="003F5014" w:rsidRDefault="003F5014" w:rsidP="003F5014">
      <w:pPr>
        <w:pStyle w:val="BodyText"/>
        <w:spacing w:before="120" w:after="120"/>
        <w:ind w:left="839" w:right="118"/>
        <w:jc w:val="both"/>
        <w:rPr>
          <w:rFonts w:ascii="Arial" w:hAnsi="Arial" w:cs="Arial"/>
          <w:color w:val="221F1F"/>
        </w:rPr>
      </w:pPr>
    </w:p>
    <w:p w14:paraId="4D91124C" w14:textId="77777777" w:rsidR="00555745" w:rsidRPr="003F5014" w:rsidRDefault="00555745" w:rsidP="003F5014">
      <w:pPr>
        <w:pStyle w:val="BodyText"/>
        <w:spacing w:before="120" w:after="120"/>
        <w:ind w:left="839" w:right="118"/>
        <w:jc w:val="both"/>
        <w:rPr>
          <w:rFonts w:ascii="Arial" w:hAnsi="Arial" w:cs="Arial"/>
          <w:color w:val="221F1F"/>
        </w:rPr>
        <w:sectPr w:rsidR="00555745" w:rsidRPr="003F5014">
          <w:pgSz w:w="12240" w:h="15840"/>
          <w:pgMar w:top="1660" w:right="960" w:bottom="960" w:left="1320" w:header="0" w:footer="779" w:gutter="0"/>
          <w:cols w:space="720"/>
        </w:sectPr>
      </w:pPr>
    </w:p>
    <w:p w14:paraId="000137EC" w14:textId="77777777" w:rsidR="00555745" w:rsidRPr="00685C61" w:rsidRDefault="00555745" w:rsidP="00685C61">
      <w:pPr>
        <w:pStyle w:val="BodyText"/>
        <w:spacing w:before="120" w:after="120"/>
        <w:rPr>
          <w:rFonts w:ascii="Arial" w:hAnsi="Arial" w:cs="Arial"/>
          <w:b/>
          <w:i/>
        </w:rPr>
      </w:pPr>
    </w:p>
    <w:p w14:paraId="49CB11AE" w14:textId="77777777" w:rsidR="00555745" w:rsidRPr="00685C61" w:rsidRDefault="00555745" w:rsidP="00685C61">
      <w:pPr>
        <w:spacing w:before="120" w:after="120"/>
        <w:ind w:left="4486"/>
        <w:rPr>
          <w:rFonts w:ascii="Arial" w:hAnsi="Arial" w:cs="Arial"/>
          <w:b/>
          <w:sz w:val="24"/>
          <w:szCs w:val="24"/>
        </w:rPr>
      </w:pPr>
      <w:r w:rsidRPr="00685C61">
        <w:rPr>
          <w:rFonts w:ascii="Arial" w:hAnsi="Arial" w:cs="Arial"/>
          <w:b/>
          <w:color w:val="221F1F"/>
          <w:sz w:val="24"/>
          <w:szCs w:val="24"/>
        </w:rPr>
        <w:t>Table</w:t>
      </w:r>
      <w:r w:rsidRPr="00685C61">
        <w:rPr>
          <w:rFonts w:ascii="Arial" w:hAnsi="Arial" w:cs="Arial"/>
          <w:b/>
          <w:color w:val="221F1F"/>
          <w:spacing w:val="-5"/>
          <w:sz w:val="24"/>
          <w:szCs w:val="24"/>
        </w:rPr>
        <w:t xml:space="preserve"> </w:t>
      </w:r>
      <w:r w:rsidRPr="00685C61">
        <w:rPr>
          <w:rFonts w:ascii="Arial" w:hAnsi="Arial" w:cs="Arial"/>
          <w:b/>
          <w:color w:val="221F1F"/>
          <w:sz w:val="24"/>
          <w:szCs w:val="24"/>
        </w:rPr>
        <w:t>1:</w:t>
      </w:r>
      <w:r w:rsidRPr="00685C61">
        <w:rPr>
          <w:rFonts w:ascii="Arial" w:hAnsi="Arial" w:cs="Arial"/>
          <w:b/>
          <w:color w:val="221F1F"/>
          <w:spacing w:val="-4"/>
          <w:sz w:val="24"/>
          <w:szCs w:val="24"/>
        </w:rPr>
        <w:t xml:space="preserve"> </w:t>
      </w:r>
      <w:r w:rsidRPr="00685C61">
        <w:rPr>
          <w:rFonts w:ascii="Arial" w:hAnsi="Arial" w:cs="Arial"/>
          <w:b/>
          <w:color w:val="221F1F"/>
          <w:sz w:val="24"/>
          <w:szCs w:val="24"/>
        </w:rPr>
        <w:t>Frequency</w:t>
      </w:r>
      <w:r w:rsidRPr="00685C61">
        <w:rPr>
          <w:rFonts w:ascii="Arial" w:hAnsi="Arial" w:cs="Arial"/>
          <w:b/>
          <w:color w:val="221F1F"/>
          <w:spacing w:val="-5"/>
          <w:sz w:val="24"/>
          <w:szCs w:val="24"/>
        </w:rPr>
        <w:t xml:space="preserve"> </w:t>
      </w:r>
      <w:r w:rsidRPr="00685C61">
        <w:rPr>
          <w:rFonts w:ascii="Arial" w:hAnsi="Arial" w:cs="Arial"/>
          <w:b/>
          <w:color w:val="221F1F"/>
          <w:sz w:val="24"/>
          <w:szCs w:val="24"/>
        </w:rPr>
        <w:t>of</w:t>
      </w:r>
      <w:r w:rsidRPr="00685C61">
        <w:rPr>
          <w:rFonts w:ascii="Arial" w:hAnsi="Arial" w:cs="Arial"/>
          <w:b/>
          <w:color w:val="221F1F"/>
          <w:spacing w:val="-4"/>
          <w:sz w:val="24"/>
          <w:szCs w:val="24"/>
        </w:rPr>
        <w:t xml:space="preserve"> </w:t>
      </w:r>
      <w:r w:rsidRPr="00685C61">
        <w:rPr>
          <w:rFonts w:ascii="Arial" w:hAnsi="Arial" w:cs="Arial"/>
          <w:b/>
          <w:color w:val="221F1F"/>
          <w:sz w:val="24"/>
          <w:szCs w:val="24"/>
        </w:rPr>
        <w:t>sampling</w:t>
      </w:r>
      <w:r w:rsidRPr="00685C61">
        <w:rPr>
          <w:rFonts w:ascii="Arial" w:hAnsi="Arial" w:cs="Arial"/>
          <w:b/>
          <w:color w:val="221F1F"/>
          <w:spacing w:val="-5"/>
          <w:sz w:val="24"/>
          <w:szCs w:val="24"/>
        </w:rPr>
        <w:t xml:space="preserve"> </w:t>
      </w:r>
      <w:r w:rsidRPr="00685C61">
        <w:rPr>
          <w:rFonts w:ascii="Arial" w:hAnsi="Arial" w:cs="Arial"/>
          <w:b/>
          <w:color w:val="221F1F"/>
          <w:sz w:val="24"/>
          <w:szCs w:val="24"/>
        </w:rPr>
        <w:t>and</w:t>
      </w:r>
      <w:r w:rsidRPr="00685C61">
        <w:rPr>
          <w:rFonts w:ascii="Arial" w:hAnsi="Arial" w:cs="Arial"/>
          <w:b/>
          <w:color w:val="221F1F"/>
          <w:spacing w:val="-4"/>
          <w:sz w:val="24"/>
          <w:szCs w:val="24"/>
        </w:rPr>
        <w:t xml:space="preserve"> </w:t>
      </w:r>
      <w:r w:rsidRPr="00685C61">
        <w:rPr>
          <w:rFonts w:ascii="Arial" w:hAnsi="Arial" w:cs="Arial"/>
          <w:b/>
          <w:color w:val="221F1F"/>
          <w:spacing w:val="-2"/>
          <w:sz w:val="24"/>
          <w:szCs w:val="24"/>
        </w:rPr>
        <w:t>testing</w:t>
      </w:r>
    </w:p>
    <w:tbl>
      <w:tblPr>
        <w:tblW w:w="0" w:type="auto"/>
        <w:tblInd w:w="113" w:type="dxa"/>
        <w:tblBorders>
          <w:top w:val="single" w:sz="4" w:space="0" w:color="221F1F"/>
          <w:left w:val="single" w:sz="4" w:space="0" w:color="221F1F"/>
          <w:bottom w:val="single" w:sz="4" w:space="0" w:color="221F1F"/>
          <w:right w:val="single" w:sz="4" w:space="0" w:color="221F1F"/>
          <w:insideH w:val="single" w:sz="4" w:space="0" w:color="221F1F"/>
          <w:insideV w:val="single" w:sz="4" w:space="0" w:color="221F1F"/>
        </w:tblBorders>
        <w:tblLayout w:type="fixed"/>
        <w:tblCellMar>
          <w:left w:w="0" w:type="dxa"/>
          <w:right w:w="0" w:type="dxa"/>
        </w:tblCellMar>
        <w:tblLook w:val="01E0" w:firstRow="1" w:lastRow="1" w:firstColumn="1" w:lastColumn="1" w:noHBand="0" w:noVBand="0"/>
      </w:tblPr>
      <w:tblGrid>
        <w:gridCol w:w="592"/>
        <w:gridCol w:w="3724"/>
        <w:gridCol w:w="2016"/>
        <w:gridCol w:w="3564"/>
        <w:gridCol w:w="3088"/>
      </w:tblGrid>
      <w:tr w:rsidR="00555745" w:rsidRPr="00685C61" w14:paraId="5999B667" w14:textId="77777777" w:rsidTr="005E2C9D">
        <w:trPr>
          <w:trHeight w:val="505"/>
        </w:trPr>
        <w:tc>
          <w:tcPr>
            <w:tcW w:w="592" w:type="dxa"/>
            <w:shd w:val="clear" w:color="auto" w:fill="DEDDDE"/>
          </w:tcPr>
          <w:p w14:paraId="4AA34127" w14:textId="77777777" w:rsidR="00555745" w:rsidRPr="00685C61" w:rsidRDefault="00555745" w:rsidP="00685C61">
            <w:pPr>
              <w:pStyle w:val="TableParagraph"/>
              <w:spacing w:before="120" w:after="120"/>
              <w:ind w:left="168"/>
              <w:rPr>
                <w:rFonts w:ascii="Arial" w:hAnsi="Arial" w:cs="Arial"/>
                <w:b/>
                <w:sz w:val="24"/>
                <w:szCs w:val="24"/>
              </w:rPr>
            </w:pPr>
            <w:r w:rsidRPr="00685C61">
              <w:rPr>
                <w:rFonts w:ascii="Arial" w:hAnsi="Arial" w:cs="Arial"/>
                <w:b/>
                <w:color w:val="221F1F"/>
                <w:spacing w:val="-5"/>
                <w:sz w:val="24"/>
                <w:szCs w:val="24"/>
              </w:rPr>
              <w:t>Sl.</w:t>
            </w:r>
          </w:p>
          <w:p w14:paraId="74074F87" w14:textId="77777777" w:rsidR="00555745" w:rsidRPr="00685C61" w:rsidRDefault="00555745" w:rsidP="00685C61">
            <w:pPr>
              <w:pStyle w:val="TableParagraph"/>
              <w:spacing w:before="120" w:after="120" w:line="233" w:lineRule="exact"/>
              <w:ind w:left="126"/>
              <w:rPr>
                <w:rFonts w:ascii="Arial" w:hAnsi="Arial" w:cs="Arial"/>
                <w:b/>
                <w:sz w:val="24"/>
                <w:szCs w:val="24"/>
              </w:rPr>
            </w:pPr>
            <w:r w:rsidRPr="00685C61">
              <w:rPr>
                <w:rFonts w:ascii="Arial" w:hAnsi="Arial" w:cs="Arial"/>
                <w:b/>
                <w:color w:val="221F1F"/>
                <w:spacing w:val="-5"/>
                <w:sz w:val="24"/>
                <w:szCs w:val="24"/>
              </w:rPr>
              <w:t>No.</w:t>
            </w:r>
          </w:p>
        </w:tc>
        <w:tc>
          <w:tcPr>
            <w:tcW w:w="3724" w:type="dxa"/>
            <w:shd w:val="clear" w:color="auto" w:fill="DEDDDE"/>
          </w:tcPr>
          <w:p w14:paraId="5782F07E" w14:textId="77777777" w:rsidR="00555745" w:rsidRPr="00685C61" w:rsidRDefault="00555745" w:rsidP="00685C61">
            <w:pPr>
              <w:pStyle w:val="TableParagraph"/>
              <w:spacing w:before="120" w:after="120"/>
              <w:ind w:left="323"/>
              <w:rPr>
                <w:rFonts w:ascii="Arial" w:hAnsi="Arial" w:cs="Arial"/>
                <w:b/>
                <w:sz w:val="24"/>
                <w:szCs w:val="24"/>
              </w:rPr>
            </w:pPr>
            <w:r w:rsidRPr="00685C61">
              <w:rPr>
                <w:rFonts w:ascii="Arial" w:hAnsi="Arial" w:cs="Arial"/>
                <w:b/>
                <w:color w:val="221F1F"/>
                <w:sz w:val="24"/>
                <w:szCs w:val="24"/>
              </w:rPr>
              <w:t>Nature</w:t>
            </w:r>
            <w:r w:rsidRPr="00685C61">
              <w:rPr>
                <w:rFonts w:ascii="Arial" w:hAnsi="Arial" w:cs="Arial"/>
                <w:b/>
                <w:color w:val="221F1F"/>
                <w:spacing w:val="-4"/>
                <w:sz w:val="24"/>
                <w:szCs w:val="24"/>
              </w:rPr>
              <w:t xml:space="preserve"> </w:t>
            </w:r>
            <w:r w:rsidRPr="00685C61">
              <w:rPr>
                <w:rFonts w:ascii="Arial" w:hAnsi="Arial" w:cs="Arial"/>
                <w:b/>
                <w:color w:val="221F1F"/>
                <w:sz w:val="24"/>
                <w:szCs w:val="24"/>
              </w:rPr>
              <w:t>of</w:t>
            </w:r>
            <w:r w:rsidRPr="00685C61">
              <w:rPr>
                <w:rFonts w:ascii="Arial" w:hAnsi="Arial" w:cs="Arial"/>
                <w:b/>
                <w:color w:val="221F1F"/>
                <w:spacing w:val="-3"/>
                <w:sz w:val="24"/>
                <w:szCs w:val="24"/>
              </w:rPr>
              <w:t xml:space="preserve"> </w:t>
            </w:r>
            <w:r w:rsidRPr="00685C61">
              <w:rPr>
                <w:rFonts w:ascii="Arial" w:hAnsi="Arial" w:cs="Arial"/>
                <w:b/>
                <w:color w:val="221F1F"/>
                <w:sz w:val="24"/>
                <w:szCs w:val="24"/>
              </w:rPr>
              <w:t>test/</w:t>
            </w:r>
            <w:r w:rsidRPr="00685C61">
              <w:rPr>
                <w:rFonts w:ascii="Arial" w:hAnsi="Arial" w:cs="Arial"/>
                <w:b/>
                <w:color w:val="221F1F"/>
                <w:spacing w:val="-2"/>
                <w:sz w:val="24"/>
                <w:szCs w:val="24"/>
              </w:rPr>
              <w:t xml:space="preserve"> characteristics</w:t>
            </w:r>
          </w:p>
        </w:tc>
        <w:tc>
          <w:tcPr>
            <w:tcW w:w="2016" w:type="dxa"/>
            <w:shd w:val="clear" w:color="auto" w:fill="DEDDDE"/>
          </w:tcPr>
          <w:p w14:paraId="5550F4C1" w14:textId="77777777" w:rsidR="00555745" w:rsidRPr="00685C61" w:rsidRDefault="00555745" w:rsidP="004735FF">
            <w:pPr>
              <w:pStyle w:val="TableParagraph"/>
              <w:spacing w:before="120" w:after="120"/>
              <w:ind w:left="201"/>
              <w:rPr>
                <w:rFonts w:ascii="Arial" w:hAnsi="Arial" w:cs="Arial"/>
                <w:b/>
                <w:sz w:val="24"/>
                <w:szCs w:val="24"/>
              </w:rPr>
            </w:pPr>
            <w:r w:rsidRPr="00685C61">
              <w:rPr>
                <w:rFonts w:ascii="Arial" w:hAnsi="Arial" w:cs="Arial"/>
                <w:b/>
                <w:color w:val="221F1F"/>
                <w:sz w:val="24"/>
                <w:szCs w:val="24"/>
              </w:rPr>
              <w:t>Methods</w:t>
            </w:r>
            <w:r w:rsidRPr="00685C61">
              <w:rPr>
                <w:rFonts w:ascii="Arial" w:hAnsi="Arial" w:cs="Arial"/>
                <w:b/>
                <w:color w:val="221F1F"/>
                <w:spacing w:val="-3"/>
                <w:sz w:val="24"/>
                <w:szCs w:val="24"/>
              </w:rPr>
              <w:t xml:space="preserve"> </w:t>
            </w:r>
            <w:r w:rsidRPr="00685C61">
              <w:rPr>
                <w:rFonts w:ascii="Arial" w:hAnsi="Arial" w:cs="Arial"/>
                <w:b/>
                <w:color w:val="221F1F"/>
                <w:sz w:val="24"/>
                <w:szCs w:val="24"/>
              </w:rPr>
              <w:t xml:space="preserve">of </w:t>
            </w:r>
            <w:r w:rsidRPr="00685C61">
              <w:rPr>
                <w:rFonts w:ascii="Arial" w:hAnsi="Arial" w:cs="Arial"/>
                <w:b/>
                <w:color w:val="221F1F"/>
                <w:spacing w:val="-4"/>
                <w:sz w:val="24"/>
                <w:szCs w:val="24"/>
              </w:rPr>
              <w:t>test</w:t>
            </w:r>
          </w:p>
        </w:tc>
        <w:tc>
          <w:tcPr>
            <w:tcW w:w="3564" w:type="dxa"/>
            <w:shd w:val="clear" w:color="auto" w:fill="DEDDDE"/>
          </w:tcPr>
          <w:p w14:paraId="1DCA67EF" w14:textId="77777777" w:rsidR="00555745" w:rsidRPr="00685C61" w:rsidRDefault="00555745" w:rsidP="004735FF">
            <w:pPr>
              <w:pStyle w:val="TableParagraph"/>
              <w:spacing w:before="120" w:after="120" w:line="254" w:lineRule="exact"/>
              <w:ind w:left="216" w:hanging="11"/>
              <w:rPr>
                <w:rFonts w:ascii="Arial" w:hAnsi="Arial" w:cs="Arial"/>
                <w:b/>
                <w:sz w:val="24"/>
                <w:szCs w:val="24"/>
              </w:rPr>
            </w:pPr>
            <w:r w:rsidRPr="00685C61">
              <w:rPr>
                <w:rFonts w:ascii="Arial" w:hAnsi="Arial" w:cs="Arial"/>
                <w:b/>
                <w:color w:val="221F1F"/>
                <w:sz w:val="24"/>
                <w:szCs w:val="24"/>
              </w:rPr>
              <w:t>No.</w:t>
            </w:r>
            <w:r w:rsidRPr="00685C61">
              <w:rPr>
                <w:rFonts w:ascii="Arial" w:hAnsi="Arial" w:cs="Arial"/>
                <w:b/>
                <w:color w:val="221F1F"/>
                <w:spacing w:val="-7"/>
                <w:sz w:val="24"/>
                <w:szCs w:val="24"/>
              </w:rPr>
              <w:t xml:space="preserve"> </w:t>
            </w:r>
            <w:r w:rsidRPr="00685C61">
              <w:rPr>
                <w:rFonts w:ascii="Arial" w:hAnsi="Arial" w:cs="Arial"/>
                <w:b/>
                <w:color w:val="221F1F"/>
                <w:sz w:val="24"/>
                <w:szCs w:val="24"/>
              </w:rPr>
              <w:t>of</w:t>
            </w:r>
            <w:r w:rsidRPr="00685C61">
              <w:rPr>
                <w:rFonts w:ascii="Arial" w:hAnsi="Arial" w:cs="Arial"/>
                <w:b/>
                <w:color w:val="221F1F"/>
                <w:spacing w:val="-7"/>
                <w:sz w:val="24"/>
                <w:szCs w:val="24"/>
              </w:rPr>
              <w:t xml:space="preserve"> </w:t>
            </w:r>
            <w:r w:rsidRPr="00685C61">
              <w:rPr>
                <w:rFonts w:ascii="Arial" w:hAnsi="Arial" w:cs="Arial"/>
                <w:b/>
                <w:color w:val="221F1F"/>
                <w:sz w:val="24"/>
                <w:szCs w:val="24"/>
              </w:rPr>
              <w:t>samples</w:t>
            </w:r>
            <w:r w:rsidRPr="00685C61">
              <w:rPr>
                <w:rFonts w:ascii="Arial" w:hAnsi="Arial" w:cs="Arial"/>
                <w:b/>
                <w:color w:val="221F1F"/>
                <w:spacing w:val="-8"/>
                <w:sz w:val="24"/>
                <w:szCs w:val="24"/>
              </w:rPr>
              <w:t xml:space="preserve"> </w:t>
            </w:r>
            <w:r w:rsidRPr="00685C61">
              <w:rPr>
                <w:rFonts w:ascii="Arial" w:hAnsi="Arial" w:cs="Arial"/>
                <w:b/>
                <w:color w:val="221F1F"/>
                <w:sz w:val="24"/>
                <w:szCs w:val="24"/>
              </w:rPr>
              <w:t>&amp;</w:t>
            </w:r>
            <w:r w:rsidRPr="00685C61">
              <w:rPr>
                <w:rFonts w:ascii="Arial" w:hAnsi="Arial" w:cs="Arial"/>
                <w:b/>
                <w:color w:val="221F1F"/>
                <w:spacing w:val="-8"/>
                <w:sz w:val="24"/>
                <w:szCs w:val="24"/>
              </w:rPr>
              <w:t xml:space="preserve"> </w:t>
            </w:r>
            <w:r w:rsidRPr="00685C61">
              <w:rPr>
                <w:rFonts w:ascii="Arial" w:hAnsi="Arial" w:cs="Arial"/>
                <w:b/>
                <w:color w:val="221F1F"/>
                <w:sz w:val="24"/>
                <w:szCs w:val="24"/>
              </w:rPr>
              <w:t>frequency</w:t>
            </w:r>
            <w:r w:rsidRPr="00685C61">
              <w:rPr>
                <w:rFonts w:ascii="Arial" w:hAnsi="Arial" w:cs="Arial"/>
                <w:b/>
                <w:color w:val="221F1F"/>
                <w:spacing w:val="-8"/>
                <w:sz w:val="24"/>
                <w:szCs w:val="24"/>
              </w:rPr>
              <w:t xml:space="preserve"> </w:t>
            </w:r>
            <w:r w:rsidRPr="00685C61">
              <w:rPr>
                <w:rFonts w:ascii="Arial" w:hAnsi="Arial" w:cs="Arial"/>
                <w:b/>
                <w:color w:val="221F1F"/>
                <w:sz w:val="24"/>
                <w:szCs w:val="24"/>
              </w:rPr>
              <w:t xml:space="preserve">of </w:t>
            </w:r>
            <w:r w:rsidRPr="00685C61">
              <w:rPr>
                <w:rFonts w:ascii="Arial" w:hAnsi="Arial" w:cs="Arial"/>
                <w:b/>
                <w:color w:val="221F1F"/>
                <w:spacing w:val="-4"/>
                <w:sz w:val="24"/>
                <w:szCs w:val="24"/>
              </w:rPr>
              <w:t>test</w:t>
            </w:r>
          </w:p>
        </w:tc>
        <w:tc>
          <w:tcPr>
            <w:tcW w:w="3088" w:type="dxa"/>
            <w:shd w:val="clear" w:color="auto" w:fill="DEDDDE"/>
          </w:tcPr>
          <w:p w14:paraId="7901EACD" w14:textId="77777777" w:rsidR="00555745" w:rsidRPr="00685C61" w:rsidRDefault="00555745" w:rsidP="00685C61">
            <w:pPr>
              <w:pStyle w:val="TableParagraph"/>
              <w:spacing w:before="120" w:after="120"/>
              <w:ind w:left="1072" w:right="1050"/>
              <w:jc w:val="center"/>
              <w:rPr>
                <w:rFonts w:ascii="Arial" w:hAnsi="Arial" w:cs="Arial"/>
                <w:b/>
                <w:sz w:val="24"/>
                <w:szCs w:val="24"/>
              </w:rPr>
            </w:pPr>
            <w:r w:rsidRPr="00685C61">
              <w:rPr>
                <w:rFonts w:ascii="Arial" w:hAnsi="Arial" w:cs="Arial"/>
                <w:b/>
                <w:color w:val="221F1F"/>
                <w:spacing w:val="-2"/>
                <w:sz w:val="24"/>
                <w:szCs w:val="24"/>
              </w:rPr>
              <w:t>Remarks</w:t>
            </w:r>
          </w:p>
        </w:tc>
      </w:tr>
      <w:tr w:rsidR="00555745" w:rsidRPr="00685C61" w14:paraId="5B2A308E" w14:textId="77777777" w:rsidTr="005E2C9D">
        <w:trPr>
          <w:trHeight w:val="250"/>
        </w:trPr>
        <w:tc>
          <w:tcPr>
            <w:tcW w:w="592" w:type="dxa"/>
          </w:tcPr>
          <w:p w14:paraId="78F7780A" w14:textId="77777777" w:rsidR="00555745" w:rsidRPr="00685C61" w:rsidRDefault="00555745" w:rsidP="00685C61">
            <w:pPr>
              <w:pStyle w:val="TableParagraph"/>
              <w:spacing w:before="120" w:after="120" w:line="231" w:lineRule="exact"/>
              <w:ind w:right="292"/>
              <w:jc w:val="right"/>
              <w:rPr>
                <w:rFonts w:ascii="Arial" w:hAnsi="Arial" w:cs="Arial"/>
                <w:sz w:val="24"/>
                <w:szCs w:val="24"/>
              </w:rPr>
            </w:pPr>
            <w:r w:rsidRPr="00685C61">
              <w:rPr>
                <w:rFonts w:ascii="Arial" w:hAnsi="Arial" w:cs="Arial"/>
                <w:color w:val="221F1F"/>
                <w:spacing w:val="-5"/>
                <w:sz w:val="24"/>
                <w:szCs w:val="24"/>
              </w:rPr>
              <w:t>I.</w:t>
            </w:r>
          </w:p>
        </w:tc>
        <w:tc>
          <w:tcPr>
            <w:tcW w:w="3724" w:type="dxa"/>
          </w:tcPr>
          <w:p w14:paraId="48C503AE" w14:textId="77777777" w:rsidR="00555745" w:rsidRPr="00685C61" w:rsidRDefault="00555745" w:rsidP="00685C61">
            <w:pPr>
              <w:pStyle w:val="TableParagraph"/>
              <w:spacing w:before="120" w:after="120" w:line="231" w:lineRule="exact"/>
              <w:ind w:left="107"/>
              <w:rPr>
                <w:rFonts w:ascii="Arial" w:hAnsi="Arial" w:cs="Arial"/>
                <w:b/>
                <w:sz w:val="24"/>
                <w:szCs w:val="24"/>
              </w:rPr>
            </w:pPr>
            <w:r w:rsidRPr="00685C61">
              <w:rPr>
                <w:rFonts w:ascii="Arial" w:hAnsi="Arial" w:cs="Arial"/>
                <w:b/>
                <w:color w:val="221F1F"/>
                <w:sz w:val="24"/>
                <w:szCs w:val="24"/>
              </w:rPr>
              <w:t xml:space="preserve">Suitability of fill </w:t>
            </w:r>
            <w:r w:rsidRPr="00685C61">
              <w:rPr>
                <w:rFonts w:ascii="Arial" w:hAnsi="Arial" w:cs="Arial"/>
                <w:b/>
                <w:color w:val="221F1F"/>
                <w:spacing w:val="-2"/>
                <w:sz w:val="24"/>
                <w:szCs w:val="24"/>
              </w:rPr>
              <w:t>materials</w:t>
            </w:r>
          </w:p>
        </w:tc>
        <w:tc>
          <w:tcPr>
            <w:tcW w:w="2016" w:type="dxa"/>
          </w:tcPr>
          <w:p w14:paraId="492B015A" w14:textId="77777777" w:rsidR="00555745" w:rsidRPr="00685C61" w:rsidRDefault="00555745" w:rsidP="004735FF">
            <w:pPr>
              <w:pStyle w:val="TableParagraph"/>
              <w:spacing w:before="120" w:after="120"/>
              <w:ind w:left="201"/>
              <w:rPr>
                <w:rFonts w:ascii="Arial" w:hAnsi="Arial" w:cs="Arial"/>
                <w:sz w:val="24"/>
                <w:szCs w:val="24"/>
              </w:rPr>
            </w:pPr>
          </w:p>
        </w:tc>
        <w:tc>
          <w:tcPr>
            <w:tcW w:w="3564" w:type="dxa"/>
          </w:tcPr>
          <w:p w14:paraId="11DFBD0E" w14:textId="77777777" w:rsidR="00555745" w:rsidRPr="00685C61" w:rsidRDefault="00555745" w:rsidP="004735FF">
            <w:pPr>
              <w:pStyle w:val="TableParagraph"/>
              <w:spacing w:before="120" w:after="120"/>
              <w:ind w:left="216" w:hanging="11"/>
              <w:rPr>
                <w:rFonts w:ascii="Arial" w:hAnsi="Arial" w:cs="Arial"/>
                <w:sz w:val="24"/>
                <w:szCs w:val="24"/>
              </w:rPr>
            </w:pPr>
          </w:p>
        </w:tc>
        <w:tc>
          <w:tcPr>
            <w:tcW w:w="3088" w:type="dxa"/>
          </w:tcPr>
          <w:p w14:paraId="4F647004" w14:textId="77777777" w:rsidR="00555745" w:rsidRPr="00685C61" w:rsidRDefault="00555745" w:rsidP="00685C61">
            <w:pPr>
              <w:pStyle w:val="TableParagraph"/>
              <w:spacing w:before="120" w:after="120"/>
              <w:rPr>
                <w:rFonts w:ascii="Arial" w:hAnsi="Arial" w:cs="Arial"/>
                <w:sz w:val="24"/>
                <w:szCs w:val="24"/>
              </w:rPr>
            </w:pPr>
          </w:p>
        </w:tc>
      </w:tr>
      <w:tr w:rsidR="00555745" w:rsidRPr="00685C61" w14:paraId="4D6E4977" w14:textId="77777777" w:rsidTr="005E2C9D">
        <w:trPr>
          <w:trHeight w:val="757"/>
        </w:trPr>
        <w:tc>
          <w:tcPr>
            <w:tcW w:w="592" w:type="dxa"/>
          </w:tcPr>
          <w:p w14:paraId="7C958F06"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109CD869" w14:textId="77777777" w:rsidR="00555745" w:rsidRPr="00685C61" w:rsidRDefault="00555745" w:rsidP="00685C61">
            <w:pPr>
              <w:pStyle w:val="TableParagraph"/>
              <w:spacing w:before="120" w:after="120"/>
              <w:ind w:left="107"/>
              <w:rPr>
                <w:rFonts w:ascii="Arial" w:hAnsi="Arial" w:cs="Arial"/>
                <w:sz w:val="24"/>
                <w:szCs w:val="24"/>
              </w:rPr>
            </w:pPr>
            <w:r w:rsidRPr="00685C61">
              <w:rPr>
                <w:rFonts w:ascii="Arial" w:hAnsi="Arial" w:cs="Arial"/>
                <w:color w:val="221F1F"/>
                <w:sz w:val="24"/>
                <w:szCs w:val="24"/>
              </w:rPr>
              <w:t>(a)</w:t>
            </w:r>
            <w:r w:rsidRPr="00685C61">
              <w:rPr>
                <w:rFonts w:ascii="Arial" w:hAnsi="Arial" w:cs="Arial"/>
                <w:color w:val="221F1F"/>
                <w:spacing w:val="60"/>
                <w:sz w:val="24"/>
                <w:szCs w:val="24"/>
              </w:rPr>
              <w:t xml:space="preserve"> </w:t>
            </w:r>
            <w:r w:rsidRPr="00685C61">
              <w:rPr>
                <w:rFonts w:ascii="Arial" w:hAnsi="Arial" w:cs="Arial"/>
                <w:color w:val="221F1F"/>
                <w:sz w:val="24"/>
                <w:szCs w:val="24"/>
              </w:rPr>
              <w:t xml:space="preserve">Grain size </w:t>
            </w:r>
            <w:r w:rsidRPr="00685C61">
              <w:rPr>
                <w:rFonts w:ascii="Arial" w:hAnsi="Arial" w:cs="Arial"/>
                <w:color w:val="221F1F"/>
                <w:spacing w:val="-2"/>
                <w:sz w:val="24"/>
                <w:szCs w:val="24"/>
              </w:rPr>
              <w:t>analysis</w:t>
            </w:r>
          </w:p>
        </w:tc>
        <w:tc>
          <w:tcPr>
            <w:tcW w:w="2016" w:type="dxa"/>
          </w:tcPr>
          <w:p w14:paraId="6C26F81A" w14:textId="77777777" w:rsidR="00555745" w:rsidRPr="00685C61" w:rsidRDefault="00555745" w:rsidP="004735FF">
            <w:pPr>
              <w:pStyle w:val="TableParagraph"/>
              <w:spacing w:before="120" w:after="120"/>
              <w:ind w:left="201"/>
              <w:rPr>
                <w:rFonts w:ascii="Arial" w:hAnsi="Arial" w:cs="Arial"/>
                <w:sz w:val="24"/>
                <w:szCs w:val="24"/>
              </w:rPr>
            </w:pPr>
            <w:r w:rsidRPr="00685C61">
              <w:rPr>
                <w:rFonts w:ascii="Arial" w:hAnsi="Arial" w:cs="Arial"/>
                <w:color w:val="221F1F"/>
                <w:sz w:val="24"/>
                <w:szCs w:val="24"/>
              </w:rPr>
              <w:t>IS:2720</w:t>
            </w:r>
            <w:r w:rsidRPr="00685C61">
              <w:rPr>
                <w:rFonts w:ascii="Arial" w:hAnsi="Arial" w:cs="Arial"/>
                <w:color w:val="221F1F"/>
                <w:spacing w:val="-10"/>
                <w:sz w:val="24"/>
                <w:szCs w:val="24"/>
              </w:rPr>
              <w:t xml:space="preserve"> </w:t>
            </w:r>
            <w:r w:rsidRPr="00685C61">
              <w:rPr>
                <w:rFonts w:ascii="Arial" w:hAnsi="Arial" w:cs="Arial"/>
                <w:color w:val="221F1F"/>
                <w:sz w:val="24"/>
                <w:szCs w:val="24"/>
              </w:rPr>
              <w:t>(Part-</w:t>
            </w:r>
            <w:r w:rsidRPr="00685C61">
              <w:rPr>
                <w:rFonts w:ascii="Arial" w:hAnsi="Arial" w:cs="Arial"/>
                <w:color w:val="221F1F"/>
                <w:spacing w:val="-5"/>
                <w:sz w:val="24"/>
                <w:szCs w:val="24"/>
              </w:rPr>
              <w:t>IV)</w:t>
            </w:r>
          </w:p>
        </w:tc>
        <w:tc>
          <w:tcPr>
            <w:tcW w:w="3564" w:type="dxa"/>
          </w:tcPr>
          <w:p w14:paraId="2884CBD0" w14:textId="6DA343C3" w:rsidR="00555745" w:rsidRPr="00685C61" w:rsidRDefault="00555745" w:rsidP="004735FF">
            <w:pPr>
              <w:pStyle w:val="TableParagraph"/>
              <w:spacing w:before="120" w:after="120"/>
              <w:ind w:left="216" w:hanging="11"/>
              <w:rPr>
                <w:rFonts w:ascii="Arial" w:hAnsi="Arial" w:cs="Arial"/>
                <w:sz w:val="24"/>
                <w:szCs w:val="24"/>
              </w:rPr>
            </w:pPr>
            <w:r w:rsidRPr="00685C61">
              <w:rPr>
                <w:rFonts w:ascii="Arial" w:hAnsi="Arial" w:cs="Arial"/>
                <w:color w:val="221F1F"/>
                <w:sz w:val="24"/>
                <w:szCs w:val="24"/>
              </w:rPr>
              <w:t>One</w:t>
            </w:r>
            <w:r w:rsidRPr="00685C61">
              <w:rPr>
                <w:rFonts w:ascii="Arial" w:hAnsi="Arial" w:cs="Arial"/>
                <w:color w:val="221F1F"/>
                <w:spacing w:val="16"/>
                <w:sz w:val="24"/>
                <w:szCs w:val="24"/>
              </w:rPr>
              <w:t xml:space="preserve"> </w:t>
            </w:r>
            <w:r w:rsidRPr="00685C61">
              <w:rPr>
                <w:rFonts w:ascii="Arial" w:hAnsi="Arial" w:cs="Arial"/>
                <w:color w:val="221F1F"/>
                <w:sz w:val="24"/>
                <w:szCs w:val="24"/>
              </w:rPr>
              <w:t>in</w:t>
            </w:r>
            <w:r w:rsidRPr="00685C61">
              <w:rPr>
                <w:rFonts w:ascii="Arial" w:hAnsi="Arial" w:cs="Arial"/>
                <w:color w:val="221F1F"/>
                <w:spacing w:val="17"/>
                <w:sz w:val="24"/>
                <w:szCs w:val="24"/>
              </w:rPr>
              <w:t xml:space="preserve"> </w:t>
            </w:r>
            <w:r w:rsidRPr="00685C61">
              <w:rPr>
                <w:rFonts w:ascii="Arial" w:hAnsi="Arial" w:cs="Arial"/>
                <w:color w:val="221F1F"/>
                <w:sz w:val="24"/>
                <w:szCs w:val="24"/>
              </w:rPr>
              <w:t>every</w:t>
            </w:r>
            <w:r w:rsidRPr="00685C61">
              <w:rPr>
                <w:rFonts w:ascii="Arial" w:hAnsi="Arial" w:cs="Arial"/>
                <w:color w:val="221F1F"/>
                <w:spacing w:val="17"/>
                <w:sz w:val="24"/>
                <w:szCs w:val="24"/>
              </w:rPr>
              <w:t xml:space="preserve"> </w:t>
            </w:r>
            <w:r w:rsidRPr="00685C61">
              <w:rPr>
                <w:rFonts w:ascii="Arial" w:hAnsi="Arial" w:cs="Arial"/>
                <w:color w:val="221F1F"/>
                <w:sz w:val="24"/>
                <w:szCs w:val="24"/>
              </w:rPr>
              <w:t>2000</w:t>
            </w:r>
            <w:r w:rsidRPr="00685C61">
              <w:rPr>
                <w:rFonts w:ascii="Arial" w:hAnsi="Arial" w:cs="Arial"/>
                <w:color w:val="221F1F"/>
                <w:spacing w:val="16"/>
                <w:sz w:val="24"/>
                <w:szCs w:val="24"/>
              </w:rPr>
              <w:t xml:space="preserve"> </w:t>
            </w:r>
            <w:r w:rsidRPr="00685C61">
              <w:rPr>
                <w:rFonts w:ascii="Arial" w:hAnsi="Arial" w:cs="Arial"/>
                <w:color w:val="221F1F"/>
                <w:sz w:val="24"/>
                <w:szCs w:val="24"/>
              </w:rPr>
              <w:t>Cum.</w:t>
            </w:r>
            <w:r w:rsidRPr="00685C61">
              <w:rPr>
                <w:rFonts w:ascii="Arial" w:hAnsi="Arial" w:cs="Arial"/>
                <w:color w:val="221F1F"/>
                <w:spacing w:val="17"/>
                <w:sz w:val="24"/>
                <w:szCs w:val="24"/>
              </w:rPr>
              <w:t xml:space="preserve"> </w:t>
            </w:r>
            <w:r w:rsidRPr="00685C61">
              <w:rPr>
                <w:rFonts w:ascii="Arial" w:hAnsi="Arial" w:cs="Arial"/>
                <w:color w:val="221F1F"/>
                <w:sz w:val="24"/>
                <w:szCs w:val="24"/>
              </w:rPr>
              <w:t>for</w:t>
            </w:r>
            <w:r w:rsidRPr="00685C61">
              <w:rPr>
                <w:rFonts w:ascii="Arial" w:hAnsi="Arial" w:cs="Arial"/>
                <w:color w:val="221F1F"/>
                <w:spacing w:val="17"/>
                <w:sz w:val="24"/>
                <w:szCs w:val="24"/>
              </w:rPr>
              <w:t xml:space="preserve"> </w:t>
            </w:r>
            <w:r w:rsidRPr="00685C61">
              <w:rPr>
                <w:rFonts w:ascii="Arial" w:hAnsi="Arial" w:cs="Arial"/>
                <w:color w:val="221F1F"/>
                <w:spacing w:val="-4"/>
                <w:sz w:val="24"/>
                <w:szCs w:val="24"/>
              </w:rPr>
              <w:t>each</w:t>
            </w:r>
            <w:r w:rsidR="004735FF">
              <w:rPr>
                <w:rFonts w:ascii="Arial" w:hAnsi="Arial" w:cs="Arial"/>
                <w:color w:val="221F1F"/>
                <w:spacing w:val="-4"/>
                <w:sz w:val="24"/>
                <w:szCs w:val="24"/>
              </w:rPr>
              <w:t xml:space="preserve"> </w:t>
            </w:r>
            <w:r w:rsidRPr="00685C61">
              <w:rPr>
                <w:rFonts w:ascii="Arial" w:hAnsi="Arial" w:cs="Arial"/>
                <w:color w:val="221F1F"/>
                <w:spacing w:val="-4"/>
                <w:sz w:val="24"/>
                <w:szCs w:val="24"/>
              </w:rPr>
              <w:t>type</w:t>
            </w:r>
            <w:r w:rsidRPr="00685C61">
              <w:rPr>
                <w:rFonts w:ascii="Arial" w:hAnsi="Arial" w:cs="Arial"/>
                <w:color w:val="221F1F"/>
                <w:sz w:val="24"/>
                <w:szCs w:val="24"/>
              </w:rPr>
              <w:tab/>
            </w:r>
            <w:r w:rsidRPr="00685C61">
              <w:rPr>
                <w:rFonts w:ascii="Arial" w:hAnsi="Arial" w:cs="Arial"/>
                <w:color w:val="221F1F"/>
                <w:spacing w:val="-4"/>
                <w:sz w:val="24"/>
                <w:szCs w:val="24"/>
              </w:rPr>
              <w:t>and</w:t>
            </w:r>
            <w:r w:rsidRPr="00685C61">
              <w:rPr>
                <w:rFonts w:ascii="Arial" w:hAnsi="Arial" w:cs="Arial"/>
                <w:color w:val="221F1F"/>
                <w:sz w:val="24"/>
                <w:szCs w:val="24"/>
              </w:rPr>
              <w:tab/>
            </w:r>
            <w:r w:rsidRPr="00685C61">
              <w:rPr>
                <w:rFonts w:ascii="Arial" w:hAnsi="Arial" w:cs="Arial"/>
                <w:color w:val="221F1F"/>
                <w:spacing w:val="-4"/>
                <w:sz w:val="24"/>
                <w:szCs w:val="24"/>
              </w:rPr>
              <w:t>each</w:t>
            </w:r>
            <w:r w:rsidRPr="00685C61">
              <w:rPr>
                <w:rFonts w:ascii="Arial" w:hAnsi="Arial" w:cs="Arial"/>
                <w:color w:val="221F1F"/>
                <w:sz w:val="24"/>
                <w:szCs w:val="24"/>
              </w:rPr>
              <w:tab/>
            </w:r>
            <w:r w:rsidRPr="00685C61">
              <w:rPr>
                <w:rFonts w:ascii="Arial" w:hAnsi="Arial" w:cs="Arial"/>
                <w:color w:val="221F1F"/>
                <w:spacing w:val="-2"/>
                <w:sz w:val="24"/>
                <w:szCs w:val="24"/>
              </w:rPr>
              <w:t>source</w:t>
            </w:r>
            <w:r w:rsidRPr="00685C61">
              <w:rPr>
                <w:rFonts w:ascii="Arial" w:hAnsi="Arial" w:cs="Arial"/>
                <w:color w:val="221F1F"/>
                <w:sz w:val="24"/>
                <w:szCs w:val="24"/>
              </w:rPr>
              <w:tab/>
            </w:r>
            <w:r w:rsidRPr="00685C61">
              <w:rPr>
                <w:rFonts w:ascii="Arial" w:hAnsi="Arial" w:cs="Arial"/>
                <w:color w:val="221F1F"/>
                <w:spacing w:val="-6"/>
                <w:sz w:val="24"/>
                <w:szCs w:val="24"/>
              </w:rPr>
              <w:t>of</w:t>
            </w:r>
            <w:r w:rsidRPr="00685C61">
              <w:rPr>
                <w:rFonts w:ascii="Arial" w:hAnsi="Arial" w:cs="Arial"/>
                <w:color w:val="221F1F"/>
                <w:sz w:val="24"/>
                <w:szCs w:val="24"/>
              </w:rPr>
              <w:tab/>
            </w:r>
            <w:r w:rsidRPr="00685C61">
              <w:rPr>
                <w:rFonts w:ascii="Arial" w:hAnsi="Arial" w:cs="Arial"/>
                <w:color w:val="221F1F"/>
                <w:spacing w:val="-4"/>
                <w:sz w:val="24"/>
                <w:szCs w:val="24"/>
              </w:rPr>
              <w:t xml:space="preserve">fill </w:t>
            </w:r>
            <w:r w:rsidRPr="00685C61">
              <w:rPr>
                <w:rFonts w:ascii="Arial" w:hAnsi="Arial" w:cs="Arial"/>
                <w:color w:val="221F1F"/>
                <w:sz w:val="24"/>
                <w:szCs w:val="24"/>
              </w:rPr>
              <w:t>material subject to a minimum of</w:t>
            </w:r>
          </w:p>
        </w:tc>
        <w:tc>
          <w:tcPr>
            <w:tcW w:w="3088" w:type="dxa"/>
          </w:tcPr>
          <w:p w14:paraId="098BA60F" w14:textId="77777777" w:rsidR="00555745" w:rsidRPr="00685C61" w:rsidRDefault="00555745" w:rsidP="00685C61">
            <w:pPr>
              <w:pStyle w:val="TableParagraph"/>
              <w:spacing w:before="120" w:after="120"/>
              <w:ind w:left="106"/>
              <w:rPr>
                <w:rFonts w:ascii="Arial" w:hAnsi="Arial" w:cs="Arial"/>
                <w:sz w:val="24"/>
                <w:szCs w:val="24"/>
              </w:rPr>
            </w:pPr>
            <w:r w:rsidRPr="00685C61">
              <w:rPr>
                <w:rFonts w:ascii="Arial" w:hAnsi="Arial" w:cs="Arial"/>
                <w:color w:val="221F1F"/>
                <w:sz w:val="24"/>
                <w:szCs w:val="24"/>
              </w:rPr>
              <w:t>Test for and</w:t>
            </w:r>
            <w:r w:rsidRPr="00685C61">
              <w:rPr>
                <w:rFonts w:ascii="Arial" w:hAnsi="Arial" w:cs="Arial"/>
                <w:color w:val="221F1F"/>
                <w:spacing w:val="-2"/>
                <w:sz w:val="24"/>
                <w:szCs w:val="24"/>
              </w:rPr>
              <w:t xml:space="preserve"> </w:t>
            </w:r>
            <w:r w:rsidRPr="00685C61">
              <w:rPr>
                <w:rFonts w:ascii="Arial" w:hAnsi="Arial" w:cs="Arial"/>
                <w:color w:val="221F1F"/>
                <w:spacing w:val="-4"/>
                <w:sz w:val="24"/>
                <w:szCs w:val="24"/>
              </w:rPr>
              <w:t>sand</w:t>
            </w:r>
          </w:p>
        </w:tc>
      </w:tr>
      <w:tr w:rsidR="00555745" w:rsidRPr="00685C61" w14:paraId="36B68100" w14:textId="77777777" w:rsidTr="005E2C9D">
        <w:trPr>
          <w:trHeight w:val="253"/>
        </w:trPr>
        <w:tc>
          <w:tcPr>
            <w:tcW w:w="592" w:type="dxa"/>
          </w:tcPr>
          <w:p w14:paraId="1B054707"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3482A77E" w14:textId="77777777" w:rsidR="00555745" w:rsidRPr="00685C61" w:rsidRDefault="00555745" w:rsidP="00685C61">
            <w:pPr>
              <w:pStyle w:val="TableParagraph"/>
              <w:spacing w:before="120" w:after="120" w:line="233" w:lineRule="exact"/>
              <w:ind w:left="107"/>
              <w:rPr>
                <w:rFonts w:ascii="Arial" w:hAnsi="Arial" w:cs="Arial"/>
                <w:sz w:val="24"/>
                <w:szCs w:val="24"/>
              </w:rPr>
            </w:pPr>
            <w:r w:rsidRPr="00685C61">
              <w:rPr>
                <w:rFonts w:ascii="Arial" w:hAnsi="Arial" w:cs="Arial"/>
                <w:color w:val="221F1F"/>
                <w:sz w:val="24"/>
                <w:szCs w:val="24"/>
              </w:rPr>
              <w:t>(b)</w:t>
            </w:r>
            <w:r w:rsidRPr="00685C61">
              <w:rPr>
                <w:rFonts w:ascii="Arial" w:hAnsi="Arial" w:cs="Arial"/>
                <w:color w:val="221F1F"/>
                <w:spacing w:val="60"/>
                <w:sz w:val="24"/>
                <w:szCs w:val="24"/>
              </w:rPr>
              <w:t xml:space="preserve"> </w:t>
            </w:r>
            <w:r w:rsidRPr="00685C61">
              <w:rPr>
                <w:rFonts w:ascii="Arial" w:hAnsi="Arial" w:cs="Arial"/>
                <w:color w:val="221F1F"/>
                <w:sz w:val="24"/>
                <w:szCs w:val="24"/>
              </w:rPr>
              <w:t xml:space="preserve">Liquid limit and plastic </w:t>
            </w:r>
            <w:r w:rsidRPr="00685C61">
              <w:rPr>
                <w:rFonts w:ascii="Arial" w:hAnsi="Arial" w:cs="Arial"/>
                <w:color w:val="221F1F"/>
                <w:spacing w:val="-2"/>
                <w:sz w:val="24"/>
                <w:szCs w:val="24"/>
              </w:rPr>
              <w:t>limit</w:t>
            </w:r>
          </w:p>
        </w:tc>
        <w:tc>
          <w:tcPr>
            <w:tcW w:w="2016" w:type="dxa"/>
          </w:tcPr>
          <w:p w14:paraId="13605F59" w14:textId="77777777" w:rsidR="00555745" w:rsidRPr="00685C61" w:rsidRDefault="00555745" w:rsidP="004735FF">
            <w:pPr>
              <w:pStyle w:val="TableParagraph"/>
              <w:spacing w:before="120" w:after="120" w:line="233" w:lineRule="exact"/>
              <w:ind w:left="201"/>
              <w:rPr>
                <w:rFonts w:ascii="Arial" w:hAnsi="Arial" w:cs="Arial"/>
                <w:sz w:val="24"/>
                <w:szCs w:val="24"/>
              </w:rPr>
            </w:pPr>
            <w:r w:rsidRPr="00685C61">
              <w:rPr>
                <w:rFonts w:ascii="Arial" w:hAnsi="Arial" w:cs="Arial"/>
                <w:color w:val="221F1F"/>
                <w:sz w:val="24"/>
                <w:szCs w:val="24"/>
              </w:rPr>
              <w:t>IS:2720</w:t>
            </w:r>
            <w:r w:rsidRPr="00685C61">
              <w:rPr>
                <w:rFonts w:ascii="Arial" w:hAnsi="Arial" w:cs="Arial"/>
                <w:color w:val="221F1F"/>
                <w:spacing w:val="-13"/>
                <w:sz w:val="24"/>
                <w:szCs w:val="24"/>
              </w:rPr>
              <w:t xml:space="preserve"> </w:t>
            </w:r>
            <w:r w:rsidRPr="00685C61">
              <w:rPr>
                <w:rFonts w:ascii="Arial" w:hAnsi="Arial" w:cs="Arial"/>
                <w:color w:val="221F1F"/>
                <w:sz w:val="24"/>
                <w:szCs w:val="24"/>
              </w:rPr>
              <w:t>(Part-</w:t>
            </w:r>
            <w:r w:rsidRPr="00685C61">
              <w:rPr>
                <w:rFonts w:ascii="Arial" w:hAnsi="Arial" w:cs="Arial"/>
                <w:color w:val="221F1F"/>
                <w:spacing w:val="-5"/>
                <w:sz w:val="24"/>
                <w:szCs w:val="24"/>
              </w:rPr>
              <w:t>V)</w:t>
            </w:r>
          </w:p>
        </w:tc>
        <w:tc>
          <w:tcPr>
            <w:tcW w:w="3564" w:type="dxa"/>
          </w:tcPr>
          <w:p w14:paraId="73369340" w14:textId="77777777" w:rsidR="00555745" w:rsidRPr="00685C61" w:rsidRDefault="00555745" w:rsidP="004735FF">
            <w:pPr>
              <w:pStyle w:val="TableParagraph"/>
              <w:spacing w:before="120" w:after="120" w:line="233" w:lineRule="exact"/>
              <w:ind w:left="216" w:hanging="11"/>
              <w:rPr>
                <w:rFonts w:ascii="Arial" w:hAnsi="Arial" w:cs="Arial"/>
                <w:sz w:val="24"/>
                <w:szCs w:val="24"/>
              </w:rPr>
            </w:pPr>
            <w:r w:rsidRPr="00685C61">
              <w:rPr>
                <w:rFonts w:ascii="Arial" w:hAnsi="Arial" w:cs="Arial"/>
                <w:color w:val="221F1F"/>
                <w:sz w:val="24"/>
                <w:szCs w:val="24"/>
              </w:rPr>
              <w:t>two</w:t>
            </w:r>
            <w:r w:rsidRPr="00685C61">
              <w:rPr>
                <w:rFonts w:ascii="Arial" w:hAnsi="Arial" w:cs="Arial"/>
                <w:color w:val="221F1F"/>
                <w:spacing w:val="-2"/>
                <w:sz w:val="24"/>
                <w:szCs w:val="24"/>
              </w:rPr>
              <w:t xml:space="preserve"> samples</w:t>
            </w:r>
          </w:p>
        </w:tc>
        <w:tc>
          <w:tcPr>
            <w:tcW w:w="3088" w:type="dxa"/>
          </w:tcPr>
          <w:p w14:paraId="0FBBE7C1" w14:textId="77777777" w:rsidR="00555745" w:rsidRPr="00685C61" w:rsidRDefault="00555745" w:rsidP="00685C61">
            <w:pPr>
              <w:pStyle w:val="TableParagraph"/>
              <w:spacing w:before="120" w:after="120" w:line="233" w:lineRule="exact"/>
              <w:ind w:left="106"/>
              <w:rPr>
                <w:rFonts w:ascii="Arial" w:hAnsi="Arial" w:cs="Arial"/>
                <w:sz w:val="24"/>
                <w:szCs w:val="24"/>
              </w:rPr>
            </w:pPr>
            <w:r w:rsidRPr="00685C61">
              <w:rPr>
                <w:rFonts w:ascii="Arial" w:hAnsi="Arial" w:cs="Arial"/>
                <w:color w:val="221F1F"/>
                <w:sz w:val="24"/>
                <w:szCs w:val="24"/>
              </w:rPr>
              <w:t>Test</w:t>
            </w:r>
            <w:r w:rsidRPr="00685C61">
              <w:rPr>
                <w:rFonts w:ascii="Arial" w:hAnsi="Arial" w:cs="Arial"/>
                <w:color w:val="221F1F"/>
                <w:spacing w:val="-5"/>
                <w:sz w:val="24"/>
                <w:szCs w:val="24"/>
              </w:rPr>
              <w:t xml:space="preserve"> </w:t>
            </w:r>
            <w:r w:rsidRPr="00685C61">
              <w:rPr>
                <w:rFonts w:ascii="Arial" w:hAnsi="Arial" w:cs="Arial"/>
                <w:color w:val="221F1F"/>
                <w:sz w:val="24"/>
                <w:szCs w:val="24"/>
              </w:rPr>
              <w:t>for</w:t>
            </w:r>
            <w:r w:rsidRPr="00685C61">
              <w:rPr>
                <w:rFonts w:ascii="Arial" w:hAnsi="Arial" w:cs="Arial"/>
                <w:color w:val="221F1F"/>
                <w:spacing w:val="-2"/>
                <w:sz w:val="24"/>
                <w:szCs w:val="24"/>
              </w:rPr>
              <w:t xml:space="preserve"> </w:t>
            </w:r>
            <w:r w:rsidRPr="00685C61">
              <w:rPr>
                <w:rFonts w:ascii="Arial" w:hAnsi="Arial" w:cs="Arial"/>
                <w:color w:val="221F1F"/>
                <w:spacing w:val="-4"/>
                <w:sz w:val="24"/>
                <w:szCs w:val="24"/>
              </w:rPr>
              <w:t>soil</w:t>
            </w:r>
          </w:p>
        </w:tc>
      </w:tr>
      <w:tr w:rsidR="00555745" w:rsidRPr="00685C61" w14:paraId="1E542D39" w14:textId="77777777" w:rsidTr="005E2C9D">
        <w:trPr>
          <w:trHeight w:val="505"/>
        </w:trPr>
        <w:tc>
          <w:tcPr>
            <w:tcW w:w="592" w:type="dxa"/>
          </w:tcPr>
          <w:p w14:paraId="127FA516"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45ECE66D" w14:textId="77777777" w:rsidR="00555745" w:rsidRPr="00685C61" w:rsidRDefault="00555745" w:rsidP="00685C61">
            <w:pPr>
              <w:pStyle w:val="TableParagraph"/>
              <w:tabs>
                <w:tab w:val="left" w:pos="669"/>
              </w:tabs>
              <w:spacing w:before="120" w:after="120"/>
              <w:ind w:left="107"/>
              <w:rPr>
                <w:rFonts w:ascii="Arial" w:hAnsi="Arial" w:cs="Arial"/>
                <w:sz w:val="24"/>
                <w:szCs w:val="24"/>
              </w:rPr>
            </w:pPr>
            <w:r w:rsidRPr="00685C61">
              <w:rPr>
                <w:rFonts w:ascii="Arial" w:hAnsi="Arial" w:cs="Arial"/>
                <w:color w:val="221F1F"/>
                <w:spacing w:val="-5"/>
                <w:sz w:val="24"/>
                <w:szCs w:val="24"/>
              </w:rPr>
              <w:t>(c)</w:t>
            </w:r>
            <w:r w:rsidRPr="00685C61">
              <w:rPr>
                <w:rFonts w:ascii="Arial" w:hAnsi="Arial" w:cs="Arial"/>
                <w:color w:val="221F1F"/>
                <w:sz w:val="24"/>
                <w:szCs w:val="24"/>
              </w:rPr>
              <w:tab/>
              <w:t>Shrinkage</w:t>
            </w:r>
            <w:r w:rsidRPr="00685C61">
              <w:rPr>
                <w:rFonts w:ascii="Arial" w:hAnsi="Arial" w:cs="Arial"/>
                <w:color w:val="221F1F"/>
                <w:spacing w:val="-9"/>
                <w:sz w:val="24"/>
                <w:szCs w:val="24"/>
              </w:rPr>
              <w:t xml:space="preserve"> </w:t>
            </w:r>
            <w:r w:rsidRPr="00685C61">
              <w:rPr>
                <w:rFonts w:ascii="Arial" w:hAnsi="Arial" w:cs="Arial"/>
                <w:color w:val="221F1F"/>
                <w:spacing w:val="-4"/>
                <w:sz w:val="24"/>
                <w:szCs w:val="24"/>
              </w:rPr>
              <w:t>limit</w:t>
            </w:r>
          </w:p>
        </w:tc>
        <w:tc>
          <w:tcPr>
            <w:tcW w:w="2016" w:type="dxa"/>
          </w:tcPr>
          <w:p w14:paraId="2C50CE99" w14:textId="77777777" w:rsidR="00555745" w:rsidRPr="00685C61" w:rsidRDefault="00555745" w:rsidP="004735FF">
            <w:pPr>
              <w:pStyle w:val="TableParagraph"/>
              <w:spacing w:before="120" w:after="120"/>
              <w:ind w:left="201"/>
              <w:rPr>
                <w:rFonts w:ascii="Arial" w:hAnsi="Arial" w:cs="Arial"/>
                <w:sz w:val="24"/>
                <w:szCs w:val="24"/>
              </w:rPr>
            </w:pPr>
            <w:r w:rsidRPr="00685C61">
              <w:rPr>
                <w:rFonts w:ascii="Arial" w:hAnsi="Arial" w:cs="Arial"/>
                <w:color w:val="221F1F"/>
                <w:sz w:val="24"/>
                <w:szCs w:val="24"/>
              </w:rPr>
              <w:t>IS:2720</w:t>
            </w:r>
            <w:r w:rsidRPr="00685C61">
              <w:rPr>
                <w:rFonts w:ascii="Arial" w:hAnsi="Arial" w:cs="Arial"/>
                <w:color w:val="221F1F"/>
                <w:spacing w:val="-10"/>
                <w:sz w:val="24"/>
                <w:szCs w:val="24"/>
              </w:rPr>
              <w:t xml:space="preserve"> </w:t>
            </w:r>
            <w:r w:rsidRPr="00685C61">
              <w:rPr>
                <w:rFonts w:ascii="Arial" w:hAnsi="Arial" w:cs="Arial"/>
                <w:color w:val="221F1F"/>
                <w:sz w:val="24"/>
                <w:szCs w:val="24"/>
              </w:rPr>
              <w:t>(Part-</w:t>
            </w:r>
            <w:r w:rsidRPr="00685C61">
              <w:rPr>
                <w:rFonts w:ascii="Arial" w:hAnsi="Arial" w:cs="Arial"/>
                <w:color w:val="221F1F"/>
                <w:spacing w:val="-5"/>
                <w:sz w:val="24"/>
                <w:szCs w:val="24"/>
              </w:rPr>
              <w:t>VI)</w:t>
            </w:r>
          </w:p>
        </w:tc>
        <w:tc>
          <w:tcPr>
            <w:tcW w:w="3564" w:type="dxa"/>
          </w:tcPr>
          <w:p w14:paraId="331285BF" w14:textId="77777777" w:rsidR="00555745" w:rsidRPr="00685C61" w:rsidRDefault="00555745" w:rsidP="004735FF">
            <w:pPr>
              <w:pStyle w:val="TableParagraph"/>
              <w:spacing w:before="120" w:after="120" w:line="254" w:lineRule="exact"/>
              <w:ind w:left="216" w:hanging="11"/>
              <w:rPr>
                <w:rFonts w:ascii="Arial" w:hAnsi="Arial" w:cs="Arial"/>
                <w:sz w:val="24"/>
                <w:szCs w:val="24"/>
              </w:rPr>
            </w:pPr>
            <w:r w:rsidRPr="00685C61">
              <w:rPr>
                <w:rFonts w:ascii="Arial" w:hAnsi="Arial" w:cs="Arial"/>
                <w:color w:val="221F1F"/>
                <w:sz w:val="24"/>
                <w:szCs w:val="24"/>
              </w:rPr>
              <w:t xml:space="preserve">One in every 5000 cum. for each </w:t>
            </w:r>
            <w:r w:rsidRPr="00685C61">
              <w:rPr>
                <w:rFonts w:ascii="Arial" w:hAnsi="Arial" w:cs="Arial"/>
                <w:color w:val="221F1F"/>
                <w:spacing w:val="-4"/>
                <w:sz w:val="24"/>
                <w:szCs w:val="24"/>
              </w:rPr>
              <w:t>type</w:t>
            </w:r>
          </w:p>
        </w:tc>
        <w:tc>
          <w:tcPr>
            <w:tcW w:w="3088" w:type="dxa"/>
          </w:tcPr>
          <w:p w14:paraId="68A1B2C5" w14:textId="77777777" w:rsidR="00555745" w:rsidRPr="00685C61" w:rsidRDefault="00555745" w:rsidP="00685C61">
            <w:pPr>
              <w:pStyle w:val="TableParagraph"/>
              <w:spacing w:before="120" w:after="120" w:line="254" w:lineRule="exact"/>
              <w:ind w:left="107"/>
              <w:rPr>
                <w:rFonts w:ascii="Arial" w:hAnsi="Arial" w:cs="Arial"/>
                <w:sz w:val="24"/>
                <w:szCs w:val="24"/>
              </w:rPr>
            </w:pPr>
            <w:r w:rsidRPr="00685C61">
              <w:rPr>
                <w:rFonts w:ascii="Arial" w:hAnsi="Arial" w:cs="Arial"/>
                <w:color w:val="221F1F"/>
                <w:sz w:val="24"/>
                <w:szCs w:val="24"/>
              </w:rPr>
              <w:t>The</w:t>
            </w:r>
            <w:r w:rsidRPr="00685C61">
              <w:rPr>
                <w:rFonts w:ascii="Arial" w:hAnsi="Arial" w:cs="Arial"/>
                <w:color w:val="221F1F"/>
                <w:spacing w:val="40"/>
                <w:sz w:val="24"/>
                <w:szCs w:val="24"/>
              </w:rPr>
              <w:t xml:space="preserve"> </w:t>
            </w:r>
            <w:r w:rsidRPr="00685C61">
              <w:rPr>
                <w:rFonts w:ascii="Arial" w:hAnsi="Arial" w:cs="Arial"/>
                <w:color w:val="221F1F"/>
                <w:sz w:val="24"/>
                <w:szCs w:val="24"/>
              </w:rPr>
              <w:t>frequency</w:t>
            </w:r>
            <w:r w:rsidRPr="00685C61">
              <w:rPr>
                <w:rFonts w:ascii="Arial" w:hAnsi="Arial" w:cs="Arial"/>
                <w:color w:val="221F1F"/>
                <w:spacing w:val="40"/>
                <w:sz w:val="24"/>
                <w:szCs w:val="24"/>
              </w:rPr>
              <w:t xml:space="preserve"> </w:t>
            </w:r>
            <w:r w:rsidRPr="00685C61">
              <w:rPr>
                <w:rFonts w:ascii="Arial" w:hAnsi="Arial" w:cs="Arial"/>
                <w:color w:val="221F1F"/>
                <w:sz w:val="24"/>
                <w:szCs w:val="24"/>
              </w:rPr>
              <w:t>of</w:t>
            </w:r>
            <w:r w:rsidRPr="00685C61">
              <w:rPr>
                <w:rFonts w:ascii="Arial" w:hAnsi="Arial" w:cs="Arial"/>
                <w:color w:val="221F1F"/>
                <w:spacing w:val="40"/>
                <w:sz w:val="24"/>
                <w:szCs w:val="24"/>
              </w:rPr>
              <w:t xml:space="preserve"> </w:t>
            </w:r>
            <w:r w:rsidRPr="00685C61">
              <w:rPr>
                <w:rFonts w:ascii="Arial" w:hAnsi="Arial" w:cs="Arial"/>
                <w:color w:val="221F1F"/>
                <w:sz w:val="24"/>
                <w:szCs w:val="24"/>
              </w:rPr>
              <w:t>Test</w:t>
            </w:r>
            <w:r w:rsidRPr="00685C61">
              <w:rPr>
                <w:rFonts w:ascii="Arial" w:hAnsi="Arial" w:cs="Arial"/>
                <w:color w:val="221F1F"/>
                <w:spacing w:val="40"/>
                <w:sz w:val="24"/>
                <w:szCs w:val="24"/>
              </w:rPr>
              <w:t xml:space="preserve"> </w:t>
            </w:r>
            <w:r w:rsidRPr="00685C61">
              <w:rPr>
                <w:rFonts w:ascii="Arial" w:hAnsi="Arial" w:cs="Arial"/>
                <w:color w:val="221F1F"/>
                <w:sz w:val="24"/>
                <w:szCs w:val="24"/>
              </w:rPr>
              <w:t xml:space="preserve">shall </w:t>
            </w:r>
            <w:r w:rsidRPr="00685C61">
              <w:rPr>
                <w:rFonts w:ascii="Arial" w:hAnsi="Arial" w:cs="Arial"/>
                <w:color w:val="221F1F"/>
                <w:spacing w:val="-6"/>
                <w:sz w:val="24"/>
                <w:szCs w:val="24"/>
              </w:rPr>
              <w:t>be</w:t>
            </w:r>
          </w:p>
        </w:tc>
      </w:tr>
      <w:tr w:rsidR="00555745" w:rsidRPr="00685C61" w14:paraId="7D733D3B" w14:textId="77777777" w:rsidTr="005E2C9D">
        <w:trPr>
          <w:trHeight w:val="503"/>
        </w:trPr>
        <w:tc>
          <w:tcPr>
            <w:tcW w:w="592" w:type="dxa"/>
          </w:tcPr>
          <w:p w14:paraId="1E57AEA3"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24D36F45" w14:textId="77777777" w:rsidR="00555745" w:rsidRPr="00685C61" w:rsidRDefault="00555745" w:rsidP="00685C61">
            <w:pPr>
              <w:pStyle w:val="TableParagraph"/>
              <w:tabs>
                <w:tab w:val="left" w:pos="620"/>
              </w:tabs>
              <w:spacing w:before="120" w:after="120" w:line="251" w:lineRule="exact"/>
              <w:ind w:left="107"/>
              <w:rPr>
                <w:rFonts w:ascii="Arial" w:hAnsi="Arial" w:cs="Arial"/>
                <w:sz w:val="24"/>
                <w:szCs w:val="24"/>
              </w:rPr>
            </w:pPr>
            <w:r w:rsidRPr="00685C61">
              <w:rPr>
                <w:rFonts w:ascii="Arial" w:hAnsi="Arial" w:cs="Arial"/>
                <w:color w:val="221F1F"/>
                <w:spacing w:val="-5"/>
                <w:sz w:val="24"/>
                <w:szCs w:val="24"/>
              </w:rPr>
              <w:t>(d)</w:t>
            </w:r>
            <w:r w:rsidRPr="00685C61">
              <w:rPr>
                <w:rFonts w:ascii="Arial" w:hAnsi="Arial" w:cs="Arial"/>
                <w:color w:val="221F1F"/>
                <w:sz w:val="24"/>
                <w:szCs w:val="24"/>
              </w:rPr>
              <w:tab/>
              <w:t xml:space="preserve">Free </w:t>
            </w:r>
            <w:proofErr w:type="spellStart"/>
            <w:r w:rsidRPr="00685C61">
              <w:rPr>
                <w:rFonts w:ascii="Arial" w:hAnsi="Arial" w:cs="Arial"/>
                <w:color w:val="221F1F"/>
                <w:sz w:val="24"/>
                <w:szCs w:val="24"/>
              </w:rPr>
              <w:t>sweel</w:t>
            </w:r>
            <w:proofErr w:type="spellEnd"/>
            <w:r w:rsidRPr="00685C61">
              <w:rPr>
                <w:rFonts w:ascii="Arial" w:hAnsi="Arial" w:cs="Arial"/>
                <w:color w:val="221F1F"/>
                <w:sz w:val="24"/>
                <w:szCs w:val="24"/>
              </w:rPr>
              <w:t xml:space="preserve"> </w:t>
            </w:r>
            <w:r w:rsidRPr="00685C61">
              <w:rPr>
                <w:rFonts w:ascii="Arial" w:hAnsi="Arial" w:cs="Arial"/>
                <w:color w:val="221F1F"/>
                <w:spacing w:val="-2"/>
                <w:sz w:val="24"/>
                <w:szCs w:val="24"/>
              </w:rPr>
              <w:t>index</w:t>
            </w:r>
          </w:p>
        </w:tc>
        <w:tc>
          <w:tcPr>
            <w:tcW w:w="2016" w:type="dxa"/>
          </w:tcPr>
          <w:p w14:paraId="5E606B8D" w14:textId="77777777" w:rsidR="00555745" w:rsidRPr="00685C61" w:rsidRDefault="00555745" w:rsidP="004735FF">
            <w:pPr>
              <w:pStyle w:val="TableParagraph"/>
              <w:spacing w:before="120" w:after="120" w:line="251" w:lineRule="exact"/>
              <w:ind w:left="201"/>
              <w:rPr>
                <w:rFonts w:ascii="Arial" w:hAnsi="Arial" w:cs="Arial"/>
                <w:sz w:val="24"/>
                <w:szCs w:val="24"/>
              </w:rPr>
            </w:pPr>
            <w:r w:rsidRPr="00685C61">
              <w:rPr>
                <w:rFonts w:ascii="Arial" w:hAnsi="Arial" w:cs="Arial"/>
                <w:color w:val="221F1F"/>
                <w:sz w:val="24"/>
                <w:szCs w:val="24"/>
              </w:rPr>
              <w:t>IS:2720 (Part-</w:t>
            </w:r>
            <w:r w:rsidRPr="00685C61">
              <w:rPr>
                <w:rFonts w:ascii="Arial" w:hAnsi="Arial" w:cs="Arial"/>
                <w:color w:val="221F1F"/>
                <w:spacing w:val="-5"/>
                <w:sz w:val="24"/>
                <w:szCs w:val="24"/>
              </w:rPr>
              <w:t>XL)</w:t>
            </w:r>
          </w:p>
        </w:tc>
        <w:tc>
          <w:tcPr>
            <w:tcW w:w="3564" w:type="dxa"/>
          </w:tcPr>
          <w:p w14:paraId="340AF6FC" w14:textId="77777777" w:rsidR="00555745" w:rsidRPr="00685C61" w:rsidRDefault="00555745" w:rsidP="004735FF">
            <w:pPr>
              <w:pStyle w:val="TableParagraph"/>
              <w:spacing w:before="120" w:after="120" w:line="251" w:lineRule="exact"/>
              <w:ind w:left="216" w:hanging="11"/>
              <w:rPr>
                <w:rFonts w:ascii="Arial" w:hAnsi="Arial" w:cs="Arial"/>
                <w:sz w:val="24"/>
                <w:szCs w:val="24"/>
              </w:rPr>
            </w:pPr>
            <w:r w:rsidRPr="00685C61">
              <w:rPr>
                <w:rFonts w:ascii="Arial" w:hAnsi="Arial" w:cs="Arial"/>
                <w:color w:val="221F1F"/>
                <w:sz w:val="24"/>
                <w:szCs w:val="24"/>
              </w:rPr>
              <w:t>and</w:t>
            </w:r>
            <w:r w:rsidRPr="00685C61">
              <w:rPr>
                <w:rFonts w:ascii="Arial" w:hAnsi="Arial" w:cs="Arial"/>
                <w:color w:val="221F1F"/>
                <w:spacing w:val="-4"/>
                <w:sz w:val="24"/>
                <w:szCs w:val="24"/>
              </w:rPr>
              <w:t xml:space="preserve"> </w:t>
            </w:r>
            <w:r w:rsidRPr="00685C61">
              <w:rPr>
                <w:rFonts w:ascii="Arial" w:hAnsi="Arial" w:cs="Arial"/>
                <w:color w:val="221F1F"/>
                <w:sz w:val="24"/>
                <w:szCs w:val="24"/>
              </w:rPr>
              <w:t>each</w:t>
            </w:r>
            <w:r w:rsidRPr="00685C61">
              <w:rPr>
                <w:rFonts w:ascii="Arial" w:hAnsi="Arial" w:cs="Arial"/>
                <w:color w:val="221F1F"/>
                <w:spacing w:val="-3"/>
                <w:sz w:val="24"/>
                <w:szCs w:val="24"/>
              </w:rPr>
              <w:t xml:space="preserve"> </w:t>
            </w:r>
            <w:r w:rsidRPr="00685C61">
              <w:rPr>
                <w:rFonts w:ascii="Arial" w:hAnsi="Arial" w:cs="Arial"/>
                <w:color w:val="221F1F"/>
                <w:sz w:val="24"/>
                <w:szCs w:val="24"/>
              </w:rPr>
              <w:t>source</w:t>
            </w:r>
            <w:r w:rsidRPr="00685C61">
              <w:rPr>
                <w:rFonts w:ascii="Arial" w:hAnsi="Arial" w:cs="Arial"/>
                <w:color w:val="221F1F"/>
                <w:spacing w:val="-3"/>
                <w:sz w:val="24"/>
                <w:szCs w:val="24"/>
              </w:rPr>
              <w:t xml:space="preserve"> </w:t>
            </w:r>
            <w:r w:rsidRPr="00685C61">
              <w:rPr>
                <w:rFonts w:ascii="Arial" w:hAnsi="Arial" w:cs="Arial"/>
                <w:color w:val="221F1F"/>
                <w:sz w:val="24"/>
                <w:szCs w:val="24"/>
              </w:rPr>
              <w:t>of</w:t>
            </w:r>
            <w:r w:rsidRPr="00685C61">
              <w:rPr>
                <w:rFonts w:ascii="Arial" w:hAnsi="Arial" w:cs="Arial"/>
                <w:color w:val="221F1F"/>
                <w:spacing w:val="-3"/>
                <w:sz w:val="24"/>
                <w:szCs w:val="24"/>
              </w:rPr>
              <w:t xml:space="preserve"> </w:t>
            </w:r>
            <w:r w:rsidRPr="00685C61">
              <w:rPr>
                <w:rFonts w:ascii="Arial" w:hAnsi="Arial" w:cs="Arial"/>
                <w:color w:val="221F1F"/>
                <w:sz w:val="24"/>
                <w:szCs w:val="24"/>
              </w:rPr>
              <w:t>fill</w:t>
            </w:r>
            <w:r w:rsidRPr="00685C61">
              <w:rPr>
                <w:rFonts w:ascii="Arial" w:hAnsi="Arial" w:cs="Arial"/>
                <w:color w:val="221F1F"/>
                <w:spacing w:val="-2"/>
                <w:sz w:val="24"/>
                <w:szCs w:val="24"/>
              </w:rPr>
              <w:t xml:space="preserve"> materials.</w:t>
            </w:r>
          </w:p>
        </w:tc>
        <w:tc>
          <w:tcPr>
            <w:tcW w:w="3088" w:type="dxa"/>
          </w:tcPr>
          <w:p w14:paraId="23B1F791" w14:textId="77777777" w:rsidR="00555745" w:rsidRPr="00685C61" w:rsidRDefault="00555745" w:rsidP="00685C61">
            <w:pPr>
              <w:pStyle w:val="TableParagraph"/>
              <w:spacing w:before="120" w:after="120" w:line="254" w:lineRule="exact"/>
              <w:ind w:left="106"/>
              <w:rPr>
                <w:rFonts w:ascii="Arial" w:hAnsi="Arial" w:cs="Arial"/>
                <w:sz w:val="24"/>
                <w:szCs w:val="24"/>
              </w:rPr>
            </w:pPr>
            <w:r w:rsidRPr="00685C61">
              <w:rPr>
                <w:rFonts w:ascii="Arial" w:hAnsi="Arial" w:cs="Arial"/>
                <w:color w:val="221F1F"/>
                <w:sz w:val="24"/>
                <w:szCs w:val="24"/>
              </w:rPr>
              <w:t>increased</w:t>
            </w:r>
            <w:r w:rsidRPr="00685C61">
              <w:rPr>
                <w:rFonts w:ascii="Arial" w:hAnsi="Arial" w:cs="Arial"/>
                <w:color w:val="221F1F"/>
                <w:spacing w:val="28"/>
                <w:sz w:val="24"/>
                <w:szCs w:val="24"/>
              </w:rPr>
              <w:t xml:space="preserve"> </w:t>
            </w:r>
            <w:r w:rsidRPr="00685C61">
              <w:rPr>
                <w:rFonts w:ascii="Arial" w:hAnsi="Arial" w:cs="Arial"/>
                <w:color w:val="221F1F"/>
                <w:sz w:val="24"/>
                <w:szCs w:val="24"/>
              </w:rPr>
              <w:t>depending</w:t>
            </w:r>
            <w:r w:rsidRPr="00685C61">
              <w:rPr>
                <w:rFonts w:ascii="Arial" w:hAnsi="Arial" w:cs="Arial"/>
                <w:color w:val="221F1F"/>
                <w:spacing w:val="28"/>
                <w:sz w:val="24"/>
                <w:szCs w:val="24"/>
              </w:rPr>
              <w:t xml:space="preserve"> </w:t>
            </w:r>
            <w:r w:rsidRPr="00685C61">
              <w:rPr>
                <w:rFonts w:ascii="Arial" w:hAnsi="Arial" w:cs="Arial"/>
                <w:color w:val="221F1F"/>
                <w:sz w:val="24"/>
                <w:szCs w:val="24"/>
              </w:rPr>
              <w:t>on</w:t>
            </w:r>
            <w:r w:rsidRPr="00685C61">
              <w:rPr>
                <w:rFonts w:ascii="Arial" w:hAnsi="Arial" w:cs="Arial"/>
                <w:color w:val="221F1F"/>
                <w:spacing w:val="28"/>
                <w:sz w:val="24"/>
                <w:szCs w:val="24"/>
              </w:rPr>
              <w:t xml:space="preserve"> </w:t>
            </w:r>
            <w:r w:rsidRPr="00685C61">
              <w:rPr>
                <w:rFonts w:ascii="Arial" w:hAnsi="Arial" w:cs="Arial"/>
                <w:color w:val="221F1F"/>
                <w:sz w:val="24"/>
                <w:szCs w:val="24"/>
              </w:rPr>
              <w:t>type of soil</w:t>
            </w:r>
          </w:p>
        </w:tc>
      </w:tr>
      <w:tr w:rsidR="00555745" w:rsidRPr="00685C61" w14:paraId="59C2750E" w14:textId="77777777" w:rsidTr="005E2C9D">
        <w:trPr>
          <w:trHeight w:val="248"/>
        </w:trPr>
        <w:tc>
          <w:tcPr>
            <w:tcW w:w="592" w:type="dxa"/>
          </w:tcPr>
          <w:p w14:paraId="4900EC2E"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43718258" w14:textId="77777777" w:rsidR="00555745" w:rsidRPr="00685C61" w:rsidRDefault="00555745" w:rsidP="00685C61">
            <w:pPr>
              <w:pStyle w:val="TableParagraph"/>
              <w:tabs>
                <w:tab w:val="left" w:pos="620"/>
              </w:tabs>
              <w:spacing w:before="120" w:after="120" w:line="229" w:lineRule="exact"/>
              <w:ind w:left="107"/>
              <w:rPr>
                <w:rFonts w:ascii="Arial" w:hAnsi="Arial" w:cs="Arial"/>
                <w:sz w:val="24"/>
                <w:szCs w:val="24"/>
              </w:rPr>
            </w:pPr>
            <w:r w:rsidRPr="00685C61">
              <w:rPr>
                <w:rFonts w:ascii="Arial" w:hAnsi="Arial" w:cs="Arial"/>
                <w:color w:val="221F1F"/>
                <w:spacing w:val="-5"/>
                <w:sz w:val="24"/>
                <w:szCs w:val="24"/>
              </w:rPr>
              <w:t>(e)</w:t>
            </w:r>
            <w:r w:rsidRPr="00685C61">
              <w:rPr>
                <w:rFonts w:ascii="Arial" w:hAnsi="Arial" w:cs="Arial"/>
                <w:color w:val="221F1F"/>
                <w:sz w:val="24"/>
                <w:szCs w:val="24"/>
              </w:rPr>
              <w:tab/>
              <w:t>Chemical</w:t>
            </w:r>
            <w:r w:rsidRPr="00685C61">
              <w:rPr>
                <w:rFonts w:ascii="Arial" w:hAnsi="Arial" w:cs="Arial"/>
                <w:color w:val="221F1F"/>
                <w:spacing w:val="-5"/>
                <w:sz w:val="24"/>
                <w:szCs w:val="24"/>
              </w:rPr>
              <w:t xml:space="preserve"> </w:t>
            </w:r>
            <w:r w:rsidRPr="00685C61">
              <w:rPr>
                <w:rFonts w:ascii="Arial" w:hAnsi="Arial" w:cs="Arial"/>
                <w:color w:val="221F1F"/>
                <w:spacing w:val="-2"/>
                <w:sz w:val="24"/>
                <w:szCs w:val="24"/>
              </w:rPr>
              <w:t>Analysis</w:t>
            </w:r>
          </w:p>
        </w:tc>
        <w:tc>
          <w:tcPr>
            <w:tcW w:w="2016" w:type="dxa"/>
          </w:tcPr>
          <w:p w14:paraId="74A23771" w14:textId="77777777" w:rsidR="00555745" w:rsidRPr="00685C61" w:rsidRDefault="00555745" w:rsidP="004735FF">
            <w:pPr>
              <w:pStyle w:val="TableParagraph"/>
              <w:spacing w:before="120" w:after="120" w:line="229" w:lineRule="exact"/>
              <w:ind w:left="201"/>
              <w:rPr>
                <w:rFonts w:ascii="Arial" w:hAnsi="Arial" w:cs="Arial"/>
                <w:sz w:val="24"/>
                <w:szCs w:val="24"/>
              </w:rPr>
            </w:pPr>
            <w:r w:rsidRPr="00685C61">
              <w:rPr>
                <w:rFonts w:ascii="Arial" w:hAnsi="Arial" w:cs="Arial"/>
                <w:color w:val="221F1F"/>
                <w:spacing w:val="-2"/>
                <w:sz w:val="24"/>
                <w:szCs w:val="24"/>
              </w:rPr>
              <w:t>IS:2720</w:t>
            </w:r>
          </w:p>
        </w:tc>
        <w:tc>
          <w:tcPr>
            <w:tcW w:w="3564" w:type="dxa"/>
          </w:tcPr>
          <w:p w14:paraId="0E35E337" w14:textId="77777777" w:rsidR="00555745" w:rsidRPr="00685C61" w:rsidRDefault="00555745" w:rsidP="004735FF">
            <w:pPr>
              <w:pStyle w:val="TableParagraph"/>
              <w:spacing w:before="120" w:after="120"/>
              <w:ind w:left="216" w:hanging="11"/>
              <w:rPr>
                <w:rFonts w:ascii="Arial" w:hAnsi="Arial" w:cs="Arial"/>
                <w:sz w:val="24"/>
                <w:szCs w:val="24"/>
              </w:rPr>
            </w:pPr>
          </w:p>
        </w:tc>
        <w:tc>
          <w:tcPr>
            <w:tcW w:w="3088" w:type="dxa"/>
          </w:tcPr>
          <w:p w14:paraId="445A5D84" w14:textId="77777777" w:rsidR="00555745" w:rsidRPr="00685C61" w:rsidRDefault="00555745" w:rsidP="00685C61">
            <w:pPr>
              <w:pStyle w:val="TableParagraph"/>
              <w:spacing w:before="120" w:after="120"/>
              <w:rPr>
                <w:rFonts w:ascii="Arial" w:hAnsi="Arial" w:cs="Arial"/>
                <w:sz w:val="24"/>
                <w:szCs w:val="24"/>
              </w:rPr>
            </w:pPr>
          </w:p>
        </w:tc>
      </w:tr>
      <w:tr w:rsidR="00555745" w:rsidRPr="00685C61" w14:paraId="05DE0773" w14:textId="77777777" w:rsidTr="005E2C9D">
        <w:trPr>
          <w:trHeight w:val="505"/>
        </w:trPr>
        <w:tc>
          <w:tcPr>
            <w:tcW w:w="592" w:type="dxa"/>
          </w:tcPr>
          <w:p w14:paraId="14118DB4"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0075F049" w14:textId="77777777" w:rsidR="00555745" w:rsidRPr="00685C61" w:rsidRDefault="00555745" w:rsidP="00685C61">
            <w:pPr>
              <w:pStyle w:val="TableParagraph"/>
              <w:spacing w:before="120" w:after="120"/>
              <w:ind w:left="107"/>
              <w:rPr>
                <w:rFonts w:ascii="Arial" w:hAnsi="Arial" w:cs="Arial"/>
                <w:sz w:val="24"/>
                <w:szCs w:val="24"/>
              </w:rPr>
            </w:pPr>
            <w:r w:rsidRPr="00685C61">
              <w:rPr>
                <w:rFonts w:ascii="Arial" w:hAnsi="Arial" w:cs="Arial"/>
                <w:color w:val="221F1F"/>
                <w:sz w:val="24"/>
                <w:szCs w:val="24"/>
              </w:rPr>
              <w:t>i.</w:t>
            </w:r>
            <w:r w:rsidRPr="00685C61">
              <w:rPr>
                <w:rFonts w:ascii="Arial" w:hAnsi="Arial" w:cs="Arial"/>
                <w:color w:val="221F1F"/>
                <w:spacing w:val="25"/>
                <w:sz w:val="24"/>
                <w:szCs w:val="24"/>
              </w:rPr>
              <w:t xml:space="preserve">  </w:t>
            </w:r>
            <w:r w:rsidRPr="00685C61">
              <w:rPr>
                <w:rFonts w:ascii="Arial" w:hAnsi="Arial" w:cs="Arial"/>
                <w:color w:val="221F1F"/>
                <w:sz w:val="24"/>
                <w:szCs w:val="24"/>
              </w:rPr>
              <w:t>Organic</w:t>
            </w:r>
            <w:r w:rsidRPr="00685C61">
              <w:rPr>
                <w:rFonts w:ascii="Arial" w:hAnsi="Arial" w:cs="Arial"/>
                <w:color w:val="221F1F"/>
                <w:spacing w:val="-3"/>
                <w:sz w:val="24"/>
                <w:szCs w:val="24"/>
              </w:rPr>
              <w:t xml:space="preserve"> </w:t>
            </w:r>
            <w:r w:rsidRPr="00685C61">
              <w:rPr>
                <w:rFonts w:ascii="Arial" w:hAnsi="Arial" w:cs="Arial"/>
                <w:color w:val="221F1F"/>
                <w:spacing w:val="-2"/>
                <w:sz w:val="24"/>
                <w:szCs w:val="24"/>
              </w:rPr>
              <w:t>matter</w:t>
            </w:r>
          </w:p>
        </w:tc>
        <w:tc>
          <w:tcPr>
            <w:tcW w:w="2016" w:type="dxa"/>
          </w:tcPr>
          <w:p w14:paraId="478FD558" w14:textId="77777777" w:rsidR="00555745" w:rsidRPr="00685C61" w:rsidRDefault="00555745" w:rsidP="004735FF">
            <w:pPr>
              <w:pStyle w:val="TableParagraph"/>
              <w:spacing w:before="120" w:after="120"/>
              <w:ind w:left="201"/>
              <w:rPr>
                <w:rFonts w:ascii="Arial" w:hAnsi="Arial" w:cs="Arial"/>
                <w:sz w:val="24"/>
                <w:szCs w:val="24"/>
              </w:rPr>
            </w:pPr>
            <w:r w:rsidRPr="00685C61">
              <w:rPr>
                <w:rFonts w:ascii="Arial" w:hAnsi="Arial" w:cs="Arial"/>
                <w:color w:val="221F1F"/>
                <w:sz w:val="24"/>
                <w:szCs w:val="24"/>
              </w:rPr>
              <w:t>Part</w:t>
            </w:r>
            <w:r w:rsidRPr="00685C61">
              <w:rPr>
                <w:rFonts w:ascii="Arial" w:hAnsi="Arial" w:cs="Arial"/>
                <w:color w:val="221F1F"/>
                <w:spacing w:val="-4"/>
                <w:sz w:val="24"/>
                <w:szCs w:val="24"/>
              </w:rPr>
              <w:t xml:space="preserve"> XXII</w:t>
            </w:r>
          </w:p>
        </w:tc>
        <w:tc>
          <w:tcPr>
            <w:tcW w:w="3564" w:type="dxa"/>
          </w:tcPr>
          <w:p w14:paraId="73F86CFB" w14:textId="77777777" w:rsidR="00555745" w:rsidRPr="00685C61" w:rsidRDefault="00555745" w:rsidP="004735FF">
            <w:pPr>
              <w:pStyle w:val="TableParagraph"/>
              <w:spacing w:before="120" w:after="120" w:line="254" w:lineRule="exact"/>
              <w:ind w:left="216" w:hanging="11"/>
              <w:rPr>
                <w:rFonts w:ascii="Arial" w:hAnsi="Arial" w:cs="Arial"/>
                <w:sz w:val="24"/>
                <w:szCs w:val="24"/>
              </w:rPr>
            </w:pPr>
            <w:r w:rsidRPr="00685C61">
              <w:rPr>
                <w:rFonts w:ascii="Arial" w:hAnsi="Arial" w:cs="Arial"/>
                <w:color w:val="221F1F"/>
                <w:sz w:val="24"/>
                <w:szCs w:val="24"/>
              </w:rPr>
              <w:t>One</w:t>
            </w:r>
            <w:r w:rsidRPr="00685C61">
              <w:rPr>
                <w:rFonts w:ascii="Arial" w:hAnsi="Arial" w:cs="Arial"/>
                <w:color w:val="221F1F"/>
                <w:spacing w:val="27"/>
                <w:sz w:val="24"/>
                <w:szCs w:val="24"/>
              </w:rPr>
              <w:t xml:space="preserve"> </w:t>
            </w:r>
            <w:r w:rsidRPr="00685C61">
              <w:rPr>
                <w:rFonts w:ascii="Arial" w:hAnsi="Arial" w:cs="Arial"/>
                <w:color w:val="221F1F"/>
                <w:sz w:val="24"/>
                <w:szCs w:val="24"/>
              </w:rPr>
              <w:t>in</w:t>
            </w:r>
            <w:r w:rsidRPr="00685C61">
              <w:rPr>
                <w:rFonts w:ascii="Arial" w:hAnsi="Arial" w:cs="Arial"/>
                <w:color w:val="221F1F"/>
                <w:spacing w:val="27"/>
                <w:sz w:val="24"/>
                <w:szCs w:val="24"/>
              </w:rPr>
              <w:t xml:space="preserve"> </w:t>
            </w:r>
            <w:r w:rsidRPr="00685C61">
              <w:rPr>
                <w:rFonts w:ascii="Arial" w:hAnsi="Arial" w:cs="Arial"/>
                <w:color w:val="221F1F"/>
                <w:sz w:val="24"/>
                <w:szCs w:val="24"/>
              </w:rPr>
              <w:t>every</w:t>
            </w:r>
            <w:r w:rsidRPr="00685C61">
              <w:rPr>
                <w:rFonts w:ascii="Arial" w:hAnsi="Arial" w:cs="Arial"/>
                <w:color w:val="221F1F"/>
                <w:spacing w:val="27"/>
                <w:sz w:val="24"/>
                <w:szCs w:val="24"/>
              </w:rPr>
              <w:t xml:space="preserve"> </w:t>
            </w:r>
            <w:r w:rsidRPr="00685C61">
              <w:rPr>
                <w:rFonts w:ascii="Arial" w:hAnsi="Arial" w:cs="Arial"/>
                <w:color w:val="221F1F"/>
                <w:sz w:val="24"/>
                <w:szCs w:val="24"/>
              </w:rPr>
              <w:t>5000</w:t>
            </w:r>
            <w:r w:rsidRPr="00685C61">
              <w:rPr>
                <w:rFonts w:ascii="Arial" w:hAnsi="Arial" w:cs="Arial"/>
                <w:color w:val="221F1F"/>
                <w:spacing w:val="27"/>
                <w:sz w:val="24"/>
                <w:szCs w:val="24"/>
              </w:rPr>
              <w:t xml:space="preserve"> </w:t>
            </w:r>
            <w:r w:rsidRPr="00685C61">
              <w:rPr>
                <w:rFonts w:ascii="Arial" w:hAnsi="Arial" w:cs="Arial"/>
                <w:color w:val="221F1F"/>
                <w:sz w:val="24"/>
                <w:szCs w:val="24"/>
              </w:rPr>
              <w:t>Cum</w:t>
            </w:r>
            <w:r w:rsidRPr="00685C61">
              <w:rPr>
                <w:rFonts w:ascii="Arial" w:hAnsi="Arial" w:cs="Arial"/>
                <w:color w:val="221F1F"/>
                <w:spacing w:val="27"/>
                <w:sz w:val="24"/>
                <w:szCs w:val="24"/>
              </w:rPr>
              <w:t xml:space="preserve"> </w:t>
            </w:r>
            <w:r w:rsidRPr="00685C61">
              <w:rPr>
                <w:rFonts w:ascii="Arial" w:hAnsi="Arial" w:cs="Arial"/>
                <w:color w:val="221F1F"/>
                <w:sz w:val="24"/>
                <w:szCs w:val="24"/>
              </w:rPr>
              <w:t>for</w:t>
            </w:r>
            <w:r w:rsidRPr="00685C61">
              <w:rPr>
                <w:rFonts w:ascii="Arial" w:hAnsi="Arial" w:cs="Arial"/>
                <w:color w:val="221F1F"/>
                <w:spacing w:val="27"/>
                <w:sz w:val="24"/>
                <w:szCs w:val="24"/>
              </w:rPr>
              <w:t xml:space="preserve"> </w:t>
            </w:r>
            <w:r w:rsidRPr="00685C61">
              <w:rPr>
                <w:rFonts w:ascii="Arial" w:hAnsi="Arial" w:cs="Arial"/>
                <w:color w:val="221F1F"/>
                <w:sz w:val="24"/>
                <w:szCs w:val="24"/>
              </w:rPr>
              <w:t>each type and each source of</w:t>
            </w:r>
          </w:p>
        </w:tc>
        <w:tc>
          <w:tcPr>
            <w:tcW w:w="3088" w:type="dxa"/>
          </w:tcPr>
          <w:p w14:paraId="1C79C096" w14:textId="77777777" w:rsidR="00555745" w:rsidRPr="00685C61" w:rsidRDefault="00555745" w:rsidP="00685C61">
            <w:pPr>
              <w:pStyle w:val="TableParagraph"/>
              <w:spacing w:before="120" w:after="120"/>
              <w:ind w:left="106"/>
              <w:rPr>
                <w:rFonts w:ascii="Arial" w:hAnsi="Arial" w:cs="Arial"/>
                <w:sz w:val="24"/>
                <w:szCs w:val="24"/>
              </w:rPr>
            </w:pPr>
            <w:r w:rsidRPr="00685C61">
              <w:rPr>
                <w:rFonts w:ascii="Arial" w:hAnsi="Arial" w:cs="Arial"/>
                <w:color w:val="221F1F"/>
                <w:sz w:val="24"/>
                <w:szCs w:val="24"/>
              </w:rPr>
              <w:t>Test</w:t>
            </w:r>
            <w:r w:rsidRPr="00685C61">
              <w:rPr>
                <w:rFonts w:ascii="Arial" w:hAnsi="Arial" w:cs="Arial"/>
                <w:color w:val="221F1F"/>
                <w:spacing w:val="-1"/>
                <w:sz w:val="24"/>
                <w:szCs w:val="24"/>
              </w:rPr>
              <w:t xml:space="preserve"> </w:t>
            </w:r>
            <w:r w:rsidRPr="00685C61">
              <w:rPr>
                <w:rFonts w:ascii="Arial" w:hAnsi="Arial" w:cs="Arial"/>
                <w:color w:val="221F1F"/>
                <w:sz w:val="24"/>
                <w:szCs w:val="24"/>
              </w:rPr>
              <w:t>for sand</w:t>
            </w:r>
            <w:r w:rsidRPr="00685C61">
              <w:rPr>
                <w:rFonts w:ascii="Arial" w:hAnsi="Arial" w:cs="Arial"/>
                <w:color w:val="221F1F"/>
                <w:spacing w:val="-1"/>
                <w:sz w:val="24"/>
                <w:szCs w:val="24"/>
              </w:rPr>
              <w:t xml:space="preserve"> </w:t>
            </w:r>
            <w:r w:rsidRPr="00685C61">
              <w:rPr>
                <w:rFonts w:ascii="Arial" w:hAnsi="Arial" w:cs="Arial"/>
                <w:color w:val="221F1F"/>
                <w:sz w:val="24"/>
                <w:szCs w:val="24"/>
              </w:rPr>
              <w:t xml:space="preserve">and </w:t>
            </w:r>
            <w:r w:rsidRPr="00685C61">
              <w:rPr>
                <w:rFonts w:ascii="Arial" w:hAnsi="Arial" w:cs="Arial"/>
                <w:color w:val="221F1F"/>
                <w:spacing w:val="-2"/>
                <w:sz w:val="24"/>
                <w:szCs w:val="24"/>
              </w:rPr>
              <w:t>soil.</w:t>
            </w:r>
          </w:p>
        </w:tc>
      </w:tr>
      <w:tr w:rsidR="00555745" w:rsidRPr="00685C61" w14:paraId="4942D9ED" w14:textId="77777777" w:rsidTr="005E2C9D">
        <w:trPr>
          <w:trHeight w:val="250"/>
        </w:trPr>
        <w:tc>
          <w:tcPr>
            <w:tcW w:w="592" w:type="dxa"/>
          </w:tcPr>
          <w:p w14:paraId="31D068CC"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23511F6C" w14:textId="77777777" w:rsidR="00555745" w:rsidRPr="00685C61" w:rsidRDefault="00555745" w:rsidP="00685C61">
            <w:pPr>
              <w:pStyle w:val="TableParagraph"/>
              <w:spacing w:before="120" w:after="120" w:line="231" w:lineRule="exact"/>
              <w:ind w:left="107"/>
              <w:rPr>
                <w:rFonts w:ascii="Arial" w:hAnsi="Arial" w:cs="Arial"/>
                <w:sz w:val="24"/>
                <w:szCs w:val="24"/>
              </w:rPr>
            </w:pPr>
            <w:r w:rsidRPr="00685C61">
              <w:rPr>
                <w:rFonts w:ascii="Arial" w:hAnsi="Arial" w:cs="Arial"/>
                <w:color w:val="221F1F"/>
                <w:sz w:val="24"/>
                <w:szCs w:val="24"/>
              </w:rPr>
              <w:t>ii.</w:t>
            </w:r>
            <w:r w:rsidRPr="00685C61">
              <w:rPr>
                <w:rFonts w:ascii="Arial" w:hAnsi="Arial" w:cs="Arial"/>
                <w:color w:val="221F1F"/>
                <w:spacing w:val="66"/>
                <w:sz w:val="24"/>
                <w:szCs w:val="24"/>
              </w:rPr>
              <w:t xml:space="preserve"> </w:t>
            </w:r>
            <w:r w:rsidRPr="00685C61">
              <w:rPr>
                <w:rFonts w:ascii="Arial" w:hAnsi="Arial" w:cs="Arial"/>
                <w:color w:val="221F1F"/>
                <w:sz w:val="24"/>
                <w:szCs w:val="24"/>
              </w:rPr>
              <w:t xml:space="preserve">Calcium </w:t>
            </w:r>
            <w:r w:rsidRPr="00685C61">
              <w:rPr>
                <w:rFonts w:ascii="Arial" w:hAnsi="Arial" w:cs="Arial"/>
                <w:color w:val="221F1F"/>
                <w:spacing w:val="-2"/>
                <w:sz w:val="24"/>
                <w:szCs w:val="24"/>
              </w:rPr>
              <w:t>carbonate</w:t>
            </w:r>
          </w:p>
        </w:tc>
        <w:tc>
          <w:tcPr>
            <w:tcW w:w="2016" w:type="dxa"/>
          </w:tcPr>
          <w:p w14:paraId="7A2F2662" w14:textId="77777777" w:rsidR="00555745" w:rsidRPr="00685C61" w:rsidRDefault="00555745" w:rsidP="004735FF">
            <w:pPr>
              <w:pStyle w:val="TableParagraph"/>
              <w:spacing w:before="120" w:after="120" w:line="231" w:lineRule="exact"/>
              <w:ind w:left="201"/>
              <w:rPr>
                <w:rFonts w:ascii="Arial" w:hAnsi="Arial" w:cs="Arial"/>
                <w:sz w:val="24"/>
                <w:szCs w:val="24"/>
              </w:rPr>
            </w:pPr>
            <w:r w:rsidRPr="00685C61">
              <w:rPr>
                <w:rFonts w:ascii="Arial" w:hAnsi="Arial" w:cs="Arial"/>
                <w:color w:val="221F1F"/>
                <w:sz w:val="24"/>
                <w:szCs w:val="24"/>
              </w:rPr>
              <w:t xml:space="preserve">Part </w:t>
            </w:r>
            <w:r w:rsidRPr="00685C61">
              <w:rPr>
                <w:rFonts w:ascii="Arial" w:hAnsi="Arial" w:cs="Arial"/>
                <w:color w:val="221F1F"/>
                <w:spacing w:val="-2"/>
                <w:sz w:val="24"/>
                <w:szCs w:val="24"/>
              </w:rPr>
              <w:t>XXIII</w:t>
            </w:r>
          </w:p>
        </w:tc>
        <w:tc>
          <w:tcPr>
            <w:tcW w:w="3564" w:type="dxa"/>
          </w:tcPr>
          <w:p w14:paraId="7DE0679F" w14:textId="77777777" w:rsidR="00555745" w:rsidRPr="00685C61" w:rsidRDefault="00555745" w:rsidP="004735FF">
            <w:pPr>
              <w:pStyle w:val="TableParagraph"/>
              <w:spacing w:before="120" w:after="120" w:line="231" w:lineRule="exact"/>
              <w:ind w:left="216" w:hanging="11"/>
              <w:rPr>
                <w:rFonts w:ascii="Arial" w:hAnsi="Arial" w:cs="Arial"/>
                <w:sz w:val="24"/>
                <w:szCs w:val="24"/>
              </w:rPr>
            </w:pPr>
            <w:r w:rsidRPr="00685C61">
              <w:rPr>
                <w:rFonts w:ascii="Arial" w:hAnsi="Arial" w:cs="Arial"/>
                <w:color w:val="221F1F"/>
                <w:sz w:val="24"/>
                <w:szCs w:val="24"/>
              </w:rPr>
              <w:t xml:space="preserve">fill </w:t>
            </w:r>
            <w:r w:rsidRPr="00685C61">
              <w:rPr>
                <w:rFonts w:ascii="Arial" w:hAnsi="Arial" w:cs="Arial"/>
                <w:color w:val="221F1F"/>
                <w:spacing w:val="-2"/>
                <w:sz w:val="24"/>
                <w:szCs w:val="24"/>
              </w:rPr>
              <w:t>materials.</w:t>
            </w:r>
          </w:p>
        </w:tc>
        <w:tc>
          <w:tcPr>
            <w:tcW w:w="3088" w:type="dxa"/>
          </w:tcPr>
          <w:p w14:paraId="24F43FDD" w14:textId="77777777" w:rsidR="00555745" w:rsidRPr="00685C61" w:rsidRDefault="00555745" w:rsidP="00685C61">
            <w:pPr>
              <w:pStyle w:val="TableParagraph"/>
              <w:spacing w:before="120" w:after="120"/>
              <w:rPr>
                <w:rFonts w:ascii="Arial" w:hAnsi="Arial" w:cs="Arial"/>
                <w:sz w:val="24"/>
                <w:szCs w:val="24"/>
              </w:rPr>
            </w:pPr>
          </w:p>
        </w:tc>
      </w:tr>
      <w:tr w:rsidR="00555745" w:rsidRPr="00685C61" w14:paraId="4BB86BE6" w14:textId="77777777" w:rsidTr="005E2C9D">
        <w:trPr>
          <w:trHeight w:val="252"/>
        </w:trPr>
        <w:tc>
          <w:tcPr>
            <w:tcW w:w="592" w:type="dxa"/>
          </w:tcPr>
          <w:p w14:paraId="24AF2E5E"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6F929ABF" w14:textId="77777777" w:rsidR="00555745" w:rsidRPr="00685C61" w:rsidRDefault="00555745" w:rsidP="00685C61">
            <w:pPr>
              <w:pStyle w:val="TableParagraph"/>
              <w:spacing w:before="120" w:after="120" w:line="233" w:lineRule="exact"/>
              <w:ind w:left="107"/>
              <w:rPr>
                <w:rFonts w:ascii="Arial" w:hAnsi="Arial" w:cs="Arial"/>
                <w:sz w:val="24"/>
                <w:szCs w:val="24"/>
              </w:rPr>
            </w:pPr>
            <w:r w:rsidRPr="00685C61">
              <w:rPr>
                <w:rFonts w:ascii="Arial" w:hAnsi="Arial" w:cs="Arial"/>
                <w:color w:val="221F1F"/>
                <w:sz w:val="24"/>
                <w:szCs w:val="24"/>
              </w:rPr>
              <w:t>iii.</w:t>
            </w:r>
            <w:r w:rsidRPr="00685C61">
              <w:rPr>
                <w:rFonts w:ascii="Arial" w:hAnsi="Arial" w:cs="Arial"/>
                <w:color w:val="221F1F"/>
                <w:spacing w:val="15"/>
                <w:sz w:val="24"/>
                <w:szCs w:val="24"/>
              </w:rPr>
              <w:t xml:space="preserve"> </w:t>
            </w:r>
            <w:r w:rsidRPr="00685C61">
              <w:rPr>
                <w:rFonts w:ascii="Arial" w:hAnsi="Arial" w:cs="Arial"/>
                <w:color w:val="221F1F"/>
                <w:spacing w:val="-5"/>
                <w:sz w:val="24"/>
                <w:szCs w:val="24"/>
              </w:rPr>
              <w:t>pH</w:t>
            </w:r>
          </w:p>
        </w:tc>
        <w:tc>
          <w:tcPr>
            <w:tcW w:w="2016" w:type="dxa"/>
          </w:tcPr>
          <w:p w14:paraId="66477FFB" w14:textId="77777777" w:rsidR="00555745" w:rsidRPr="00685C61" w:rsidRDefault="00555745" w:rsidP="004735FF">
            <w:pPr>
              <w:pStyle w:val="TableParagraph"/>
              <w:spacing w:before="120" w:after="120" w:line="233" w:lineRule="exact"/>
              <w:ind w:left="201"/>
              <w:rPr>
                <w:rFonts w:ascii="Arial" w:hAnsi="Arial" w:cs="Arial"/>
                <w:sz w:val="24"/>
                <w:szCs w:val="24"/>
              </w:rPr>
            </w:pPr>
            <w:r w:rsidRPr="00685C61">
              <w:rPr>
                <w:rFonts w:ascii="Arial" w:hAnsi="Arial" w:cs="Arial"/>
                <w:color w:val="221F1F"/>
                <w:sz w:val="24"/>
                <w:szCs w:val="24"/>
              </w:rPr>
              <w:t>Part</w:t>
            </w:r>
            <w:r w:rsidRPr="00685C61">
              <w:rPr>
                <w:rFonts w:ascii="Arial" w:hAnsi="Arial" w:cs="Arial"/>
                <w:color w:val="221F1F"/>
                <w:spacing w:val="-4"/>
                <w:sz w:val="24"/>
                <w:szCs w:val="24"/>
              </w:rPr>
              <w:t xml:space="preserve"> XXVI</w:t>
            </w:r>
          </w:p>
        </w:tc>
        <w:tc>
          <w:tcPr>
            <w:tcW w:w="3564" w:type="dxa"/>
          </w:tcPr>
          <w:p w14:paraId="60059DEB" w14:textId="77777777" w:rsidR="00555745" w:rsidRPr="00685C61" w:rsidRDefault="00555745" w:rsidP="004735FF">
            <w:pPr>
              <w:pStyle w:val="TableParagraph"/>
              <w:spacing w:before="120" w:after="120"/>
              <w:ind w:left="216" w:hanging="11"/>
              <w:rPr>
                <w:rFonts w:ascii="Arial" w:hAnsi="Arial" w:cs="Arial"/>
                <w:sz w:val="24"/>
                <w:szCs w:val="24"/>
              </w:rPr>
            </w:pPr>
          </w:p>
        </w:tc>
        <w:tc>
          <w:tcPr>
            <w:tcW w:w="3088" w:type="dxa"/>
          </w:tcPr>
          <w:p w14:paraId="52882320" w14:textId="77777777" w:rsidR="00555745" w:rsidRPr="00685C61" w:rsidRDefault="00555745" w:rsidP="00685C61">
            <w:pPr>
              <w:pStyle w:val="TableParagraph"/>
              <w:spacing w:before="120" w:after="120"/>
              <w:rPr>
                <w:rFonts w:ascii="Arial" w:hAnsi="Arial" w:cs="Arial"/>
                <w:sz w:val="24"/>
                <w:szCs w:val="24"/>
              </w:rPr>
            </w:pPr>
          </w:p>
        </w:tc>
      </w:tr>
      <w:tr w:rsidR="00555745" w:rsidRPr="00685C61" w14:paraId="360D19C7" w14:textId="77777777" w:rsidTr="005E2C9D">
        <w:trPr>
          <w:trHeight w:val="252"/>
        </w:trPr>
        <w:tc>
          <w:tcPr>
            <w:tcW w:w="592" w:type="dxa"/>
          </w:tcPr>
          <w:p w14:paraId="7D103842"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724B36C8" w14:textId="77777777" w:rsidR="00555745" w:rsidRPr="00685C61" w:rsidRDefault="00555745" w:rsidP="00685C61">
            <w:pPr>
              <w:pStyle w:val="TableParagraph"/>
              <w:spacing w:before="120" w:after="120" w:line="233" w:lineRule="exact"/>
              <w:ind w:left="107"/>
              <w:rPr>
                <w:rFonts w:ascii="Arial" w:hAnsi="Arial" w:cs="Arial"/>
                <w:sz w:val="24"/>
                <w:szCs w:val="24"/>
              </w:rPr>
            </w:pPr>
            <w:r w:rsidRPr="00685C61">
              <w:rPr>
                <w:rFonts w:ascii="Arial" w:hAnsi="Arial" w:cs="Arial"/>
                <w:color w:val="221F1F"/>
                <w:sz w:val="24"/>
                <w:szCs w:val="24"/>
              </w:rPr>
              <w:t>iv.</w:t>
            </w:r>
            <w:r w:rsidRPr="00685C61">
              <w:rPr>
                <w:rFonts w:ascii="Arial" w:hAnsi="Arial" w:cs="Arial"/>
                <w:color w:val="221F1F"/>
                <w:spacing w:val="3"/>
                <w:sz w:val="24"/>
                <w:szCs w:val="24"/>
              </w:rPr>
              <w:t xml:space="preserve"> </w:t>
            </w:r>
            <w:r w:rsidRPr="00685C61">
              <w:rPr>
                <w:rFonts w:ascii="Arial" w:hAnsi="Arial" w:cs="Arial"/>
                <w:color w:val="221F1F"/>
                <w:sz w:val="24"/>
                <w:szCs w:val="24"/>
              </w:rPr>
              <w:t>Total</w:t>
            </w:r>
            <w:r w:rsidRPr="00685C61">
              <w:rPr>
                <w:rFonts w:ascii="Arial" w:hAnsi="Arial" w:cs="Arial"/>
                <w:color w:val="221F1F"/>
                <w:spacing w:val="-4"/>
                <w:sz w:val="24"/>
                <w:szCs w:val="24"/>
              </w:rPr>
              <w:t xml:space="preserve"> </w:t>
            </w:r>
            <w:r w:rsidRPr="00685C61">
              <w:rPr>
                <w:rFonts w:ascii="Arial" w:hAnsi="Arial" w:cs="Arial"/>
                <w:color w:val="221F1F"/>
                <w:sz w:val="24"/>
                <w:szCs w:val="24"/>
              </w:rPr>
              <w:t>soluble</w:t>
            </w:r>
            <w:r w:rsidRPr="00685C61">
              <w:rPr>
                <w:rFonts w:ascii="Arial" w:hAnsi="Arial" w:cs="Arial"/>
                <w:color w:val="221F1F"/>
                <w:spacing w:val="-4"/>
                <w:sz w:val="24"/>
                <w:szCs w:val="24"/>
              </w:rPr>
              <w:t xml:space="preserve"> </w:t>
            </w:r>
            <w:r w:rsidRPr="00685C61">
              <w:rPr>
                <w:rFonts w:ascii="Arial" w:hAnsi="Arial" w:cs="Arial"/>
                <w:color w:val="221F1F"/>
                <w:spacing w:val="-2"/>
                <w:sz w:val="24"/>
                <w:szCs w:val="24"/>
              </w:rPr>
              <w:t>sulphate</w:t>
            </w:r>
          </w:p>
        </w:tc>
        <w:tc>
          <w:tcPr>
            <w:tcW w:w="2016" w:type="dxa"/>
          </w:tcPr>
          <w:p w14:paraId="4A818BC5" w14:textId="77777777" w:rsidR="00555745" w:rsidRPr="00685C61" w:rsidRDefault="00555745" w:rsidP="004735FF">
            <w:pPr>
              <w:pStyle w:val="TableParagraph"/>
              <w:spacing w:before="120" w:after="120" w:line="233" w:lineRule="exact"/>
              <w:ind w:left="201"/>
              <w:rPr>
                <w:rFonts w:ascii="Arial" w:hAnsi="Arial" w:cs="Arial"/>
                <w:sz w:val="24"/>
                <w:szCs w:val="24"/>
              </w:rPr>
            </w:pPr>
            <w:r w:rsidRPr="00685C61">
              <w:rPr>
                <w:rFonts w:ascii="Arial" w:hAnsi="Arial" w:cs="Arial"/>
                <w:color w:val="221F1F"/>
                <w:sz w:val="24"/>
                <w:szCs w:val="24"/>
              </w:rPr>
              <w:t>Part</w:t>
            </w:r>
            <w:r w:rsidRPr="00685C61">
              <w:rPr>
                <w:rFonts w:ascii="Arial" w:hAnsi="Arial" w:cs="Arial"/>
                <w:color w:val="221F1F"/>
                <w:spacing w:val="-4"/>
                <w:sz w:val="24"/>
                <w:szCs w:val="24"/>
              </w:rPr>
              <w:t xml:space="preserve"> </w:t>
            </w:r>
            <w:r w:rsidRPr="00685C61">
              <w:rPr>
                <w:rFonts w:ascii="Arial" w:hAnsi="Arial" w:cs="Arial"/>
                <w:color w:val="221F1F"/>
                <w:spacing w:val="-2"/>
                <w:sz w:val="24"/>
                <w:szCs w:val="24"/>
              </w:rPr>
              <w:t>XXVII</w:t>
            </w:r>
          </w:p>
        </w:tc>
        <w:tc>
          <w:tcPr>
            <w:tcW w:w="3564" w:type="dxa"/>
          </w:tcPr>
          <w:p w14:paraId="66DBDACF" w14:textId="77777777" w:rsidR="00555745" w:rsidRPr="00685C61" w:rsidRDefault="00555745" w:rsidP="004735FF">
            <w:pPr>
              <w:pStyle w:val="TableParagraph"/>
              <w:spacing w:before="120" w:after="120"/>
              <w:ind w:left="216" w:hanging="11"/>
              <w:rPr>
                <w:rFonts w:ascii="Arial" w:hAnsi="Arial" w:cs="Arial"/>
                <w:sz w:val="24"/>
                <w:szCs w:val="24"/>
              </w:rPr>
            </w:pPr>
          </w:p>
        </w:tc>
        <w:tc>
          <w:tcPr>
            <w:tcW w:w="3088" w:type="dxa"/>
          </w:tcPr>
          <w:p w14:paraId="1B6613AA" w14:textId="77777777" w:rsidR="00555745" w:rsidRPr="00685C61" w:rsidRDefault="00555745" w:rsidP="00685C61">
            <w:pPr>
              <w:pStyle w:val="TableParagraph"/>
              <w:spacing w:before="120" w:after="120"/>
              <w:rPr>
                <w:rFonts w:ascii="Arial" w:hAnsi="Arial" w:cs="Arial"/>
                <w:sz w:val="24"/>
                <w:szCs w:val="24"/>
              </w:rPr>
            </w:pPr>
          </w:p>
        </w:tc>
      </w:tr>
      <w:tr w:rsidR="00555745" w:rsidRPr="00685C61" w14:paraId="7AB64D88" w14:textId="77777777" w:rsidTr="005E2C9D">
        <w:trPr>
          <w:trHeight w:val="759"/>
        </w:trPr>
        <w:tc>
          <w:tcPr>
            <w:tcW w:w="592" w:type="dxa"/>
          </w:tcPr>
          <w:p w14:paraId="2FA2C9E6" w14:textId="77777777" w:rsidR="00555745" w:rsidRPr="00685C61" w:rsidRDefault="00555745" w:rsidP="00685C61">
            <w:pPr>
              <w:pStyle w:val="TableParagraph"/>
              <w:spacing w:before="120" w:after="120"/>
              <w:ind w:right="292"/>
              <w:jc w:val="right"/>
              <w:rPr>
                <w:rFonts w:ascii="Arial" w:hAnsi="Arial" w:cs="Arial"/>
                <w:sz w:val="24"/>
                <w:szCs w:val="24"/>
              </w:rPr>
            </w:pPr>
            <w:r w:rsidRPr="00685C61">
              <w:rPr>
                <w:rFonts w:ascii="Arial" w:hAnsi="Arial" w:cs="Arial"/>
                <w:color w:val="221F1F"/>
                <w:spacing w:val="-5"/>
                <w:sz w:val="24"/>
                <w:szCs w:val="24"/>
              </w:rPr>
              <w:t>II.</w:t>
            </w:r>
          </w:p>
        </w:tc>
        <w:tc>
          <w:tcPr>
            <w:tcW w:w="3724" w:type="dxa"/>
          </w:tcPr>
          <w:p w14:paraId="132857E5" w14:textId="77777777" w:rsidR="00555745" w:rsidRPr="00685C61" w:rsidRDefault="00555745" w:rsidP="00685C61">
            <w:pPr>
              <w:pStyle w:val="TableParagraph"/>
              <w:spacing w:before="120" w:after="120"/>
              <w:ind w:left="168"/>
              <w:rPr>
                <w:rFonts w:ascii="Arial" w:hAnsi="Arial" w:cs="Arial"/>
                <w:b/>
                <w:sz w:val="24"/>
                <w:szCs w:val="24"/>
              </w:rPr>
            </w:pPr>
            <w:r w:rsidRPr="00685C61">
              <w:rPr>
                <w:rFonts w:ascii="Arial" w:hAnsi="Arial" w:cs="Arial"/>
                <w:b/>
                <w:color w:val="221F1F"/>
                <w:sz w:val="24"/>
                <w:szCs w:val="24"/>
              </w:rPr>
              <w:t>Standard</w:t>
            </w:r>
            <w:r w:rsidRPr="00685C61">
              <w:rPr>
                <w:rFonts w:ascii="Arial" w:hAnsi="Arial" w:cs="Arial"/>
                <w:b/>
                <w:color w:val="221F1F"/>
                <w:spacing w:val="-8"/>
                <w:sz w:val="24"/>
                <w:szCs w:val="24"/>
              </w:rPr>
              <w:t xml:space="preserve"> </w:t>
            </w:r>
            <w:r w:rsidRPr="00685C61">
              <w:rPr>
                <w:rFonts w:ascii="Arial" w:hAnsi="Arial" w:cs="Arial"/>
                <w:b/>
                <w:color w:val="221F1F"/>
                <w:sz w:val="24"/>
                <w:szCs w:val="24"/>
              </w:rPr>
              <w:t>proctor</w:t>
            </w:r>
            <w:r w:rsidRPr="00685C61">
              <w:rPr>
                <w:rFonts w:ascii="Arial" w:hAnsi="Arial" w:cs="Arial"/>
                <w:b/>
                <w:color w:val="221F1F"/>
                <w:spacing w:val="-7"/>
                <w:sz w:val="24"/>
                <w:szCs w:val="24"/>
              </w:rPr>
              <w:t xml:space="preserve"> </w:t>
            </w:r>
            <w:r w:rsidRPr="00685C61">
              <w:rPr>
                <w:rFonts w:ascii="Arial" w:hAnsi="Arial" w:cs="Arial"/>
                <w:b/>
                <w:color w:val="221F1F"/>
                <w:spacing w:val="-4"/>
                <w:sz w:val="24"/>
                <w:szCs w:val="24"/>
              </w:rPr>
              <w:t>test</w:t>
            </w:r>
          </w:p>
        </w:tc>
        <w:tc>
          <w:tcPr>
            <w:tcW w:w="2016" w:type="dxa"/>
          </w:tcPr>
          <w:p w14:paraId="0DC0AFC8" w14:textId="77777777" w:rsidR="00555745" w:rsidRPr="00685C61" w:rsidRDefault="00555745" w:rsidP="004735FF">
            <w:pPr>
              <w:pStyle w:val="TableParagraph"/>
              <w:spacing w:before="120" w:after="120"/>
              <w:ind w:left="201"/>
              <w:rPr>
                <w:rFonts w:ascii="Arial" w:hAnsi="Arial" w:cs="Arial"/>
                <w:sz w:val="24"/>
                <w:szCs w:val="24"/>
              </w:rPr>
            </w:pPr>
            <w:r w:rsidRPr="00685C61">
              <w:rPr>
                <w:rFonts w:ascii="Arial" w:hAnsi="Arial" w:cs="Arial"/>
                <w:color w:val="221F1F"/>
                <w:sz w:val="24"/>
                <w:szCs w:val="24"/>
              </w:rPr>
              <w:t xml:space="preserve">IS:2720 (Part </w:t>
            </w:r>
            <w:r w:rsidRPr="00685C61">
              <w:rPr>
                <w:rFonts w:ascii="Arial" w:hAnsi="Arial" w:cs="Arial"/>
                <w:color w:val="221F1F"/>
                <w:spacing w:val="-4"/>
                <w:sz w:val="24"/>
                <w:szCs w:val="24"/>
              </w:rPr>
              <w:t>VII)</w:t>
            </w:r>
          </w:p>
        </w:tc>
        <w:tc>
          <w:tcPr>
            <w:tcW w:w="3564" w:type="dxa"/>
          </w:tcPr>
          <w:p w14:paraId="342438FD" w14:textId="77777777" w:rsidR="00555745" w:rsidRPr="00685C61" w:rsidRDefault="00555745" w:rsidP="004735FF">
            <w:pPr>
              <w:pStyle w:val="TableParagraph"/>
              <w:spacing w:before="120" w:after="120" w:line="254" w:lineRule="exact"/>
              <w:ind w:left="216" w:right="66" w:hanging="11"/>
              <w:jc w:val="both"/>
              <w:rPr>
                <w:rFonts w:ascii="Arial" w:hAnsi="Arial" w:cs="Arial"/>
                <w:sz w:val="24"/>
                <w:szCs w:val="24"/>
              </w:rPr>
            </w:pPr>
            <w:r w:rsidRPr="00685C61">
              <w:rPr>
                <w:rFonts w:ascii="Arial" w:hAnsi="Arial" w:cs="Arial"/>
                <w:color w:val="221F1F"/>
                <w:sz w:val="24"/>
                <w:szCs w:val="24"/>
              </w:rPr>
              <w:t>One in every 2000 cum. for each type and each source of</w:t>
            </w:r>
            <w:r w:rsidRPr="00685C61">
              <w:rPr>
                <w:rFonts w:ascii="Arial" w:hAnsi="Arial" w:cs="Arial"/>
                <w:color w:val="221F1F"/>
                <w:spacing w:val="40"/>
                <w:sz w:val="24"/>
                <w:szCs w:val="24"/>
              </w:rPr>
              <w:t xml:space="preserve"> </w:t>
            </w:r>
            <w:r w:rsidRPr="00685C61">
              <w:rPr>
                <w:rFonts w:ascii="Arial" w:hAnsi="Arial" w:cs="Arial"/>
                <w:color w:val="221F1F"/>
                <w:sz w:val="24"/>
                <w:szCs w:val="24"/>
              </w:rPr>
              <w:t xml:space="preserve">fill </w:t>
            </w:r>
            <w:r w:rsidRPr="00685C61">
              <w:rPr>
                <w:rFonts w:ascii="Arial" w:hAnsi="Arial" w:cs="Arial"/>
                <w:color w:val="221F1F"/>
                <w:spacing w:val="-2"/>
                <w:sz w:val="24"/>
                <w:szCs w:val="24"/>
              </w:rPr>
              <w:t>materials</w:t>
            </w:r>
          </w:p>
        </w:tc>
        <w:tc>
          <w:tcPr>
            <w:tcW w:w="3088" w:type="dxa"/>
          </w:tcPr>
          <w:p w14:paraId="6CAB17A0" w14:textId="77777777" w:rsidR="00555745" w:rsidRPr="00685C61" w:rsidRDefault="00555745" w:rsidP="00685C61">
            <w:pPr>
              <w:pStyle w:val="TableParagraph"/>
              <w:spacing w:before="120" w:after="120" w:line="254" w:lineRule="exact"/>
              <w:ind w:left="106" w:right="97"/>
              <w:jc w:val="both"/>
              <w:rPr>
                <w:rFonts w:ascii="Arial" w:hAnsi="Arial" w:cs="Arial"/>
                <w:sz w:val="24"/>
                <w:szCs w:val="24"/>
              </w:rPr>
            </w:pPr>
            <w:r w:rsidRPr="00685C61">
              <w:rPr>
                <w:rFonts w:ascii="Arial" w:hAnsi="Arial" w:cs="Arial"/>
                <w:color w:val="221F1F"/>
                <w:sz w:val="24"/>
                <w:szCs w:val="24"/>
              </w:rPr>
              <w:t>Test for soil for determining optimum moisture content, Dry Density etc.</w:t>
            </w:r>
          </w:p>
        </w:tc>
      </w:tr>
      <w:tr w:rsidR="00555745" w:rsidRPr="00685C61" w14:paraId="6032A7A9" w14:textId="77777777" w:rsidTr="005E2C9D">
        <w:trPr>
          <w:trHeight w:val="502"/>
        </w:trPr>
        <w:tc>
          <w:tcPr>
            <w:tcW w:w="592" w:type="dxa"/>
          </w:tcPr>
          <w:p w14:paraId="3EC956B6" w14:textId="77777777" w:rsidR="00555745" w:rsidRPr="00685C61" w:rsidRDefault="00555745" w:rsidP="00685C61">
            <w:pPr>
              <w:pStyle w:val="TableParagraph"/>
              <w:spacing w:before="120" w:after="120" w:line="250" w:lineRule="exact"/>
              <w:ind w:right="292"/>
              <w:jc w:val="right"/>
              <w:rPr>
                <w:rFonts w:ascii="Arial" w:hAnsi="Arial" w:cs="Arial"/>
                <w:sz w:val="24"/>
                <w:szCs w:val="24"/>
              </w:rPr>
            </w:pPr>
            <w:r w:rsidRPr="00685C61">
              <w:rPr>
                <w:rFonts w:ascii="Arial" w:hAnsi="Arial" w:cs="Arial"/>
                <w:color w:val="221F1F"/>
                <w:spacing w:val="-4"/>
                <w:sz w:val="24"/>
                <w:szCs w:val="24"/>
              </w:rPr>
              <w:lastRenderedPageBreak/>
              <w:t>III.</w:t>
            </w:r>
          </w:p>
        </w:tc>
        <w:tc>
          <w:tcPr>
            <w:tcW w:w="3724" w:type="dxa"/>
          </w:tcPr>
          <w:p w14:paraId="4D106B25" w14:textId="77777777" w:rsidR="00555745" w:rsidRPr="00685C61" w:rsidRDefault="00555745" w:rsidP="00685C61">
            <w:pPr>
              <w:pStyle w:val="TableParagraph"/>
              <w:spacing w:before="120" w:after="120" w:line="254" w:lineRule="exact"/>
              <w:ind w:left="107"/>
              <w:rPr>
                <w:rFonts w:ascii="Arial" w:hAnsi="Arial" w:cs="Arial"/>
                <w:b/>
                <w:sz w:val="24"/>
                <w:szCs w:val="24"/>
              </w:rPr>
            </w:pPr>
            <w:r w:rsidRPr="00685C61">
              <w:rPr>
                <w:rFonts w:ascii="Arial" w:hAnsi="Arial" w:cs="Arial"/>
                <w:b/>
                <w:color w:val="221F1F"/>
                <w:sz w:val="24"/>
                <w:szCs w:val="24"/>
              </w:rPr>
              <w:t>Moisture</w:t>
            </w:r>
            <w:r w:rsidRPr="00685C61">
              <w:rPr>
                <w:rFonts w:ascii="Arial" w:hAnsi="Arial" w:cs="Arial"/>
                <w:b/>
                <w:color w:val="221F1F"/>
                <w:spacing w:val="-9"/>
                <w:sz w:val="24"/>
                <w:szCs w:val="24"/>
              </w:rPr>
              <w:t xml:space="preserve"> </w:t>
            </w:r>
            <w:r w:rsidRPr="00685C61">
              <w:rPr>
                <w:rFonts w:ascii="Arial" w:hAnsi="Arial" w:cs="Arial"/>
                <w:b/>
                <w:color w:val="221F1F"/>
                <w:sz w:val="24"/>
                <w:szCs w:val="24"/>
              </w:rPr>
              <w:t>content</w:t>
            </w:r>
            <w:r w:rsidRPr="00685C61">
              <w:rPr>
                <w:rFonts w:ascii="Arial" w:hAnsi="Arial" w:cs="Arial"/>
                <w:b/>
                <w:color w:val="221F1F"/>
                <w:spacing w:val="-10"/>
                <w:sz w:val="24"/>
                <w:szCs w:val="24"/>
              </w:rPr>
              <w:t xml:space="preserve"> </w:t>
            </w:r>
            <w:r w:rsidRPr="00685C61">
              <w:rPr>
                <w:rFonts w:ascii="Arial" w:hAnsi="Arial" w:cs="Arial"/>
                <w:b/>
                <w:color w:val="221F1F"/>
                <w:sz w:val="24"/>
                <w:szCs w:val="24"/>
              </w:rPr>
              <w:t>of</w:t>
            </w:r>
            <w:r w:rsidRPr="00685C61">
              <w:rPr>
                <w:rFonts w:ascii="Arial" w:hAnsi="Arial" w:cs="Arial"/>
                <w:b/>
                <w:color w:val="221F1F"/>
                <w:spacing w:val="-9"/>
                <w:sz w:val="24"/>
                <w:szCs w:val="24"/>
              </w:rPr>
              <w:t xml:space="preserve"> </w:t>
            </w:r>
            <w:r w:rsidRPr="00685C61">
              <w:rPr>
                <w:rFonts w:ascii="Arial" w:hAnsi="Arial" w:cs="Arial"/>
                <w:b/>
                <w:color w:val="221F1F"/>
                <w:sz w:val="24"/>
                <w:szCs w:val="24"/>
              </w:rPr>
              <w:t>Fill</w:t>
            </w:r>
            <w:r w:rsidRPr="00685C61">
              <w:rPr>
                <w:rFonts w:ascii="Arial" w:hAnsi="Arial" w:cs="Arial"/>
                <w:b/>
                <w:color w:val="221F1F"/>
                <w:spacing w:val="-9"/>
                <w:sz w:val="24"/>
                <w:szCs w:val="24"/>
              </w:rPr>
              <w:t xml:space="preserve"> </w:t>
            </w:r>
            <w:r w:rsidRPr="00685C61">
              <w:rPr>
                <w:rFonts w:ascii="Arial" w:hAnsi="Arial" w:cs="Arial"/>
                <w:b/>
                <w:color w:val="221F1F"/>
                <w:sz w:val="24"/>
                <w:szCs w:val="24"/>
              </w:rPr>
              <w:t xml:space="preserve">before </w:t>
            </w:r>
            <w:r w:rsidRPr="00685C61">
              <w:rPr>
                <w:rFonts w:ascii="Arial" w:hAnsi="Arial" w:cs="Arial"/>
                <w:b/>
                <w:color w:val="221F1F"/>
                <w:spacing w:val="-2"/>
                <w:sz w:val="24"/>
                <w:szCs w:val="24"/>
              </w:rPr>
              <w:t>compaction.</w:t>
            </w:r>
          </w:p>
        </w:tc>
        <w:tc>
          <w:tcPr>
            <w:tcW w:w="2016" w:type="dxa"/>
          </w:tcPr>
          <w:p w14:paraId="09EB3AEB" w14:textId="77777777" w:rsidR="00555745" w:rsidRPr="00685C61" w:rsidRDefault="00555745" w:rsidP="004735FF">
            <w:pPr>
              <w:pStyle w:val="TableParagraph"/>
              <w:spacing w:before="120" w:after="120" w:line="250" w:lineRule="exact"/>
              <w:ind w:left="201"/>
              <w:rPr>
                <w:rFonts w:ascii="Arial" w:hAnsi="Arial" w:cs="Arial"/>
                <w:sz w:val="24"/>
                <w:szCs w:val="24"/>
              </w:rPr>
            </w:pPr>
            <w:r w:rsidRPr="00685C61">
              <w:rPr>
                <w:rFonts w:ascii="Arial" w:hAnsi="Arial" w:cs="Arial"/>
                <w:color w:val="221F1F"/>
                <w:sz w:val="24"/>
                <w:szCs w:val="24"/>
              </w:rPr>
              <w:t>IS:2720</w:t>
            </w:r>
            <w:r w:rsidRPr="00685C61">
              <w:rPr>
                <w:rFonts w:ascii="Arial" w:hAnsi="Arial" w:cs="Arial"/>
                <w:color w:val="221F1F"/>
                <w:spacing w:val="-5"/>
                <w:sz w:val="24"/>
                <w:szCs w:val="24"/>
              </w:rPr>
              <w:t xml:space="preserve"> </w:t>
            </w:r>
            <w:r w:rsidRPr="00685C61">
              <w:rPr>
                <w:rFonts w:ascii="Arial" w:hAnsi="Arial" w:cs="Arial"/>
                <w:color w:val="221F1F"/>
                <w:sz w:val="24"/>
                <w:szCs w:val="24"/>
              </w:rPr>
              <w:t>(Part</w:t>
            </w:r>
            <w:r w:rsidRPr="00685C61">
              <w:rPr>
                <w:rFonts w:ascii="Arial" w:hAnsi="Arial" w:cs="Arial"/>
                <w:color w:val="221F1F"/>
                <w:spacing w:val="-4"/>
                <w:sz w:val="24"/>
                <w:szCs w:val="24"/>
              </w:rPr>
              <w:t xml:space="preserve"> </w:t>
            </w:r>
            <w:r w:rsidRPr="00685C61">
              <w:rPr>
                <w:rFonts w:ascii="Arial" w:hAnsi="Arial" w:cs="Arial"/>
                <w:color w:val="221F1F"/>
                <w:spacing w:val="-5"/>
                <w:sz w:val="24"/>
                <w:szCs w:val="24"/>
              </w:rPr>
              <w:t>II)</w:t>
            </w:r>
          </w:p>
        </w:tc>
        <w:tc>
          <w:tcPr>
            <w:tcW w:w="3564" w:type="dxa"/>
          </w:tcPr>
          <w:p w14:paraId="203FFFFF" w14:textId="77777777" w:rsidR="00555745" w:rsidRPr="00685C61" w:rsidRDefault="00555745" w:rsidP="004735FF">
            <w:pPr>
              <w:pStyle w:val="TableParagraph"/>
              <w:spacing w:before="120" w:after="120" w:line="250" w:lineRule="exact"/>
              <w:ind w:left="216" w:right="1566" w:hanging="11"/>
              <w:jc w:val="center"/>
              <w:rPr>
                <w:rFonts w:ascii="Arial" w:hAnsi="Arial" w:cs="Arial"/>
                <w:sz w:val="24"/>
                <w:szCs w:val="24"/>
              </w:rPr>
            </w:pPr>
            <w:r w:rsidRPr="00685C61">
              <w:rPr>
                <w:rFonts w:ascii="Arial" w:hAnsi="Arial" w:cs="Arial"/>
                <w:color w:val="221F1F"/>
                <w:spacing w:val="-2"/>
                <w:sz w:val="24"/>
                <w:szCs w:val="24"/>
              </w:rPr>
              <w:t>-</w:t>
            </w:r>
            <w:r w:rsidRPr="00685C61">
              <w:rPr>
                <w:rFonts w:ascii="Arial" w:hAnsi="Arial" w:cs="Arial"/>
                <w:color w:val="221F1F"/>
                <w:spacing w:val="-5"/>
                <w:sz w:val="24"/>
                <w:szCs w:val="24"/>
              </w:rPr>
              <w:t>do-</w:t>
            </w:r>
          </w:p>
        </w:tc>
        <w:tc>
          <w:tcPr>
            <w:tcW w:w="3088" w:type="dxa"/>
          </w:tcPr>
          <w:p w14:paraId="524C9D12" w14:textId="77777777" w:rsidR="00555745" w:rsidRPr="00685C61" w:rsidRDefault="00555745" w:rsidP="00685C61">
            <w:pPr>
              <w:pStyle w:val="TableParagraph"/>
              <w:spacing w:before="120" w:after="120" w:line="250" w:lineRule="exact"/>
              <w:ind w:left="106"/>
              <w:rPr>
                <w:rFonts w:ascii="Arial" w:hAnsi="Arial" w:cs="Arial"/>
                <w:sz w:val="24"/>
                <w:szCs w:val="24"/>
              </w:rPr>
            </w:pPr>
            <w:r w:rsidRPr="00685C61">
              <w:rPr>
                <w:rFonts w:ascii="Arial" w:hAnsi="Arial" w:cs="Arial"/>
                <w:color w:val="221F1F"/>
                <w:sz w:val="24"/>
                <w:szCs w:val="24"/>
              </w:rPr>
              <w:t>Test</w:t>
            </w:r>
            <w:r w:rsidRPr="00685C61">
              <w:rPr>
                <w:rFonts w:ascii="Arial" w:hAnsi="Arial" w:cs="Arial"/>
                <w:color w:val="221F1F"/>
                <w:spacing w:val="-2"/>
                <w:sz w:val="24"/>
                <w:szCs w:val="24"/>
              </w:rPr>
              <w:t xml:space="preserve"> </w:t>
            </w:r>
            <w:r w:rsidRPr="00685C61">
              <w:rPr>
                <w:rFonts w:ascii="Arial" w:hAnsi="Arial" w:cs="Arial"/>
                <w:color w:val="221F1F"/>
                <w:sz w:val="24"/>
                <w:szCs w:val="24"/>
              </w:rPr>
              <w:t>for</w:t>
            </w:r>
            <w:r w:rsidRPr="00685C61">
              <w:rPr>
                <w:rFonts w:ascii="Arial" w:hAnsi="Arial" w:cs="Arial"/>
                <w:color w:val="221F1F"/>
                <w:spacing w:val="-2"/>
                <w:sz w:val="24"/>
                <w:szCs w:val="24"/>
              </w:rPr>
              <w:t xml:space="preserve"> </w:t>
            </w:r>
            <w:r w:rsidRPr="00685C61">
              <w:rPr>
                <w:rFonts w:ascii="Arial" w:hAnsi="Arial" w:cs="Arial"/>
                <w:color w:val="221F1F"/>
                <w:spacing w:val="-4"/>
                <w:sz w:val="24"/>
                <w:szCs w:val="24"/>
              </w:rPr>
              <w:t>soil</w:t>
            </w:r>
          </w:p>
        </w:tc>
      </w:tr>
      <w:tr w:rsidR="00555745" w:rsidRPr="00685C61" w14:paraId="1EA02E9A" w14:textId="77777777" w:rsidTr="005E2C9D">
        <w:trPr>
          <w:trHeight w:val="500"/>
        </w:trPr>
        <w:tc>
          <w:tcPr>
            <w:tcW w:w="592" w:type="dxa"/>
          </w:tcPr>
          <w:p w14:paraId="1256DC5C" w14:textId="77777777" w:rsidR="00555745" w:rsidRPr="00685C61" w:rsidRDefault="00555745" w:rsidP="00685C61">
            <w:pPr>
              <w:pStyle w:val="TableParagraph"/>
              <w:spacing w:before="120" w:after="120" w:line="248" w:lineRule="exact"/>
              <w:ind w:right="292"/>
              <w:jc w:val="right"/>
              <w:rPr>
                <w:rFonts w:ascii="Arial" w:hAnsi="Arial" w:cs="Arial"/>
                <w:sz w:val="24"/>
                <w:szCs w:val="24"/>
              </w:rPr>
            </w:pPr>
            <w:r w:rsidRPr="00685C61">
              <w:rPr>
                <w:rFonts w:ascii="Arial" w:hAnsi="Arial" w:cs="Arial"/>
                <w:color w:val="221F1F"/>
                <w:spacing w:val="-5"/>
                <w:sz w:val="24"/>
                <w:szCs w:val="24"/>
              </w:rPr>
              <w:t>IV.</w:t>
            </w:r>
          </w:p>
        </w:tc>
        <w:tc>
          <w:tcPr>
            <w:tcW w:w="3724" w:type="dxa"/>
          </w:tcPr>
          <w:p w14:paraId="2950605C" w14:textId="77777777" w:rsidR="00555745" w:rsidRPr="00685C61" w:rsidRDefault="00555745" w:rsidP="00685C61">
            <w:pPr>
              <w:pStyle w:val="TableParagraph"/>
              <w:spacing w:before="120" w:after="120" w:line="248" w:lineRule="exact"/>
              <w:ind w:left="107"/>
              <w:rPr>
                <w:rFonts w:ascii="Arial" w:hAnsi="Arial" w:cs="Arial"/>
                <w:b/>
                <w:sz w:val="24"/>
                <w:szCs w:val="24"/>
              </w:rPr>
            </w:pPr>
            <w:r w:rsidRPr="00685C61">
              <w:rPr>
                <w:rFonts w:ascii="Arial" w:hAnsi="Arial" w:cs="Arial"/>
                <w:b/>
                <w:color w:val="221F1F"/>
                <w:sz w:val="24"/>
                <w:szCs w:val="24"/>
              </w:rPr>
              <w:t>Degree</w:t>
            </w:r>
            <w:r w:rsidRPr="00685C61">
              <w:rPr>
                <w:rFonts w:ascii="Arial" w:hAnsi="Arial" w:cs="Arial"/>
                <w:b/>
                <w:color w:val="221F1F"/>
                <w:spacing w:val="-4"/>
                <w:sz w:val="24"/>
                <w:szCs w:val="24"/>
              </w:rPr>
              <w:t xml:space="preserve"> </w:t>
            </w:r>
            <w:r w:rsidRPr="00685C61">
              <w:rPr>
                <w:rFonts w:ascii="Arial" w:hAnsi="Arial" w:cs="Arial"/>
                <w:b/>
                <w:color w:val="221F1F"/>
                <w:sz w:val="24"/>
                <w:szCs w:val="24"/>
              </w:rPr>
              <w:t>of</w:t>
            </w:r>
            <w:r w:rsidRPr="00685C61">
              <w:rPr>
                <w:rFonts w:ascii="Arial" w:hAnsi="Arial" w:cs="Arial"/>
                <w:b/>
                <w:color w:val="221F1F"/>
                <w:spacing w:val="-2"/>
                <w:sz w:val="24"/>
                <w:szCs w:val="24"/>
              </w:rPr>
              <w:t xml:space="preserve"> </w:t>
            </w:r>
            <w:r w:rsidRPr="00685C61">
              <w:rPr>
                <w:rFonts w:ascii="Arial" w:hAnsi="Arial" w:cs="Arial"/>
                <w:b/>
                <w:color w:val="221F1F"/>
                <w:sz w:val="24"/>
                <w:szCs w:val="24"/>
              </w:rPr>
              <w:t>compaction</w:t>
            </w:r>
            <w:r w:rsidRPr="00685C61">
              <w:rPr>
                <w:rFonts w:ascii="Arial" w:hAnsi="Arial" w:cs="Arial"/>
                <w:b/>
                <w:color w:val="221F1F"/>
                <w:spacing w:val="-2"/>
                <w:sz w:val="24"/>
                <w:szCs w:val="24"/>
              </w:rPr>
              <w:t xml:space="preserve"> </w:t>
            </w:r>
            <w:r w:rsidRPr="00685C61">
              <w:rPr>
                <w:rFonts w:ascii="Arial" w:hAnsi="Arial" w:cs="Arial"/>
                <w:b/>
                <w:color w:val="221F1F"/>
                <w:sz w:val="24"/>
                <w:szCs w:val="24"/>
              </w:rPr>
              <w:t>of</w:t>
            </w:r>
            <w:r w:rsidRPr="00685C61">
              <w:rPr>
                <w:rFonts w:ascii="Arial" w:hAnsi="Arial" w:cs="Arial"/>
                <w:b/>
                <w:color w:val="221F1F"/>
                <w:spacing w:val="-2"/>
                <w:sz w:val="24"/>
                <w:szCs w:val="24"/>
              </w:rPr>
              <w:t xml:space="preserve"> </w:t>
            </w:r>
            <w:r w:rsidRPr="00685C61">
              <w:rPr>
                <w:rFonts w:ascii="Arial" w:hAnsi="Arial" w:cs="Arial"/>
                <w:b/>
                <w:color w:val="221F1F"/>
                <w:spacing w:val="-4"/>
                <w:sz w:val="24"/>
                <w:szCs w:val="24"/>
              </w:rPr>
              <w:t>fill</w:t>
            </w:r>
          </w:p>
        </w:tc>
        <w:tc>
          <w:tcPr>
            <w:tcW w:w="2016" w:type="dxa"/>
          </w:tcPr>
          <w:p w14:paraId="0B8D5FF9" w14:textId="77777777" w:rsidR="00555745" w:rsidRPr="00685C61" w:rsidRDefault="00555745" w:rsidP="004735FF">
            <w:pPr>
              <w:pStyle w:val="TableParagraph"/>
              <w:spacing w:before="120" w:after="120"/>
              <w:ind w:left="201"/>
              <w:rPr>
                <w:rFonts w:ascii="Arial" w:hAnsi="Arial" w:cs="Arial"/>
                <w:sz w:val="24"/>
                <w:szCs w:val="24"/>
              </w:rPr>
            </w:pPr>
          </w:p>
        </w:tc>
        <w:tc>
          <w:tcPr>
            <w:tcW w:w="3564" w:type="dxa"/>
          </w:tcPr>
          <w:p w14:paraId="3C4940FA" w14:textId="773269D8" w:rsidR="00555745" w:rsidRPr="00685C61" w:rsidRDefault="00555745" w:rsidP="004735FF">
            <w:pPr>
              <w:pStyle w:val="TableParagraph"/>
              <w:tabs>
                <w:tab w:val="left" w:pos="2156"/>
              </w:tabs>
              <w:spacing w:before="120" w:after="120" w:line="248" w:lineRule="exact"/>
              <w:ind w:left="216" w:hanging="11"/>
              <w:rPr>
                <w:rFonts w:ascii="Arial" w:hAnsi="Arial" w:cs="Arial"/>
                <w:sz w:val="24"/>
                <w:szCs w:val="24"/>
              </w:rPr>
            </w:pPr>
            <w:r w:rsidRPr="00685C61">
              <w:rPr>
                <w:rFonts w:ascii="Arial" w:hAnsi="Arial" w:cs="Arial"/>
                <w:color w:val="221F1F"/>
                <w:sz w:val="24"/>
                <w:szCs w:val="24"/>
              </w:rPr>
              <w:t>(i)</w:t>
            </w:r>
            <w:r w:rsidRPr="00685C61">
              <w:rPr>
                <w:rFonts w:ascii="Arial" w:hAnsi="Arial" w:cs="Arial"/>
                <w:color w:val="221F1F"/>
                <w:spacing w:val="8"/>
                <w:sz w:val="24"/>
                <w:szCs w:val="24"/>
              </w:rPr>
              <w:t xml:space="preserve"> </w:t>
            </w:r>
            <w:r w:rsidRPr="00685C61">
              <w:rPr>
                <w:rFonts w:ascii="Arial" w:hAnsi="Arial" w:cs="Arial"/>
                <w:color w:val="221F1F"/>
                <w:sz w:val="24"/>
                <w:szCs w:val="24"/>
              </w:rPr>
              <w:t>For</w:t>
            </w:r>
            <w:r w:rsidRPr="00685C61">
              <w:rPr>
                <w:rFonts w:ascii="Arial" w:hAnsi="Arial" w:cs="Arial"/>
                <w:color w:val="221F1F"/>
                <w:spacing w:val="9"/>
                <w:sz w:val="24"/>
                <w:szCs w:val="24"/>
              </w:rPr>
              <w:t xml:space="preserve"> </w:t>
            </w:r>
            <w:r w:rsidRPr="00685C61">
              <w:rPr>
                <w:rFonts w:ascii="Arial" w:hAnsi="Arial" w:cs="Arial"/>
                <w:color w:val="221F1F"/>
                <w:spacing w:val="-2"/>
                <w:sz w:val="24"/>
                <w:szCs w:val="24"/>
              </w:rPr>
              <w:t>foundation</w:t>
            </w:r>
            <w:r w:rsidRPr="00685C61">
              <w:rPr>
                <w:rFonts w:ascii="Arial" w:hAnsi="Arial" w:cs="Arial"/>
                <w:color w:val="221F1F"/>
                <w:sz w:val="24"/>
                <w:szCs w:val="24"/>
              </w:rPr>
              <w:tab/>
              <w:t>filling,</w:t>
            </w:r>
            <w:r w:rsidRPr="00685C61">
              <w:rPr>
                <w:rFonts w:ascii="Arial" w:hAnsi="Arial" w:cs="Arial"/>
                <w:color w:val="221F1F"/>
                <w:spacing w:val="5"/>
                <w:sz w:val="24"/>
                <w:szCs w:val="24"/>
              </w:rPr>
              <w:t xml:space="preserve"> </w:t>
            </w:r>
            <w:r w:rsidRPr="00685C61">
              <w:rPr>
                <w:rFonts w:ascii="Arial" w:hAnsi="Arial" w:cs="Arial"/>
                <w:color w:val="221F1F"/>
                <w:sz w:val="24"/>
                <w:szCs w:val="24"/>
              </w:rPr>
              <w:t>one</w:t>
            </w:r>
            <w:r w:rsidRPr="00685C61">
              <w:rPr>
                <w:rFonts w:ascii="Arial" w:hAnsi="Arial" w:cs="Arial"/>
                <w:color w:val="221F1F"/>
                <w:spacing w:val="8"/>
                <w:sz w:val="24"/>
                <w:szCs w:val="24"/>
              </w:rPr>
              <w:t xml:space="preserve"> </w:t>
            </w:r>
            <w:r w:rsidRPr="00685C61">
              <w:rPr>
                <w:rFonts w:ascii="Arial" w:hAnsi="Arial" w:cs="Arial"/>
                <w:color w:val="221F1F"/>
                <w:spacing w:val="-5"/>
                <w:sz w:val="24"/>
                <w:szCs w:val="24"/>
              </w:rPr>
              <w:t>for</w:t>
            </w:r>
            <w:r w:rsidR="004735FF">
              <w:rPr>
                <w:rFonts w:ascii="Arial" w:hAnsi="Arial" w:cs="Arial"/>
                <w:color w:val="221F1F"/>
                <w:spacing w:val="-5"/>
                <w:sz w:val="24"/>
                <w:szCs w:val="24"/>
              </w:rPr>
              <w:t xml:space="preserve"> </w:t>
            </w:r>
            <w:r w:rsidRPr="00685C61">
              <w:rPr>
                <w:rFonts w:ascii="Arial" w:hAnsi="Arial" w:cs="Arial"/>
                <w:color w:val="221F1F"/>
                <w:sz w:val="24"/>
                <w:szCs w:val="24"/>
              </w:rPr>
              <w:t>every</w:t>
            </w:r>
            <w:r w:rsidRPr="00685C61">
              <w:rPr>
                <w:rFonts w:ascii="Arial" w:hAnsi="Arial" w:cs="Arial"/>
                <w:color w:val="221F1F"/>
                <w:spacing w:val="-1"/>
                <w:sz w:val="24"/>
                <w:szCs w:val="24"/>
              </w:rPr>
              <w:t xml:space="preserve"> </w:t>
            </w:r>
            <w:r w:rsidRPr="00685C61">
              <w:rPr>
                <w:rFonts w:ascii="Arial" w:hAnsi="Arial" w:cs="Arial"/>
                <w:color w:val="221F1F"/>
                <w:sz w:val="24"/>
                <w:szCs w:val="24"/>
              </w:rPr>
              <w:t>ten</w:t>
            </w:r>
            <w:r w:rsidRPr="00685C61">
              <w:rPr>
                <w:rFonts w:ascii="Arial" w:hAnsi="Arial" w:cs="Arial"/>
                <w:color w:val="221F1F"/>
                <w:spacing w:val="-1"/>
                <w:sz w:val="24"/>
                <w:szCs w:val="24"/>
              </w:rPr>
              <w:t xml:space="preserve"> </w:t>
            </w:r>
            <w:r w:rsidRPr="00685C61">
              <w:rPr>
                <w:rFonts w:ascii="Arial" w:hAnsi="Arial" w:cs="Arial"/>
                <w:color w:val="221F1F"/>
                <w:sz w:val="24"/>
                <w:szCs w:val="24"/>
              </w:rPr>
              <w:t>foundations</w:t>
            </w:r>
            <w:r w:rsidRPr="00685C61">
              <w:rPr>
                <w:rFonts w:ascii="Arial" w:hAnsi="Arial" w:cs="Arial"/>
                <w:color w:val="221F1F"/>
                <w:spacing w:val="-1"/>
                <w:sz w:val="24"/>
                <w:szCs w:val="24"/>
              </w:rPr>
              <w:t xml:space="preserve"> </w:t>
            </w:r>
            <w:r w:rsidRPr="00685C61">
              <w:rPr>
                <w:rFonts w:ascii="Arial" w:hAnsi="Arial" w:cs="Arial"/>
                <w:color w:val="221F1F"/>
                <w:sz w:val="24"/>
                <w:szCs w:val="24"/>
              </w:rPr>
              <w:t>for</w:t>
            </w:r>
            <w:r w:rsidRPr="00685C61">
              <w:rPr>
                <w:rFonts w:ascii="Arial" w:hAnsi="Arial" w:cs="Arial"/>
                <w:color w:val="221F1F"/>
                <w:spacing w:val="-1"/>
                <w:sz w:val="24"/>
                <w:szCs w:val="24"/>
              </w:rPr>
              <w:t xml:space="preserve"> </w:t>
            </w:r>
            <w:r w:rsidRPr="00685C61">
              <w:rPr>
                <w:rFonts w:ascii="Arial" w:hAnsi="Arial" w:cs="Arial"/>
                <w:color w:val="221F1F"/>
                <w:spacing w:val="-4"/>
                <w:sz w:val="24"/>
                <w:szCs w:val="24"/>
              </w:rPr>
              <w:t>each</w:t>
            </w:r>
          </w:p>
        </w:tc>
        <w:tc>
          <w:tcPr>
            <w:tcW w:w="3088" w:type="dxa"/>
          </w:tcPr>
          <w:p w14:paraId="614E9467" w14:textId="77777777" w:rsidR="00555745" w:rsidRPr="00685C61" w:rsidRDefault="00555745" w:rsidP="00685C61">
            <w:pPr>
              <w:pStyle w:val="TableParagraph"/>
              <w:spacing w:before="120" w:after="120" w:line="248" w:lineRule="exact"/>
              <w:ind w:left="106"/>
              <w:rPr>
                <w:rFonts w:ascii="Arial" w:hAnsi="Arial" w:cs="Arial"/>
                <w:sz w:val="24"/>
                <w:szCs w:val="24"/>
              </w:rPr>
            </w:pPr>
            <w:r w:rsidRPr="00685C61">
              <w:rPr>
                <w:rFonts w:ascii="Arial" w:hAnsi="Arial" w:cs="Arial"/>
                <w:color w:val="221F1F"/>
                <w:sz w:val="24"/>
                <w:szCs w:val="24"/>
              </w:rPr>
              <w:t>Test</w:t>
            </w:r>
            <w:r w:rsidRPr="00685C61">
              <w:rPr>
                <w:rFonts w:ascii="Arial" w:hAnsi="Arial" w:cs="Arial"/>
                <w:color w:val="221F1F"/>
                <w:spacing w:val="-4"/>
                <w:sz w:val="24"/>
                <w:szCs w:val="24"/>
              </w:rPr>
              <w:t xml:space="preserve"> </w:t>
            </w:r>
            <w:r w:rsidRPr="00685C61">
              <w:rPr>
                <w:rFonts w:ascii="Arial" w:hAnsi="Arial" w:cs="Arial"/>
                <w:color w:val="221F1F"/>
                <w:sz w:val="24"/>
                <w:szCs w:val="24"/>
              </w:rPr>
              <w:t>for</w:t>
            </w:r>
            <w:r w:rsidRPr="00685C61">
              <w:rPr>
                <w:rFonts w:ascii="Arial" w:hAnsi="Arial" w:cs="Arial"/>
                <w:color w:val="221F1F"/>
                <w:spacing w:val="-3"/>
                <w:sz w:val="24"/>
                <w:szCs w:val="24"/>
              </w:rPr>
              <w:t xml:space="preserve"> </w:t>
            </w:r>
            <w:r w:rsidRPr="00685C61">
              <w:rPr>
                <w:rFonts w:ascii="Arial" w:hAnsi="Arial" w:cs="Arial"/>
                <w:color w:val="221F1F"/>
                <w:spacing w:val="-4"/>
                <w:sz w:val="24"/>
                <w:szCs w:val="24"/>
              </w:rPr>
              <w:t>soil</w:t>
            </w:r>
          </w:p>
        </w:tc>
      </w:tr>
      <w:tr w:rsidR="00555745" w:rsidRPr="00685C61" w14:paraId="6106F4DB" w14:textId="77777777" w:rsidTr="005E2C9D">
        <w:trPr>
          <w:trHeight w:val="759"/>
        </w:trPr>
        <w:tc>
          <w:tcPr>
            <w:tcW w:w="592" w:type="dxa"/>
          </w:tcPr>
          <w:p w14:paraId="0228951A"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69ECC109" w14:textId="77777777" w:rsidR="00555745" w:rsidRPr="00685C61" w:rsidRDefault="00555745" w:rsidP="00685C61">
            <w:pPr>
              <w:pStyle w:val="TableParagraph"/>
              <w:tabs>
                <w:tab w:val="left" w:pos="621"/>
              </w:tabs>
              <w:spacing w:before="120" w:after="120"/>
              <w:ind w:left="107" w:right="596"/>
              <w:rPr>
                <w:rFonts w:ascii="Arial" w:hAnsi="Arial" w:cs="Arial"/>
                <w:sz w:val="24"/>
                <w:szCs w:val="24"/>
              </w:rPr>
            </w:pPr>
            <w:r w:rsidRPr="00685C61">
              <w:rPr>
                <w:rFonts w:ascii="Arial" w:hAnsi="Arial" w:cs="Arial"/>
                <w:color w:val="221F1F"/>
                <w:spacing w:val="-4"/>
                <w:sz w:val="24"/>
                <w:szCs w:val="24"/>
              </w:rPr>
              <w:t>(a)</w:t>
            </w:r>
            <w:r w:rsidRPr="00685C61">
              <w:rPr>
                <w:rFonts w:ascii="Arial" w:hAnsi="Arial" w:cs="Arial"/>
                <w:color w:val="221F1F"/>
                <w:sz w:val="24"/>
                <w:szCs w:val="24"/>
              </w:rPr>
              <w:tab/>
              <w:t>Dry</w:t>
            </w:r>
            <w:r w:rsidRPr="00685C61">
              <w:rPr>
                <w:rFonts w:ascii="Arial" w:hAnsi="Arial" w:cs="Arial"/>
                <w:color w:val="221F1F"/>
                <w:spacing w:val="-10"/>
                <w:sz w:val="24"/>
                <w:szCs w:val="24"/>
              </w:rPr>
              <w:t xml:space="preserve"> </w:t>
            </w:r>
            <w:r w:rsidRPr="00685C61">
              <w:rPr>
                <w:rFonts w:ascii="Arial" w:hAnsi="Arial" w:cs="Arial"/>
                <w:color w:val="221F1F"/>
                <w:sz w:val="24"/>
                <w:szCs w:val="24"/>
              </w:rPr>
              <w:t>density</w:t>
            </w:r>
            <w:r w:rsidRPr="00685C61">
              <w:rPr>
                <w:rFonts w:ascii="Arial" w:hAnsi="Arial" w:cs="Arial"/>
                <w:color w:val="221F1F"/>
                <w:spacing w:val="-10"/>
                <w:sz w:val="24"/>
                <w:szCs w:val="24"/>
              </w:rPr>
              <w:t xml:space="preserve"> </w:t>
            </w:r>
            <w:r w:rsidRPr="00685C61">
              <w:rPr>
                <w:rFonts w:ascii="Arial" w:hAnsi="Arial" w:cs="Arial"/>
                <w:color w:val="221F1F"/>
                <w:sz w:val="24"/>
                <w:szCs w:val="24"/>
              </w:rPr>
              <w:t>by</w:t>
            </w:r>
            <w:r w:rsidRPr="00685C61">
              <w:rPr>
                <w:rFonts w:ascii="Arial" w:hAnsi="Arial" w:cs="Arial"/>
                <w:color w:val="221F1F"/>
                <w:spacing w:val="-10"/>
                <w:sz w:val="24"/>
                <w:szCs w:val="24"/>
              </w:rPr>
              <w:t xml:space="preserve"> </w:t>
            </w:r>
            <w:r w:rsidRPr="00685C61">
              <w:rPr>
                <w:rFonts w:ascii="Arial" w:hAnsi="Arial" w:cs="Arial"/>
                <w:color w:val="221F1F"/>
                <w:sz w:val="24"/>
                <w:szCs w:val="24"/>
              </w:rPr>
              <w:t>core</w:t>
            </w:r>
            <w:r w:rsidRPr="00685C61">
              <w:rPr>
                <w:rFonts w:ascii="Arial" w:hAnsi="Arial" w:cs="Arial"/>
                <w:color w:val="221F1F"/>
                <w:spacing w:val="-10"/>
                <w:sz w:val="24"/>
                <w:szCs w:val="24"/>
              </w:rPr>
              <w:t xml:space="preserve"> </w:t>
            </w:r>
            <w:r w:rsidRPr="00685C61">
              <w:rPr>
                <w:rFonts w:ascii="Arial" w:hAnsi="Arial" w:cs="Arial"/>
                <w:color w:val="221F1F"/>
                <w:sz w:val="24"/>
                <w:szCs w:val="24"/>
              </w:rPr>
              <w:t xml:space="preserve">cutter </w:t>
            </w:r>
            <w:r w:rsidRPr="00685C61">
              <w:rPr>
                <w:rFonts w:ascii="Arial" w:hAnsi="Arial" w:cs="Arial"/>
                <w:color w:val="221F1F"/>
                <w:spacing w:val="-2"/>
                <w:sz w:val="24"/>
                <w:szCs w:val="24"/>
              </w:rPr>
              <w:t>method</w:t>
            </w:r>
          </w:p>
        </w:tc>
        <w:tc>
          <w:tcPr>
            <w:tcW w:w="2016" w:type="dxa"/>
          </w:tcPr>
          <w:p w14:paraId="3AB67820" w14:textId="77777777" w:rsidR="00555745" w:rsidRPr="00685C61" w:rsidRDefault="00555745" w:rsidP="004735FF">
            <w:pPr>
              <w:pStyle w:val="TableParagraph"/>
              <w:spacing w:before="120" w:after="120"/>
              <w:ind w:left="201" w:right="346"/>
              <w:rPr>
                <w:rFonts w:ascii="Arial" w:hAnsi="Arial" w:cs="Arial"/>
                <w:sz w:val="24"/>
                <w:szCs w:val="24"/>
              </w:rPr>
            </w:pPr>
            <w:r w:rsidRPr="00685C61">
              <w:rPr>
                <w:rFonts w:ascii="Arial" w:hAnsi="Arial" w:cs="Arial"/>
                <w:color w:val="221F1F"/>
                <w:sz w:val="24"/>
                <w:szCs w:val="24"/>
              </w:rPr>
              <w:t>IS:2720</w:t>
            </w:r>
            <w:r w:rsidRPr="00685C61">
              <w:rPr>
                <w:rFonts w:ascii="Arial" w:hAnsi="Arial" w:cs="Arial"/>
                <w:color w:val="221F1F"/>
                <w:spacing w:val="-16"/>
                <w:sz w:val="24"/>
                <w:szCs w:val="24"/>
              </w:rPr>
              <w:t xml:space="preserve"> </w:t>
            </w:r>
            <w:r w:rsidRPr="00685C61">
              <w:rPr>
                <w:rFonts w:ascii="Arial" w:hAnsi="Arial" w:cs="Arial"/>
                <w:color w:val="221F1F"/>
                <w:sz w:val="24"/>
                <w:szCs w:val="24"/>
              </w:rPr>
              <w:t xml:space="preserve">(Part </w:t>
            </w:r>
            <w:r w:rsidRPr="00685C61">
              <w:rPr>
                <w:rFonts w:ascii="Arial" w:hAnsi="Arial" w:cs="Arial"/>
                <w:color w:val="221F1F"/>
                <w:spacing w:val="-2"/>
                <w:sz w:val="24"/>
                <w:szCs w:val="24"/>
              </w:rPr>
              <w:t>XXIX)</w:t>
            </w:r>
          </w:p>
        </w:tc>
        <w:tc>
          <w:tcPr>
            <w:tcW w:w="3564" w:type="dxa"/>
          </w:tcPr>
          <w:p w14:paraId="052B25CA" w14:textId="77777777" w:rsidR="00555745" w:rsidRPr="00685C61" w:rsidRDefault="00555745" w:rsidP="004735FF">
            <w:pPr>
              <w:pStyle w:val="TableParagraph"/>
              <w:spacing w:before="120" w:after="120" w:line="254" w:lineRule="exact"/>
              <w:ind w:left="216" w:right="66" w:hanging="11"/>
              <w:jc w:val="both"/>
              <w:rPr>
                <w:rFonts w:ascii="Arial" w:hAnsi="Arial" w:cs="Arial"/>
                <w:sz w:val="24"/>
                <w:szCs w:val="24"/>
              </w:rPr>
            </w:pPr>
            <w:r w:rsidRPr="00685C61">
              <w:rPr>
                <w:rFonts w:ascii="Arial" w:hAnsi="Arial" w:cs="Arial"/>
                <w:color w:val="221F1F"/>
                <w:sz w:val="24"/>
                <w:szCs w:val="24"/>
              </w:rPr>
              <w:t>Compacted layer. However, each layer for location of important and heavily loaded</w:t>
            </w:r>
          </w:p>
        </w:tc>
        <w:tc>
          <w:tcPr>
            <w:tcW w:w="3088" w:type="dxa"/>
          </w:tcPr>
          <w:p w14:paraId="635578C4" w14:textId="77777777" w:rsidR="00555745" w:rsidRPr="00685C61" w:rsidRDefault="00555745" w:rsidP="00685C61">
            <w:pPr>
              <w:pStyle w:val="TableParagraph"/>
              <w:spacing w:before="120" w:after="120"/>
              <w:rPr>
                <w:rFonts w:ascii="Arial" w:hAnsi="Arial" w:cs="Arial"/>
                <w:sz w:val="24"/>
                <w:szCs w:val="24"/>
              </w:rPr>
            </w:pPr>
          </w:p>
        </w:tc>
      </w:tr>
      <w:tr w:rsidR="00555745" w:rsidRPr="00685C61" w14:paraId="5ECC2C26" w14:textId="77777777" w:rsidTr="005E2C9D">
        <w:trPr>
          <w:trHeight w:val="249"/>
        </w:trPr>
        <w:tc>
          <w:tcPr>
            <w:tcW w:w="592" w:type="dxa"/>
          </w:tcPr>
          <w:p w14:paraId="62EC66D9"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22328540" w14:textId="77777777" w:rsidR="00555745" w:rsidRPr="00685C61" w:rsidRDefault="00555745" w:rsidP="00685C61">
            <w:pPr>
              <w:pStyle w:val="TableParagraph"/>
              <w:spacing w:before="120" w:after="120" w:line="230" w:lineRule="exact"/>
              <w:ind w:left="1795" w:right="1669"/>
              <w:jc w:val="center"/>
              <w:rPr>
                <w:rFonts w:ascii="Arial" w:hAnsi="Arial" w:cs="Arial"/>
                <w:b/>
                <w:sz w:val="24"/>
                <w:szCs w:val="24"/>
              </w:rPr>
            </w:pPr>
            <w:r w:rsidRPr="00685C61">
              <w:rPr>
                <w:rFonts w:ascii="Arial" w:hAnsi="Arial" w:cs="Arial"/>
                <w:b/>
                <w:color w:val="221F1F"/>
                <w:spacing w:val="-5"/>
                <w:sz w:val="24"/>
                <w:szCs w:val="24"/>
              </w:rPr>
              <w:t>or</w:t>
            </w:r>
          </w:p>
        </w:tc>
        <w:tc>
          <w:tcPr>
            <w:tcW w:w="2016" w:type="dxa"/>
          </w:tcPr>
          <w:p w14:paraId="072EA9BE" w14:textId="77777777" w:rsidR="00555745" w:rsidRPr="00685C61" w:rsidRDefault="00555745" w:rsidP="004735FF">
            <w:pPr>
              <w:pStyle w:val="TableParagraph"/>
              <w:spacing w:before="120" w:after="120"/>
              <w:ind w:left="201"/>
              <w:rPr>
                <w:rFonts w:ascii="Arial" w:hAnsi="Arial" w:cs="Arial"/>
                <w:sz w:val="24"/>
                <w:szCs w:val="24"/>
              </w:rPr>
            </w:pPr>
          </w:p>
        </w:tc>
        <w:tc>
          <w:tcPr>
            <w:tcW w:w="3564" w:type="dxa"/>
          </w:tcPr>
          <w:p w14:paraId="2432880F" w14:textId="77777777" w:rsidR="00555745" w:rsidRPr="00685C61" w:rsidRDefault="00555745" w:rsidP="004735FF">
            <w:pPr>
              <w:pStyle w:val="TableParagraph"/>
              <w:spacing w:before="120" w:after="120"/>
              <w:ind w:left="216" w:hanging="11"/>
              <w:rPr>
                <w:rFonts w:ascii="Arial" w:hAnsi="Arial" w:cs="Arial"/>
                <w:sz w:val="24"/>
                <w:szCs w:val="24"/>
              </w:rPr>
            </w:pPr>
          </w:p>
        </w:tc>
        <w:tc>
          <w:tcPr>
            <w:tcW w:w="3088" w:type="dxa"/>
          </w:tcPr>
          <w:p w14:paraId="419A7D78" w14:textId="77777777" w:rsidR="00555745" w:rsidRPr="00685C61" w:rsidRDefault="00555745" w:rsidP="00685C61">
            <w:pPr>
              <w:pStyle w:val="TableParagraph"/>
              <w:spacing w:before="120" w:after="120"/>
              <w:rPr>
                <w:rFonts w:ascii="Arial" w:hAnsi="Arial" w:cs="Arial"/>
                <w:sz w:val="24"/>
                <w:szCs w:val="24"/>
              </w:rPr>
            </w:pPr>
          </w:p>
        </w:tc>
      </w:tr>
      <w:tr w:rsidR="00555745" w:rsidRPr="00685C61" w14:paraId="74632B65" w14:textId="77777777" w:rsidTr="005E2C9D">
        <w:trPr>
          <w:trHeight w:val="505"/>
        </w:trPr>
        <w:tc>
          <w:tcPr>
            <w:tcW w:w="592" w:type="dxa"/>
          </w:tcPr>
          <w:p w14:paraId="59C6998D"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32FD97B5" w14:textId="77777777" w:rsidR="00555745" w:rsidRPr="00685C61" w:rsidRDefault="00555745" w:rsidP="00685C61">
            <w:pPr>
              <w:pStyle w:val="TableParagraph"/>
              <w:tabs>
                <w:tab w:val="left" w:pos="661"/>
                <w:tab w:val="left" w:pos="1571"/>
                <w:tab w:val="left" w:pos="1955"/>
                <w:tab w:val="left" w:pos="2694"/>
                <w:tab w:val="left" w:pos="3139"/>
              </w:tabs>
              <w:spacing w:before="120" w:after="120" w:line="254" w:lineRule="exact"/>
              <w:ind w:left="107" w:right="96"/>
              <w:rPr>
                <w:rFonts w:ascii="Arial" w:hAnsi="Arial" w:cs="Arial"/>
                <w:sz w:val="24"/>
                <w:szCs w:val="24"/>
              </w:rPr>
            </w:pPr>
            <w:r w:rsidRPr="00685C61">
              <w:rPr>
                <w:rFonts w:ascii="Arial" w:hAnsi="Arial" w:cs="Arial"/>
                <w:color w:val="221F1F"/>
                <w:spacing w:val="-4"/>
                <w:sz w:val="24"/>
                <w:szCs w:val="24"/>
              </w:rPr>
              <w:t>Dry</w:t>
            </w:r>
            <w:r w:rsidRPr="00685C61">
              <w:rPr>
                <w:rFonts w:ascii="Arial" w:hAnsi="Arial" w:cs="Arial"/>
                <w:color w:val="221F1F"/>
                <w:sz w:val="24"/>
                <w:szCs w:val="24"/>
              </w:rPr>
              <w:tab/>
            </w:r>
            <w:r w:rsidRPr="00685C61">
              <w:rPr>
                <w:rFonts w:ascii="Arial" w:hAnsi="Arial" w:cs="Arial"/>
                <w:color w:val="221F1F"/>
                <w:spacing w:val="-2"/>
                <w:sz w:val="24"/>
                <w:szCs w:val="24"/>
              </w:rPr>
              <w:t>density</w:t>
            </w:r>
            <w:r w:rsidRPr="00685C61">
              <w:rPr>
                <w:rFonts w:ascii="Arial" w:hAnsi="Arial" w:cs="Arial"/>
                <w:color w:val="221F1F"/>
                <w:sz w:val="24"/>
                <w:szCs w:val="24"/>
              </w:rPr>
              <w:tab/>
            </w:r>
            <w:r w:rsidRPr="00685C61">
              <w:rPr>
                <w:rFonts w:ascii="Arial" w:hAnsi="Arial" w:cs="Arial"/>
                <w:color w:val="221F1F"/>
                <w:spacing w:val="-6"/>
                <w:sz w:val="24"/>
                <w:szCs w:val="24"/>
              </w:rPr>
              <w:t>in</w:t>
            </w:r>
            <w:r w:rsidRPr="00685C61">
              <w:rPr>
                <w:rFonts w:ascii="Arial" w:hAnsi="Arial" w:cs="Arial"/>
                <w:color w:val="221F1F"/>
                <w:sz w:val="24"/>
                <w:szCs w:val="24"/>
              </w:rPr>
              <w:tab/>
            </w:r>
            <w:r w:rsidRPr="00685C61">
              <w:rPr>
                <w:rFonts w:ascii="Arial" w:hAnsi="Arial" w:cs="Arial"/>
                <w:color w:val="221F1F"/>
                <w:spacing w:val="-2"/>
                <w:sz w:val="24"/>
                <w:szCs w:val="24"/>
              </w:rPr>
              <w:t>place</w:t>
            </w:r>
            <w:r w:rsidRPr="00685C61">
              <w:rPr>
                <w:rFonts w:ascii="Arial" w:hAnsi="Arial" w:cs="Arial"/>
                <w:color w:val="221F1F"/>
                <w:sz w:val="24"/>
                <w:szCs w:val="24"/>
              </w:rPr>
              <w:tab/>
            </w:r>
            <w:r w:rsidRPr="00685C61">
              <w:rPr>
                <w:rFonts w:ascii="Arial" w:hAnsi="Arial" w:cs="Arial"/>
                <w:color w:val="221F1F"/>
                <w:spacing w:val="-6"/>
                <w:sz w:val="24"/>
                <w:szCs w:val="24"/>
              </w:rPr>
              <w:t>by</w:t>
            </w:r>
            <w:r w:rsidRPr="00685C61">
              <w:rPr>
                <w:rFonts w:ascii="Arial" w:hAnsi="Arial" w:cs="Arial"/>
                <w:color w:val="221F1F"/>
                <w:sz w:val="24"/>
                <w:szCs w:val="24"/>
              </w:rPr>
              <w:tab/>
            </w:r>
            <w:r w:rsidRPr="00685C61">
              <w:rPr>
                <w:rFonts w:ascii="Arial" w:hAnsi="Arial" w:cs="Arial"/>
                <w:color w:val="221F1F"/>
                <w:spacing w:val="-4"/>
                <w:sz w:val="24"/>
                <w:szCs w:val="24"/>
              </w:rPr>
              <w:t xml:space="preserve">sand </w:t>
            </w:r>
            <w:r w:rsidRPr="00685C61">
              <w:rPr>
                <w:rFonts w:ascii="Arial" w:hAnsi="Arial" w:cs="Arial"/>
                <w:color w:val="221F1F"/>
                <w:sz w:val="24"/>
                <w:szCs w:val="24"/>
              </w:rPr>
              <w:t>displacement method</w:t>
            </w:r>
          </w:p>
        </w:tc>
        <w:tc>
          <w:tcPr>
            <w:tcW w:w="2016" w:type="dxa"/>
          </w:tcPr>
          <w:p w14:paraId="45B1BA4B" w14:textId="77777777" w:rsidR="00555745" w:rsidRPr="00685C61" w:rsidRDefault="00555745" w:rsidP="004735FF">
            <w:pPr>
              <w:pStyle w:val="TableParagraph"/>
              <w:spacing w:before="120" w:after="120" w:line="254" w:lineRule="exact"/>
              <w:ind w:left="201" w:right="347"/>
              <w:rPr>
                <w:rFonts w:ascii="Arial" w:hAnsi="Arial" w:cs="Arial"/>
                <w:sz w:val="24"/>
                <w:szCs w:val="24"/>
              </w:rPr>
            </w:pPr>
            <w:r w:rsidRPr="00685C61">
              <w:rPr>
                <w:rFonts w:ascii="Arial" w:hAnsi="Arial" w:cs="Arial"/>
                <w:color w:val="221F1F"/>
                <w:sz w:val="24"/>
                <w:szCs w:val="24"/>
              </w:rPr>
              <w:t>IS:2720</w:t>
            </w:r>
            <w:r w:rsidRPr="00685C61">
              <w:rPr>
                <w:rFonts w:ascii="Arial" w:hAnsi="Arial" w:cs="Arial"/>
                <w:color w:val="221F1F"/>
                <w:spacing w:val="-16"/>
                <w:sz w:val="24"/>
                <w:szCs w:val="24"/>
              </w:rPr>
              <w:t xml:space="preserve"> </w:t>
            </w:r>
            <w:r w:rsidRPr="00685C61">
              <w:rPr>
                <w:rFonts w:ascii="Arial" w:hAnsi="Arial" w:cs="Arial"/>
                <w:color w:val="221F1F"/>
                <w:sz w:val="24"/>
                <w:szCs w:val="24"/>
              </w:rPr>
              <w:t xml:space="preserve">(Part </w:t>
            </w:r>
            <w:r w:rsidRPr="00685C61">
              <w:rPr>
                <w:rFonts w:ascii="Arial" w:hAnsi="Arial" w:cs="Arial"/>
                <w:color w:val="221F1F"/>
                <w:spacing w:val="-2"/>
                <w:sz w:val="24"/>
                <w:szCs w:val="24"/>
              </w:rPr>
              <w:t>XXVIII)</w:t>
            </w:r>
          </w:p>
        </w:tc>
        <w:tc>
          <w:tcPr>
            <w:tcW w:w="3564" w:type="dxa"/>
          </w:tcPr>
          <w:p w14:paraId="4E44AA49" w14:textId="77777777" w:rsidR="00555745" w:rsidRPr="00685C61" w:rsidRDefault="00555745" w:rsidP="004735FF">
            <w:pPr>
              <w:pStyle w:val="TableParagraph"/>
              <w:spacing w:before="120" w:after="120" w:line="254" w:lineRule="exact"/>
              <w:ind w:left="216" w:hanging="11"/>
              <w:rPr>
                <w:rFonts w:ascii="Arial" w:hAnsi="Arial" w:cs="Arial"/>
                <w:sz w:val="24"/>
                <w:szCs w:val="24"/>
              </w:rPr>
            </w:pPr>
            <w:r w:rsidRPr="00685C61">
              <w:rPr>
                <w:rFonts w:ascii="Arial" w:hAnsi="Arial" w:cs="Arial"/>
                <w:color w:val="221F1F"/>
                <w:sz w:val="24"/>
                <w:szCs w:val="24"/>
              </w:rPr>
              <w:t xml:space="preserve">Foundations resting on fill shall be </w:t>
            </w:r>
            <w:r w:rsidRPr="00685C61">
              <w:rPr>
                <w:rFonts w:ascii="Arial" w:hAnsi="Arial" w:cs="Arial"/>
                <w:color w:val="221F1F"/>
                <w:spacing w:val="-2"/>
                <w:sz w:val="24"/>
                <w:szCs w:val="24"/>
              </w:rPr>
              <w:t>tested.</w:t>
            </w:r>
          </w:p>
        </w:tc>
        <w:tc>
          <w:tcPr>
            <w:tcW w:w="3088" w:type="dxa"/>
          </w:tcPr>
          <w:p w14:paraId="3B458098" w14:textId="77777777" w:rsidR="00555745" w:rsidRPr="00685C61" w:rsidRDefault="00555745" w:rsidP="00685C61">
            <w:pPr>
              <w:pStyle w:val="TableParagraph"/>
              <w:spacing w:before="120" w:after="120"/>
              <w:rPr>
                <w:rFonts w:ascii="Arial" w:hAnsi="Arial" w:cs="Arial"/>
                <w:sz w:val="24"/>
                <w:szCs w:val="24"/>
              </w:rPr>
            </w:pPr>
          </w:p>
        </w:tc>
      </w:tr>
      <w:tr w:rsidR="00555745" w:rsidRPr="00685C61" w14:paraId="40879A9B" w14:textId="77777777" w:rsidTr="005E2C9D">
        <w:trPr>
          <w:trHeight w:val="505"/>
        </w:trPr>
        <w:tc>
          <w:tcPr>
            <w:tcW w:w="592" w:type="dxa"/>
            <w:shd w:val="clear" w:color="auto" w:fill="DEDDDE"/>
          </w:tcPr>
          <w:p w14:paraId="4870D4E0" w14:textId="77777777" w:rsidR="00555745" w:rsidRPr="00685C61" w:rsidRDefault="00555745" w:rsidP="00685C61">
            <w:pPr>
              <w:pStyle w:val="TableParagraph"/>
              <w:spacing w:before="120" w:after="120"/>
              <w:ind w:left="168"/>
              <w:rPr>
                <w:rFonts w:ascii="Arial" w:hAnsi="Arial" w:cs="Arial"/>
                <w:b/>
                <w:sz w:val="24"/>
                <w:szCs w:val="24"/>
              </w:rPr>
            </w:pPr>
            <w:r w:rsidRPr="00685C61">
              <w:rPr>
                <w:rFonts w:ascii="Arial" w:hAnsi="Arial" w:cs="Arial"/>
                <w:b/>
                <w:color w:val="221F1F"/>
                <w:spacing w:val="-5"/>
                <w:sz w:val="24"/>
                <w:szCs w:val="24"/>
              </w:rPr>
              <w:t>Sl.</w:t>
            </w:r>
          </w:p>
          <w:p w14:paraId="2BA36DDE" w14:textId="77777777" w:rsidR="00555745" w:rsidRPr="00685C61" w:rsidRDefault="00555745" w:rsidP="00685C61">
            <w:pPr>
              <w:pStyle w:val="TableParagraph"/>
              <w:spacing w:before="120" w:after="120" w:line="233" w:lineRule="exact"/>
              <w:ind w:left="126"/>
              <w:rPr>
                <w:rFonts w:ascii="Arial" w:hAnsi="Arial" w:cs="Arial"/>
                <w:b/>
                <w:sz w:val="24"/>
                <w:szCs w:val="24"/>
              </w:rPr>
            </w:pPr>
            <w:r w:rsidRPr="00685C61">
              <w:rPr>
                <w:rFonts w:ascii="Arial" w:hAnsi="Arial" w:cs="Arial"/>
                <w:b/>
                <w:color w:val="221F1F"/>
                <w:spacing w:val="-5"/>
                <w:sz w:val="24"/>
                <w:szCs w:val="24"/>
              </w:rPr>
              <w:t>No.</w:t>
            </w:r>
          </w:p>
        </w:tc>
        <w:tc>
          <w:tcPr>
            <w:tcW w:w="3724" w:type="dxa"/>
            <w:shd w:val="clear" w:color="auto" w:fill="DEDDDE"/>
          </w:tcPr>
          <w:p w14:paraId="37BAA4FB" w14:textId="77777777" w:rsidR="00555745" w:rsidRPr="00685C61" w:rsidRDefault="00555745" w:rsidP="00685C61">
            <w:pPr>
              <w:pStyle w:val="TableParagraph"/>
              <w:spacing w:before="120" w:after="120"/>
              <w:ind w:left="323"/>
              <w:rPr>
                <w:rFonts w:ascii="Arial" w:hAnsi="Arial" w:cs="Arial"/>
                <w:b/>
                <w:sz w:val="24"/>
                <w:szCs w:val="24"/>
              </w:rPr>
            </w:pPr>
            <w:r w:rsidRPr="00685C61">
              <w:rPr>
                <w:rFonts w:ascii="Arial" w:hAnsi="Arial" w:cs="Arial"/>
                <w:b/>
                <w:color w:val="221F1F"/>
                <w:sz w:val="24"/>
                <w:szCs w:val="24"/>
              </w:rPr>
              <w:t>Nature</w:t>
            </w:r>
            <w:r w:rsidRPr="00685C61">
              <w:rPr>
                <w:rFonts w:ascii="Arial" w:hAnsi="Arial" w:cs="Arial"/>
                <w:b/>
                <w:color w:val="221F1F"/>
                <w:spacing w:val="-4"/>
                <w:sz w:val="24"/>
                <w:szCs w:val="24"/>
              </w:rPr>
              <w:t xml:space="preserve"> </w:t>
            </w:r>
            <w:r w:rsidRPr="00685C61">
              <w:rPr>
                <w:rFonts w:ascii="Arial" w:hAnsi="Arial" w:cs="Arial"/>
                <w:b/>
                <w:color w:val="221F1F"/>
                <w:sz w:val="24"/>
                <w:szCs w:val="24"/>
              </w:rPr>
              <w:t>of</w:t>
            </w:r>
            <w:r w:rsidRPr="00685C61">
              <w:rPr>
                <w:rFonts w:ascii="Arial" w:hAnsi="Arial" w:cs="Arial"/>
                <w:b/>
                <w:color w:val="221F1F"/>
                <w:spacing w:val="-3"/>
                <w:sz w:val="24"/>
                <w:szCs w:val="24"/>
              </w:rPr>
              <w:t xml:space="preserve"> </w:t>
            </w:r>
            <w:r w:rsidRPr="00685C61">
              <w:rPr>
                <w:rFonts w:ascii="Arial" w:hAnsi="Arial" w:cs="Arial"/>
                <w:b/>
                <w:color w:val="221F1F"/>
                <w:sz w:val="24"/>
                <w:szCs w:val="24"/>
              </w:rPr>
              <w:t>test/</w:t>
            </w:r>
            <w:r w:rsidRPr="00685C61">
              <w:rPr>
                <w:rFonts w:ascii="Arial" w:hAnsi="Arial" w:cs="Arial"/>
                <w:b/>
                <w:color w:val="221F1F"/>
                <w:spacing w:val="-2"/>
                <w:sz w:val="24"/>
                <w:szCs w:val="24"/>
              </w:rPr>
              <w:t xml:space="preserve"> characteristics</w:t>
            </w:r>
          </w:p>
        </w:tc>
        <w:tc>
          <w:tcPr>
            <w:tcW w:w="2016" w:type="dxa"/>
            <w:shd w:val="clear" w:color="auto" w:fill="DEDDDE"/>
          </w:tcPr>
          <w:p w14:paraId="0E580807" w14:textId="77777777" w:rsidR="00555745" w:rsidRPr="00685C61" w:rsidRDefault="00555745" w:rsidP="004735FF">
            <w:pPr>
              <w:pStyle w:val="TableParagraph"/>
              <w:spacing w:before="120" w:after="120"/>
              <w:ind w:left="201" w:right="176"/>
              <w:rPr>
                <w:rFonts w:ascii="Arial" w:hAnsi="Arial" w:cs="Arial"/>
                <w:b/>
                <w:sz w:val="24"/>
                <w:szCs w:val="24"/>
              </w:rPr>
            </w:pPr>
            <w:r w:rsidRPr="00685C61">
              <w:rPr>
                <w:rFonts w:ascii="Arial" w:hAnsi="Arial" w:cs="Arial"/>
                <w:b/>
                <w:color w:val="221F1F"/>
                <w:sz w:val="24"/>
                <w:szCs w:val="24"/>
              </w:rPr>
              <w:t>Methods</w:t>
            </w:r>
            <w:r w:rsidRPr="00685C61">
              <w:rPr>
                <w:rFonts w:ascii="Arial" w:hAnsi="Arial" w:cs="Arial"/>
                <w:b/>
                <w:color w:val="221F1F"/>
                <w:spacing w:val="-3"/>
                <w:sz w:val="24"/>
                <w:szCs w:val="24"/>
              </w:rPr>
              <w:t xml:space="preserve"> </w:t>
            </w:r>
            <w:r w:rsidRPr="00685C61">
              <w:rPr>
                <w:rFonts w:ascii="Arial" w:hAnsi="Arial" w:cs="Arial"/>
                <w:b/>
                <w:color w:val="221F1F"/>
                <w:sz w:val="24"/>
                <w:szCs w:val="24"/>
              </w:rPr>
              <w:t xml:space="preserve">of </w:t>
            </w:r>
            <w:r w:rsidRPr="00685C61">
              <w:rPr>
                <w:rFonts w:ascii="Arial" w:hAnsi="Arial" w:cs="Arial"/>
                <w:b/>
                <w:color w:val="221F1F"/>
                <w:spacing w:val="-4"/>
                <w:sz w:val="24"/>
                <w:szCs w:val="24"/>
              </w:rPr>
              <w:t>test</w:t>
            </w:r>
          </w:p>
        </w:tc>
        <w:tc>
          <w:tcPr>
            <w:tcW w:w="3564" w:type="dxa"/>
            <w:shd w:val="clear" w:color="auto" w:fill="DEDDDE"/>
          </w:tcPr>
          <w:p w14:paraId="6238BC06" w14:textId="77777777" w:rsidR="00555745" w:rsidRPr="00685C61" w:rsidRDefault="00555745" w:rsidP="004735FF">
            <w:pPr>
              <w:pStyle w:val="TableParagraph"/>
              <w:spacing w:before="120" w:after="120" w:line="254" w:lineRule="exact"/>
              <w:ind w:left="216" w:hanging="11"/>
              <w:rPr>
                <w:rFonts w:ascii="Arial" w:hAnsi="Arial" w:cs="Arial"/>
                <w:b/>
                <w:sz w:val="24"/>
                <w:szCs w:val="24"/>
              </w:rPr>
            </w:pPr>
            <w:r w:rsidRPr="00685C61">
              <w:rPr>
                <w:rFonts w:ascii="Arial" w:hAnsi="Arial" w:cs="Arial"/>
                <w:b/>
                <w:color w:val="221F1F"/>
                <w:sz w:val="24"/>
                <w:szCs w:val="24"/>
              </w:rPr>
              <w:t>No.</w:t>
            </w:r>
            <w:r w:rsidRPr="00685C61">
              <w:rPr>
                <w:rFonts w:ascii="Arial" w:hAnsi="Arial" w:cs="Arial"/>
                <w:b/>
                <w:color w:val="221F1F"/>
                <w:spacing w:val="-7"/>
                <w:sz w:val="24"/>
                <w:szCs w:val="24"/>
              </w:rPr>
              <w:t xml:space="preserve"> </w:t>
            </w:r>
            <w:r w:rsidRPr="00685C61">
              <w:rPr>
                <w:rFonts w:ascii="Arial" w:hAnsi="Arial" w:cs="Arial"/>
                <w:b/>
                <w:color w:val="221F1F"/>
                <w:sz w:val="24"/>
                <w:szCs w:val="24"/>
              </w:rPr>
              <w:t>of</w:t>
            </w:r>
            <w:r w:rsidRPr="00685C61">
              <w:rPr>
                <w:rFonts w:ascii="Arial" w:hAnsi="Arial" w:cs="Arial"/>
                <w:b/>
                <w:color w:val="221F1F"/>
                <w:spacing w:val="-7"/>
                <w:sz w:val="24"/>
                <w:szCs w:val="24"/>
              </w:rPr>
              <w:t xml:space="preserve"> </w:t>
            </w:r>
            <w:r w:rsidRPr="00685C61">
              <w:rPr>
                <w:rFonts w:ascii="Arial" w:hAnsi="Arial" w:cs="Arial"/>
                <w:b/>
                <w:color w:val="221F1F"/>
                <w:sz w:val="24"/>
                <w:szCs w:val="24"/>
              </w:rPr>
              <w:t>samples</w:t>
            </w:r>
            <w:r w:rsidRPr="00685C61">
              <w:rPr>
                <w:rFonts w:ascii="Arial" w:hAnsi="Arial" w:cs="Arial"/>
                <w:b/>
                <w:color w:val="221F1F"/>
                <w:spacing w:val="-8"/>
                <w:sz w:val="24"/>
                <w:szCs w:val="24"/>
              </w:rPr>
              <w:t xml:space="preserve"> </w:t>
            </w:r>
            <w:r w:rsidRPr="00685C61">
              <w:rPr>
                <w:rFonts w:ascii="Arial" w:hAnsi="Arial" w:cs="Arial"/>
                <w:b/>
                <w:color w:val="221F1F"/>
                <w:sz w:val="24"/>
                <w:szCs w:val="24"/>
              </w:rPr>
              <w:t>&amp;</w:t>
            </w:r>
            <w:r w:rsidRPr="00685C61">
              <w:rPr>
                <w:rFonts w:ascii="Arial" w:hAnsi="Arial" w:cs="Arial"/>
                <w:b/>
                <w:color w:val="221F1F"/>
                <w:spacing w:val="-8"/>
                <w:sz w:val="24"/>
                <w:szCs w:val="24"/>
              </w:rPr>
              <w:t xml:space="preserve"> </w:t>
            </w:r>
            <w:r w:rsidRPr="00685C61">
              <w:rPr>
                <w:rFonts w:ascii="Arial" w:hAnsi="Arial" w:cs="Arial"/>
                <w:b/>
                <w:color w:val="221F1F"/>
                <w:sz w:val="24"/>
                <w:szCs w:val="24"/>
              </w:rPr>
              <w:t>frequency</w:t>
            </w:r>
            <w:r w:rsidRPr="00685C61">
              <w:rPr>
                <w:rFonts w:ascii="Arial" w:hAnsi="Arial" w:cs="Arial"/>
                <w:b/>
                <w:color w:val="221F1F"/>
                <w:spacing w:val="-8"/>
                <w:sz w:val="24"/>
                <w:szCs w:val="24"/>
              </w:rPr>
              <w:t xml:space="preserve"> </w:t>
            </w:r>
            <w:r w:rsidRPr="00685C61">
              <w:rPr>
                <w:rFonts w:ascii="Arial" w:hAnsi="Arial" w:cs="Arial"/>
                <w:b/>
                <w:color w:val="221F1F"/>
                <w:sz w:val="24"/>
                <w:szCs w:val="24"/>
              </w:rPr>
              <w:t xml:space="preserve">of </w:t>
            </w:r>
            <w:r w:rsidRPr="00685C61">
              <w:rPr>
                <w:rFonts w:ascii="Arial" w:hAnsi="Arial" w:cs="Arial"/>
                <w:b/>
                <w:color w:val="221F1F"/>
                <w:spacing w:val="-4"/>
                <w:sz w:val="24"/>
                <w:szCs w:val="24"/>
              </w:rPr>
              <w:t>test</w:t>
            </w:r>
          </w:p>
        </w:tc>
        <w:tc>
          <w:tcPr>
            <w:tcW w:w="3088" w:type="dxa"/>
            <w:shd w:val="clear" w:color="auto" w:fill="DEDDDE"/>
          </w:tcPr>
          <w:p w14:paraId="359216F6" w14:textId="77777777" w:rsidR="00555745" w:rsidRPr="00685C61" w:rsidRDefault="00555745" w:rsidP="00685C61">
            <w:pPr>
              <w:pStyle w:val="TableParagraph"/>
              <w:spacing w:before="120" w:after="120"/>
              <w:ind w:left="1072" w:right="1050"/>
              <w:jc w:val="center"/>
              <w:rPr>
                <w:rFonts w:ascii="Arial" w:hAnsi="Arial" w:cs="Arial"/>
                <w:b/>
                <w:sz w:val="24"/>
                <w:szCs w:val="24"/>
              </w:rPr>
            </w:pPr>
            <w:r w:rsidRPr="00685C61">
              <w:rPr>
                <w:rFonts w:ascii="Arial" w:hAnsi="Arial" w:cs="Arial"/>
                <w:b/>
                <w:color w:val="221F1F"/>
                <w:spacing w:val="-2"/>
                <w:sz w:val="24"/>
                <w:szCs w:val="24"/>
              </w:rPr>
              <w:t>Remarks</w:t>
            </w:r>
          </w:p>
        </w:tc>
      </w:tr>
      <w:tr w:rsidR="00555745" w:rsidRPr="00685C61" w14:paraId="6ED5E365" w14:textId="77777777" w:rsidTr="005E2C9D">
        <w:trPr>
          <w:trHeight w:val="755"/>
        </w:trPr>
        <w:tc>
          <w:tcPr>
            <w:tcW w:w="592" w:type="dxa"/>
          </w:tcPr>
          <w:p w14:paraId="2D4311D7"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01101D4E" w14:textId="77777777" w:rsidR="00555745" w:rsidRPr="00685C61" w:rsidRDefault="00555745" w:rsidP="00685C61">
            <w:pPr>
              <w:pStyle w:val="TableParagraph"/>
              <w:spacing w:before="120" w:after="120"/>
              <w:rPr>
                <w:rFonts w:ascii="Arial" w:hAnsi="Arial" w:cs="Arial"/>
                <w:sz w:val="24"/>
                <w:szCs w:val="24"/>
              </w:rPr>
            </w:pPr>
          </w:p>
        </w:tc>
        <w:tc>
          <w:tcPr>
            <w:tcW w:w="2016" w:type="dxa"/>
          </w:tcPr>
          <w:p w14:paraId="6240F5A7" w14:textId="77777777" w:rsidR="00555745" w:rsidRPr="00685C61" w:rsidRDefault="00555745" w:rsidP="004735FF">
            <w:pPr>
              <w:pStyle w:val="TableParagraph"/>
              <w:spacing w:before="120" w:after="120"/>
              <w:ind w:left="201"/>
              <w:rPr>
                <w:rFonts w:ascii="Arial" w:hAnsi="Arial" w:cs="Arial"/>
                <w:sz w:val="24"/>
                <w:szCs w:val="24"/>
              </w:rPr>
            </w:pPr>
          </w:p>
        </w:tc>
        <w:tc>
          <w:tcPr>
            <w:tcW w:w="3564" w:type="dxa"/>
          </w:tcPr>
          <w:p w14:paraId="7D48E6BF" w14:textId="09DCA54F" w:rsidR="00555745" w:rsidRPr="00685C61" w:rsidRDefault="00555745" w:rsidP="004735FF">
            <w:pPr>
              <w:pStyle w:val="TableParagraph"/>
              <w:spacing w:before="120" w:after="120" w:line="251" w:lineRule="exact"/>
              <w:ind w:left="216" w:hanging="11"/>
              <w:rPr>
                <w:rFonts w:ascii="Arial" w:hAnsi="Arial" w:cs="Arial"/>
                <w:sz w:val="24"/>
                <w:szCs w:val="24"/>
              </w:rPr>
            </w:pPr>
            <w:r w:rsidRPr="00685C61">
              <w:rPr>
                <w:rFonts w:ascii="Arial" w:hAnsi="Arial" w:cs="Arial"/>
                <w:color w:val="221F1F"/>
                <w:sz w:val="24"/>
                <w:szCs w:val="24"/>
              </w:rPr>
              <w:t>(ii)</w:t>
            </w:r>
            <w:r w:rsidRPr="00685C61">
              <w:rPr>
                <w:rFonts w:ascii="Arial" w:hAnsi="Arial" w:cs="Arial"/>
                <w:color w:val="221F1F"/>
                <w:spacing w:val="55"/>
                <w:sz w:val="24"/>
                <w:szCs w:val="24"/>
              </w:rPr>
              <w:t xml:space="preserve"> </w:t>
            </w:r>
            <w:r w:rsidRPr="00685C61">
              <w:rPr>
                <w:rFonts w:ascii="Arial" w:hAnsi="Arial" w:cs="Arial"/>
                <w:color w:val="221F1F"/>
                <w:sz w:val="24"/>
                <w:szCs w:val="24"/>
              </w:rPr>
              <w:t>For</w:t>
            </w:r>
            <w:r w:rsidRPr="00561EC3">
              <w:rPr>
                <w:rFonts w:ascii="Arial" w:hAnsi="Arial" w:cs="Arial"/>
                <w:color w:val="221F1F"/>
                <w:sz w:val="24"/>
                <w:szCs w:val="24"/>
              </w:rPr>
              <w:t xml:space="preserve"> </w:t>
            </w:r>
            <w:r w:rsidRPr="00685C61">
              <w:rPr>
                <w:rFonts w:ascii="Arial" w:hAnsi="Arial" w:cs="Arial"/>
                <w:color w:val="221F1F"/>
                <w:sz w:val="24"/>
                <w:szCs w:val="24"/>
              </w:rPr>
              <w:t>area</w:t>
            </w:r>
            <w:r w:rsidRPr="00561EC3">
              <w:rPr>
                <w:rFonts w:ascii="Arial" w:hAnsi="Arial" w:cs="Arial"/>
                <w:color w:val="221F1F"/>
                <w:sz w:val="24"/>
                <w:szCs w:val="24"/>
              </w:rPr>
              <w:t xml:space="preserve"> filling one for </w:t>
            </w:r>
            <w:r w:rsidR="004735FF" w:rsidRPr="00561EC3">
              <w:rPr>
                <w:rFonts w:ascii="Arial" w:hAnsi="Arial" w:cs="Arial"/>
                <w:color w:val="221F1F"/>
                <w:sz w:val="24"/>
                <w:szCs w:val="24"/>
              </w:rPr>
              <w:t xml:space="preserve">every </w:t>
            </w:r>
            <w:r w:rsidR="00561EC3" w:rsidRPr="00561EC3">
              <w:rPr>
                <w:rFonts w:ascii="Arial" w:hAnsi="Arial" w:cs="Arial"/>
                <w:color w:val="221F1F"/>
                <w:sz w:val="24"/>
                <w:szCs w:val="24"/>
              </w:rPr>
              <w:t>1000</w:t>
            </w:r>
            <w:r w:rsidRPr="00561EC3">
              <w:rPr>
                <w:rFonts w:ascii="Arial" w:hAnsi="Arial" w:cs="Arial"/>
                <w:color w:val="221F1F"/>
                <w:sz w:val="24"/>
                <w:szCs w:val="24"/>
              </w:rPr>
              <w:tab/>
              <w:t>Sqm.</w:t>
            </w:r>
            <w:r w:rsidRPr="00561EC3">
              <w:rPr>
                <w:rFonts w:ascii="Arial" w:hAnsi="Arial" w:cs="Arial"/>
                <w:color w:val="221F1F"/>
                <w:sz w:val="24"/>
                <w:szCs w:val="24"/>
              </w:rPr>
              <w:tab/>
              <w:t>area</w:t>
            </w:r>
            <w:r w:rsidRPr="00561EC3">
              <w:rPr>
                <w:rFonts w:ascii="Arial" w:hAnsi="Arial" w:cs="Arial"/>
                <w:color w:val="221F1F"/>
                <w:sz w:val="24"/>
                <w:szCs w:val="24"/>
              </w:rPr>
              <w:tab/>
              <w:t>for</w:t>
            </w:r>
            <w:r w:rsidRPr="00685C61">
              <w:rPr>
                <w:rFonts w:ascii="Arial" w:hAnsi="Arial" w:cs="Arial"/>
                <w:color w:val="221F1F"/>
                <w:sz w:val="24"/>
                <w:szCs w:val="24"/>
              </w:rPr>
              <w:tab/>
            </w:r>
            <w:r w:rsidRPr="00561EC3">
              <w:rPr>
                <w:rFonts w:ascii="Arial" w:hAnsi="Arial" w:cs="Arial"/>
                <w:color w:val="221F1F"/>
                <w:sz w:val="24"/>
                <w:szCs w:val="24"/>
              </w:rPr>
              <w:t xml:space="preserve">each </w:t>
            </w:r>
            <w:r w:rsidRPr="00685C61">
              <w:rPr>
                <w:rFonts w:ascii="Arial" w:hAnsi="Arial" w:cs="Arial"/>
                <w:color w:val="221F1F"/>
                <w:sz w:val="24"/>
                <w:szCs w:val="24"/>
              </w:rPr>
              <w:t>compacted layer.</w:t>
            </w:r>
          </w:p>
        </w:tc>
        <w:tc>
          <w:tcPr>
            <w:tcW w:w="3088" w:type="dxa"/>
          </w:tcPr>
          <w:p w14:paraId="70C91FCD" w14:textId="77777777" w:rsidR="00555745" w:rsidRPr="00685C61" w:rsidRDefault="00555745" w:rsidP="00685C61">
            <w:pPr>
              <w:pStyle w:val="TableParagraph"/>
              <w:spacing w:before="120" w:after="120"/>
              <w:rPr>
                <w:rFonts w:ascii="Arial" w:hAnsi="Arial" w:cs="Arial"/>
                <w:sz w:val="24"/>
                <w:szCs w:val="24"/>
              </w:rPr>
            </w:pPr>
          </w:p>
        </w:tc>
      </w:tr>
      <w:tr w:rsidR="00555745" w:rsidRPr="00685C61" w14:paraId="5D69C806" w14:textId="77777777" w:rsidTr="005E2C9D">
        <w:trPr>
          <w:trHeight w:val="252"/>
        </w:trPr>
        <w:tc>
          <w:tcPr>
            <w:tcW w:w="592" w:type="dxa"/>
          </w:tcPr>
          <w:p w14:paraId="1E819780"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6C9DBC13" w14:textId="77777777" w:rsidR="00555745" w:rsidRPr="00685C61" w:rsidRDefault="00555745" w:rsidP="00685C61">
            <w:pPr>
              <w:pStyle w:val="TableParagraph"/>
              <w:spacing w:before="120" w:after="120" w:line="233" w:lineRule="exact"/>
              <w:ind w:left="107"/>
              <w:rPr>
                <w:rFonts w:ascii="Arial" w:hAnsi="Arial" w:cs="Arial"/>
                <w:sz w:val="24"/>
                <w:szCs w:val="24"/>
              </w:rPr>
            </w:pPr>
            <w:r w:rsidRPr="00685C61">
              <w:rPr>
                <w:rFonts w:ascii="Arial" w:hAnsi="Arial" w:cs="Arial"/>
                <w:color w:val="221F1F"/>
                <w:sz w:val="24"/>
                <w:szCs w:val="24"/>
              </w:rPr>
              <w:t>(b)</w:t>
            </w:r>
            <w:r w:rsidRPr="00685C61">
              <w:rPr>
                <w:rFonts w:ascii="Arial" w:hAnsi="Arial" w:cs="Arial"/>
                <w:color w:val="221F1F"/>
                <w:spacing w:val="30"/>
                <w:sz w:val="24"/>
                <w:szCs w:val="24"/>
              </w:rPr>
              <w:t xml:space="preserve">  </w:t>
            </w:r>
            <w:r w:rsidRPr="00685C61">
              <w:rPr>
                <w:rFonts w:ascii="Arial" w:hAnsi="Arial" w:cs="Arial"/>
                <w:color w:val="221F1F"/>
                <w:sz w:val="24"/>
                <w:szCs w:val="24"/>
              </w:rPr>
              <w:t>Relative density</w:t>
            </w:r>
            <w:r w:rsidRPr="00685C61">
              <w:rPr>
                <w:rFonts w:ascii="Arial" w:hAnsi="Arial" w:cs="Arial"/>
                <w:color w:val="221F1F"/>
                <w:spacing w:val="-2"/>
                <w:sz w:val="24"/>
                <w:szCs w:val="24"/>
              </w:rPr>
              <w:t xml:space="preserve"> index</w:t>
            </w:r>
          </w:p>
        </w:tc>
        <w:tc>
          <w:tcPr>
            <w:tcW w:w="2016" w:type="dxa"/>
          </w:tcPr>
          <w:p w14:paraId="7A45160A" w14:textId="77777777" w:rsidR="00555745" w:rsidRPr="00685C61" w:rsidRDefault="00555745" w:rsidP="004735FF">
            <w:pPr>
              <w:pStyle w:val="TableParagraph"/>
              <w:spacing w:before="120" w:after="120" w:line="233" w:lineRule="exact"/>
              <w:ind w:left="201" w:right="111"/>
              <w:rPr>
                <w:rFonts w:ascii="Arial" w:hAnsi="Arial" w:cs="Arial"/>
                <w:sz w:val="24"/>
                <w:szCs w:val="24"/>
              </w:rPr>
            </w:pPr>
            <w:r w:rsidRPr="00685C61">
              <w:rPr>
                <w:rFonts w:ascii="Arial" w:hAnsi="Arial" w:cs="Arial"/>
                <w:color w:val="221F1F"/>
                <w:sz w:val="24"/>
                <w:szCs w:val="24"/>
              </w:rPr>
              <w:t xml:space="preserve">IS:2720 (Part </w:t>
            </w:r>
            <w:r w:rsidRPr="00685C61">
              <w:rPr>
                <w:rFonts w:ascii="Arial" w:hAnsi="Arial" w:cs="Arial"/>
                <w:color w:val="221F1F"/>
                <w:spacing w:val="-4"/>
                <w:sz w:val="24"/>
                <w:szCs w:val="24"/>
              </w:rPr>
              <w:t>XIV)</w:t>
            </w:r>
          </w:p>
        </w:tc>
        <w:tc>
          <w:tcPr>
            <w:tcW w:w="3564" w:type="dxa"/>
          </w:tcPr>
          <w:p w14:paraId="476B88A0" w14:textId="77777777" w:rsidR="00555745" w:rsidRPr="00685C61" w:rsidRDefault="00555745" w:rsidP="004735FF">
            <w:pPr>
              <w:pStyle w:val="TableParagraph"/>
              <w:tabs>
                <w:tab w:val="left" w:pos="2105"/>
              </w:tabs>
              <w:spacing w:before="120" w:after="120" w:line="233" w:lineRule="exact"/>
              <w:ind w:left="216" w:hanging="11"/>
              <w:rPr>
                <w:rFonts w:ascii="Arial" w:hAnsi="Arial" w:cs="Arial"/>
                <w:sz w:val="24"/>
                <w:szCs w:val="24"/>
              </w:rPr>
            </w:pPr>
            <w:r w:rsidRPr="00685C61">
              <w:rPr>
                <w:rFonts w:ascii="Arial" w:hAnsi="Arial" w:cs="Arial"/>
                <w:color w:val="221F1F"/>
                <w:spacing w:val="-2"/>
                <w:sz w:val="24"/>
                <w:szCs w:val="24"/>
              </w:rPr>
              <w:t>-</w:t>
            </w:r>
            <w:r w:rsidRPr="00685C61">
              <w:rPr>
                <w:rFonts w:ascii="Arial" w:hAnsi="Arial" w:cs="Arial"/>
                <w:color w:val="221F1F"/>
                <w:spacing w:val="-5"/>
                <w:sz w:val="24"/>
                <w:szCs w:val="24"/>
              </w:rPr>
              <w:t>do-</w:t>
            </w:r>
            <w:r w:rsidRPr="00685C61">
              <w:rPr>
                <w:rFonts w:ascii="Arial" w:hAnsi="Arial" w:cs="Arial"/>
                <w:color w:val="221F1F"/>
                <w:sz w:val="24"/>
                <w:szCs w:val="24"/>
              </w:rPr>
              <w:tab/>
              <w:t>(i)</w:t>
            </w:r>
            <w:r w:rsidRPr="00685C61">
              <w:rPr>
                <w:rFonts w:ascii="Arial" w:hAnsi="Arial" w:cs="Arial"/>
                <w:color w:val="221F1F"/>
                <w:spacing w:val="60"/>
                <w:sz w:val="24"/>
                <w:szCs w:val="24"/>
              </w:rPr>
              <w:t xml:space="preserve"> </w:t>
            </w:r>
            <w:r w:rsidRPr="00685C61">
              <w:rPr>
                <w:rFonts w:ascii="Arial" w:hAnsi="Arial" w:cs="Arial"/>
                <w:color w:val="221F1F"/>
                <w:sz w:val="24"/>
                <w:szCs w:val="24"/>
              </w:rPr>
              <w:t>&amp;</w:t>
            </w:r>
            <w:r w:rsidRPr="00685C61">
              <w:rPr>
                <w:rFonts w:ascii="Arial" w:hAnsi="Arial" w:cs="Arial"/>
                <w:color w:val="221F1F"/>
                <w:spacing w:val="61"/>
                <w:sz w:val="24"/>
                <w:szCs w:val="24"/>
              </w:rPr>
              <w:t xml:space="preserve"> </w:t>
            </w:r>
            <w:r w:rsidRPr="00685C61">
              <w:rPr>
                <w:rFonts w:ascii="Arial" w:hAnsi="Arial" w:cs="Arial"/>
                <w:color w:val="221F1F"/>
                <w:spacing w:val="-4"/>
                <w:sz w:val="24"/>
                <w:szCs w:val="24"/>
              </w:rPr>
              <w:t>(ii)</w:t>
            </w:r>
          </w:p>
        </w:tc>
        <w:tc>
          <w:tcPr>
            <w:tcW w:w="3088" w:type="dxa"/>
          </w:tcPr>
          <w:p w14:paraId="036539DF" w14:textId="77777777" w:rsidR="00555745" w:rsidRPr="00685C61" w:rsidRDefault="00555745" w:rsidP="00685C61">
            <w:pPr>
              <w:pStyle w:val="TableParagraph"/>
              <w:spacing w:before="120" w:after="120" w:line="233" w:lineRule="exact"/>
              <w:ind w:left="107"/>
              <w:rPr>
                <w:rFonts w:ascii="Arial" w:hAnsi="Arial" w:cs="Arial"/>
                <w:sz w:val="24"/>
                <w:szCs w:val="24"/>
              </w:rPr>
            </w:pPr>
            <w:r w:rsidRPr="00685C61">
              <w:rPr>
                <w:rFonts w:ascii="Arial" w:hAnsi="Arial" w:cs="Arial"/>
                <w:color w:val="221F1F"/>
                <w:sz w:val="24"/>
                <w:szCs w:val="24"/>
              </w:rPr>
              <w:t>Test</w:t>
            </w:r>
            <w:r w:rsidRPr="00685C61">
              <w:rPr>
                <w:rFonts w:ascii="Arial" w:hAnsi="Arial" w:cs="Arial"/>
                <w:color w:val="221F1F"/>
                <w:spacing w:val="-2"/>
                <w:sz w:val="24"/>
                <w:szCs w:val="24"/>
              </w:rPr>
              <w:t xml:space="preserve"> </w:t>
            </w:r>
            <w:r w:rsidRPr="00685C61">
              <w:rPr>
                <w:rFonts w:ascii="Arial" w:hAnsi="Arial" w:cs="Arial"/>
                <w:color w:val="221F1F"/>
                <w:sz w:val="24"/>
                <w:szCs w:val="24"/>
              </w:rPr>
              <w:t xml:space="preserve">for </w:t>
            </w:r>
            <w:r w:rsidRPr="00685C61">
              <w:rPr>
                <w:rFonts w:ascii="Arial" w:hAnsi="Arial" w:cs="Arial"/>
                <w:color w:val="221F1F"/>
                <w:spacing w:val="-4"/>
                <w:sz w:val="24"/>
                <w:szCs w:val="24"/>
              </w:rPr>
              <w:t>sand</w:t>
            </w:r>
          </w:p>
        </w:tc>
      </w:tr>
      <w:tr w:rsidR="00555745" w:rsidRPr="00685C61" w14:paraId="1303C06E" w14:textId="77777777" w:rsidTr="005E2C9D">
        <w:trPr>
          <w:trHeight w:val="1012"/>
        </w:trPr>
        <w:tc>
          <w:tcPr>
            <w:tcW w:w="592" w:type="dxa"/>
          </w:tcPr>
          <w:p w14:paraId="3E2B67DF" w14:textId="77777777" w:rsidR="00555745" w:rsidRPr="00685C61" w:rsidRDefault="00555745" w:rsidP="00685C61">
            <w:pPr>
              <w:pStyle w:val="TableParagraph"/>
              <w:spacing w:before="120" w:after="120"/>
              <w:rPr>
                <w:rFonts w:ascii="Arial" w:hAnsi="Arial" w:cs="Arial"/>
                <w:sz w:val="24"/>
                <w:szCs w:val="24"/>
              </w:rPr>
            </w:pPr>
          </w:p>
        </w:tc>
        <w:tc>
          <w:tcPr>
            <w:tcW w:w="3724" w:type="dxa"/>
          </w:tcPr>
          <w:p w14:paraId="223C99C0" w14:textId="77777777" w:rsidR="00555745" w:rsidRPr="00685C61" w:rsidRDefault="00555745" w:rsidP="00685C61">
            <w:pPr>
              <w:pStyle w:val="TableParagraph"/>
              <w:spacing w:before="120" w:after="120"/>
              <w:ind w:left="107"/>
              <w:rPr>
                <w:rFonts w:ascii="Arial" w:hAnsi="Arial" w:cs="Arial"/>
                <w:sz w:val="24"/>
                <w:szCs w:val="24"/>
              </w:rPr>
            </w:pPr>
            <w:r w:rsidRPr="00685C61">
              <w:rPr>
                <w:rFonts w:ascii="Arial" w:hAnsi="Arial" w:cs="Arial"/>
                <w:color w:val="221F1F"/>
                <w:sz w:val="24"/>
                <w:szCs w:val="24"/>
              </w:rPr>
              <w:t>(c)</w:t>
            </w:r>
            <w:r w:rsidRPr="00685C61">
              <w:rPr>
                <w:rFonts w:ascii="Arial" w:hAnsi="Arial" w:cs="Arial"/>
                <w:color w:val="221F1F"/>
                <w:spacing w:val="80"/>
                <w:sz w:val="24"/>
                <w:szCs w:val="24"/>
              </w:rPr>
              <w:t xml:space="preserve"> </w:t>
            </w:r>
            <w:r w:rsidRPr="00685C61">
              <w:rPr>
                <w:rFonts w:ascii="Arial" w:hAnsi="Arial" w:cs="Arial"/>
                <w:color w:val="221F1F"/>
                <w:sz w:val="24"/>
                <w:szCs w:val="24"/>
              </w:rPr>
              <w:t>Dry</w:t>
            </w:r>
            <w:r w:rsidRPr="00685C61">
              <w:rPr>
                <w:rFonts w:ascii="Arial" w:hAnsi="Arial" w:cs="Arial"/>
                <w:color w:val="221F1F"/>
                <w:spacing w:val="-6"/>
                <w:sz w:val="24"/>
                <w:szCs w:val="24"/>
              </w:rPr>
              <w:t xml:space="preserve"> </w:t>
            </w:r>
            <w:r w:rsidRPr="00685C61">
              <w:rPr>
                <w:rFonts w:ascii="Arial" w:hAnsi="Arial" w:cs="Arial"/>
                <w:color w:val="221F1F"/>
                <w:sz w:val="24"/>
                <w:szCs w:val="24"/>
              </w:rPr>
              <w:t>density</w:t>
            </w:r>
            <w:r w:rsidRPr="00685C61">
              <w:rPr>
                <w:rFonts w:ascii="Arial" w:hAnsi="Arial" w:cs="Arial"/>
                <w:color w:val="221F1F"/>
                <w:spacing w:val="-6"/>
                <w:sz w:val="24"/>
                <w:szCs w:val="24"/>
              </w:rPr>
              <w:t xml:space="preserve"> </w:t>
            </w:r>
            <w:r w:rsidRPr="00685C61">
              <w:rPr>
                <w:rFonts w:ascii="Arial" w:hAnsi="Arial" w:cs="Arial"/>
                <w:color w:val="221F1F"/>
                <w:sz w:val="24"/>
                <w:szCs w:val="24"/>
              </w:rPr>
              <w:t>by</w:t>
            </w:r>
            <w:r w:rsidRPr="00685C61">
              <w:rPr>
                <w:rFonts w:ascii="Arial" w:hAnsi="Arial" w:cs="Arial"/>
                <w:color w:val="221F1F"/>
                <w:spacing w:val="-6"/>
                <w:sz w:val="24"/>
                <w:szCs w:val="24"/>
              </w:rPr>
              <w:t xml:space="preserve"> </w:t>
            </w:r>
            <w:r w:rsidRPr="00685C61">
              <w:rPr>
                <w:rFonts w:ascii="Arial" w:hAnsi="Arial" w:cs="Arial"/>
                <w:color w:val="221F1F"/>
                <w:sz w:val="24"/>
                <w:szCs w:val="24"/>
              </w:rPr>
              <w:t>proctor</w:t>
            </w:r>
            <w:r w:rsidRPr="00685C61">
              <w:rPr>
                <w:rFonts w:ascii="Arial" w:hAnsi="Arial" w:cs="Arial"/>
                <w:color w:val="221F1F"/>
                <w:spacing w:val="-6"/>
                <w:sz w:val="24"/>
                <w:szCs w:val="24"/>
              </w:rPr>
              <w:t xml:space="preserve"> </w:t>
            </w:r>
            <w:r w:rsidRPr="00685C61">
              <w:rPr>
                <w:rFonts w:ascii="Arial" w:hAnsi="Arial" w:cs="Arial"/>
                <w:color w:val="221F1F"/>
                <w:sz w:val="24"/>
                <w:szCs w:val="24"/>
              </w:rPr>
              <w:t xml:space="preserve">needle </w:t>
            </w:r>
            <w:r w:rsidRPr="00685C61">
              <w:rPr>
                <w:rFonts w:ascii="Arial" w:hAnsi="Arial" w:cs="Arial"/>
                <w:color w:val="221F1F"/>
                <w:spacing w:val="-2"/>
                <w:sz w:val="24"/>
                <w:szCs w:val="24"/>
              </w:rPr>
              <w:t>penetration</w:t>
            </w:r>
          </w:p>
        </w:tc>
        <w:tc>
          <w:tcPr>
            <w:tcW w:w="2016" w:type="dxa"/>
          </w:tcPr>
          <w:p w14:paraId="09E31606" w14:textId="77777777" w:rsidR="00555745" w:rsidRPr="00685C61" w:rsidRDefault="00555745" w:rsidP="004735FF">
            <w:pPr>
              <w:pStyle w:val="TableParagraph"/>
              <w:spacing w:before="120" w:after="120"/>
              <w:ind w:left="201" w:right="147"/>
              <w:rPr>
                <w:rFonts w:ascii="Arial" w:hAnsi="Arial" w:cs="Arial"/>
                <w:sz w:val="24"/>
                <w:szCs w:val="24"/>
              </w:rPr>
            </w:pPr>
            <w:r w:rsidRPr="00685C61">
              <w:rPr>
                <w:rFonts w:ascii="Arial" w:hAnsi="Arial" w:cs="Arial"/>
                <w:color w:val="221F1F"/>
                <w:sz w:val="24"/>
                <w:szCs w:val="24"/>
              </w:rPr>
              <w:t xml:space="preserve">Standard </w:t>
            </w:r>
            <w:r w:rsidRPr="00685C61">
              <w:rPr>
                <w:rFonts w:ascii="Arial" w:hAnsi="Arial" w:cs="Arial"/>
                <w:color w:val="221F1F"/>
                <w:spacing w:val="-2"/>
                <w:sz w:val="24"/>
                <w:szCs w:val="24"/>
              </w:rPr>
              <w:t>Practice</w:t>
            </w:r>
          </w:p>
        </w:tc>
        <w:tc>
          <w:tcPr>
            <w:tcW w:w="3564" w:type="dxa"/>
          </w:tcPr>
          <w:p w14:paraId="67D08B4A" w14:textId="77777777" w:rsidR="00555745" w:rsidRPr="00685C61" w:rsidRDefault="00555745" w:rsidP="004735FF">
            <w:pPr>
              <w:pStyle w:val="TableParagraph"/>
              <w:spacing w:before="120" w:after="120"/>
              <w:ind w:left="216" w:right="97" w:hanging="11"/>
              <w:jc w:val="both"/>
              <w:rPr>
                <w:rFonts w:ascii="Arial" w:hAnsi="Arial" w:cs="Arial"/>
                <w:sz w:val="24"/>
                <w:szCs w:val="24"/>
              </w:rPr>
            </w:pPr>
            <w:r w:rsidRPr="00685C61">
              <w:rPr>
                <w:rFonts w:ascii="Arial" w:hAnsi="Arial" w:cs="Arial"/>
                <w:color w:val="221F1F"/>
                <w:sz w:val="24"/>
                <w:szCs w:val="24"/>
              </w:rPr>
              <w:t>Random checks to be carried out for each compacted layer in addition</w:t>
            </w:r>
            <w:r w:rsidRPr="00685C61">
              <w:rPr>
                <w:rFonts w:ascii="Arial" w:hAnsi="Arial" w:cs="Arial"/>
                <w:color w:val="221F1F"/>
                <w:spacing w:val="20"/>
                <w:sz w:val="24"/>
                <w:szCs w:val="24"/>
              </w:rPr>
              <w:t xml:space="preserve"> </w:t>
            </w:r>
            <w:r w:rsidRPr="00685C61">
              <w:rPr>
                <w:rFonts w:ascii="Arial" w:hAnsi="Arial" w:cs="Arial"/>
                <w:color w:val="221F1F"/>
                <w:sz w:val="24"/>
                <w:szCs w:val="24"/>
              </w:rPr>
              <w:t>to</w:t>
            </w:r>
            <w:r w:rsidRPr="00685C61">
              <w:rPr>
                <w:rFonts w:ascii="Arial" w:hAnsi="Arial" w:cs="Arial"/>
                <w:color w:val="221F1F"/>
                <w:spacing w:val="21"/>
                <w:sz w:val="24"/>
                <w:szCs w:val="24"/>
              </w:rPr>
              <w:t xml:space="preserve"> </w:t>
            </w:r>
            <w:r w:rsidRPr="00685C61">
              <w:rPr>
                <w:rFonts w:ascii="Arial" w:hAnsi="Arial" w:cs="Arial"/>
                <w:color w:val="221F1F"/>
                <w:sz w:val="24"/>
                <w:szCs w:val="24"/>
              </w:rPr>
              <w:t>tests</w:t>
            </w:r>
            <w:r w:rsidRPr="00685C61">
              <w:rPr>
                <w:rFonts w:ascii="Arial" w:hAnsi="Arial" w:cs="Arial"/>
                <w:color w:val="221F1F"/>
                <w:spacing w:val="23"/>
                <w:sz w:val="24"/>
                <w:szCs w:val="24"/>
              </w:rPr>
              <w:t xml:space="preserve"> </w:t>
            </w:r>
            <w:r w:rsidRPr="00685C61">
              <w:rPr>
                <w:rFonts w:ascii="Arial" w:hAnsi="Arial" w:cs="Arial"/>
                <w:color w:val="221F1F"/>
                <w:sz w:val="24"/>
                <w:szCs w:val="24"/>
              </w:rPr>
              <w:t>mentioned</w:t>
            </w:r>
            <w:r w:rsidRPr="00685C61">
              <w:rPr>
                <w:rFonts w:ascii="Arial" w:hAnsi="Arial" w:cs="Arial"/>
                <w:color w:val="221F1F"/>
                <w:spacing w:val="23"/>
                <w:sz w:val="24"/>
                <w:szCs w:val="24"/>
              </w:rPr>
              <w:t xml:space="preserve"> </w:t>
            </w:r>
            <w:r w:rsidRPr="00685C61">
              <w:rPr>
                <w:rFonts w:ascii="Arial" w:hAnsi="Arial" w:cs="Arial"/>
                <w:color w:val="221F1F"/>
                <w:spacing w:val="-2"/>
                <w:sz w:val="24"/>
                <w:szCs w:val="24"/>
              </w:rPr>
              <w:t>under</w:t>
            </w:r>
          </w:p>
          <w:p w14:paraId="467C8F0B" w14:textId="77777777" w:rsidR="00555745" w:rsidRPr="00685C61" w:rsidRDefault="00555745" w:rsidP="004735FF">
            <w:pPr>
              <w:pStyle w:val="TableParagraph"/>
              <w:spacing w:before="120" w:after="120" w:line="232" w:lineRule="exact"/>
              <w:ind w:left="216" w:hanging="11"/>
              <w:jc w:val="both"/>
              <w:rPr>
                <w:rFonts w:ascii="Arial" w:hAnsi="Arial" w:cs="Arial"/>
                <w:sz w:val="24"/>
                <w:szCs w:val="24"/>
              </w:rPr>
            </w:pPr>
            <w:r w:rsidRPr="00685C61">
              <w:rPr>
                <w:rFonts w:ascii="Arial" w:hAnsi="Arial" w:cs="Arial"/>
                <w:color w:val="221F1F"/>
                <w:sz w:val="24"/>
                <w:szCs w:val="24"/>
              </w:rPr>
              <w:t>IV</w:t>
            </w:r>
            <w:r w:rsidRPr="00685C61">
              <w:rPr>
                <w:rFonts w:ascii="Arial" w:hAnsi="Arial" w:cs="Arial"/>
                <w:color w:val="221F1F"/>
                <w:spacing w:val="-1"/>
                <w:sz w:val="24"/>
                <w:szCs w:val="24"/>
              </w:rPr>
              <w:t xml:space="preserve"> </w:t>
            </w:r>
            <w:r w:rsidRPr="00685C61">
              <w:rPr>
                <w:rFonts w:ascii="Arial" w:hAnsi="Arial" w:cs="Arial"/>
                <w:color w:val="221F1F"/>
                <w:sz w:val="24"/>
                <w:szCs w:val="24"/>
              </w:rPr>
              <w:t xml:space="preserve">(a) </w:t>
            </w:r>
            <w:r w:rsidRPr="00685C61">
              <w:rPr>
                <w:rFonts w:ascii="Arial" w:hAnsi="Arial" w:cs="Arial"/>
                <w:color w:val="221F1F"/>
                <w:spacing w:val="-2"/>
                <w:sz w:val="24"/>
                <w:szCs w:val="24"/>
              </w:rPr>
              <w:t>above.</w:t>
            </w:r>
          </w:p>
        </w:tc>
        <w:tc>
          <w:tcPr>
            <w:tcW w:w="3088" w:type="dxa"/>
          </w:tcPr>
          <w:p w14:paraId="338867D2" w14:textId="77777777" w:rsidR="00555745" w:rsidRPr="00685C61" w:rsidRDefault="00555745" w:rsidP="00685C61">
            <w:pPr>
              <w:pStyle w:val="TableParagraph"/>
              <w:spacing w:before="120" w:after="120"/>
              <w:ind w:left="107"/>
              <w:rPr>
                <w:rFonts w:ascii="Arial" w:hAnsi="Arial" w:cs="Arial"/>
                <w:sz w:val="24"/>
                <w:szCs w:val="24"/>
              </w:rPr>
            </w:pPr>
            <w:r w:rsidRPr="00685C61">
              <w:rPr>
                <w:rFonts w:ascii="Arial" w:hAnsi="Arial" w:cs="Arial"/>
                <w:color w:val="221F1F"/>
                <w:sz w:val="24"/>
                <w:szCs w:val="24"/>
              </w:rPr>
              <w:t>Test</w:t>
            </w:r>
            <w:r w:rsidRPr="00685C61">
              <w:rPr>
                <w:rFonts w:ascii="Arial" w:hAnsi="Arial" w:cs="Arial"/>
                <w:color w:val="221F1F"/>
                <w:spacing w:val="-4"/>
                <w:sz w:val="24"/>
                <w:szCs w:val="24"/>
              </w:rPr>
              <w:t xml:space="preserve"> </w:t>
            </w:r>
            <w:r w:rsidRPr="00685C61">
              <w:rPr>
                <w:rFonts w:ascii="Arial" w:hAnsi="Arial" w:cs="Arial"/>
                <w:color w:val="221F1F"/>
                <w:sz w:val="24"/>
                <w:szCs w:val="24"/>
              </w:rPr>
              <w:t>for</w:t>
            </w:r>
            <w:r w:rsidRPr="00685C61">
              <w:rPr>
                <w:rFonts w:ascii="Arial" w:hAnsi="Arial" w:cs="Arial"/>
                <w:color w:val="221F1F"/>
                <w:spacing w:val="-3"/>
                <w:sz w:val="24"/>
                <w:szCs w:val="24"/>
              </w:rPr>
              <w:t xml:space="preserve"> </w:t>
            </w:r>
            <w:r w:rsidRPr="00685C61">
              <w:rPr>
                <w:rFonts w:ascii="Arial" w:hAnsi="Arial" w:cs="Arial"/>
                <w:color w:val="221F1F"/>
                <w:spacing w:val="-4"/>
                <w:sz w:val="24"/>
                <w:szCs w:val="24"/>
              </w:rPr>
              <w:t>soil</w:t>
            </w:r>
          </w:p>
        </w:tc>
      </w:tr>
    </w:tbl>
    <w:p w14:paraId="11F9E6F9" w14:textId="77777777" w:rsidR="00555745" w:rsidRPr="00685C61" w:rsidRDefault="00555745" w:rsidP="00685C61">
      <w:pPr>
        <w:spacing w:before="120" w:after="120"/>
        <w:rPr>
          <w:rFonts w:ascii="Arial" w:hAnsi="Arial" w:cs="Arial"/>
          <w:sz w:val="24"/>
          <w:szCs w:val="24"/>
        </w:rPr>
        <w:sectPr w:rsidR="00555745" w:rsidRPr="00685C61">
          <w:footerReference w:type="default" r:id="rId31"/>
          <w:pgSz w:w="15840" w:h="12240" w:orient="landscape"/>
          <w:pgMar w:top="1640" w:right="1320" w:bottom="960" w:left="1320" w:header="0" w:footer="765" w:gutter="0"/>
          <w:cols w:space="720"/>
        </w:sectPr>
      </w:pPr>
    </w:p>
    <w:p w14:paraId="701F3AB0" w14:textId="77777777" w:rsidR="00555745" w:rsidRPr="004735FF" w:rsidRDefault="00555745" w:rsidP="00685C61">
      <w:pPr>
        <w:pStyle w:val="BodyText"/>
        <w:spacing w:before="120" w:after="120"/>
        <w:rPr>
          <w:rFonts w:ascii="Arial" w:hAnsi="Arial" w:cs="Arial"/>
          <w:b/>
        </w:rPr>
      </w:pPr>
    </w:p>
    <w:p w14:paraId="791B68C5" w14:textId="77777777" w:rsidR="00555745" w:rsidRPr="004735FF" w:rsidRDefault="00555745" w:rsidP="00685C61">
      <w:pPr>
        <w:pStyle w:val="BodyText"/>
        <w:spacing w:before="120" w:after="120"/>
        <w:rPr>
          <w:rFonts w:ascii="Arial" w:hAnsi="Arial" w:cs="Arial"/>
          <w:b/>
        </w:rPr>
      </w:pPr>
    </w:p>
    <w:p w14:paraId="2B8F5111" w14:textId="77777777" w:rsidR="00555745" w:rsidRPr="004735FF" w:rsidRDefault="00555745" w:rsidP="00685C61">
      <w:pPr>
        <w:pStyle w:val="BodyText"/>
        <w:spacing w:before="120" w:after="120"/>
        <w:rPr>
          <w:rFonts w:ascii="Arial" w:hAnsi="Arial" w:cs="Arial"/>
          <w:b/>
        </w:rPr>
      </w:pPr>
    </w:p>
    <w:p w14:paraId="3425CAA0" w14:textId="77777777" w:rsidR="00555745" w:rsidRPr="004735FF" w:rsidRDefault="00555745" w:rsidP="00685C61">
      <w:pPr>
        <w:pStyle w:val="BodyText"/>
        <w:spacing w:before="120" w:after="120"/>
        <w:rPr>
          <w:rFonts w:ascii="Arial" w:hAnsi="Arial" w:cs="Arial"/>
          <w:b/>
        </w:rPr>
      </w:pPr>
    </w:p>
    <w:p w14:paraId="28DB209C" w14:textId="77777777" w:rsidR="00555745" w:rsidRPr="004735FF" w:rsidRDefault="00555745" w:rsidP="00685C61">
      <w:pPr>
        <w:pStyle w:val="BodyText"/>
        <w:spacing w:before="120" w:after="120"/>
        <w:rPr>
          <w:rFonts w:ascii="Arial" w:hAnsi="Arial" w:cs="Arial"/>
          <w:b/>
        </w:rPr>
      </w:pPr>
    </w:p>
    <w:p w14:paraId="797EDB42" w14:textId="77777777" w:rsidR="00555745" w:rsidRPr="004735FF" w:rsidRDefault="00555745" w:rsidP="00685C61">
      <w:pPr>
        <w:pStyle w:val="BodyText"/>
        <w:spacing w:before="120" w:after="120"/>
        <w:rPr>
          <w:rFonts w:ascii="Arial" w:hAnsi="Arial" w:cs="Arial"/>
          <w:b/>
        </w:rPr>
      </w:pPr>
    </w:p>
    <w:p w14:paraId="12AE63F9" w14:textId="77777777" w:rsidR="00555745" w:rsidRPr="004735FF" w:rsidRDefault="00555745" w:rsidP="00685C61">
      <w:pPr>
        <w:pStyle w:val="BodyText"/>
        <w:spacing w:before="120" w:after="120"/>
        <w:rPr>
          <w:rFonts w:ascii="Arial" w:hAnsi="Arial" w:cs="Arial"/>
          <w:b/>
        </w:rPr>
      </w:pPr>
    </w:p>
    <w:p w14:paraId="473DF7A3" w14:textId="77777777" w:rsidR="00555745" w:rsidRPr="004735FF" w:rsidRDefault="00555745" w:rsidP="00685C61">
      <w:pPr>
        <w:pStyle w:val="BodyText"/>
        <w:spacing w:before="120" w:after="120"/>
        <w:rPr>
          <w:rFonts w:ascii="Arial" w:hAnsi="Arial" w:cs="Arial"/>
          <w:b/>
        </w:rPr>
      </w:pPr>
    </w:p>
    <w:p w14:paraId="2F51FA30" w14:textId="74BA45BE" w:rsidR="00555745" w:rsidRDefault="00555745" w:rsidP="00685C61">
      <w:pPr>
        <w:pStyle w:val="BodyText"/>
        <w:spacing w:before="120" w:after="120"/>
        <w:rPr>
          <w:rFonts w:ascii="Arial" w:hAnsi="Arial" w:cs="Arial"/>
          <w:b/>
        </w:rPr>
      </w:pPr>
    </w:p>
    <w:p w14:paraId="29126E5B" w14:textId="432054ED" w:rsidR="004735FF" w:rsidRDefault="004735FF" w:rsidP="00685C61">
      <w:pPr>
        <w:pStyle w:val="BodyText"/>
        <w:spacing w:before="120" w:after="120"/>
        <w:rPr>
          <w:rFonts w:ascii="Arial" w:hAnsi="Arial" w:cs="Arial"/>
          <w:b/>
        </w:rPr>
      </w:pPr>
    </w:p>
    <w:p w14:paraId="4A66E6F5" w14:textId="68B71D31" w:rsidR="004735FF" w:rsidRDefault="004735FF" w:rsidP="00685C61">
      <w:pPr>
        <w:pStyle w:val="BodyText"/>
        <w:spacing w:before="120" w:after="120"/>
        <w:rPr>
          <w:rFonts w:ascii="Arial" w:hAnsi="Arial" w:cs="Arial"/>
          <w:b/>
        </w:rPr>
      </w:pPr>
    </w:p>
    <w:p w14:paraId="53E7D8FC" w14:textId="007C22E1" w:rsidR="004735FF" w:rsidRDefault="004735FF" w:rsidP="00685C61">
      <w:pPr>
        <w:pStyle w:val="BodyText"/>
        <w:spacing w:before="120" w:after="120"/>
        <w:rPr>
          <w:rFonts w:ascii="Arial" w:hAnsi="Arial" w:cs="Arial"/>
          <w:b/>
        </w:rPr>
      </w:pPr>
    </w:p>
    <w:p w14:paraId="3552B15C" w14:textId="406AE2ED" w:rsidR="004735FF" w:rsidRDefault="004735FF" w:rsidP="00685C61">
      <w:pPr>
        <w:pStyle w:val="BodyText"/>
        <w:spacing w:before="120" w:after="120"/>
        <w:rPr>
          <w:rFonts w:ascii="Arial" w:hAnsi="Arial" w:cs="Arial"/>
          <w:b/>
        </w:rPr>
      </w:pPr>
    </w:p>
    <w:p w14:paraId="5F906E88" w14:textId="42ED440D" w:rsidR="004735FF" w:rsidRDefault="004735FF" w:rsidP="00685C61">
      <w:pPr>
        <w:pStyle w:val="BodyText"/>
        <w:spacing w:before="120" w:after="120"/>
        <w:rPr>
          <w:rFonts w:ascii="Arial" w:hAnsi="Arial" w:cs="Arial"/>
          <w:b/>
        </w:rPr>
      </w:pPr>
    </w:p>
    <w:p w14:paraId="23588F1A" w14:textId="77777777" w:rsidR="004735FF" w:rsidRPr="004735FF" w:rsidRDefault="004735FF" w:rsidP="00685C61">
      <w:pPr>
        <w:pStyle w:val="BodyText"/>
        <w:spacing w:before="120" w:after="120"/>
        <w:rPr>
          <w:rFonts w:ascii="Arial" w:hAnsi="Arial" w:cs="Arial"/>
          <w:b/>
        </w:rPr>
      </w:pPr>
    </w:p>
    <w:p w14:paraId="76F7D255" w14:textId="77777777" w:rsidR="00555745" w:rsidRPr="003F5014" w:rsidRDefault="00555745" w:rsidP="00685C61">
      <w:pPr>
        <w:pStyle w:val="Heading1"/>
        <w:spacing w:before="120" w:after="120"/>
        <w:ind w:left="1205"/>
        <w:rPr>
          <w:sz w:val="44"/>
          <w:szCs w:val="44"/>
        </w:rPr>
      </w:pPr>
      <w:r w:rsidRPr="003F5014">
        <w:rPr>
          <w:color w:val="221F1F"/>
          <w:w w:val="105"/>
          <w:sz w:val="44"/>
          <w:szCs w:val="44"/>
        </w:rPr>
        <w:t>Annexure</w:t>
      </w:r>
      <w:r w:rsidRPr="003F5014">
        <w:rPr>
          <w:color w:val="221F1F"/>
          <w:spacing w:val="-36"/>
          <w:w w:val="105"/>
          <w:sz w:val="44"/>
          <w:szCs w:val="44"/>
        </w:rPr>
        <w:t xml:space="preserve"> </w:t>
      </w:r>
      <w:r w:rsidRPr="003F5014">
        <w:rPr>
          <w:color w:val="221F1F"/>
          <w:w w:val="105"/>
          <w:sz w:val="44"/>
          <w:szCs w:val="44"/>
        </w:rPr>
        <w:t>-</w:t>
      </w:r>
      <w:r w:rsidRPr="003F5014">
        <w:rPr>
          <w:color w:val="221F1F"/>
          <w:spacing w:val="-35"/>
          <w:w w:val="105"/>
          <w:sz w:val="44"/>
          <w:szCs w:val="44"/>
        </w:rPr>
        <w:t xml:space="preserve"> </w:t>
      </w:r>
      <w:r w:rsidRPr="003F5014">
        <w:rPr>
          <w:color w:val="221F1F"/>
          <w:spacing w:val="-10"/>
          <w:w w:val="105"/>
          <w:sz w:val="44"/>
          <w:szCs w:val="44"/>
        </w:rPr>
        <w:t>C</w:t>
      </w:r>
    </w:p>
    <w:p w14:paraId="1C4D1159" w14:textId="77777777" w:rsidR="00555745" w:rsidRPr="003F5014" w:rsidRDefault="00555745" w:rsidP="00685C61">
      <w:pPr>
        <w:spacing w:before="120" w:after="120"/>
        <w:ind w:left="1207" w:right="486"/>
        <w:jc w:val="center"/>
        <w:rPr>
          <w:rFonts w:ascii="Arial" w:hAnsi="Arial" w:cs="Arial"/>
          <w:b/>
          <w:sz w:val="44"/>
          <w:szCs w:val="44"/>
        </w:rPr>
      </w:pPr>
      <w:r w:rsidRPr="003F5014">
        <w:rPr>
          <w:rFonts w:ascii="Arial" w:hAnsi="Arial" w:cs="Arial"/>
          <w:b/>
          <w:color w:val="221F1F"/>
          <w:sz w:val="44"/>
          <w:szCs w:val="44"/>
        </w:rPr>
        <w:t>List</w:t>
      </w:r>
      <w:r w:rsidRPr="003F5014">
        <w:rPr>
          <w:rFonts w:ascii="Arial" w:hAnsi="Arial" w:cs="Arial"/>
          <w:b/>
          <w:color w:val="221F1F"/>
          <w:spacing w:val="-13"/>
          <w:sz w:val="44"/>
          <w:szCs w:val="44"/>
        </w:rPr>
        <w:t xml:space="preserve"> </w:t>
      </w:r>
      <w:r w:rsidRPr="003F5014">
        <w:rPr>
          <w:rFonts w:ascii="Arial" w:hAnsi="Arial" w:cs="Arial"/>
          <w:b/>
          <w:color w:val="221F1F"/>
          <w:sz w:val="44"/>
          <w:szCs w:val="44"/>
        </w:rPr>
        <w:t>of</w:t>
      </w:r>
      <w:r w:rsidRPr="003F5014">
        <w:rPr>
          <w:rFonts w:ascii="Arial" w:hAnsi="Arial" w:cs="Arial"/>
          <w:b/>
          <w:color w:val="221F1F"/>
          <w:spacing w:val="-13"/>
          <w:sz w:val="44"/>
          <w:szCs w:val="44"/>
        </w:rPr>
        <w:t xml:space="preserve"> </w:t>
      </w:r>
      <w:r w:rsidRPr="003F5014">
        <w:rPr>
          <w:rFonts w:ascii="Arial" w:hAnsi="Arial" w:cs="Arial"/>
          <w:b/>
          <w:color w:val="221F1F"/>
          <w:sz w:val="44"/>
          <w:szCs w:val="44"/>
        </w:rPr>
        <w:t>tender</w:t>
      </w:r>
      <w:r w:rsidRPr="003F5014">
        <w:rPr>
          <w:rFonts w:ascii="Arial" w:hAnsi="Arial" w:cs="Arial"/>
          <w:b/>
          <w:color w:val="221F1F"/>
          <w:spacing w:val="-13"/>
          <w:sz w:val="44"/>
          <w:szCs w:val="44"/>
        </w:rPr>
        <w:t xml:space="preserve"> </w:t>
      </w:r>
      <w:r w:rsidRPr="003F5014">
        <w:rPr>
          <w:rFonts w:ascii="Arial" w:hAnsi="Arial" w:cs="Arial"/>
          <w:b/>
          <w:color w:val="221F1F"/>
          <w:spacing w:val="-2"/>
          <w:sz w:val="44"/>
          <w:szCs w:val="44"/>
        </w:rPr>
        <w:t>drawings</w:t>
      </w:r>
    </w:p>
    <w:p w14:paraId="539F5095" w14:textId="77777777" w:rsidR="00555745" w:rsidRPr="00685C61" w:rsidRDefault="00555745" w:rsidP="00685C61">
      <w:pPr>
        <w:spacing w:before="120" w:after="120"/>
        <w:jc w:val="center"/>
        <w:rPr>
          <w:rFonts w:ascii="Arial" w:hAnsi="Arial" w:cs="Arial"/>
          <w:sz w:val="24"/>
          <w:szCs w:val="24"/>
        </w:rPr>
        <w:sectPr w:rsidR="00555745" w:rsidRPr="00685C61">
          <w:footerReference w:type="default" r:id="rId32"/>
          <w:pgSz w:w="12240" w:h="15840"/>
          <w:pgMar w:top="1800" w:right="1320" w:bottom="960" w:left="1320" w:header="0" w:footer="779" w:gutter="0"/>
          <w:pgNumType w:start="1"/>
          <w:cols w:space="720"/>
        </w:sectPr>
      </w:pPr>
    </w:p>
    <w:p w14:paraId="21E34863" w14:textId="77777777" w:rsidR="00555745" w:rsidRPr="003F5014" w:rsidRDefault="00555745" w:rsidP="003F5014">
      <w:pPr>
        <w:pStyle w:val="Heading1"/>
        <w:spacing w:line="300" w:lineRule="auto"/>
        <w:ind w:left="450" w:right="480"/>
        <w:rPr>
          <w:color w:val="221F1F"/>
          <w:sz w:val="28"/>
          <w:szCs w:val="28"/>
        </w:rPr>
      </w:pPr>
      <w:r w:rsidRPr="003F5014">
        <w:rPr>
          <w:color w:val="221F1F"/>
          <w:sz w:val="28"/>
          <w:szCs w:val="28"/>
        </w:rPr>
        <w:lastRenderedPageBreak/>
        <w:t>Annexure C - List of drawings</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99"/>
        <w:gridCol w:w="3263"/>
        <w:gridCol w:w="5017"/>
      </w:tblGrid>
      <w:tr w:rsidR="00555745" w:rsidRPr="00685C61" w14:paraId="0454C799" w14:textId="77777777" w:rsidTr="003F5014">
        <w:trPr>
          <w:trHeight w:val="315"/>
        </w:trPr>
        <w:tc>
          <w:tcPr>
            <w:tcW w:w="1099" w:type="dxa"/>
            <w:shd w:val="clear" w:color="auto" w:fill="DEDDDE"/>
          </w:tcPr>
          <w:p w14:paraId="2A43CB65" w14:textId="77777777" w:rsidR="00555745" w:rsidRPr="00685C61" w:rsidRDefault="00555745" w:rsidP="004735FF">
            <w:pPr>
              <w:pStyle w:val="TableParagraph"/>
              <w:spacing w:before="120" w:after="120"/>
              <w:ind w:left="7"/>
              <w:rPr>
                <w:rFonts w:ascii="Arial" w:hAnsi="Arial" w:cs="Arial"/>
                <w:b/>
                <w:sz w:val="24"/>
                <w:szCs w:val="24"/>
              </w:rPr>
            </w:pPr>
            <w:r w:rsidRPr="00685C61">
              <w:rPr>
                <w:rFonts w:ascii="Arial" w:hAnsi="Arial" w:cs="Arial"/>
                <w:b/>
                <w:color w:val="221F1F"/>
                <w:sz w:val="24"/>
                <w:szCs w:val="24"/>
              </w:rPr>
              <w:t>Sl.</w:t>
            </w:r>
            <w:r w:rsidRPr="00685C61">
              <w:rPr>
                <w:rFonts w:ascii="Arial" w:hAnsi="Arial" w:cs="Arial"/>
                <w:b/>
                <w:color w:val="221F1F"/>
                <w:spacing w:val="-3"/>
                <w:sz w:val="24"/>
                <w:szCs w:val="24"/>
              </w:rPr>
              <w:t xml:space="preserve"> </w:t>
            </w:r>
            <w:r w:rsidRPr="00685C61">
              <w:rPr>
                <w:rFonts w:ascii="Arial" w:hAnsi="Arial" w:cs="Arial"/>
                <w:b/>
                <w:color w:val="221F1F"/>
                <w:spacing w:val="-5"/>
                <w:sz w:val="24"/>
                <w:szCs w:val="24"/>
              </w:rPr>
              <w:t>No.</w:t>
            </w:r>
          </w:p>
        </w:tc>
        <w:tc>
          <w:tcPr>
            <w:tcW w:w="3263" w:type="dxa"/>
            <w:shd w:val="clear" w:color="auto" w:fill="DEDDDE"/>
          </w:tcPr>
          <w:p w14:paraId="05DEBDA2" w14:textId="77777777" w:rsidR="00555745" w:rsidRPr="00685C61" w:rsidRDefault="00555745" w:rsidP="004735FF">
            <w:pPr>
              <w:pStyle w:val="TableParagraph"/>
              <w:spacing w:before="120" w:after="120"/>
              <w:ind w:left="319" w:right="312"/>
              <w:rPr>
                <w:rFonts w:ascii="Arial" w:hAnsi="Arial" w:cs="Arial"/>
                <w:b/>
                <w:sz w:val="24"/>
                <w:szCs w:val="24"/>
              </w:rPr>
            </w:pPr>
            <w:r w:rsidRPr="00685C61">
              <w:rPr>
                <w:rFonts w:ascii="Arial" w:hAnsi="Arial" w:cs="Arial"/>
                <w:b/>
                <w:color w:val="221F1F"/>
                <w:sz w:val="24"/>
                <w:szCs w:val="24"/>
              </w:rPr>
              <w:t>Drawing</w:t>
            </w:r>
            <w:r w:rsidRPr="00685C61">
              <w:rPr>
                <w:rFonts w:ascii="Arial" w:hAnsi="Arial" w:cs="Arial"/>
                <w:b/>
                <w:color w:val="221F1F"/>
                <w:spacing w:val="-9"/>
                <w:sz w:val="24"/>
                <w:szCs w:val="24"/>
              </w:rPr>
              <w:t xml:space="preserve"> </w:t>
            </w:r>
            <w:r w:rsidRPr="00685C61">
              <w:rPr>
                <w:rFonts w:ascii="Arial" w:hAnsi="Arial" w:cs="Arial"/>
                <w:b/>
                <w:color w:val="221F1F"/>
                <w:spacing w:val="-5"/>
                <w:sz w:val="24"/>
                <w:szCs w:val="24"/>
              </w:rPr>
              <w:t>No.</w:t>
            </w:r>
          </w:p>
        </w:tc>
        <w:tc>
          <w:tcPr>
            <w:tcW w:w="5017" w:type="dxa"/>
            <w:shd w:val="clear" w:color="auto" w:fill="DEDDDE"/>
          </w:tcPr>
          <w:p w14:paraId="4D1D9E75" w14:textId="2AC930DD" w:rsidR="00555745" w:rsidRPr="00685C61" w:rsidRDefault="004735FF" w:rsidP="004735FF">
            <w:pPr>
              <w:pStyle w:val="TableParagraph"/>
              <w:spacing w:before="120" w:after="120"/>
              <w:ind w:right="1828"/>
              <w:rPr>
                <w:rFonts w:ascii="Arial" w:hAnsi="Arial" w:cs="Arial"/>
                <w:b/>
                <w:sz w:val="24"/>
                <w:szCs w:val="24"/>
              </w:rPr>
            </w:pPr>
            <w:r>
              <w:rPr>
                <w:rFonts w:ascii="Arial" w:hAnsi="Arial" w:cs="Arial"/>
                <w:b/>
                <w:color w:val="221F1F"/>
                <w:sz w:val="24"/>
                <w:szCs w:val="24"/>
              </w:rPr>
              <w:t xml:space="preserve"> </w:t>
            </w:r>
            <w:r w:rsidR="00555745" w:rsidRPr="00685C61">
              <w:rPr>
                <w:rFonts w:ascii="Arial" w:hAnsi="Arial" w:cs="Arial"/>
                <w:b/>
                <w:color w:val="221F1F"/>
                <w:sz w:val="24"/>
                <w:szCs w:val="24"/>
              </w:rPr>
              <w:t>Drawing</w:t>
            </w:r>
            <w:r w:rsidR="00555745" w:rsidRPr="00685C61">
              <w:rPr>
                <w:rFonts w:ascii="Arial" w:hAnsi="Arial" w:cs="Arial"/>
                <w:b/>
                <w:color w:val="221F1F"/>
                <w:spacing w:val="-9"/>
                <w:sz w:val="24"/>
                <w:szCs w:val="24"/>
              </w:rPr>
              <w:t xml:space="preserve"> </w:t>
            </w:r>
            <w:r w:rsidR="00555745" w:rsidRPr="00685C61">
              <w:rPr>
                <w:rFonts w:ascii="Arial" w:hAnsi="Arial" w:cs="Arial"/>
                <w:b/>
                <w:color w:val="221F1F"/>
                <w:spacing w:val="-2"/>
                <w:sz w:val="24"/>
                <w:szCs w:val="24"/>
              </w:rPr>
              <w:t>title</w:t>
            </w:r>
          </w:p>
        </w:tc>
      </w:tr>
      <w:tr w:rsidR="00555745" w:rsidRPr="00685C61" w14:paraId="3736AF10" w14:textId="77777777" w:rsidTr="003F5014">
        <w:trPr>
          <w:trHeight w:val="345"/>
        </w:trPr>
        <w:tc>
          <w:tcPr>
            <w:tcW w:w="9379" w:type="dxa"/>
            <w:gridSpan w:val="3"/>
          </w:tcPr>
          <w:p w14:paraId="4379EAEF" w14:textId="50AA5080" w:rsidR="00555745" w:rsidRPr="00685C61" w:rsidRDefault="00555745" w:rsidP="00991300">
            <w:pPr>
              <w:pStyle w:val="TableParagraph"/>
              <w:spacing w:before="120" w:after="120"/>
              <w:ind w:left="2181" w:hanging="2115"/>
              <w:rPr>
                <w:rFonts w:ascii="Arial" w:hAnsi="Arial" w:cs="Arial"/>
                <w:b/>
                <w:sz w:val="24"/>
                <w:szCs w:val="24"/>
              </w:rPr>
            </w:pPr>
            <w:r w:rsidRPr="00685C61">
              <w:rPr>
                <w:rFonts w:ascii="Arial" w:hAnsi="Arial" w:cs="Arial"/>
                <w:b/>
                <w:color w:val="221F1F"/>
                <w:sz w:val="24"/>
                <w:szCs w:val="24"/>
              </w:rPr>
              <w:t>1)</w:t>
            </w:r>
            <w:r w:rsidRPr="00685C61">
              <w:rPr>
                <w:rFonts w:ascii="Arial" w:hAnsi="Arial" w:cs="Arial"/>
                <w:b/>
                <w:color w:val="221F1F"/>
                <w:spacing w:val="-8"/>
                <w:sz w:val="24"/>
                <w:szCs w:val="24"/>
              </w:rPr>
              <w:t xml:space="preserve"> </w:t>
            </w:r>
            <w:r w:rsidR="003F5014">
              <w:rPr>
                <w:rFonts w:ascii="Arial" w:hAnsi="Arial" w:cs="Arial"/>
                <w:b/>
                <w:color w:val="221F1F"/>
                <w:sz w:val="24"/>
                <w:szCs w:val="24"/>
              </w:rPr>
              <w:t>General</w:t>
            </w:r>
          </w:p>
        </w:tc>
      </w:tr>
      <w:tr w:rsidR="00555745" w:rsidRPr="00991300" w14:paraId="61CA974B" w14:textId="77777777" w:rsidTr="003F5014">
        <w:trPr>
          <w:trHeight w:val="316"/>
        </w:trPr>
        <w:tc>
          <w:tcPr>
            <w:tcW w:w="1099" w:type="dxa"/>
          </w:tcPr>
          <w:p w14:paraId="47E6C34B" w14:textId="4A3AFBAE" w:rsidR="00555745" w:rsidRPr="00991300" w:rsidRDefault="003F5014" w:rsidP="00685C61">
            <w:pPr>
              <w:pStyle w:val="TableParagraph"/>
              <w:spacing w:before="120" w:after="120"/>
              <w:ind w:left="6"/>
              <w:jc w:val="center"/>
              <w:rPr>
                <w:rFonts w:ascii="Arial" w:hAnsi="Arial" w:cs="Arial"/>
                <w:color w:val="221F1F"/>
                <w:w w:val="99"/>
                <w:sz w:val="24"/>
                <w:szCs w:val="24"/>
              </w:rPr>
            </w:pPr>
            <w:r w:rsidRPr="00991300">
              <w:rPr>
                <w:rFonts w:ascii="Arial" w:hAnsi="Arial" w:cs="Arial"/>
                <w:color w:val="221F1F"/>
                <w:w w:val="99"/>
                <w:sz w:val="24"/>
                <w:szCs w:val="24"/>
              </w:rPr>
              <w:t>1</w:t>
            </w:r>
            <w:r w:rsidR="00555745" w:rsidRPr="00991300">
              <w:rPr>
                <w:rFonts w:ascii="Arial" w:hAnsi="Arial" w:cs="Arial"/>
                <w:color w:val="221F1F"/>
                <w:w w:val="99"/>
                <w:sz w:val="24"/>
                <w:szCs w:val="24"/>
              </w:rPr>
              <w:t xml:space="preserve"> </w:t>
            </w:r>
          </w:p>
        </w:tc>
        <w:tc>
          <w:tcPr>
            <w:tcW w:w="3263" w:type="dxa"/>
          </w:tcPr>
          <w:p w14:paraId="7ADEDCD9" w14:textId="5FB25354" w:rsidR="00555745" w:rsidRPr="00991300" w:rsidRDefault="00555745" w:rsidP="00991300">
            <w:pPr>
              <w:pStyle w:val="TableParagraph"/>
              <w:spacing w:before="120" w:after="120"/>
              <w:ind w:left="6"/>
              <w:jc w:val="center"/>
              <w:rPr>
                <w:rFonts w:ascii="Arial" w:hAnsi="Arial" w:cs="Arial"/>
                <w:color w:val="221F1F"/>
                <w:w w:val="99"/>
                <w:sz w:val="24"/>
                <w:szCs w:val="24"/>
              </w:rPr>
            </w:pPr>
            <w:r w:rsidRPr="00991300">
              <w:rPr>
                <w:rFonts w:ascii="Arial" w:hAnsi="Arial" w:cs="Arial"/>
                <w:color w:val="221F1F"/>
                <w:w w:val="99"/>
                <w:sz w:val="24"/>
                <w:szCs w:val="24"/>
              </w:rPr>
              <w:t>M</w:t>
            </w:r>
            <w:r w:rsidR="003F5014" w:rsidRPr="00991300">
              <w:rPr>
                <w:rFonts w:ascii="Arial" w:hAnsi="Arial" w:cs="Arial"/>
                <w:color w:val="221F1F"/>
                <w:w w:val="99"/>
                <w:sz w:val="24"/>
                <w:szCs w:val="24"/>
              </w:rPr>
              <w:t>WC – IWT</w:t>
            </w:r>
            <w:r w:rsidR="004735FF">
              <w:rPr>
                <w:rFonts w:ascii="Arial" w:hAnsi="Arial" w:cs="Arial"/>
                <w:color w:val="221F1F"/>
                <w:w w:val="99"/>
                <w:sz w:val="24"/>
                <w:szCs w:val="24"/>
              </w:rPr>
              <w:t>P</w:t>
            </w:r>
            <w:r w:rsidR="003F5014" w:rsidRPr="00991300">
              <w:rPr>
                <w:rFonts w:ascii="Arial" w:hAnsi="Arial" w:cs="Arial"/>
                <w:color w:val="221F1F"/>
                <w:w w:val="99"/>
                <w:sz w:val="24"/>
                <w:szCs w:val="24"/>
              </w:rPr>
              <w:t xml:space="preserve"> - G- 001</w:t>
            </w:r>
          </w:p>
        </w:tc>
        <w:tc>
          <w:tcPr>
            <w:tcW w:w="5017" w:type="dxa"/>
          </w:tcPr>
          <w:p w14:paraId="52CB7168" w14:textId="2FE828D0" w:rsidR="00555745" w:rsidRPr="00991300" w:rsidRDefault="00991300" w:rsidP="00991300">
            <w:pPr>
              <w:pStyle w:val="TableParagraph"/>
              <w:spacing w:before="120" w:after="120"/>
              <w:ind w:left="113"/>
              <w:rPr>
                <w:rFonts w:ascii="Arial" w:hAnsi="Arial" w:cs="Arial"/>
                <w:color w:val="221F1F"/>
                <w:w w:val="99"/>
                <w:sz w:val="24"/>
                <w:szCs w:val="24"/>
              </w:rPr>
            </w:pPr>
            <w:r w:rsidRPr="00991300">
              <w:rPr>
                <w:rFonts w:ascii="Arial" w:hAnsi="Arial" w:cs="Arial"/>
                <w:color w:val="221F1F"/>
                <w:w w:val="99"/>
                <w:sz w:val="24"/>
                <w:szCs w:val="24"/>
              </w:rPr>
              <w:t>Index Map</w:t>
            </w:r>
          </w:p>
        </w:tc>
      </w:tr>
      <w:tr w:rsidR="004735FF" w:rsidRPr="00991300" w14:paraId="5A9D22E5" w14:textId="77777777" w:rsidTr="003F5014">
        <w:trPr>
          <w:trHeight w:val="631"/>
        </w:trPr>
        <w:tc>
          <w:tcPr>
            <w:tcW w:w="1099" w:type="dxa"/>
          </w:tcPr>
          <w:p w14:paraId="341B0365" w14:textId="09B7E12E" w:rsidR="004735FF" w:rsidRPr="00991300" w:rsidRDefault="004735FF" w:rsidP="004735FF">
            <w:pPr>
              <w:pStyle w:val="TableParagraph"/>
              <w:spacing w:before="120" w:after="120"/>
              <w:ind w:left="6"/>
              <w:jc w:val="center"/>
              <w:rPr>
                <w:rFonts w:ascii="Arial" w:hAnsi="Arial" w:cs="Arial"/>
                <w:color w:val="221F1F"/>
                <w:w w:val="99"/>
                <w:sz w:val="24"/>
                <w:szCs w:val="24"/>
              </w:rPr>
            </w:pPr>
            <w:r w:rsidRPr="00991300">
              <w:rPr>
                <w:rFonts w:ascii="Arial" w:hAnsi="Arial" w:cs="Arial"/>
                <w:color w:val="221F1F"/>
                <w:w w:val="99"/>
                <w:sz w:val="24"/>
                <w:szCs w:val="24"/>
              </w:rPr>
              <w:t xml:space="preserve">2 </w:t>
            </w:r>
          </w:p>
        </w:tc>
        <w:tc>
          <w:tcPr>
            <w:tcW w:w="3263" w:type="dxa"/>
          </w:tcPr>
          <w:p w14:paraId="0B5E09CB" w14:textId="5F9BBF63" w:rsidR="004735FF" w:rsidRPr="00991300" w:rsidRDefault="004735FF" w:rsidP="004735FF">
            <w:pPr>
              <w:pStyle w:val="TableParagraph"/>
              <w:spacing w:before="120" w:after="120"/>
              <w:ind w:left="6"/>
              <w:jc w:val="center"/>
              <w:rPr>
                <w:rFonts w:ascii="Arial" w:hAnsi="Arial" w:cs="Arial"/>
                <w:color w:val="221F1F"/>
                <w:w w:val="99"/>
                <w:sz w:val="24"/>
                <w:szCs w:val="24"/>
              </w:rPr>
            </w:pPr>
            <w:r w:rsidRPr="000B5BB5">
              <w:rPr>
                <w:rFonts w:ascii="Arial" w:hAnsi="Arial" w:cs="Arial"/>
                <w:color w:val="221F1F"/>
                <w:w w:val="99"/>
                <w:sz w:val="24"/>
                <w:szCs w:val="24"/>
              </w:rPr>
              <w:t>MWC – IWTP - G- 001</w:t>
            </w:r>
          </w:p>
        </w:tc>
        <w:tc>
          <w:tcPr>
            <w:tcW w:w="5017" w:type="dxa"/>
          </w:tcPr>
          <w:p w14:paraId="71D384DE" w14:textId="7227343B" w:rsidR="004735FF" w:rsidRPr="00991300" w:rsidRDefault="004735FF" w:rsidP="004735FF">
            <w:pPr>
              <w:pStyle w:val="TableParagraph"/>
              <w:spacing w:before="120" w:after="120"/>
              <w:ind w:left="113"/>
              <w:rPr>
                <w:rFonts w:ascii="Arial" w:hAnsi="Arial" w:cs="Arial"/>
                <w:color w:val="221F1F"/>
                <w:w w:val="99"/>
                <w:sz w:val="24"/>
                <w:szCs w:val="24"/>
              </w:rPr>
            </w:pPr>
            <w:r w:rsidRPr="00991300">
              <w:rPr>
                <w:rFonts w:ascii="Arial" w:hAnsi="Arial" w:cs="Arial"/>
                <w:color w:val="221F1F"/>
                <w:w w:val="99"/>
                <w:sz w:val="24"/>
                <w:szCs w:val="24"/>
              </w:rPr>
              <w:t>Head Work</w:t>
            </w:r>
          </w:p>
        </w:tc>
      </w:tr>
      <w:tr w:rsidR="004735FF" w:rsidRPr="00685C61" w14:paraId="650CC9F9" w14:textId="77777777" w:rsidTr="003F5014">
        <w:trPr>
          <w:trHeight w:val="631"/>
        </w:trPr>
        <w:tc>
          <w:tcPr>
            <w:tcW w:w="1099" w:type="dxa"/>
          </w:tcPr>
          <w:p w14:paraId="59509AE9" w14:textId="77777777" w:rsidR="004735FF" w:rsidRPr="00685C61" w:rsidRDefault="004735FF" w:rsidP="004735FF">
            <w:pPr>
              <w:pStyle w:val="TableParagraph"/>
              <w:spacing w:before="120" w:after="120"/>
              <w:ind w:left="6"/>
              <w:jc w:val="center"/>
              <w:rPr>
                <w:rFonts w:ascii="Arial" w:hAnsi="Arial" w:cs="Arial"/>
                <w:sz w:val="24"/>
                <w:szCs w:val="24"/>
              </w:rPr>
            </w:pPr>
            <w:r w:rsidRPr="00685C61">
              <w:rPr>
                <w:rFonts w:ascii="Arial" w:hAnsi="Arial" w:cs="Arial"/>
                <w:color w:val="221F1F"/>
                <w:w w:val="99"/>
                <w:sz w:val="24"/>
                <w:szCs w:val="24"/>
              </w:rPr>
              <w:t>3</w:t>
            </w:r>
          </w:p>
        </w:tc>
        <w:tc>
          <w:tcPr>
            <w:tcW w:w="3263" w:type="dxa"/>
          </w:tcPr>
          <w:p w14:paraId="0453AFD2" w14:textId="1E101F8E" w:rsidR="004735FF" w:rsidRPr="00685C61" w:rsidRDefault="004735FF" w:rsidP="004735FF">
            <w:pPr>
              <w:pStyle w:val="TableParagraph"/>
              <w:spacing w:before="120" w:after="120"/>
              <w:ind w:left="319" w:right="314"/>
              <w:jc w:val="center"/>
              <w:rPr>
                <w:rFonts w:ascii="Arial" w:hAnsi="Arial" w:cs="Arial"/>
                <w:sz w:val="24"/>
                <w:szCs w:val="24"/>
              </w:rPr>
            </w:pPr>
            <w:r w:rsidRPr="000B5BB5">
              <w:rPr>
                <w:rFonts w:ascii="Arial" w:hAnsi="Arial" w:cs="Arial"/>
                <w:color w:val="221F1F"/>
                <w:w w:val="99"/>
                <w:sz w:val="24"/>
                <w:szCs w:val="24"/>
              </w:rPr>
              <w:t>MWC – IWTP - G- 001</w:t>
            </w:r>
          </w:p>
        </w:tc>
        <w:tc>
          <w:tcPr>
            <w:tcW w:w="5017" w:type="dxa"/>
          </w:tcPr>
          <w:p w14:paraId="45518FF7" w14:textId="66CF7DB2" w:rsidR="004735FF" w:rsidRPr="00685C61" w:rsidRDefault="004735FF" w:rsidP="004735FF">
            <w:pPr>
              <w:pStyle w:val="TableParagraph"/>
              <w:spacing w:before="120" w:after="120"/>
              <w:ind w:left="107"/>
              <w:rPr>
                <w:rFonts w:ascii="Arial" w:hAnsi="Arial" w:cs="Arial"/>
                <w:sz w:val="24"/>
                <w:szCs w:val="24"/>
              </w:rPr>
            </w:pPr>
            <w:r>
              <w:rPr>
                <w:rFonts w:ascii="Arial" w:hAnsi="Arial" w:cs="Arial"/>
                <w:color w:val="221F1F"/>
                <w:sz w:val="24"/>
                <w:szCs w:val="24"/>
              </w:rPr>
              <w:t>Pumping Main Alignment</w:t>
            </w:r>
          </w:p>
        </w:tc>
      </w:tr>
      <w:tr w:rsidR="004735FF" w:rsidRPr="00685C61" w14:paraId="4579447A" w14:textId="77777777" w:rsidTr="003F5014">
        <w:trPr>
          <w:trHeight w:val="633"/>
        </w:trPr>
        <w:tc>
          <w:tcPr>
            <w:tcW w:w="1099" w:type="dxa"/>
          </w:tcPr>
          <w:p w14:paraId="36AD4E18" w14:textId="77777777" w:rsidR="004735FF" w:rsidRPr="00685C61" w:rsidRDefault="004735FF" w:rsidP="004735FF">
            <w:pPr>
              <w:pStyle w:val="TableParagraph"/>
              <w:spacing w:before="120" w:after="120"/>
              <w:ind w:left="6"/>
              <w:jc w:val="center"/>
              <w:rPr>
                <w:rFonts w:ascii="Arial" w:hAnsi="Arial" w:cs="Arial"/>
                <w:sz w:val="24"/>
                <w:szCs w:val="24"/>
              </w:rPr>
            </w:pPr>
            <w:r w:rsidRPr="00685C61">
              <w:rPr>
                <w:rFonts w:ascii="Arial" w:hAnsi="Arial" w:cs="Arial"/>
                <w:color w:val="221F1F"/>
                <w:w w:val="99"/>
                <w:sz w:val="24"/>
                <w:szCs w:val="24"/>
              </w:rPr>
              <w:t>4</w:t>
            </w:r>
          </w:p>
        </w:tc>
        <w:tc>
          <w:tcPr>
            <w:tcW w:w="3263" w:type="dxa"/>
          </w:tcPr>
          <w:p w14:paraId="3199B321" w14:textId="253D3197" w:rsidR="004735FF" w:rsidRPr="00685C61" w:rsidRDefault="004735FF" w:rsidP="004735FF">
            <w:pPr>
              <w:pStyle w:val="TableParagraph"/>
              <w:spacing w:before="120" w:after="120"/>
              <w:ind w:left="319" w:right="314"/>
              <w:jc w:val="center"/>
              <w:rPr>
                <w:rFonts w:ascii="Arial" w:hAnsi="Arial" w:cs="Arial"/>
                <w:sz w:val="24"/>
                <w:szCs w:val="24"/>
              </w:rPr>
            </w:pPr>
            <w:r w:rsidRPr="000B5BB5">
              <w:rPr>
                <w:rFonts w:ascii="Arial" w:hAnsi="Arial" w:cs="Arial"/>
                <w:color w:val="221F1F"/>
                <w:w w:val="99"/>
                <w:sz w:val="24"/>
                <w:szCs w:val="24"/>
              </w:rPr>
              <w:t>MWC – IWTP - G- 001</w:t>
            </w:r>
          </w:p>
        </w:tc>
        <w:tc>
          <w:tcPr>
            <w:tcW w:w="5017" w:type="dxa"/>
          </w:tcPr>
          <w:p w14:paraId="0BAB4B6D" w14:textId="07D75128" w:rsidR="004735FF" w:rsidRPr="00685C61" w:rsidRDefault="004735FF" w:rsidP="004735FF">
            <w:pPr>
              <w:pStyle w:val="TableParagraph"/>
              <w:spacing w:before="120" w:after="120"/>
              <w:ind w:left="107"/>
              <w:rPr>
                <w:rFonts w:ascii="Arial" w:hAnsi="Arial" w:cs="Arial"/>
                <w:sz w:val="24"/>
                <w:szCs w:val="24"/>
              </w:rPr>
            </w:pPr>
            <w:r>
              <w:rPr>
                <w:rFonts w:ascii="Arial" w:hAnsi="Arial" w:cs="Arial"/>
                <w:color w:val="221F1F"/>
                <w:sz w:val="24"/>
                <w:szCs w:val="24"/>
              </w:rPr>
              <w:t>Existing WTP Process</w:t>
            </w:r>
          </w:p>
        </w:tc>
      </w:tr>
      <w:tr w:rsidR="004735FF" w:rsidRPr="00685C61" w14:paraId="7C4F1715" w14:textId="77777777" w:rsidTr="003F5014">
        <w:trPr>
          <w:trHeight w:val="631"/>
        </w:trPr>
        <w:tc>
          <w:tcPr>
            <w:tcW w:w="1099" w:type="dxa"/>
          </w:tcPr>
          <w:p w14:paraId="5844D8C8" w14:textId="77777777" w:rsidR="004735FF" w:rsidRPr="00685C61" w:rsidRDefault="004735FF" w:rsidP="004735FF">
            <w:pPr>
              <w:pStyle w:val="TableParagraph"/>
              <w:spacing w:before="120" w:after="120"/>
              <w:ind w:left="6"/>
              <w:jc w:val="center"/>
              <w:rPr>
                <w:rFonts w:ascii="Arial" w:hAnsi="Arial" w:cs="Arial"/>
                <w:sz w:val="24"/>
                <w:szCs w:val="24"/>
              </w:rPr>
            </w:pPr>
            <w:r w:rsidRPr="00685C61">
              <w:rPr>
                <w:rFonts w:ascii="Arial" w:hAnsi="Arial" w:cs="Arial"/>
                <w:color w:val="221F1F"/>
                <w:w w:val="99"/>
                <w:sz w:val="24"/>
                <w:szCs w:val="24"/>
              </w:rPr>
              <w:t>5</w:t>
            </w:r>
          </w:p>
        </w:tc>
        <w:tc>
          <w:tcPr>
            <w:tcW w:w="3263" w:type="dxa"/>
          </w:tcPr>
          <w:p w14:paraId="643D500A" w14:textId="2F40844F" w:rsidR="004735FF" w:rsidRPr="00685C61" w:rsidRDefault="004735FF" w:rsidP="004735FF">
            <w:pPr>
              <w:pStyle w:val="TableParagraph"/>
              <w:spacing w:before="120" w:after="120"/>
              <w:ind w:left="319" w:right="314"/>
              <w:jc w:val="center"/>
              <w:rPr>
                <w:rFonts w:ascii="Arial" w:hAnsi="Arial" w:cs="Arial"/>
                <w:sz w:val="24"/>
                <w:szCs w:val="24"/>
              </w:rPr>
            </w:pPr>
            <w:r w:rsidRPr="000B5BB5">
              <w:rPr>
                <w:rFonts w:ascii="Arial" w:hAnsi="Arial" w:cs="Arial"/>
                <w:color w:val="221F1F"/>
                <w:w w:val="99"/>
                <w:sz w:val="24"/>
                <w:szCs w:val="24"/>
              </w:rPr>
              <w:t>MWC – IWTP - G- 001</w:t>
            </w:r>
          </w:p>
        </w:tc>
        <w:tc>
          <w:tcPr>
            <w:tcW w:w="5017" w:type="dxa"/>
          </w:tcPr>
          <w:p w14:paraId="3A0F6980" w14:textId="71D2029B" w:rsidR="004735FF" w:rsidRPr="00685C61" w:rsidRDefault="004735FF" w:rsidP="004735FF">
            <w:pPr>
              <w:pStyle w:val="TableParagraph"/>
              <w:spacing w:before="120" w:after="120"/>
              <w:ind w:left="107"/>
              <w:rPr>
                <w:rFonts w:ascii="Arial" w:hAnsi="Arial" w:cs="Arial"/>
                <w:sz w:val="24"/>
                <w:szCs w:val="24"/>
              </w:rPr>
            </w:pPr>
            <w:r>
              <w:rPr>
                <w:rFonts w:ascii="Arial" w:hAnsi="Arial" w:cs="Arial"/>
                <w:color w:val="221F1F"/>
                <w:sz w:val="24"/>
                <w:szCs w:val="24"/>
              </w:rPr>
              <w:t>Existing WTP Layout</w:t>
            </w:r>
          </w:p>
        </w:tc>
      </w:tr>
      <w:tr w:rsidR="004735FF" w:rsidRPr="00685C61" w14:paraId="067A2FA0" w14:textId="77777777" w:rsidTr="003F5014">
        <w:trPr>
          <w:trHeight w:val="633"/>
        </w:trPr>
        <w:tc>
          <w:tcPr>
            <w:tcW w:w="1099" w:type="dxa"/>
          </w:tcPr>
          <w:p w14:paraId="01357AB1" w14:textId="77777777" w:rsidR="004735FF" w:rsidRPr="00685C61" w:rsidRDefault="004735FF" w:rsidP="004735FF">
            <w:pPr>
              <w:pStyle w:val="TableParagraph"/>
              <w:spacing w:before="120" w:after="120"/>
              <w:ind w:left="6"/>
              <w:jc w:val="center"/>
              <w:rPr>
                <w:rFonts w:ascii="Arial" w:hAnsi="Arial" w:cs="Arial"/>
                <w:sz w:val="24"/>
                <w:szCs w:val="24"/>
              </w:rPr>
            </w:pPr>
            <w:r w:rsidRPr="00685C61">
              <w:rPr>
                <w:rFonts w:ascii="Arial" w:hAnsi="Arial" w:cs="Arial"/>
                <w:color w:val="221F1F"/>
                <w:w w:val="99"/>
                <w:sz w:val="24"/>
                <w:szCs w:val="24"/>
              </w:rPr>
              <w:t>6</w:t>
            </w:r>
          </w:p>
        </w:tc>
        <w:tc>
          <w:tcPr>
            <w:tcW w:w="3263" w:type="dxa"/>
          </w:tcPr>
          <w:p w14:paraId="7BB087BA" w14:textId="542CD59D" w:rsidR="004735FF" w:rsidRPr="00685C61" w:rsidRDefault="004735FF" w:rsidP="004735FF">
            <w:pPr>
              <w:pStyle w:val="TableParagraph"/>
              <w:spacing w:before="120" w:after="120"/>
              <w:ind w:left="319" w:right="314"/>
              <w:jc w:val="center"/>
              <w:rPr>
                <w:rFonts w:ascii="Arial" w:hAnsi="Arial" w:cs="Arial"/>
                <w:sz w:val="24"/>
                <w:szCs w:val="24"/>
              </w:rPr>
            </w:pPr>
            <w:r w:rsidRPr="000B5BB5">
              <w:rPr>
                <w:rFonts w:ascii="Arial" w:hAnsi="Arial" w:cs="Arial"/>
                <w:color w:val="221F1F"/>
                <w:w w:val="99"/>
                <w:sz w:val="24"/>
                <w:szCs w:val="24"/>
              </w:rPr>
              <w:t>MWC – IWTP - G- 001</w:t>
            </w:r>
          </w:p>
        </w:tc>
        <w:tc>
          <w:tcPr>
            <w:tcW w:w="5017" w:type="dxa"/>
          </w:tcPr>
          <w:p w14:paraId="3442EC90" w14:textId="51BAE2DF" w:rsidR="004735FF" w:rsidRPr="00685C61" w:rsidRDefault="004735FF" w:rsidP="004735FF">
            <w:pPr>
              <w:pStyle w:val="TableParagraph"/>
              <w:spacing w:before="120" w:after="120"/>
              <w:ind w:left="107"/>
              <w:rPr>
                <w:rFonts w:ascii="Arial" w:hAnsi="Arial" w:cs="Arial"/>
                <w:sz w:val="24"/>
                <w:szCs w:val="24"/>
              </w:rPr>
            </w:pPr>
            <w:r>
              <w:rPr>
                <w:rFonts w:ascii="Arial" w:hAnsi="Arial" w:cs="Arial"/>
                <w:color w:val="221F1F"/>
                <w:sz w:val="24"/>
                <w:szCs w:val="24"/>
              </w:rPr>
              <w:t>Existing WTP P&amp;I Diagram</w:t>
            </w:r>
          </w:p>
        </w:tc>
      </w:tr>
      <w:tr w:rsidR="004735FF" w:rsidRPr="00685C61" w14:paraId="4614B348" w14:textId="77777777" w:rsidTr="003F5014">
        <w:trPr>
          <w:trHeight w:val="631"/>
        </w:trPr>
        <w:tc>
          <w:tcPr>
            <w:tcW w:w="1099" w:type="dxa"/>
          </w:tcPr>
          <w:p w14:paraId="1881C267" w14:textId="77777777" w:rsidR="004735FF" w:rsidRPr="00685C61" w:rsidRDefault="004735FF" w:rsidP="004735FF">
            <w:pPr>
              <w:pStyle w:val="TableParagraph"/>
              <w:spacing w:before="120" w:after="120"/>
              <w:ind w:left="6"/>
              <w:jc w:val="center"/>
              <w:rPr>
                <w:rFonts w:ascii="Arial" w:hAnsi="Arial" w:cs="Arial"/>
                <w:sz w:val="24"/>
                <w:szCs w:val="24"/>
              </w:rPr>
            </w:pPr>
            <w:r w:rsidRPr="00685C61">
              <w:rPr>
                <w:rFonts w:ascii="Arial" w:hAnsi="Arial" w:cs="Arial"/>
                <w:color w:val="221F1F"/>
                <w:w w:val="99"/>
                <w:sz w:val="24"/>
                <w:szCs w:val="24"/>
              </w:rPr>
              <w:t>7</w:t>
            </w:r>
          </w:p>
        </w:tc>
        <w:tc>
          <w:tcPr>
            <w:tcW w:w="3263" w:type="dxa"/>
          </w:tcPr>
          <w:p w14:paraId="450BA283" w14:textId="7BEDDF74" w:rsidR="004735FF" w:rsidRPr="00685C61" w:rsidRDefault="004735FF" w:rsidP="004735FF">
            <w:pPr>
              <w:pStyle w:val="TableParagraph"/>
              <w:spacing w:before="120" w:after="120"/>
              <w:ind w:left="319" w:right="314"/>
              <w:jc w:val="center"/>
              <w:rPr>
                <w:rFonts w:ascii="Arial" w:hAnsi="Arial" w:cs="Arial"/>
                <w:sz w:val="24"/>
                <w:szCs w:val="24"/>
              </w:rPr>
            </w:pPr>
            <w:r w:rsidRPr="000B5BB5">
              <w:rPr>
                <w:rFonts w:ascii="Arial" w:hAnsi="Arial" w:cs="Arial"/>
                <w:color w:val="221F1F"/>
                <w:w w:val="99"/>
                <w:sz w:val="24"/>
                <w:szCs w:val="24"/>
              </w:rPr>
              <w:t>MWC – IWTP - G- 001</w:t>
            </w:r>
          </w:p>
        </w:tc>
        <w:tc>
          <w:tcPr>
            <w:tcW w:w="5017" w:type="dxa"/>
          </w:tcPr>
          <w:p w14:paraId="7543D379" w14:textId="4E121763" w:rsidR="004735FF" w:rsidRPr="00685C61" w:rsidRDefault="004735FF" w:rsidP="004735FF">
            <w:pPr>
              <w:pStyle w:val="TableParagraph"/>
              <w:spacing w:before="120" w:after="120"/>
              <w:ind w:left="107"/>
              <w:rPr>
                <w:rFonts w:ascii="Arial" w:hAnsi="Arial" w:cs="Arial"/>
                <w:sz w:val="24"/>
                <w:szCs w:val="24"/>
              </w:rPr>
            </w:pPr>
            <w:r>
              <w:rPr>
                <w:rFonts w:ascii="Arial" w:hAnsi="Arial" w:cs="Arial"/>
                <w:color w:val="221F1F"/>
                <w:sz w:val="24"/>
                <w:szCs w:val="24"/>
              </w:rPr>
              <w:t>Proposed WTP Process Improvements</w:t>
            </w:r>
          </w:p>
        </w:tc>
      </w:tr>
      <w:tr w:rsidR="004735FF" w:rsidRPr="00685C61" w14:paraId="172ED2A7" w14:textId="77777777" w:rsidTr="003F5014">
        <w:trPr>
          <w:trHeight w:val="631"/>
        </w:trPr>
        <w:tc>
          <w:tcPr>
            <w:tcW w:w="1099" w:type="dxa"/>
          </w:tcPr>
          <w:p w14:paraId="232EA168" w14:textId="77777777" w:rsidR="004735FF" w:rsidRPr="00685C61" w:rsidRDefault="004735FF" w:rsidP="004735FF">
            <w:pPr>
              <w:pStyle w:val="TableParagraph"/>
              <w:spacing w:before="120" w:after="120"/>
              <w:ind w:left="6"/>
              <w:jc w:val="center"/>
              <w:rPr>
                <w:rFonts w:ascii="Arial" w:hAnsi="Arial" w:cs="Arial"/>
                <w:sz w:val="24"/>
                <w:szCs w:val="24"/>
              </w:rPr>
            </w:pPr>
            <w:r w:rsidRPr="00685C61">
              <w:rPr>
                <w:rFonts w:ascii="Arial" w:hAnsi="Arial" w:cs="Arial"/>
                <w:color w:val="221F1F"/>
                <w:w w:val="99"/>
                <w:sz w:val="24"/>
                <w:szCs w:val="24"/>
              </w:rPr>
              <w:t>8</w:t>
            </w:r>
          </w:p>
        </w:tc>
        <w:tc>
          <w:tcPr>
            <w:tcW w:w="3263" w:type="dxa"/>
          </w:tcPr>
          <w:p w14:paraId="4EF2DADD" w14:textId="439DF826" w:rsidR="004735FF" w:rsidRPr="00685C61" w:rsidRDefault="004735FF" w:rsidP="004735FF">
            <w:pPr>
              <w:pStyle w:val="TableParagraph"/>
              <w:spacing w:before="120" w:after="120"/>
              <w:ind w:left="319" w:right="314"/>
              <w:jc w:val="center"/>
              <w:rPr>
                <w:rFonts w:ascii="Arial" w:hAnsi="Arial" w:cs="Arial"/>
                <w:sz w:val="24"/>
                <w:szCs w:val="24"/>
              </w:rPr>
            </w:pPr>
            <w:r w:rsidRPr="000B5BB5">
              <w:rPr>
                <w:rFonts w:ascii="Arial" w:hAnsi="Arial" w:cs="Arial"/>
                <w:color w:val="221F1F"/>
                <w:w w:val="99"/>
                <w:sz w:val="24"/>
                <w:szCs w:val="24"/>
              </w:rPr>
              <w:t>MWC – IWTP - G- 001</w:t>
            </w:r>
          </w:p>
        </w:tc>
        <w:tc>
          <w:tcPr>
            <w:tcW w:w="5017" w:type="dxa"/>
          </w:tcPr>
          <w:p w14:paraId="39B2B0A1" w14:textId="62183ED9" w:rsidR="004735FF" w:rsidRPr="00685C61" w:rsidRDefault="004735FF" w:rsidP="004735FF">
            <w:pPr>
              <w:pStyle w:val="TableParagraph"/>
              <w:spacing w:before="120" w:after="120"/>
              <w:ind w:left="107"/>
              <w:rPr>
                <w:rFonts w:ascii="Arial" w:hAnsi="Arial" w:cs="Arial"/>
                <w:sz w:val="24"/>
                <w:szCs w:val="24"/>
              </w:rPr>
            </w:pPr>
            <w:r>
              <w:rPr>
                <w:rFonts w:ascii="Arial" w:hAnsi="Arial" w:cs="Arial"/>
                <w:color w:val="221F1F"/>
                <w:sz w:val="24"/>
                <w:szCs w:val="24"/>
              </w:rPr>
              <w:t>Proposed WTP Layout Improvements</w:t>
            </w:r>
          </w:p>
        </w:tc>
      </w:tr>
      <w:tr w:rsidR="004735FF" w:rsidRPr="00685C61" w14:paraId="71046839" w14:textId="77777777" w:rsidTr="003F5014">
        <w:trPr>
          <w:trHeight w:val="633"/>
        </w:trPr>
        <w:tc>
          <w:tcPr>
            <w:tcW w:w="1099" w:type="dxa"/>
          </w:tcPr>
          <w:p w14:paraId="7A54130D" w14:textId="77777777" w:rsidR="004735FF" w:rsidRPr="00685C61" w:rsidRDefault="004735FF" w:rsidP="004735FF">
            <w:pPr>
              <w:pStyle w:val="TableParagraph"/>
              <w:spacing w:before="120" w:after="120"/>
              <w:ind w:left="6"/>
              <w:jc w:val="center"/>
              <w:rPr>
                <w:rFonts w:ascii="Arial" w:hAnsi="Arial" w:cs="Arial"/>
                <w:sz w:val="24"/>
                <w:szCs w:val="24"/>
              </w:rPr>
            </w:pPr>
            <w:r w:rsidRPr="00685C61">
              <w:rPr>
                <w:rFonts w:ascii="Arial" w:hAnsi="Arial" w:cs="Arial"/>
                <w:color w:val="221F1F"/>
                <w:w w:val="99"/>
                <w:sz w:val="24"/>
                <w:szCs w:val="24"/>
              </w:rPr>
              <w:t>9</w:t>
            </w:r>
          </w:p>
        </w:tc>
        <w:tc>
          <w:tcPr>
            <w:tcW w:w="3263" w:type="dxa"/>
          </w:tcPr>
          <w:p w14:paraId="066BD762" w14:textId="6ED21790" w:rsidR="004735FF" w:rsidRPr="00685C61" w:rsidRDefault="004735FF" w:rsidP="004735FF">
            <w:pPr>
              <w:pStyle w:val="TableParagraph"/>
              <w:spacing w:before="120" w:after="120"/>
              <w:ind w:left="319" w:right="314"/>
              <w:jc w:val="center"/>
              <w:rPr>
                <w:rFonts w:ascii="Arial" w:hAnsi="Arial" w:cs="Arial"/>
                <w:sz w:val="24"/>
                <w:szCs w:val="24"/>
              </w:rPr>
            </w:pPr>
            <w:r w:rsidRPr="000B5BB5">
              <w:rPr>
                <w:rFonts w:ascii="Arial" w:hAnsi="Arial" w:cs="Arial"/>
                <w:color w:val="221F1F"/>
                <w:w w:val="99"/>
                <w:sz w:val="24"/>
                <w:szCs w:val="24"/>
              </w:rPr>
              <w:t>MWC – IWTP - G- 001</w:t>
            </w:r>
          </w:p>
        </w:tc>
        <w:tc>
          <w:tcPr>
            <w:tcW w:w="5017" w:type="dxa"/>
          </w:tcPr>
          <w:p w14:paraId="13E2708C" w14:textId="388781BE" w:rsidR="004735FF" w:rsidRPr="00685C61" w:rsidRDefault="004735FF" w:rsidP="004735FF">
            <w:pPr>
              <w:pStyle w:val="TableParagraph"/>
              <w:spacing w:before="120" w:after="120"/>
              <w:ind w:left="107"/>
              <w:rPr>
                <w:rFonts w:ascii="Arial" w:hAnsi="Arial" w:cs="Arial"/>
                <w:sz w:val="24"/>
                <w:szCs w:val="24"/>
              </w:rPr>
            </w:pPr>
            <w:r>
              <w:rPr>
                <w:rFonts w:ascii="Arial" w:hAnsi="Arial" w:cs="Arial"/>
                <w:color w:val="221F1F"/>
                <w:sz w:val="24"/>
                <w:szCs w:val="24"/>
              </w:rPr>
              <w:t>Proposed WTP P&amp;I Diagram</w:t>
            </w:r>
          </w:p>
        </w:tc>
      </w:tr>
      <w:tr w:rsidR="004735FF" w:rsidRPr="00685C61" w14:paraId="57ACADEC" w14:textId="77777777" w:rsidTr="005E2C9D">
        <w:trPr>
          <w:trHeight w:val="633"/>
        </w:trPr>
        <w:tc>
          <w:tcPr>
            <w:tcW w:w="1099" w:type="dxa"/>
          </w:tcPr>
          <w:p w14:paraId="55BBEB86" w14:textId="0625B1BD" w:rsidR="004735FF" w:rsidRPr="00685C61" w:rsidRDefault="004735FF" w:rsidP="004735FF">
            <w:pPr>
              <w:pStyle w:val="TableParagraph"/>
              <w:spacing w:before="120" w:after="120"/>
              <w:ind w:left="6"/>
              <w:jc w:val="center"/>
              <w:rPr>
                <w:rFonts w:ascii="Arial" w:hAnsi="Arial" w:cs="Arial"/>
                <w:sz w:val="24"/>
                <w:szCs w:val="24"/>
              </w:rPr>
            </w:pPr>
            <w:r>
              <w:rPr>
                <w:rFonts w:ascii="Arial" w:hAnsi="Arial" w:cs="Arial"/>
                <w:color w:val="221F1F"/>
                <w:w w:val="99"/>
                <w:sz w:val="24"/>
                <w:szCs w:val="24"/>
              </w:rPr>
              <w:t>10</w:t>
            </w:r>
          </w:p>
        </w:tc>
        <w:tc>
          <w:tcPr>
            <w:tcW w:w="3263" w:type="dxa"/>
          </w:tcPr>
          <w:p w14:paraId="25474BB9" w14:textId="5C16950C" w:rsidR="004735FF" w:rsidRPr="00685C61" w:rsidRDefault="004735FF" w:rsidP="004735FF">
            <w:pPr>
              <w:pStyle w:val="TableParagraph"/>
              <w:spacing w:before="120" w:after="120"/>
              <w:ind w:left="319" w:right="314"/>
              <w:jc w:val="center"/>
              <w:rPr>
                <w:rFonts w:ascii="Arial" w:hAnsi="Arial" w:cs="Arial"/>
                <w:sz w:val="24"/>
                <w:szCs w:val="24"/>
              </w:rPr>
            </w:pPr>
            <w:r w:rsidRPr="000B5BB5">
              <w:rPr>
                <w:rFonts w:ascii="Arial" w:hAnsi="Arial" w:cs="Arial"/>
                <w:color w:val="221F1F"/>
                <w:w w:val="99"/>
                <w:sz w:val="24"/>
                <w:szCs w:val="24"/>
              </w:rPr>
              <w:t>MWC – IWTP - G- 001</w:t>
            </w:r>
          </w:p>
        </w:tc>
        <w:tc>
          <w:tcPr>
            <w:tcW w:w="5017" w:type="dxa"/>
          </w:tcPr>
          <w:p w14:paraId="3B30BC18" w14:textId="42BC4F29" w:rsidR="004735FF" w:rsidRPr="00685C61" w:rsidRDefault="004735FF" w:rsidP="004735FF">
            <w:pPr>
              <w:pStyle w:val="TableParagraph"/>
              <w:spacing w:before="120" w:after="120"/>
              <w:ind w:left="107"/>
              <w:rPr>
                <w:rFonts w:ascii="Arial" w:hAnsi="Arial" w:cs="Arial"/>
                <w:sz w:val="24"/>
                <w:szCs w:val="24"/>
              </w:rPr>
            </w:pPr>
            <w:r>
              <w:rPr>
                <w:rFonts w:ascii="Arial" w:hAnsi="Arial" w:cs="Arial"/>
                <w:color w:val="221F1F"/>
                <w:sz w:val="24"/>
                <w:szCs w:val="24"/>
              </w:rPr>
              <w:t>G.A</w:t>
            </w:r>
            <w:r w:rsidR="00A165DB">
              <w:rPr>
                <w:rFonts w:ascii="Arial" w:hAnsi="Arial" w:cs="Arial"/>
                <w:color w:val="221F1F"/>
                <w:sz w:val="24"/>
                <w:szCs w:val="24"/>
              </w:rPr>
              <w:t>.</w:t>
            </w:r>
            <w:r>
              <w:rPr>
                <w:rFonts w:ascii="Arial" w:hAnsi="Arial" w:cs="Arial"/>
                <w:color w:val="221F1F"/>
                <w:sz w:val="24"/>
                <w:szCs w:val="24"/>
              </w:rPr>
              <w:t xml:space="preserve"> of BAS </w:t>
            </w:r>
            <w:r w:rsidR="00A165DB">
              <w:rPr>
                <w:rFonts w:ascii="Arial" w:hAnsi="Arial" w:cs="Arial"/>
                <w:color w:val="221F1F"/>
                <w:sz w:val="24"/>
                <w:szCs w:val="24"/>
              </w:rPr>
              <w:t>TANK</w:t>
            </w:r>
          </w:p>
        </w:tc>
      </w:tr>
      <w:tr w:rsidR="004735FF" w:rsidRPr="00685C61" w14:paraId="76ECA686" w14:textId="77777777" w:rsidTr="005E2C9D">
        <w:trPr>
          <w:trHeight w:val="633"/>
        </w:trPr>
        <w:tc>
          <w:tcPr>
            <w:tcW w:w="1099" w:type="dxa"/>
          </w:tcPr>
          <w:p w14:paraId="16992256" w14:textId="7448ADE2" w:rsidR="004735FF" w:rsidRPr="00685C61" w:rsidRDefault="004735FF" w:rsidP="004735FF">
            <w:pPr>
              <w:pStyle w:val="TableParagraph"/>
              <w:spacing w:before="120" w:after="120"/>
              <w:ind w:left="6"/>
              <w:jc w:val="center"/>
              <w:rPr>
                <w:rFonts w:ascii="Arial" w:hAnsi="Arial" w:cs="Arial"/>
                <w:sz w:val="24"/>
                <w:szCs w:val="24"/>
              </w:rPr>
            </w:pPr>
            <w:r>
              <w:rPr>
                <w:rFonts w:ascii="Arial" w:hAnsi="Arial" w:cs="Arial"/>
                <w:color w:val="221F1F"/>
                <w:w w:val="99"/>
                <w:sz w:val="24"/>
                <w:szCs w:val="24"/>
              </w:rPr>
              <w:t>11</w:t>
            </w:r>
          </w:p>
        </w:tc>
        <w:tc>
          <w:tcPr>
            <w:tcW w:w="3263" w:type="dxa"/>
          </w:tcPr>
          <w:p w14:paraId="0BC6EA6D" w14:textId="44B7B3CE" w:rsidR="004735FF" w:rsidRPr="00685C61" w:rsidRDefault="004735FF" w:rsidP="004735FF">
            <w:pPr>
              <w:pStyle w:val="TableParagraph"/>
              <w:spacing w:before="120" w:after="120"/>
              <w:ind w:left="319" w:right="314"/>
              <w:jc w:val="center"/>
              <w:rPr>
                <w:rFonts w:ascii="Arial" w:hAnsi="Arial" w:cs="Arial"/>
                <w:sz w:val="24"/>
                <w:szCs w:val="24"/>
              </w:rPr>
            </w:pPr>
            <w:r w:rsidRPr="000B5BB5">
              <w:rPr>
                <w:rFonts w:ascii="Arial" w:hAnsi="Arial" w:cs="Arial"/>
                <w:color w:val="221F1F"/>
                <w:w w:val="99"/>
                <w:sz w:val="24"/>
                <w:szCs w:val="24"/>
              </w:rPr>
              <w:t>MWC – IWTP - G- 001</w:t>
            </w:r>
          </w:p>
        </w:tc>
        <w:tc>
          <w:tcPr>
            <w:tcW w:w="5017" w:type="dxa"/>
          </w:tcPr>
          <w:p w14:paraId="691C1F60" w14:textId="52A3D0FC" w:rsidR="004735FF" w:rsidRPr="00685C61" w:rsidRDefault="004735FF" w:rsidP="004735FF">
            <w:pPr>
              <w:pStyle w:val="TableParagraph"/>
              <w:spacing w:before="120" w:after="120"/>
              <w:ind w:left="107"/>
              <w:rPr>
                <w:rFonts w:ascii="Arial" w:hAnsi="Arial" w:cs="Arial"/>
                <w:sz w:val="24"/>
                <w:szCs w:val="24"/>
              </w:rPr>
            </w:pPr>
            <w:r>
              <w:rPr>
                <w:rFonts w:ascii="Arial" w:hAnsi="Arial" w:cs="Arial"/>
                <w:color w:val="221F1F"/>
                <w:sz w:val="24"/>
                <w:szCs w:val="24"/>
              </w:rPr>
              <w:t>G.A</w:t>
            </w:r>
            <w:r w:rsidR="00A165DB">
              <w:rPr>
                <w:rFonts w:ascii="Arial" w:hAnsi="Arial" w:cs="Arial"/>
                <w:color w:val="221F1F"/>
                <w:sz w:val="24"/>
                <w:szCs w:val="24"/>
              </w:rPr>
              <w:t>.</w:t>
            </w:r>
            <w:r>
              <w:rPr>
                <w:rFonts w:ascii="Arial" w:hAnsi="Arial" w:cs="Arial"/>
                <w:color w:val="221F1F"/>
                <w:sz w:val="24"/>
                <w:szCs w:val="24"/>
              </w:rPr>
              <w:t xml:space="preserve"> of </w:t>
            </w:r>
            <w:r w:rsidR="00A165DB">
              <w:rPr>
                <w:rFonts w:ascii="Arial" w:hAnsi="Arial" w:cs="Arial"/>
                <w:color w:val="221F1F"/>
                <w:sz w:val="24"/>
                <w:szCs w:val="24"/>
              </w:rPr>
              <w:t>Wastewater Collection</w:t>
            </w:r>
            <w:r>
              <w:rPr>
                <w:rFonts w:ascii="Arial" w:hAnsi="Arial" w:cs="Arial"/>
                <w:color w:val="221F1F"/>
                <w:sz w:val="24"/>
                <w:szCs w:val="24"/>
              </w:rPr>
              <w:t xml:space="preserve"> Tank</w:t>
            </w:r>
          </w:p>
        </w:tc>
      </w:tr>
      <w:tr w:rsidR="004735FF" w:rsidRPr="00685C61" w14:paraId="42A1DD1C" w14:textId="77777777" w:rsidTr="005E2C9D">
        <w:trPr>
          <w:trHeight w:val="633"/>
        </w:trPr>
        <w:tc>
          <w:tcPr>
            <w:tcW w:w="1099" w:type="dxa"/>
          </w:tcPr>
          <w:p w14:paraId="6FBD5E29" w14:textId="009372E9" w:rsidR="004735FF" w:rsidRPr="00685C61" w:rsidRDefault="004735FF" w:rsidP="004735FF">
            <w:pPr>
              <w:pStyle w:val="TableParagraph"/>
              <w:spacing w:before="120" w:after="120"/>
              <w:ind w:left="6"/>
              <w:jc w:val="center"/>
              <w:rPr>
                <w:rFonts w:ascii="Arial" w:hAnsi="Arial" w:cs="Arial"/>
                <w:sz w:val="24"/>
                <w:szCs w:val="24"/>
              </w:rPr>
            </w:pPr>
            <w:r>
              <w:rPr>
                <w:rFonts w:ascii="Arial" w:hAnsi="Arial" w:cs="Arial"/>
                <w:color w:val="221F1F"/>
                <w:w w:val="99"/>
                <w:sz w:val="24"/>
                <w:szCs w:val="24"/>
              </w:rPr>
              <w:t>12</w:t>
            </w:r>
          </w:p>
        </w:tc>
        <w:tc>
          <w:tcPr>
            <w:tcW w:w="3263" w:type="dxa"/>
          </w:tcPr>
          <w:p w14:paraId="4ED231EC" w14:textId="195BEEC5" w:rsidR="004735FF" w:rsidRPr="00685C61" w:rsidRDefault="004735FF" w:rsidP="004735FF">
            <w:pPr>
              <w:pStyle w:val="TableParagraph"/>
              <w:spacing w:before="120" w:after="120"/>
              <w:ind w:left="319" w:right="314"/>
              <w:jc w:val="center"/>
              <w:rPr>
                <w:rFonts w:ascii="Arial" w:hAnsi="Arial" w:cs="Arial"/>
                <w:sz w:val="24"/>
                <w:szCs w:val="24"/>
              </w:rPr>
            </w:pPr>
            <w:r w:rsidRPr="000B5BB5">
              <w:rPr>
                <w:rFonts w:ascii="Arial" w:hAnsi="Arial" w:cs="Arial"/>
                <w:color w:val="221F1F"/>
                <w:w w:val="99"/>
                <w:sz w:val="24"/>
                <w:szCs w:val="24"/>
              </w:rPr>
              <w:t>MWC – IWTP - G- 001</w:t>
            </w:r>
          </w:p>
        </w:tc>
        <w:tc>
          <w:tcPr>
            <w:tcW w:w="5017" w:type="dxa"/>
          </w:tcPr>
          <w:p w14:paraId="70D1FB48" w14:textId="18EA4CE6" w:rsidR="004735FF" w:rsidRPr="00685C61" w:rsidRDefault="004735FF" w:rsidP="004735FF">
            <w:pPr>
              <w:pStyle w:val="TableParagraph"/>
              <w:spacing w:before="120" w:after="120"/>
              <w:ind w:left="107"/>
              <w:rPr>
                <w:rFonts w:ascii="Arial" w:hAnsi="Arial" w:cs="Arial"/>
                <w:sz w:val="24"/>
                <w:szCs w:val="24"/>
              </w:rPr>
            </w:pPr>
            <w:r>
              <w:rPr>
                <w:rFonts w:ascii="Arial" w:hAnsi="Arial" w:cs="Arial"/>
                <w:color w:val="221F1F"/>
                <w:sz w:val="24"/>
                <w:szCs w:val="24"/>
              </w:rPr>
              <w:t>G.A</w:t>
            </w:r>
            <w:r w:rsidR="00A165DB">
              <w:rPr>
                <w:rFonts w:ascii="Arial" w:hAnsi="Arial" w:cs="Arial"/>
                <w:color w:val="221F1F"/>
                <w:sz w:val="24"/>
                <w:szCs w:val="24"/>
              </w:rPr>
              <w:t>.</w:t>
            </w:r>
            <w:r>
              <w:rPr>
                <w:rFonts w:ascii="Arial" w:hAnsi="Arial" w:cs="Arial"/>
                <w:color w:val="221F1F"/>
                <w:sz w:val="24"/>
                <w:szCs w:val="24"/>
              </w:rPr>
              <w:t xml:space="preserve"> of Centrifuge Feed </w:t>
            </w:r>
            <w:r w:rsidR="00A165DB">
              <w:rPr>
                <w:rFonts w:ascii="Arial" w:hAnsi="Arial" w:cs="Arial"/>
                <w:color w:val="221F1F"/>
                <w:sz w:val="24"/>
                <w:szCs w:val="24"/>
              </w:rPr>
              <w:t>P</w:t>
            </w:r>
            <w:r>
              <w:rPr>
                <w:rFonts w:ascii="Arial" w:hAnsi="Arial" w:cs="Arial"/>
                <w:color w:val="221F1F"/>
                <w:sz w:val="24"/>
                <w:szCs w:val="24"/>
              </w:rPr>
              <w:t xml:space="preserve">ump </w:t>
            </w:r>
            <w:r w:rsidR="00A165DB">
              <w:rPr>
                <w:rFonts w:ascii="Arial" w:hAnsi="Arial" w:cs="Arial"/>
                <w:color w:val="221F1F"/>
                <w:sz w:val="24"/>
                <w:szCs w:val="24"/>
              </w:rPr>
              <w:t>P</w:t>
            </w:r>
            <w:r>
              <w:rPr>
                <w:rFonts w:ascii="Arial" w:hAnsi="Arial" w:cs="Arial"/>
                <w:color w:val="221F1F"/>
                <w:sz w:val="24"/>
                <w:szCs w:val="24"/>
              </w:rPr>
              <w:t>it</w:t>
            </w:r>
          </w:p>
        </w:tc>
      </w:tr>
    </w:tbl>
    <w:p w14:paraId="27FA46ED" w14:textId="77777777" w:rsidR="00555745" w:rsidRPr="00685C61" w:rsidRDefault="00555745" w:rsidP="00685C61">
      <w:pPr>
        <w:tabs>
          <w:tab w:val="left" w:pos="1941"/>
        </w:tabs>
        <w:spacing w:before="120" w:after="120"/>
        <w:ind w:right="539"/>
        <w:jc w:val="both"/>
        <w:rPr>
          <w:rFonts w:ascii="Arial" w:hAnsi="Arial" w:cs="Arial"/>
          <w:sz w:val="24"/>
          <w:szCs w:val="24"/>
        </w:rPr>
      </w:pPr>
    </w:p>
    <w:sectPr w:rsidR="00555745" w:rsidRPr="00685C61" w:rsidSect="008534D8">
      <w:pgSz w:w="12240" w:h="15840"/>
      <w:pgMar w:top="2016" w:right="1152" w:bottom="1152" w:left="1440" w:header="0"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AD149" w14:textId="77777777" w:rsidR="00B76D9A" w:rsidRDefault="00B76D9A">
      <w:r>
        <w:separator/>
      </w:r>
    </w:p>
  </w:endnote>
  <w:endnote w:type="continuationSeparator" w:id="0">
    <w:p w14:paraId="6B755DA6" w14:textId="77777777" w:rsidR="00B76D9A" w:rsidRDefault="00B7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465D" w14:textId="77777777" w:rsidR="0045607B" w:rsidRDefault="0045607B">
    <w:pPr>
      <w:pStyle w:val="BodyText"/>
      <w:spacing w:line="14" w:lineRule="auto"/>
      <w:rPr>
        <w:sz w:val="20"/>
      </w:rPr>
    </w:pPr>
    <w:r>
      <w:rPr>
        <w:noProof/>
      </w:rPr>
      <mc:AlternateContent>
        <mc:Choice Requires="wps">
          <w:drawing>
            <wp:anchor distT="0" distB="0" distL="114300" distR="114300" simplePos="0" relativeHeight="484240384" behindDoc="1" locked="0" layoutInCell="1" allowOverlap="1" wp14:anchorId="368ACD8B" wp14:editId="05FC302E">
              <wp:simplePos x="0" y="0"/>
              <wp:positionH relativeFrom="page">
                <wp:posOffset>895350</wp:posOffset>
              </wp:positionH>
              <wp:positionV relativeFrom="page">
                <wp:posOffset>9436735</wp:posOffset>
              </wp:positionV>
              <wp:extent cx="6210300" cy="6350"/>
              <wp:effectExtent l="0" t="0" r="0" b="0"/>
              <wp:wrapNone/>
              <wp:docPr id="519"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0942D72" id="Rectangle 113" o:spid="_x0000_s1026" style="position:absolute;margin-left:70.5pt;margin-top:743.05pt;width:489pt;height:.5pt;z-index:-1907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" fillcolor="black" stroked="f">
              <w10:wrap anchorx="page" anchory="page"/>
            </v:rect>
          </w:pict>
        </mc:Fallback>
      </mc:AlternateContent>
    </w:r>
    <w:r>
      <w:rPr>
        <w:noProof/>
      </w:rPr>
      <mc:AlternateContent>
        <mc:Choice Requires="wps">
          <w:drawing>
            <wp:anchor distT="0" distB="0" distL="114300" distR="114300" simplePos="0" relativeHeight="484241408" behindDoc="1" locked="0" layoutInCell="1" allowOverlap="1" wp14:anchorId="36D110A8" wp14:editId="0D78BC80">
              <wp:simplePos x="0" y="0"/>
              <wp:positionH relativeFrom="page">
                <wp:posOffset>3604260</wp:posOffset>
              </wp:positionH>
              <wp:positionV relativeFrom="page">
                <wp:posOffset>9446895</wp:posOffset>
              </wp:positionV>
              <wp:extent cx="147320" cy="167640"/>
              <wp:effectExtent l="0" t="0" r="0" b="0"/>
              <wp:wrapNone/>
              <wp:docPr id="520"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7CF79" w14:textId="77777777" w:rsidR="0045607B" w:rsidRDefault="0045607B">
                          <w:pPr>
                            <w:spacing w:before="14"/>
                            <w:ind w:left="60"/>
                            <w:rPr>
                              <w:rFonts w:ascii="Arial"/>
                              <w:b/>
                              <w:i/>
                              <w:sz w:val="20"/>
                            </w:rPr>
                          </w:pPr>
                          <w:r>
                            <w:fldChar w:fldCharType="begin"/>
                          </w:r>
                          <w:r>
                            <w:rPr>
                              <w:rFonts w:ascii="Arial"/>
                              <w:b/>
                              <w:i/>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36D110A8" id="_x0000_t202" coordsize="21600,21600" o:spt="202" path="m,l,21600r21600,l21600,xe">
              <v:stroke joinstyle="miter"/>
              <v:path gradientshapeok="t" o:connecttype="rect"/>
            </v:shapetype>
            <v:shape id="Text Box 112" o:spid="_x0000_s1028" type="#_x0000_t202" style="position:absolute;margin-left:283.8pt;margin-top:743.85pt;width:11.6pt;height:13.2pt;z-index:-19075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" filled="f" stroked="f">
              <v:textbox inset="0,0,0,0">
                <w:txbxContent>
                  <w:p w14:paraId="5A47CF79" w14:textId="77777777" w:rsidR="0045607B" w:rsidRDefault="0045607B">
                    <w:pPr>
                      <w:spacing w:before="14"/>
                      <w:ind w:left="60"/>
                      <w:rPr>
                        <w:rFonts w:ascii="Arial"/>
                        <w:b/>
                        <w:i/>
                        <w:sz w:val="20"/>
                      </w:rPr>
                    </w:pPr>
                    <w:r>
                      <w:fldChar w:fldCharType="begin"/>
                    </w:r>
                    <w:r>
                      <w:rPr>
                        <w:rFonts w:ascii="Arial"/>
                        <w:b/>
                        <w:i/>
                        <w:w w:val="99"/>
                        <w:sz w:val="20"/>
                      </w:rPr>
                      <w:instrText xml:space="preserve"> PAGE </w:instrText>
                    </w:r>
                    <w:r>
                      <w:fldChar w:fldCharType="separate"/>
                    </w:r>
                    <w:r>
                      <w:t>1</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484242432" behindDoc="1" locked="0" layoutInCell="1" allowOverlap="1" wp14:anchorId="6BE42834" wp14:editId="2AE74B74">
              <wp:simplePos x="0" y="0"/>
              <wp:positionH relativeFrom="page">
                <wp:posOffset>5676265</wp:posOffset>
              </wp:positionH>
              <wp:positionV relativeFrom="page">
                <wp:posOffset>9446895</wp:posOffset>
              </wp:positionV>
              <wp:extent cx="1421130" cy="167640"/>
              <wp:effectExtent l="0" t="0" r="0" b="0"/>
              <wp:wrapNone/>
              <wp:docPr id="52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117B6" w14:textId="77777777" w:rsidR="0045607B" w:rsidRDefault="0045607B">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6BE42834" id="Text Box 111" o:spid="_x0000_s1029" type="#_x0000_t202" style="position:absolute;margin-left:446.95pt;margin-top:743.85pt;width:111.9pt;height:13.2pt;z-index:-19074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" filled="f" stroked="f">
              <v:textbox inset="0,0,0,0">
                <w:txbxContent>
                  <w:p w14:paraId="661117B6" w14:textId="77777777" w:rsidR="0045607B" w:rsidRDefault="0045607B">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5C9D" w14:textId="1FAB419E" w:rsidR="00555745" w:rsidRDefault="00555745">
    <w:pPr>
      <w:pStyle w:val="BodyText"/>
      <w:spacing w:line="14" w:lineRule="auto"/>
      <w:rPr>
        <w:sz w:val="20"/>
      </w:rPr>
    </w:pPr>
    <w:r>
      <w:rPr>
        <w:noProof/>
      </w:rPr>
      <mc:AlternateContent>
        <mc:Choice Requires="wps">
          <w:drawing>
            <wp:anchor distT="0" distB="0" distL="114300" distR="114300" simplePos="0" relativeHeight="484363264" behindDoc="1" locked="0" layoutInCell="1" allowOverlap="1" wp14:anchorId="0FFD297D" wp14:editId="4E8000CB">
              <wp:simplePos x="0" y="0"/>
              <wp:positionH relativeFrom="page">
                <wp:posOffset>895350</wp:posOffset>
              </wp:positionH>
              <wp:positionV relativeFrom="page">
                <wp:posOffset>9436735</wp:posOffset>
              </wp:positionV>
              <wp:extent cx="6210300" cy="6350"/>
              <wp:effectExtent l="0" t="0" r="0" b="0"/>
              <wp:wrapNone/>
              <wp:docPr id="627" name="Rectangle 6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EDBD9E5" id="Rectangle 627" o:spid="_x0000_s1026" style="position:absolute;margin-left:70.5pt;margin-top:743.05pt;width:489pt;height:.5pt;z-index:-18953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364288" behindDoc="1" locked="0" layoutInCell="1" allowOverlap="1" wp14:anchorId="7E2D521E" wp14:editId="4FFA23F0">
              <wp:simplePos x="0" y="0"/>
              <wp:positionH relativeFrom="page">
                <wp:posOffset>5678170</wp:posOffset>
              </wp:positionH>
              <wp:positionV relativeFrom="page">
                <wp:posOffset>9446895</wp:posOffset>
              </wp:positionV>
              <wp:extent cx="1419860" cy="167640"/>
              <wp:effectExtent l="1270" t="0" r="0" b="0"/>
              <wp:wrapNone/>
              <wp:docPr id="626" name="Text Box 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8AFC4"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7E2D521E" id="_x0000_t202" coordsize="21600,21600" o:spt="202" path="m,l,21600r21600,l21600,xe">
              <v:stroke joinstyle="miter"/>
              <v:path gradientshapeok="t" o:connecttype="rect"/>
            </v:shapetype>
            <v:shape id="Text Box 626" o:spid="_x0000_s1070" type="#_x0000_t202" style="position:absolute;margin-left:447.1pt;margin-top:743.85pt;width:111.8pt;height:13.2pt;z-index:-18952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" filled="f" stroked="f">
              <v:textbox inset="0,0,0,0">
                <w:txbxContent>
                  <w:p w14:paraId="0BA8AFC4"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365312" behindDoc="1" locked="0" layoutInCell="1" allowOverlap="1" wp14:anchorId="2BB44231" wp14:editId="1A990452">
              <wp:simplePos x="0" y="0"/>
              <wp:positionH relativeFrom="page">
                <wp:posOffset>3333115</wp:posOffset>
              </wp:positionH>
              <wp:positionV relativeFrom="page">
                <wp:posOffset>9458325</wp:posOffset>
              </wp:positionV>
              <wp:extent cx="216535" cy="153670"/>
              <wp:effectExtent l="0" t="0" r="3175" b="0"/>
              <wp:wrapNone/>
              <wp:docPr id="625" name="Text Box 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40587" w14:textId="77777777" w:rsidR="00555745" w:rsidRDefault="00555745">
                          <w:pPr>
                            <w:spacing w:before="14"/>
                            <w:ind w:left="20"/>
                            <w:rPr>
                              <w:sz w:val="18"/>
                            </w:rPr>
                          </w:pPr>
                          <w:r>
                            <w:rPr>
                              <w:color w:val="221F1F"/>
                              <w:spacing w:val="49"/>
                              <w:sz w:val="18"/>
                            </w:rPr>
                            <w:t xml:space="preserve"> </w:t>
                          </w:r>
                          <w:r>
                            <w:rPr>
                              <w:color w:val="221F1F"/>
                              <w:spacing w:val="-5"/>
                              <w:sz w:val="18"/>
                            </w:rPr>
                            <w:t>07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BB44231" id="Text Box 625" o:spid="_x0000_s1071" type="#_x0000_t202" style="position:absolute;margin-left:262.45pt;margin-top:744.75pt;width:17.05pt;height:12.1pt;z-index:-1895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" filled="f" stroked="f">
              <v:textbox inset="0,0,0,0">
                <w:txbxContent>
                  <w:p w14:paraId="78640587" w14:textId="77777777" w:rsidR="00555745" w:rsidRDefault="00555745">
                    <w:pPr>
                      <w:spacing w:before="14"/>
                      <w:ind w:left="20"/>
                      <w:rPr>
                        <w:sz w:val="18"/>
                      </w:rPr>
                    </w:pPr>
                    <w:r>
                      <w:rPr>
                        <w:color w:val="221F1F"/>
                        <w:spacing w:val="49"/>
                        <w:sz w:val="18"/>
                      </w:rPr>
                      <w:t xml:space="preserve"> </w:t>
                    </w:r>
                    <w:r>
                      <w:rPr>
                        <w:color w:val="221F1F"/>
                        <w:spacing w:val="-5"/>
                        <w:sz w:val="18"/>
                      </w:rPr>
                      <w:t>07</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3D89F" w14:textId="7C4F007F" w:rsidR="00555745" w:rsidRDefault="00555745">
    <w:pPr>
      <w:pStyle w:val="BodyText"/>
      <w:spacing w:line="14" w:lineRule="auto"/>
      <w:rPr>
        <w:sz w:val="20"/>
      </w:rPr>
    </w:pPr>
    <w:r>
      <w:rPr>
        <w:noProof/>
      </w:rPr>
      <mc:AlternateContent>
        <mc:Choice Requires="wps">
          <w:drawing>
            <wp:anchor distT="0" distB="0" distL="114300" distR="114300" simplePos="0" relativeHeight="484370432" behindDoc="1" locked="0" layoutInCell="1" allowOverlap="1" wp14:anchorId="6D6D53CC" wp14:editId="5AA4B8B6">
              <wp:simplePos x="0" y="0"/>
              <wp:positionH relativeFrom="page">
                <wp:posOffset>895350</wp:posOffset>
              </wp:positionH>
              <wp:positionV relativeFrom="page">
                <wp:posOffset>9436735</wp:posOffset>
              </wp:positionV>
              <wp:extent cx="6210300" cy="6350"/>
              <wp:effectExtent l="0" t="0" r="0" b="0"/>
              <wp:wrapNone/>
              <wp:docPr id="618" name="Rectangle 6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5F6C8FD" id="Rectangle 618" o:spid="_x0000_s1026" style="position:absolute;margin-left:70.5pt;margin-top:743.05pt;width:489pt;height:.5pt;z-index:-18946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371456" behindDoc="1" locked="0" layoutInCell="1" allowOverlap="1" wp14:anchorId="16349E57" wp14:editId="78D17202">
              <wp:simplePos x="0" y="0"/>
              <wp:positionH relativeFrom="page">
                <wp:posOffset>5678170</wp:posOffset>
              </wp:positionH>
              <wp:positionV relativeFrom="page">
                <wp:posOffset>9446895</wp:posOffset>
              </wp:positionV>
              <wp:extent cx="1419860" cy="167640"/>
              <wp:effectExtent l="1270" t="0" r="0" b="0"/>
              <wp:wrapNone/>
              <wp:docPr id="617" name="Text Box 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593D9"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16349E57" id="_x0000_t202" coordsize="21600,21600" o:spt="202" path="m,l,21600r21600,l21600,xe">
              <v:stroke joinstyle="miter"/>
              <v:path gradientshapeok="t" o:connecttype="rect"/>
            </v:shapetype>
            <v:shape id="Text Box 617" o:spid="_x0000_s1074" type="#_x0000_t202" style="position:absolute;margin-left:447.1pt;margin-top:743.85pt;width:111.8pt;height:13.2pt;z-index:-18945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" filled="f" stroked="f">
              <v:textbox inset="0,0,0,0">
                <w:txbxContent>
                  <w:p w14:paraId="636593D9"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372480" behindDoc="1" locked="0" layoutInCell="1" allowOverlap="1" wp14:anchorId="7BAB325D" wp14:editId="7FDC5B77">
              <wp:simplePos x="0" y="0"/>
              <wp:positionH relativeFrom="page">
                <wp:posOffset>3333115</wp:posOffset>
              </wp:positionH>
              <wp:positionV relativeFrom="page">
                <wp:posOffset>9458325</wp:posOffset>
              </wp:positionV>
              <wp:extent cx="216535" cy="153670"/>
              <wp:effectExtent l="0" t="0" r="3175" b="0"/>
              <wp:wrapNone/>
              <wp:docPr id="616" name="Text Box 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6A06A" w14:textId="77777777" w:rsidR="00555745" w:rsidRDefault="00555745">
                          <w:pPr>
                            <w:spacing w:before="14"/>
                            <w:ind w:left="20"/>
                            <w:rPr>
                              <w:sz w:val="18"/>
                            </w:rPr>
                          </w:pPr>
                          <w:r>
                            <w:rPr>
                              <w:color w:val="221F1F"/>
                              <w:spacing w:val="49"/>
                              <w:sz w:val="18"/>
                            </w:rPr>
                            <w:t xml:space="preserve"> </w:t>
                          </w:r>
                          <w:r>
                            <w:rPr>
                              <w:color w:val="221F1F"/>
                              <w:spacing w:val="-5"/>
                              <w:sz w:val="18"/>
                            </w:rPr>
                            <w:t>08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BAB325D" id="Text Box 616" o:spid="_x0000_s1075" type="#_x0000_t202" style="position:absolute;margin-left:262.45pt;margin-top:744.75pt;width:17.05pt;height:12.1pt;z-index:-18944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" filled="f" stroked="f">
              <v:textbox inset="0,0,0,0">
                <w:txbxContent>
                  <w:p w14:paraId="6F66A06A" w14:textId="77777777" w:rsidR="00555745" w:rsidRDefault="00555745">
                    <w:pPr>
                      <w:spacing w:before="14"/>
                      <w:ind w:left="20"/>
                      <w:rPr>
                        <w:sz w:val="18"/>
                      </w:rPr>
                    </w:pPr>
                    <w:r>
                      <w:rPr>
                        <w:color w:val="221F1F"/>
                        <w:spacing w:val="49"/>
                        <w:sz w:val="18"/>
                      </w:rPr>
                      <w:t xml:space="preserve"> </w:t>
                    </w:r>
                    <w:r>
                      <w:rPr>
                        <w:color w:val="221F1F"/>
                        <w:spacing w:val="-5"/>
                        <w:sz w:val="18"/>
                      </w:rPr>
                      <w:t>08</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AACA8" w14:textId="6A41CD39" w:rsidR="00555745" w:rsidRDefault="00555745">
    <w:pPr>
      <w:pStyle w:val="BodyText"/>
      <w:spacing w:line="14" w:lineRule="auto"/>
      <w:rPr>
        <w:sz w:val="20"/>
      </w:rPr>
    </w:pPr>
    <w:r>
      <w:rPr>
        <w:noProof/>
      </w:rPr>
      <mc:AlternateContent>
        <mc:Choice Requires="wps">
          <w:drawing>
            <wp:anchor distT="0" distB="0" distL="114300" distR="114300" simplePos="0" relativeHeight="484377600" behindDoc="1" locked="0" layoutInCell="1" allowOverlap="1" wp14:anchorId="5C3136CE" wp14:editId="0C7E7456">
              <wp:simplePos x="0" y="0"/>
              <wp:positionH relativeFrom="page">
                <wp:posOffset>895350</wp:posOffset>
              </wp:positionH>
              <wp:positionV relativeFrom="page">
                <wp:posOffset>9436735</wp:posOffset>
              </wp:positionV>
              <wp:extent cx="6210300" cy="6350"/>
              <wp:effectExtent l="0" t="0" r="0" b="0"/>
              <wp:wrapNone/>
              <wp:docPr id="609" name="Rectangle 6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68948EA" id="Rectangle 609" o:spid="_x0000_s1026" style="position:absolute;margin-left:70.5pt;margin-top:743.05pt;width:489pt;height:.5pt;z-index:-18938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378624" behindDoc="1" locked="0" layoutInCell="1" allowOverlap="1" wp14:anchorId="67106390" wp14:editId="2B534CE9">
              <wp:simplePos x="0" y="0"/>
              <wp:positionH relativeFrom="page">
                <wp:posOffset>5678170</wp:posOffset>
              </wp:positionH>
              <wp:positionV relativeFrom="page">
                <wp:posOffset>9446895</wp:posOffset>
              </wp:positionV>
              <wp:extent cx="1419860" cy="167640"/>
              <wp:effectExtent l="1270" t="0" r="0" b="0"/>
              <wp:wrapNone/>
              <wp:docPr id="608" name="Text Box 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6936A"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67106390" id="_x0000_t202" coordsize="21600,21600" o:spt="202" path="m,l,21600r21600,l21600,xe">
              <v:stroke joinstyle="miter"/>
              <v:path gradientshapeok="t" o:connecttype="rect"/>
            </v:shapetype>
            <v:shape id="Text Box 608" o:spid="_x0000_s1078" type="#_x0000_t202" style="position:absolute;margin-left:447.1pt;margin-top:743.85pt;width:111.8pt;height:13.2pt;z-index:-18937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" filled="f" stroked="f">
              <v:textbox inset="0,0,0,0">
                <w:txbxContent>
                  <w:p w14:paraId="5886936A"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379648" behindDoc="1" locked="0" layoutInCell="1" allowOverlap="1" wp14:anchorId="7AC86646" wp14:editId="6D57BCCC">
              <wp:simplePos x="0" y="0"/>
              <wp:positionH relativeFrom="page">
                <wp:posOffset>3333115</wp:posOffset>
              </wp:positionH>
              <wp:positionV relativeFrom="page">
                <wp:posOffset>9458325</wp:posOffset>
              </wp:positionV>
              <wp:extent cx="216535" cy="153670"/>
              <wp:effectExtent l="0" t="0" r="3175" b="0"/>
              <wp:wrapNone/>
              <wp:docPr id="607" name="Text Box 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E1805" w14:textId="77777777" w:rsidR="00555745" w:rsidRDefault="00555745">
                          <w:pPr>
                            <w:spacing w:before="14"/>
                            <w:ind w:left="20"/>
                            <w:rPr>
                              <w:sz w:val="18"/>
                            </w:rPr>
                          </w:pPr>
                          <w:r>
                            <w:rPr>
                              <w:color w:val="221F1F"/>
                              <w:spacing w:val="49"/>
                              <w:sz w:val="18"/>
                            </w:rPr>
                            <w:t xml:space="preserve"> </w:t>
                          </w:r>
                          <w:r>
                            <w:rPr>
                              <w:color w:val="221F1F"/>
                              <w:spacing w:val="-5"/>
                              <w:sz w:val="18"/>
                            </w:rPr>
                            <w:t>09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C86646" id="Text Box 607" o:spid="_x0000_s1079" type="#_x0000_t202" style="position:absolute;margin-left:262.45pt;margin-top:744.75pt;width:17.05pt;height:12.1pt;z-index:-18936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" filled="f" stroked="f">
              <v:textbox inset="0,0,0,0">
                <w:txbxContent>
                  <w:p w14:paraId="423E1805" w14:textId="77777777" w:rsidR="00555745" w:rsidRDefault="00555745">
                    <w:pPr>
                      <w:spacing w:before="14"/>
                      <w:ind w:left="20"/>
                      <w:rPr>
                        <w:sz w:val="18"/>
                      </w:rPr>
                    </w:pPr>
                    <w:r>
                      <w:rPr>
                        <w:color w:val="221F1F"/>
                        <w:spacing w:val="49"/>
                        <w:sz w:val="18"/>
                      </w:rPr>
                      <w:t xml:space="preserve"> </w:t>
                    </w:r>
                    <w:r>
                      <w:rPr>
                        <w:color w:val="221F1F"/>
                        <w:spacing w:val="-5"/>
                        <w:sz w:val="18"/>
                      </w:rPr>
                      <w:t>09</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DF50" w14:textId="0B6D72A7" w:rsidR="00555745" w:rsidRDefault="00555745">
    <w:pPr>
      <w:pStyle w:val="BodyText"/>
      <w:spacing w:line="14" w:lineRule="auto"/>
      <w:rPr>
        <w:sz w:val="20"/>
      </w:rPr>
    </w:pPr>
    <w:r>
      <w:rPr>
        <w:noProof/>
      </w:rPr>
      <mc:AlternateContent>
        <mc:Choice Requires="wps">
          <w:drawing>
            <wp:anchor distT="0" distB="0" distL="114300" distR="114300" simplePos="0" relativeHeight="484420608" behindDoc="1" locked="0" layoutInCell="1" allowOverlap="1" wp14:anchorId="36C5ACF1" wp14:editId="36AFA583">
              <wp:simplePos x="0" y="0"/>
              <wp:positionH relativeFrom="page">
                <wp:posOffset>895350</wp:posOffset>
              </wp:positionH>
              <wp:positionV relativeFrom="page">
                <wp:posOffset>9436735</wp:posOffset>
              </wp:positionV>
              <wp:extent cx="6210300" cy="6350"/>
              <wp:effectExtent l="0" t="0" r="0" b="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5DE778E" id="Rectangle 101" o:spid="_x0000_s1026" style="position:absolute;margin-left:70.5pt;margin-top:743.05pt;width:489pt;height:.5pt;z-index:-188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421632" behindDoc="1" locked="0" layoutInCell="1" allowOverlap="1" wp14:anchorId="588864B4" wp14:editId="04B38350">
              <wp:simplePos x="0" y="0"/>
              <wp:positionH relativeFrom="page">
                <wp:posOffset>5678170</wp:posOffset>
              </wp:positionH>
              <wp:positionV relativeFrom="page">
                <wp:posOffset>9446895</wp:posOffset>
              </wp:positionV>
              <wp:extent cx="1419860" cy="167640"/>
              <wp:effectExtent l="1270" t="0" r="0" b="0"/>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CE01F"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88864B4" id="_x0000_t202" coordsize="21600,21600" o:spt="202" path="m,l,21600r21600,l21600,xe">
              <v:stroke joinstyle="miter"/>
              <v:path gradientshapeok="t" o:connecttype="rect"/>
            </v:shapetype>
            <v:shape id="Text Box 100" o:spid="_x0000_s1090" type="#_x0000_t202" style="position:absolute;margin-left:447.1pt;margin-top:743.85pt;width:111.8pt;height:13.2pt;z-index:-188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" filled="f" stroked="f">
              <v:textbox inset="0,0,0,0">
                <w:txbxContent>
                  <w:p w14:paraId="2AECE01F"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422656" behindDoc="1" locked="0" layoutInCell="1" allowOverlap="1" wp14:anchorId="038C2E5A" wp14:editId="687B4FC7">
              <wp:simplePos x="0" y="0"/>
              <wp:positionH relativeFrom="page">
                <wp:posOffset>3333115</wp:posOffset>
              </wp:positionH>
              <wp:positionV relativeFrom="page">
                <wp:posOffset>9458325</wp:posOffset>
              </wp:positionV>
              <wp:extent cx="254635" cy="153670"/>
              <wp:effectExtent l="0" t="0" r="3175" b="0"/>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2B907" w14:textId="77777777" w:rsidR="00555745" w:rsidRDefault="00555745">
                          <w:pPr>
                            <w:spacing w:before="14"/>
                            <w:ind w:left="20"/>
                            <w:rPr>
                              <w:sz w:val="18"/>
                            </w:rPr>
                          </w:pPr>
                          <w:r>
                            <w:rPr>
                              <w:color w:val="221F1F"/>
                              <w:spacing w:val="49"/>
                              <w:sz w:val="18"/>
                            </w:rPr>
                            <w:t xml:space="preserve"> </w:t>
                          </w: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22</w:t>
                          </w:r>
                          <w:r>
                            <w:rPr>
                              <w:color w:val="221F1F"/>
                              <w:spacing w:val="-5"/>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38C2E5A" id="Text Box 99" o:spid="_x0000_s1091" type="#_x0000_t202" style="position:absolute;margin-left:262.45pt;margin-top:744.75pt;width:20.05pt;height:12.1pt;z-index:-188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" filled="f" stroked="f">
              <v:textbox inset="0,0,0,0">
                <w:txbxContent>
                  <w:p w14:paraId="3BF2B907" w14:textId="77777777" w:rsidR="00555745" w:rsidRDefault="00555745">
                    <w:pPr>
                      <w:spacing w:before="14"/>
                      <w:ind w:left="20"/>
                      <w:rPr>
                        <w:sz w:val="18"/>
                      </w:rPr>
                    </w:pPr>
                    <w:r>
                      <w:rPr>
                        <w:color w:val="221F1F"/>
                        <w:spacing w:val="49"/>
                        <w:sz w:val="18"/>
                      </w:rPr>
                      <w:t xml:space="preserve"> </w:t>
                    </w: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22</w:t>
                    </w:r>
                    <w:r>
                      <w:rPr>
                        <w:color w:val="221F1F"/>
                        <w:spacing w:val="-5"/>
                        <w:sz w:val="18"/>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365B" w14:textId="2B188FE8" w:rsidR="00555745" w:rsidRDefault="00555745">
    <w:pPr>
      <w:pStyle w:val="BodyText"/>
      <w:spacing w:line="14" w:lineRule="auto"/>
      <w:rPr>
        <w:sz w:val="20"/>
      </w:rPr>
    </w:pPr>
    <w:r>
      <w:rPr>
        <w:noProof/>
      </w:rPr>
      <mc:AlternateContent>
        <mc:Choice Requires="wps">
          <w:drawing>
            <wp:anchor distT="0" distB="0" distL="114300" distR="114300" simplePos="0" relativeHeight="484434944" behindDoc="1" locked="0" layoutInCell="1" allowOverlap="1" wp14:anchorId="2AFC5EAB" wp14:editId="1B9E831C">
              <wp:simplePos x="0" y="0"/>
              <wp:positionH relativeFrom="page">
                <wp:posOffset>895350</wp:posOffset>
              </wp:positionH>
              <wp:positionV relativeFrom="page">
                <wp:posOffset>9436735</wp:posOffset>
              </wp:positionV>
              <wp:extent cx="6210300" cy="6350"/>
              <wp:effectExtent l="0" t="0" r="0" b="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C67E40C" id="Rectangle 74" o:spid="_x0000_s1026" style="position:absolute;margin-left:70.5pt;margin-top:743.05pt;width:489pt;height:.5pt;z-index:-18881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435968" behindDoc="1" locked="0" layoutInCell="1" allowOverlap="1" wp14:anchorId="2EC89A1E" wp14:editId="08242D0C">
              <wp:simplePos x="0" y="0"/>
              <wp:positionH relativeFrom="page">
                <wp:posOffset>5678170</wp:posOffset>
              </wp:positionH>
              <wp:positionV relativeFrom="page">
                <wp:posOffset>9446895</wp:posOffset>
              </wp:positionV>
              <wp:extent cx="1419860" cy="167640"/>
              <wp:effectExtent l="1270" t="0" r="0" b="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75802"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EC89A1E" id="_x0000_t202" coordsize="21600,21600" o:spt="202" path="m,l,21600r21600,l21600,xe">
              <v:stroke joinstyle="miter"/>
              <v:path gradientshapeok="t" o:connecttype="rect"/>
            </v:shapetype>
            <v:shape id="Text Box 73" o:spid="_x0000_s1094" type="#_x0000_t202" style="position:absolute;margin-left:447.1pt;margin-top:743.85pt;width:111.8pt;height:13.2pt;z-index:-18880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" filled="f" stroked="f">
              <v:textbox inset="0,0,0,0">
                <w:txbxContent>
                  <w:p w14:paraId="79D75802"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436992" behindDoc="1" locked="0" layoutInCell="1" allowOverlap="1" wp14:anchorId="60CD3C20" wp14:editId="048E08BD">
              <wp:simplePos x="0" y="0"/>
              <wp:positionH relativeFrom="page">
                <wp:posOffset>3333115</wp:posOffset>
              </wp:positionH>
              <wp:positionV relativeFrom="page">
                <wp:posOffset>9458325</wp:posOffset>
              </wp:positionV>
              <wp:extent cx="254635" cy="153670"/>
              <wp:effectExtent l="0" t="0" r="3175" b="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7E6A8" w14:textId="77777777" w:rsidR="00555745" w:rsidRDefault="00555745">
                          <w:pPr>
                            <w:spacing w:before="14"/>
                            <w:ind w:left="20"/>
                            <w:rPr>
                              <w:sz w:val="18"/>
                            </w:rPr>
                          </w:pPr>
                          <w:r>
                            <w:rPr>
                              <w:color w:val="221F1F"/>
                              <w:spacing w:val="49"/>
                              <w:sz w:val="18"/>
                            </w:rPr>
                            <w:t xml:space="preserve"> </w:t>
                          </w: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32</w:t>
                          </w:r>
                          <w:r>
                            <w:rPr>
                              <w:color w:val="221F1F"/>
                              <w:spacing w:val="-5"/>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60CD3C20" id="Text Box 72" o:spid="_x0000_s1095" type="#_x0000_t202" style="position:absolute;margin-left:262.45pt;margin-top:744.75pt;width:20.05pt;height:12.1pt;z-index:-18879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" filled="f" stroked="f">
              <v:textbox inset="0,0,0,0">
                <w:txbxContent>
                  <w:p w14:paraId="3467E6A8" w14:textId="77777777" w:rsidR="00555745" w:rsidRDefault="00555745">
                    <w:pPr>
                      <w:spacing w:before="14"/>
                      <w:ind w:left="20"/>
                      <w:rPr>
                        <w:sz w:val="18"/>
                      </w:rPr>
                    </w:pPr>
                    <w:r>
                      <w:rPr>
                        <w:color w:val="221F1F"/>
                        <w:spacing w:val="49"/>
                        <w:sz w:val="18"/>
                      </w:rPr>
                      <w:t xml:space="preserve"> </w:t>
                    </w: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32</w:t>
                    </w:r>
                    <w:r>
                      <w:rPr>
                        <w:color w:val="221F1F"/>
                        <w:spacing w:val="-5"/>
                        <w:sz w:val="18"/>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AEE8" w14:textId="4D8EF568" w:rsidR="00555745" w:rsidRDefault="00555745">
    <w:pPr>
      <w:pStyle w:val="BodyText"/>
      <w:spacing w:line="14" w:lineRule="auto"/>
      <w:rPr>
        <w:sz w:val="20"/>
      </w:rPr>
    </w:pPr>
    <w:r>
      <w:rPr>
        <w:noProof/>
      </w:rPr>
      <mc:AlternateContent>
        <mc:Choice Requires="wps">
          <w:drawing>
            <wp:anchor distT="0" distB="0" distL="114300" distR="114300" simplePos="0" relativeHeight="484442112" behindDoc="1" locked="0" layoutInCell="1" allowOverlap="1" wp14:anchorId="61DDFB38" wp14:editId="40C7D6F9">
              <wp:simplePos x="0" y="0"/>
              <wp:positionH relativeFrom="page">
                <wp:posOffset>895350</wp:posOffset>
              </wp:positionH>
              <wp:positionV relativeFrom="page">
                <wp:posOffset>9436735</wp:posOffset>
              </wp:positionV>
              <wp:extent cx="6210300" cy="6350"/>
              <wp:effectExtent l="0" t="0" r="0" b="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31E6517" id="Rectangle 65" o:spid="_x0000_s1026" style="position:absolute;margin-left:70.5pt;margin-top:743.05pt;width:489pt;height:.5pt;z-index:-18874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443136" behindDoc="1" locked="0" layoutInCell="1" allowOverlap="1" wp14:anchorId="1BFB8696" wp14:editId="1A90957D">
              <wp:simplePos x="0" y="0"/>
              <wp:positionH relativeFrom="page">
                <wp:posOffset>5678170</wp:posOffset>
              </wp:positionH>
              <wp:positionV relativeFrom="page">
                <wp:posOffset>9446895</wp:posOffset>
              </wp:positionV>
              <wp:extent cx="1419860" cy="167640"/>
              <wp:effectExtent l="1270" t="0" r="0"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FEA3C"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1BFB8696" id="_x0000_t202" coordsize="21600,21600" o:spt="202" path="m,l,21600r21600,l21600,xe">
              <v:stroke joinstyle="miter"/>
              <v:path gradientshapeok="t" o:connecttype="rect"/>
            </v:shapetype>
            <v:shape id="Text Box 64" o:spid="_x0000_s1098" type="#_x0000_t202" style="position:absolute;margin-left:447.1pt;margin-top:743.85pt;width:111.8pt;height:13.2pt;z-index:-18873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" filled="f" stroked="f">
              <v:textbox inset="0,0,0,0">
                <w:txbxContent>
                  <w:p w14:paraId="5F0FEA3C"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444160" behindDoc="1" locked="0" layoutInCell="1" allowOverlap="1" wp14:anchorId="1B66E9E8" wp14:editId="356BF1E0">
              <wp:simplePos x="0" y="0"/>
              <wp:positionH relativeFrom="page">
                <wp:posOffset>3333115</wp:posOffset>
              </wp:positionH>
              <wp:positionV relativeFrom="page">
                <wp:posOffset>9458325</wp:posOffset>
              </wp:positionV>
              <wp:extent cx="216535" cy="153670"/>
              <wp:effectExtent l="0" t="0" r="3175" b="0"/>
              <wp:wrapNone/>
              <wp:docPr id="575"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5F1BF" w14:textId="77777777" w:rsidR="00555745" w:rsidRDefault="00555745">
                          <w:pPr>
                            <w:spacing w:before="14"/>
                            <w:ind w:left="20"/>
                            <w:rPr>
                              <w:sz w:val="18"/>
                            </w:rPr>
                          </w:pPr>
                          <w:r>
                            <w:rPr>
                              <w:color w:val="221F1F"/>
                              <w:spacing w:val="49"/>
                              <w:sz w:val="18"/>
                            </w:rPr>
                            <w:t xml:space="preserve"> </w:t>
                          </w:r>
                          <w:r>
                            <w:rPr>
                              <w:color w:val="221F1F"/>
                              <w:spacing w:val="-10"/>
                              <w:sz w:val="18"/>
                            </w:rPr>
                            <w:t>4</w:t>
                          </w:r>
                          <w:r>
                            <w:rPr>
                              <w:color w:val="221F1F"/>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B66E9E8" id="Text Box 575" o:spid="_x0000_s1099" type="#_x0000_t202" style="position:absolute;margin-left:262.45pt;margin-top:744.75pt;width:17.05pt;height:12.1pt;z-index:-18872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" filled="f" stroked="f">
              <v:textbox inset="0,0,0,0">
                <w:txbxContent>
                  <w:p w14:paraId="2C35F1BF" w14:textId="77777777" w:rsidR="00555745" w:rsidRDefault="00555745">
                    <w:pPr>
                      <w:spacing w:before="14"/>
                      <w:ind w:left="20"/>
                      <w:rPr>
                        <w:sz w:val="18"/>
                      </w:rPr>
                    </w:pPr>
                    <w:r>
                      <w:rPr>
                        <w:color w:val="221F1F"/>
                        <w:spacing w:val="49"/>
                        <w:sz w:val="18"/>
                      </w:rPr>
                      <w:t xml:space="preserve"> </w:t>
                    </w:r>
                    <w:r>
                      <w:rPr>
                        <w:color w:val="221F1F"/>
                        <w:spacing w:val="-10"/>
                        <w:sz w:val="18"/>
                      </w:rPr>
                      <w:t>4</w:t>
                    </w:r>
                    <w:r>
                      <w:rPr>
                        <w:color w:val="221F1F"/>
                        <w:sz w:val="18"/>
                      </w:rPr>
                      <w:t xml:space="preserve"> </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B8427" w14:textId="4F045EEE" w:rsidR="00555745" w:rsidRDefault="00555745">
    <w:pPr>
      <w:pStyle w:val="BodyText"/>
      <w:spacing w:line="14" w:lineRule="auto"/>
      <w:rPr>
        <w:sz w:val="20"/>
      </w:rPr>
    </w:pPr>
    <w:r>
      <w:rPr>
        <w:noProof/>
      </w:rPr>
      <mc:AlternateContent>
        <mc:Choice Requires="wps">
          <w:drawing>
            <wp:anchor distT="0" distB="0" distL="114300" distR="114300" simplePos="0" relativeHeight="484449280" behindDoc="1" locked="0" layoutInCell="1" allowOverlap="1" wp14:anchorId="59FC5632" wp14:editId="7DAF740F">
              <wp:simplePos x="0" y="0"/>
              <wp:positionH relativeFrom="page">
                <wp:posOffset>895350</wp:posOffset>
              </wp:positionH>
              <wp:positionV relativeFrom="page">
                <wp:posOffset>9436735</wp:posOffset>
              </wp:positionV>
              <wp:extent cx="6210300" cy="6350"/>
              <wp:effectExtent l="0" t="0" r="0" b="0"/>
              <wp:wrapNone/>
              <wp:docPr id="568" name="Rectangle 5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3C7B313" id="Rectangle 568" o:spid="_x0000_s1026" style="position:absolute;margin-left:70.5pt;margin-top:743.05pt;width:489pt;height:.5pt;z-index:-18867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450304" behindDoc="1" locked="0" layoutInCell="1" allowOverlap="1" wp14:anchorId="4083A032" wp14:editId="39EF97A5">
              <wp:simplePos x="0" y="0"/>
              <wp:positionH relativeFrom="page">
                <wp:posOffset>5678170</wp:posOffset>
              </wp:positionH>
              <wp:positionV relativeFrom="page">
                <wp:posOffset>9446895</wp:posOffset>
              </wp:positionV>
              <wp:extent cx="1419860" cy="167640"/>
              <wp:effectExtent l="1270" t="0" r="0" b="0"/>
              <wp:wrapNone/>
              <wp:docPr id="567"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FE201"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083A032" id="_x0000_t202" coordsize="21600,21600" o:spt="202" path="m,l,21600r21600,l21600,xe">
              <v:stroke joinstyle="miter"/>
              <v:path gradientshapeok="t" o:connecttype="rect"/>
            </v:shapetype>
            <v:shape id="Text Box 567" o:spid="_x0000_s1102" type="#_x0000_t202" style="position:absolute;margin-left:447.1pt;margin-top:743.85pt;width:111.8pt;height:13.2pt;z-index:-18866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" filled="f" stroked="f">
              <v:textbox inset="0,0,0,0">
                <w:txbxContent>
                  <w:p w14:paraId="054FE201"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451328" behindDoc="1" locked="0" layoutInCell="1" allowOverlap="1" wp14:anchorId="14A56473" wp14:editId="55F80626">
              <wp:simplePos x="0" y="0"/>
              <wp:positionH relativeFrom="page">
                <wp:posOffset>3333115</wp:posOffset>
              </wp:positionH>
              <wp:positionV relativeFrom="page">
                <wp:posOffset>9458325</wp:posOffset>
              </wp:positionV>
              <wp:extent cx="254635" cy="153670"/>
              <wp:effectExtent l="0" t="0" r="3175" b="0"/>
              <wp:wrapNone/>
              <wp:docPr id="566" name="Text Box 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BFBC6" w14:textId="77777777" w:rsidR="00555745" w:rsidRDefault="00555745">
                          <w:pPr>
                            <w:spacing w:before="14"/>
                            <w:ind w:left="20"/>
                            <w:rPr>
                              <w:sz w:val="18"/>
                            </w:rPr>
                          </w:pPr>
                          <w:r>
                            <w:rPr>
                              <w:color w:val="221F1F"/>
                              <w:spacing w:val="49"/>
                              <w:sz w:val="18"/>
                            </w:rPr>
                            <w:t xml:space="preserve"> </w:t>
                          </w: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42</w:t>
                          </w:r>
                          <w:r>
                            <w:rPr>
                              <w:color w:val="221F1F"/>
                              <w:spacing w:val="-5"/>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4A56473" id="Text Box 566" o:spid="_x0000_s1103" type="#_x0000_t202" style="position:absolute;margin-left:262.45pt;margin-top:744.75pt;width:20.05pt;height:12.1pt;z-index:-18865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" filled="f" stroked="f">
              <v:textbox inset="0,0,0,0">
                <w:txbxContent>
                  <w:p w14:paraId="19ABFBC6" w14:textId="77777777" w:rsidR="00555745" w:rsidRDefault="00555745">
                    <w:pPr>
                      <w:spacing w:before="14"/>
                      <w:ind w:left="20"/>
                      <w:rPr>
                        <w:sz w:val="18"/>
                      </w:rPr>
                    </w:pPr>
                    <w:r>
                      <w:rPr>
                        <w:color w:val="221F1F"/>
                        <w:spacing w:val="49"/>
                        <w:sz w:val="18"/>
                      </w:rPr>
                      <w:t xml:space="preserve"> </w:t>
                    </w: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42</w:t>
                    </w:r>
                    <w:r>
                      <w:rPr>
                        <w:color w:val="221F1F"/>
                        <w:spacing w:val="-5"/>
                        <w:sz w:val="18"/>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1E9D" w14:textId="30CDA26D" w:rsidR="00555745" w:rsidRDefault="00555745">
    <w:pPr>
      <w:pStyle w:val="BodyText"/>
      <w:spacing w:line="14" w:lineRule="auto"/>
      <w:rPr>
        <w:sz w:val="20"/>
      </w:rPr>
    </w:pPr>
    <w:r>
      <w:rPr>
        <w:noProof/>
      </w:rPr>
      <mc:AlternateContent>
        <mc:Choice Requires="wps">
          <w:drawing>
            <wp:anchor distT="0" distB="0" distL="114300" distR="114300" simplePos="0" relativeHeight="484456448" behindDoc="1" locked="0" layoutInCell="1" allowOverlap="1" wp14:anchorId="0018935B" wp14:editId="71A70DE9">
              <wp:simplePos x="0" y="0"/>
              <wp:positionH relativeFrom="page">
                <wp:posOffset>895350</wp:posOffset>
              </wp:positionH>
              <wp:positionV relativeFrom="page">
                <wp:posOffset>9436735</wp:posOffset>
              </wp:positionV>
              <wp:extent cx="6210300" cy="6350"/>
              <wp:effectExtent l="0" t="0" r="0" b="0"/>
              <wp:wrapNone/>
              <wp:docPr id="559"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DB792F3" id="Rectangle 559" o:spid="_x0000_s1026" style="position:absolute;margin-left:70.5pt;margin-top:743.05pt;width:489pt;height:.5pt;z-index:-18860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457472" behindDoc="1" locked="0" layoutInCell="1" allowOverlap="1" wp14:anchorId="49D9A808" wp14:editId="6CD61665">
              <wp:simplePos x="0" y="0"/>
              <wp:positionH relativeFrom="page">
                <wp:posOffset>5678170</wp:posOffset>
              </wp:positionH>
              <wp:positionV relativeFrom="page">
                <wp:posOffset>9446895</wp:posOffset>
              </wp:positionV>
              <wp:extent cx="1419860" cy="167640"/>
              <wp:effectExtent l="1270" t="0" r="0" b="0"/>
              <wp:wrapNone/>
              <wp:docPr id="558"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E6B27"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9D9A808" id="_x0000_t202" coordsize="21600,21600" o:spt="202" path="m,l,21600r21600,l21600,xe">
              <v:stroke joinstyle="miter"/>
              <v:path gradientshapeok="t" o:connecttype="rect"/>
            </v:shapetype>
            <v:shape id="Text Box 558" o:spid="_x0000_s1106" type="#_x0000_t202" style="position:absolute;margin-left:447.1pt;margin-top:743.85pt;width:111.8pt;height:13.2pt;z-index:-18859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" filled="f" stroked="f">
              <v:textbox inset="0,0,0,0">
                <w:txbxContent>
                  <w:p w14:paraId="32EE6B27" w14:textId="77777777" w:rsidR="00555745" w:rsidRDefault="00555745">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458496" behindDoc="1" locked="0" layoutInCell="1" allowOverlap="1" wp14:anchorId="3E10078F" wp14:editId="753B2EF3">
              <wp:simplePos x="0" y="0"/>
              <wp:positionH relativeFrom="page">
                <wp:posOffset>3307715</wp:posOffset>
              </wp:positionH>
              <wp:positionV relativeFrom="page">
                <wp:posOffset>9458325</wp:posOffset>
              </wp:positionV>
              <wp:extent cx="280035" cy="153670"/>
              <wp:effectExtent l="2540" t="0" r="3175" b="0"/>
              <wp:wrapNone/>
              <wp:docPr id="557"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70362" w14:textId="77777777" w:rsidR="00555745" w:rsidRDefault="00555745">
                          <w:pPr>
                            <w:spacing w:before="14"/>
                            <w:ind w:left="60"/>
                            <w:rPr>
                              <w:b/>
                              <w:sz w:val="18"/>
                            </w:rPr>
                          </w:pPr>
                          <w:r>
                            <w:rPr>
                              <w:b/>
                              <w:color w:val="221F1F"/>
                              <w:spacing w:val="-5"/>
                              <w:sz w:val="18"/>
                            </w:rPr>
                            <w:fldChar w:fldCharType="begin"/>
                          </w:r>
                          <w:r>
                            <w:rPr>
                              <w:b/>
                              <w:color w:val="221F1F"/>
                              <w:spacing w:val="-5"/>
                              <w:sz w:val="18"/>
                            </w:rPr>
                            <w:instrText xml:space="preserve"> PAGE </w:instrText>
                          </w:r>
                          <w:r>
                            <w:rPr>
                              <w:b/>
                              <w:color w:val="221F1F"/>
                              <w:spacing w:val="-5"/>
                              <w:sz w:val="18"/>
                            </w:rPr>
                            <w:fldChar w:fldCharType="separate"/>
                          </w:r>
                          <w:r>
                            <w:rPr>
                              <w:b/>
                              <w:color w:val="221F1F"/>
                              <w:spacing w:val="-5"/>
                              <w:sz w:val="18"/>
                            </w:rPr>
                            <w:t>144</w:t>
                          </w:r>
                          <w:r>
                            <w:rPr>
                              <w:b/>
                              <w:color w:val="221F1F"/>
                              <w:spacing w:val="-5"/>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E10078F" id="Text Box 557" o:spid="_x0000_s1107" type="#_x0000_t202" style="position:absolute;margin-left:260.45pt;margin-top:744.75pt;width:22.05pt;height:12.1pt;z-index:-18857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" filled="f" stroked="f">
              <v:textbox inset="0,0,0,0">
                <w:txbxContent>
                  <w:p w14:paraId="0F270362" w14:textId="77777777" w:rsidR="00555745" w:rsidRDefault="00555745">
                    <w:pPr>
                      <w:spacing w:before="14"/>
                      <w:ind w:left="60"/>
                      <w:rPr>
                        <w:b/>
                        <w:sz w:val="18"/>
                      </w:rPr>
                    </w:pPr>
                    <w:r>
                      <w:rPr>
                        <w:b/>
                        <w:color w:val="221F1F"/>
                        <w:spacing w:val="-5"/>
                        <w:sz w:val="18"/>
                      </w:rPr>
                      <w:fldChar w:fldCharType="begin"/>
                    </w:r>
                    <w:r>
                      <w:rPr>
                        <w:b/>
                        <w:color w:val="221F1F"/>
                        <w:spacing w:val="-5"/>
                        <w:sz w:val="18"/>
                      </w:rPr>
                      <w:instrText xml:space="preserve"> PAGE </w:instrText>
                    </w:r>
                    <w:r>
                      <w:rPr>
                        <w:b/>
                        <w:color w:val="221F1F"/>
                        <w:spacing w:val="-5"/>
                        <w:sz w:val="18"/>
                      </w:rPr>
                      <w:fldChar w:fldCharType="separate"/>
                    </w:r>
                    <w:r>
                      <w:rPr>
                        <w:b/>
                        <w:color w:val="221F1F"/>
                        <w:spacing w:val="-5"/>
                        <w:sz w:val="18"/>
                      </w:rPr>
                      <w:t>144</w:t>
                    </w:r>
                    <w:r>
                      <w:rPr>
                        <w:b/>
                        <w:color w:val="221F1F"/>
                        <w:spacing w:val="-5"/>
                        <w:sz w:val="18"/>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E9069" w14:textId="68F5B8D4" w:rsidR="00555745" w:rsidRDefault="00555745">
    <w:pPr>
      <w:pStyle w:val="BodyText"/>
      <w:spacing w:line="14" w:lineRule="auto"/>
      <w:rPr>
        <w:sz w:val="20"/>
      </w:rPr>
    </w:pPr>
    <w:r>
      <w:rPr>
        <w:noProof/>
      </w:rPr>
      <mc:AlternateContent>
        <mc:Choice Requires="wps">
          <w:drawing>
            <wp:anchor distT="0" distB="0" distL="114300" distR="114300" simplePos="0" relativeHeight="484463616" behindDoc="1" locked="0" layoutInCell="1" allowOverlap="1" wp14:anchorId="2A588B74" wp14:editId="6B8BB042">
              <wp:simplePos x="0" y="0"/>
              <wp:positionH relativeFrom="page">
                <wp:posOffset>895350</wp:posOffset>
              </wp:positionH>
              <wp:positionV relativeFrom="page">
                <wp:posOffset>7159625</wp:posOffset>
              </wp:positionV>
              <wp:extent cx="8267700" cy="6350"/>
              <wp:effectExtent l="0" t="0" r="0" b="0"/>
              <wp:wrapNone/>
              <wp:docPr id="550" name="Rectangle 5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677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F896797" id="Rectangle 550" o:spid="_x0000_s1026" style="position:absolute;margin-left:70.5pt;margin-top:563.75pt;width:651pt;height:.5pt;z-index:-18852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" fillcolor="#221f1f" stroked="f">
              <w10:wrap anchorx="page" anchory="page"/>
            </v:rect>
          </w:pict>
        </mc:Fallback>
      </mc:AlternateContent>
    </w:r>
    <w:r>
      <w:rPr>
        <w:noProof/>
      </w:rPr>
      <mc:AlternateContent>
        <mc:Choice Requires="wps">
          <w:drawing>
            <wp:anchor distT="0" distB="0" distL="114300" distR="114300" simplePos="0" relativeHeight="484464640" behindDoc="1" locked="0" layoutInCell="1" allowOverlap="1" wp14:anchorId="21EAB4B0" wp14:editId="05E24DBD">
              <wp:simplePos x="0" y="0"/>
              <wp:positionH relativeFrom="page">
                <wp:posOffset>8460740</wp:posOffset>
              </wp:positionH>
              <wp:positionV relativeFrom="page">
                <wp:posOffset>7169785</wp:posOffset>
              </wp:positionV>
              <wp:extent cx="696595" cy="167640"/>
              <wp:effectExtent l="2540" t="0" r="0" b="0"/>
              <wp:wrapNone/>
              <wp:docPr id="54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5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DAF80" w14:textId="77777777" w:rsidR="00555745" w:rsidRDefault="00555745">
                          <w:pPr>
                            <w:spacing w:before="14"/>
                            <w:ind w:left="20"/>
                            <w:rPr>
                              <w:b/>
                              <w:i/>
                              <w:sz w:val="20"/>
                            </w:rPr>
                          </w:pPr>
                          <w:r>
                            <w:rPr>
                              <w:b/>
                              <w:i/>
                              <w:color w:val="221F1F"/>
                              <w:sz w:val="20"/>
                            </w:rPr>
                            <w:t>Page</w:t>
                          </w:r>
                          <w:r>
                            <w:rPr>
                              <w:rFonts w:ascii="Times New Roman"/>
                              <w:color w:val="221F1F"/>
                              <w:spacing w:val="2"/>
                              <w:sz w:val="20"/>
                            </w:rPr>
                            <w:t xml:space="preserve"> </w:t>
                          </w:r>
                          <w:r>
                            <w:rPr>
                              <w:b/>
                              <w:i/>
                              <w:color w:val="221F1F"/>
                              <w:sz w:val="20"/>
                            </w:rPr>
                            <w:fldChar w:fldCharType="begin"/>
                          </w:r>
                          <w:r>
                            <w:rPr>
                              <w:b/>
                              <w:i/>
                              <w:color w:val="221F1F"/>
                              <w:sz w:val="20"/>
                            </w:rPr>
                            <w:instrText xml:space="preserve"> PAGE </w:instrText>
                          </w:r>
                          <w:r>
                            <w:rPr>
                              <w:b/>
                              <w:i/>
                              <w:color w:val="221F1F"/>
                              <w:sz w:val="20"/>
                            </w:rPr>
                            <w:fldChar w:fldCharType="separate"/>
                          </w:r>
                          <w:r>
                            <w:rPr>
                              <w:b/>
                              <w:i/>
                              <w:color w:val="221F1F"/>
                              <w:sz w:val="20"/>
                            </w:rPr>
                            <w:t>2</w:t>
                          </w:r>
                          <w:r>
                            <w:rPr>
                              <w:b/>
                              <w:i/>
                              <w:color w:val="221F1F"/>
                              <w:sz w:val="20"/>
                            </w:rPr>
                            <w:fldChar w:fldCharType="end"/>
                          </w:r>
                          <w:r>
                            <w:rPr>
                              <w:rFonts w:ascii="Times New Roman"/>
                              <w:color w:val="221F1F"/>
                              <w:spacing w:val="3"/>
                              <w:sz w:val="20"/>
                            </w:rPr>
                            <w:t xml:space="preserve"> </w:t>
                          </w:r>
                          <w:r>
                            <w:rPr>
                              <w:b/>
                              <w:i/>
                              <w:color w:val="221F1F"/>
                              <w:sz w:val="20"/>
                            </w:rPr>
                            <w:t>of</w:t>
                          </w:r>
                          <w:r>
                            <w:rPr>
                              <w:rFonts w:ascii="Times New Roman"/>
                              <w:color w:val="221F1F"/>
                              <w:spacing w:val="4"/>
                              <w:sz w:val="20"/>
                            </w:rPr>
                            <w:t xml:space="preserve"> </w:t>
                          </w:r>
                          <w:r>
                            <w:rPr>
                              <w:b/>
                              <w:i/>
                              <w:color w:val="221F1F"/>
                              <w:spacing w:val="-10"/>
                              <w:sz w:val="2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1EAB4B0" id="_x0000_t202" coordsize="21600,21600" o:spt="202" path="m,l,21600r21600,l21600,xe">
              <v:stroke joinstyle="miter"/>
              <v:path gradientshapeok="t" o:connecttype="rect"/>
            </v:shapetype>
            <v:shape id="Text Box 549" o:spid="_x0000_s1110" type="#_x0000_t202" style="position:absolute;margin-left:666.2pt;margin-top:564.55pt;width:54.85pt;height:13.2pt;z-index:-18851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" filled="f" stroked="f">
              <v:textbox inset="0,0,0,0">
                <w:txbxContent>
                  <w:p w14:paraId="0ABDAF80" w14:textId="77777777" w:rsidR="00555745" w:rsidRDefault="00555745">
                    <w:pPr>
                      <w:spacing w:before="14"/>
                      <w:ind w:left="20"/>
                      <w:rPr>
                        <w:b/>
                        <w:i/>
                        <w:sz w:val="20"/>
                      </w:rPr>
                    </w:pPr>
                    <w:r>
                      <w:rPr>
                        <w:b/>
                        <w:i/>
                        <w:color w:val="221F1F"/>
                        <w:sz w:val="20"/>
                      </w:rPr>
                      <w:t>Page</w:t>
                    </w:r>
                    <w:r>
                      <w:rPr>
                        <w:rFonts w:ascii="Times New Roman"/>
                        <w:color w:val="221F1F"/>
                        <w:spacing w:val="2"/>
                        <w:sz w:val="20"/>
                      </w:rPr>
                      <w:t xml:space="preserve"> </w:t>
                    </w:r>
                    <w:r>
                      <w:rPr>
                        <w:b/>
                        <w:i/>
                        <w:color w:val="221F1F"/>
                        <w:sz w:val="20"/>
                      </w:rPr>
                      <w:fldChar w:fldCharType="begin"/>
                    </w:r>
                    <w:r>
                      <w:rPr>
                        <w:b/>
                        <w:i/>
                        <w:color w:val="221F1F"/>
                        <w:sz w:val="20"/>
                      </w:rPr>
                      <w:instrText xml:space="preserve"> PAGE </w:instrText>
                    </w:r>
                    <w:r>
                      <w:rPr>
                        <w:b/>
                        <w:i/>
                        <w:color w:val="221F1F"/>
                        <w:sz w:val="20"/>
                      </w:rPr>
                      <w:fldChar w:fldCharType="separate"/>
                    </w:r>
                    <w:r>
                      <w:rPr>
                        <w:b/>
                        <w:i/>
                        <w:color w:val="221F1F"/>
                        <w:sz w:val="20"/>
                      </w:rPr>
                      <w:t>2</w:t>
                    </w:r>
                    <w:r>
                      <w:rPr>
                        <w:b/>
                        <w:i/>
                        <w:color w:val="221F1F"/>
                        <w:sz w:val="20"/>
                      </w:rPr>
                      <w:fldChar w:fldCharType="end"/>
                    </w:r>
                    <w:r>
                      <w:rPr>
                        <w:rFonts w:ascii="Times New Roman"/>
                        <w:color w:val="221F1F"/>
                        <w:spacing w:val="3"/>
                        <w:sz w:val="20"/>
                      </w:rPr>
                      <w:t xml:space="preserve"> </w:t>
                    </w:r>
                    <w:r>
                      <w:rPr>
                        <w:b/>
                        <w:i/>
                        <w:color w:val="221F1F"/>
                        <w:sz w:val="20"/>
                      </w:rPr>
                      <w:t>of</w:t>
                    </w:r>
                    <w:r>
                      <w:rPr>
                        <w:rFonts w:ascii="Times New Roman"/>
                        <w:color w:val="221F1F"/>
                        <w:spacing w:val="4"/>
                        <w:sz w:val="20"/>
                      </w:rPr>
                      <w:t xml:space="preserve"> </w:t>
                    </w:r>
                    <w:r>
                      <w:rPr>
                        <w:b/>
                        <w:i/>
                        <w:color w:val="221F1F"/>
                        <w:spacing w:val="-10"/>
                        <w:sz w:val="20"/>
                      </w:rPr>
                      <w:t>3</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BDD1" w14:textId="4BE8801D" w:rsidR="00555745" w:rsidRDefault="00555745">
    <w:pPr>
      <w:pStyle w:val="BodyText"/>
      <w:spacing w:line="14" w:lineRule="auto"/>
      <w:rPr>
        <w:sz w:val="20"/>
      </w:rPr>
    </w:pPr>
    <w:r>
      <w:rPr>
        <w:noProof/>
      </w:rPr>
      <mc:AlternateContent>
        <mc:Choice Requires="wps">
          <w:drawing>
            <wp:anchor distT="0" distB="0" distL="114300" distR="114300" simplePos="0" relativeHeight="484469760" behindDoc="1" locked="0" layoutInCell="1" allowOverlap="1" wp14:anchorId="35076F3C" wp14:editId="23D5609F">
              <wp:simplePos x="0" y="0"/>
              <wp:positionH relativeFrom="page">
                <wp:posOffset>895350</wp:posOffset>
              </wp:positionH>
              <wp:positionV relativeFrom="page">
                <wp:posOffset>9436735</wp:posOffset>
              </wp:positionV>
              <wp:extent cx="5981700" cy="6350"/>
              <wp:effectExtent l="0" t="0" r="0" b="0"/>
              <wp:wrapNone/>
              <wp:docPr id="542" name="Rectangle 5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17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40BCB29" id="Rectangle 542" o:spid="_x0000_s1026" style="position:absolute;margin-left:70.5pt;margin-top:743.05pt;width:471pt;height:.5pt;z-index:-18846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" fillcolor="#221f1f" stroked="f">
              <w10:wrap anchorx="page" anchory="page"/>
            </v:rect>
          </w:pict>
        </mc:Fallback>
      </mc:AlternateContent>
    </w:r>
    <w:r>
      <w:rPr>
        <w:noProof/>
      </w:rPr>
      <mc:AlternateContent>
        <mc:Choice Requires="wps">
          <w:drawing>
            <wp:anchor distT="0" distB="0" distL="114300" distR="114300" simplePos="0" relativeHeight="484470784" behindDoc="1" locked="0" layoutInCell="1" allowOverlap="1" wp14:anchorId="79432DEE" wp14:editId="55271AB2">
              <wp:simplePos x="0" y="0"/>
              <wp:positionH relativeFrom="page">
                <wp:posOffset>6174740</wp:posOffset>
              </wp:positionH>
              <wp:positionV relativeFrom="page">
                <wp:posOffset>9446895</wp:posOffset>
              </wp:positionV>
              <wp:extent cx="696595" cy="167640"/>
              <wp:effectExtent l="2540" t="0" r="0" b="0"/>
              <wp:wrapNone/>
              <wp:docPr id="541"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5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EBDC3" w14:textId="77777777" w:rsidR="00555745" w:rsidRDefault="00555745">
                          <w:pPr>
                            <w:spacing w:before="14"/>
                            <w:ind w:left="20"/>
                            <w:rPr>
                              <w:b/>
                              <w:i/>
                              <w:sz w:val="20"/>
                            </w:rPr>
                          </w:pPr>
                          <w:r>
                            <w:rPr>
                              <w:b/>
                              <w:i/>
                              <w:color w:val="221F1F"/>
                              <w:sz w:val="20"/>
                            </w:rPr>
                            <w:t>Page</w:t>
                          </w:r>
                          <w:r>
                            <w:rPr>
                              <w:rFonts w:ascii="Times New Roman"/>
                              <w:color w:val="221F1F"/>
                              <w:spacing w:val="5"/>
                              <w:sz w:val="20"/>
                            </w:rPr>
                            <w:t xml:space="preserve"> </w:t>
                          </w:r>
                          <w:r>
                            <w:rPr>
                              <w:b/>
                              <w:i/>
                              <w:color w:val="221F1F"/>
                              <w:sz w:val="20"/>
                            </w:rPr>
                            <w:fldChar w:fldCharType="begin"/>
                          </w:r>
                          <w:r>
                            <w:rPr>
                              <w:b/>
                              <w:i/>
                              <w:color w:val="221F1F"/>
                              <w:sz w:val="20"/>
                            </w:rPr>
                            <w:instrText xml:space="preserve"> PAGE </w:instrText>
                          </w:r>
                          <w:r>
                            <w:rPr>
                              <w:b/>
                              <w:i/>
                              <w:color w:val="221F1F"/>
                              <w:sz w:val="20"/>
                            </w:rPr>
                            <w:fldChar w:fldCharType="separate"/>
                          </w:r>
                          <w:r>
                            <w:rPr>
                              <w:b/>
                              <w:i/>
                              <w:color w:val="221F1F"/>
                              <w:sz w:val="20"/>
                            </w:rPr>
                            <w:t>1</w:t>
                          </w:r>
                          <w:r>
                            <w:rPr>
                              <w:b/>
                              <w:i/>
                              <w:color w:val="221F1F"/>
                              <w:sz w:val="20"/>
                            </w:rPr>
                            <w:fldChar w:fldCharType="end"/>
                          </w:r>
                          <w:r>
                            <w:rPr>
                              <w:rFonts w:ascii="Times New Roman"/>
                              <w:color w:val="221F1F"/>
                              <w:spacing w:val="5"/>
                              <w:sz w:val="20"/>
                            </w:rPr>
                            <w:t xml:space="preserve"> </w:t>
                          </w:r>
                          <w:r>
                            <w:rPr>
                              <w:b/>
                              <w:i/>
                              <w:color w:val="221F1F"/>
                              <w:sz w:val="20"/>
                            </w:rPr>
                            <w:t>of</w:t>
                          </w:r>
                          <w:r>
                            <w:rPr>
                              <w:rFonts w:ascii="Times New Roman"/>
                              <w:color w:val="221F1F"/>
                              <w:spacing w:val="5"/>
                              <w:sz w:val="20"/>
                            </w:rPr>
                            <w:t xml:space="preserve"> </w:t>
                          </w:r>
                          <w:r>
                            <w:rPr>
                              <w:b/>
                              <w:i/>
                              <w:color w:val="221F1F"/>
                              <w:spacing w:val="-10"/>
                              <w:sz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79432DEE" id="_x0000_t202" coordsize="21600,21600" o:spt="202" path="m,l,21600r21600,l21600,xe">
              <v:stroke joinstyle="miter"/>
              <v:path gradientshapeok="t" o:connecttype="rect"/>
            </v:shapetype>
            <v:shape id="Text Box 541" o:spid="_x0000_s1113" type="#_x0000_t202" style="position:absolute;margin-left:486.2pt;margin-top:743.85pt;width:54.85pt;height:13.2pt;z-index:-18845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" filled="f" stroked="f">
              <v:textbox inset="0,0,0,0">
                <w:txbxContent>
                  <w:p w14:paraId="59EEBDC3" w14:textId="77777777" w:rsidR="00555745" w:rsidRDefault="00555745">
                    <w:pPr>
                      <w:spacing w:before="14"/>
                      <w:ind w:left="20"/>
                      <w:rPr>
                        <w:b/>
                        <w:i/>
                        <w:sz w:val="20"/>
                      </w:rPr>
                    </w:pPr>
                    <w:r>
                      <w:rPr>
                        <w:b/>
                        <w:i/>
                        <w:color w:val="221F1F"/>
                        <w:sz w:val="20"/>
                      </w:rPr>
                      <w:t>Page</w:t>
                    </w:r>
                    <w:r>
                      <w:rPr>
                        <w:rFonts w:ascii="Times New Roman"/>
                        <w:color w:val="221F1F"/>
                        <w:spacing w:val="5"/>
                        <w:sz w:val="20"/>
                      </w:rPr>
                      <w:t xml:space="preserve"> </w:t>
                    </w:r>
                    <w:r>
                      <w:rPr>
                        <w:b/>
                        <w:i/>
                        <w:color w:val="221F1F"/>
                        <w:sz w:val="20"/>
                      </w:rPr>
                      <w:fldChar w:fldCharType="begin"/>
                    </w:r>
                    <w:r>
                      <w:rPr>
                        <w:b/>
                        <w:i/>
                        <w:color w:val="221F1F"/>
                        <w:sz w:val="20"/>
                      </w:rPr>
                      <w:instrText xml:space="preserve"> PAGE </w:instrText>
                    </w:r>
                    <w:r>
                      <w:rPr>
                        <w:b/>
                        <w:i/>
                        <w:color w:val="221F1F"/>
                        <w:sz w:val="20"/>
                      </w:rPr>
                      <w:fldChar w:fldCharType="separate"/>
                    </w:r>
                    <w:r>
                      <w:rPr>
                        <w:b/>
                        <w:i/>
                        <w:color w:val="221F1F"/>
                        <w:sz w:val="20"/>
                      </w:rPr>
                      <w:t>1</w:t>
                    </w:r>
                    <w:r>
                      <w:rPr>
                        <w:b/>
                        <w:i/>
                        <w:color w:val="221F1F"/>
                        <w:sz w:val="20"/>
                      </w:rPr>
                      <w:fldChar w:fldCharType="end"/>
                    </w:r>
                    <w:r>
                      <w:rPr>
                        <w:rFonts w:ascii="Times New Roman"/>
                        <w:color w:val="221F1F"/>
                        <w:spacing w:val="5"/>
                        <w:sz w:val="20"/>
                      </w:rPr>
                      <w:t xml:space="preserve"> </w:t>
                    </w:r>
                    <w:r>
                      <w:rPr>
                        <w:b/>
                        <w:i/>
                        <w:color w:val="221F1F"/>
                        <w:sz w:val="20"/>
                      </w:rPr>
                      <w:t>of</w:t>
                    </w:r>
                    <w:r>
                      <w:rPr>
                        <w:rFonts w:ascii="Times New Roman"/>
                        <w:color w:val="221F1F"/>
                        <w:spacing w:val="5"/>
                        <w:sz w:val="20"/>
                      </w:rPr>
                      <w:t xml:space="preserve"> </w:t>
                    </w:r>
                    <w:r>
                      <w:rPr>
                        <w:b/>
                        <w:i/>
                        <w:color w:val="221F1F"/>
                        <w:spacing w:val="-10"/>
                        <w:sz w:val="20"/>
                      </w:rPr>
                      <w:t>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EA643" w14:textId="27474D5D" w:rsidR="00AE3BD3" w:rsidRDefault="00B747DB">
    <w:pPr>
      <w:pStyle w:val="BodyText"/>
      <w:spacing w:line="14" w:lineRule="auto"/>
      <w:rPr>
        <w:sz w:val="20"/>
      </w:rPr>
    </w:pPr>
    <w:r>
      <w:rPr>
        <w:noProof/>
      </w:rPr>
      <mc:AlternateContent>
        <mc:Choice Requires="wps">
          <w:drawing>
            <wp:anchor distT="0" distB="0" distL="114300" distR="114300" simplePos="0" relativeHeight="484201472" behindDoc="1" locked="0" layoutInCell="1" allowOverlap="1" wp14:anchorId="50DAD3E5" wp14:editId="6C4ED4D1">
              <wp:simplePos x="0" y="0"/>
              <wp:positionH relativeFrom="page">
                <wp:posOffset>895350</wp:posOffset>
              </wp:positionH>
              <wp:positionV relativeFrom="page">
                <wp:posOffset>9436735</wp:posOffset>
              </wp:positionV>
              <wp:extent cx="6210300" cy="6350"/>
              <wp:effectExtent l="0" t="0" r="0" b="0"/>
              <wp:wrapNone/>
              <wp:docPr id="89"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C6162FC" id="Rectangle 87" o:spid="_x0000_s1026" style="position:absolute;margin-left:70.5pt;margin-top:743.05pt;width:489pt;height:.5pt;z-index:-19115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" fillcolor="black" stroked="f">
              <w10:wrap anchorx="page" anchory="page"/>
            </v:rect>
          </w:pict>
        </mc:Fallback>
      </mc:AlternateContent>
    </w:r>
    <w:r>
      <w:rPr>
        <w:noProof/>
      </w:rPr>
      <mc:AlternateContent>
        <mc:Choice Requires="wps">
          <w:drawing>
            <wp:anchor distT="0" distB="0" distL="114300" distR="114300" simplePos="0" relativeHeight="484201984" behindDoc="1" locked="0" layoutInCell="1" allowOverlap="1" wp14:anchorId="75FFC61D" wp14:editId="49C62E16">
              <wp:simplePos x="0" y="0"/>
              <wp:positionH relativeFrom="page">
                <wp:posOffset>3534410</wp:posOffset>
              </wp:positionH>
              <wp:positionV relativeFrom="page">
                <wp:posOffset>9446895</wp:posOffset>
              </wp:positionV>
              <wp:extent cx="217170" cy="167640"/>
              <wp:effectExtent l="0" t="0" r="0" b="0"/>
              <wp:wrapNone/>
              <wp:docPr id="8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6EC4F" w14:textId="77777777" w:rsidR="00AE3BD3" w:rsidRDefault="001821F8">
                          <w:pPr>
                            <w:spacing w:before="14"/>
                            <w:ind w:left="60"/>
                            <w:rPr>
                              <w:rFonts w:ascii="Arial"/>
                              <w:b/>
                              <w:i/>
                              <w:sz w:val="20"/>
                            </w:rPr>
                          </w:pPr>
                          <w:r>
                            <w:fldChar w:fldCharType="begin"/>
                          </w:r>
                          <w:r>
                            <w:rPr>
                              <w:rFonts w:ascii="Arial"/>
                              <w:b/>
                              <w:i/>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75FFC61D" id="_x0000_t202" coordsize="21600,21600" o:spt="202" path="m,l,21600r21600,l21600,xe">
              <v:stroke joinstyle="miter"/>
              <v:path gradientshapeok="t" o:connecttype="rect"/>
            </v:shapetype>
            <v:shape id="Text Box 86" o:spid="_x0000_s1034" type="#_x0000_t202" style="position:absolute;margin-left:278.3pt;margin-top:743.85pt;width:17.1pt;height:13.2pt;z-index:-19114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" filled="f" stroked="f">
              <v:textbox inset="0,0,0,0">
                <w:txbxContent>
                  <w:p w14:paraId="60F6EC4F" w14:textId="77777777" w:rsidR="00AE3BD3" w:rsidRDefault="001821F8">
                    <w:pPr>
                      <w:spacing w:before="14"/>
                      <w:ind w:left="60"/>
                      <w:rPr>
                        <w:rFonts w:ascii="Arial"/>
                        <w:b/>
                        <w:i/>
                        <w:sz w:val="20"/>
                      </w:rPr>
                    </w:pPr>
                    <w:r>
                      <w:fldChar w:fldCharType="begin"/>
                    </w:r>
                    <w:r>
                      <w:rPr>
                        <w:rFonts w:ascii="Arial"/>
                        <w:b/>
                        <w:i/>
                        <w:sz w:val="20"/>
                      </w:rPr>
                      <w:instrText xml:space="preserve"> PAGE </w:instrText>
                    </w:r>
                    <w:r>
                      <w:fldChar w:fldCharType="separate"/>
                    </w:r>
                    <w:r>
                      <w:t>10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484202496" behindDoc="1" locked="0" layoutInCell="1" allowOverlap="1" wp14:anchorId="70604323" wp14:editId="64BF861B">
              <wp:simplePos x="0" y="0"/>
              <wp:positionH relativeFrom="page">
                <wp:posOffset>5676265</wp:posOffset>
              </wp:positionH>
              <wp:positionV relativeFrom="page">
                <wp:posOffset>9446895</wp:posOffset>
              </wp:positionV>
              <wp:extent cx="1421130" cy="167640"/>
              <wp:effectExtent l="0" t="0" r="0" b="0"/>
              <wp:wrapNone/>
              <wp:docPr id="87"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0ED95" w14:textId="77777777" w:rsidR="00AE3BD3" w:rsidRDefault="001821F8">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0604323" id="Text Box 85" o:spid="_x0000_s1035" type="#_x0000_t202" style="position:absolute;margin-left:446.95pt;margin-top:743.85pt;width:111.9pt;height:13.2pt;z-index:-19113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" filled="f" stroked="f">
              <v:textbox inset="0,0,0,0">
                <w:txbxContent>
                  <w:p w14:paraId="2090ED95" w14:textId="77777777" w:rsidR="00AE3BD3" w:rsidRDefault="001821F8">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C878" w14:textId="5F50B1FE" w:rsidR="00B5098A" w:rsidRDefault="00B5098A">
    <w:pPr>
      <w:pStyle w:val="BodyText"/>
      <w:spacing w:line="14" w:lineRule="auto"/>
      <w:rPr>
        <w:sz w:val="20"/>
      </w:rPr>
    </w:pPr>
    <w:r>
      <w:rPr>
        <w:noProof/>
      </w:rPr>
      <mc:AlternateContent>
        <mc:Choice Requires="wps">
          <w:drawing>
            <wp:anchor distT="0" distB="0" distL="114300" distR="114300" simplePos="0" relativeHeight="484253696" behindDoc="1" locked="0" layoutInCell="1" allowOverlap="1" wp14:anchorId="31BFF7BB" wp14:editId="6F350012">
              <wp:simplePos x="0" y="0"/>
              <wp:positionH relativeFrom="page">
                <wp:posOffset>895350</wp:posOffset>
              </wp:positionH>
              <wp:positionV relativeFrom="page">
                <wp:posOffset>9436735</wp:posOffset>
              </wp:positionV>
              <wp:extent cx="6210300" cy="6350"/>
              <wp:effectExtent l="0" t="0" r="0" b="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DBA1597" id="Rectangle 19" o:spid="_x0000_s1026" style="position:absolute;margin-left:70.5pt;margin-top:743.05pt;width:489pt;height:.5pt;z-index:-19062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254720" behindDoc="1" locked="0" layoutInCell="1" allowOverlap="1" wp14:anchorId="2C8F9767" wp14:editId="13FFA2EC">
              <wp:simplePos x="0" y="0"/>
              <wp:positionH relativeFrom="page">
                <wp:posOffset>5678170</wp:posOffset>
              </wp:positionH>
              <wp:positionV relativeFrom="page">
                <wp:posOffset>9446895</wp:posOffset>
              </wp:positionV>
              <wp:extent cx="1419860" cy="167640"/>
              <wp:effectExtent l="127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25DE3" w14:textId="77777777" w:rsidR="00B5098A" w:rsidRDefault="00B5098A">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C8F9767" id="_x0000_t202" coordsize="21600,21600" o:spt="202" path="m,l,21600r21600,l21600,xe">
              <v:stroke joinstyle="miter"/>
              <v:path gradientshapeok="t" o:connecttype="rect"/>
            </v:shapetype>
            <v:shape id="Text Box 18" o:spid="_x0000_s1038" type="#_x0000_t202" style="position:absolute;margin-left:447.1pt;margin-top:743.85pt;width:111.8pt;height:13.2pt;z-index:-19061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" filled="f" stroked="f">
              <v:textbox inset="0,0,0,0">
                <w:txbxContent>
                  <w:p w14:paraId="49325DE3" w14:textId="77777777" w:rsidR="00B5098A" w:rsidRDefault="00B5098A">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255744" behindDoc="1" locked="0" layoutInCell="1" allowOverlap="1" wp14:anchorId="1BB0156C" wp14:editId="37660AE6">
              <wp:simplePos x="0" y="0"/>
              <wp:positionH relativeFrom="page">
                <wp:posOffset>3398520</wp:posOffset>
              </wp:positionH>
              <wp:positionV relativeFrom="page">
                <wp:posOffset>9458325</wp:posOffset>
              </wp:positionV>
              <wp:extent cx="152400" cy="153670"/>
              <wp:effectExtent l="0" t="0" r="190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B9291" w14:textId="77777777" w:rsidR="00B5098A" w:rsidRDefault="00B5098A">
                          <w:pPr>
                            <w:spacing w:before="14"/>
                            <w:ind w:left="20"/>
                            <w:rPr>
                              <w:sz w:val="18"/>
                            </w:rPr>
                          </w:pPr>
                          <w:r>
                            <w:rPr>
                              <w:color w:val="221F1F"/>
                              <w:spacing w:val="-10"/>
                              <w:sz w:val="18"/>
                            </w:rPr>
                            <w:t>4</w:t>
                          </w:r>
                          <w:r>
                            <w:rPr>
                              <w:color w:val="221F1F"/>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BB0156C" id="Text Box 17" o:spid="_x0000_s1039" type="#_x0000_t202" style="position:absolute;margin-left:267.6pt;margin-top:744.75pt;width:12pt;height:12.1pt;z-index:-19060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" filled="f" stroked="f">
              <v:textbox inset="0,0,0,0">
                <w:txbxContent>
                  <w:p w14:paraId="79CB9291" w14:textId="77777777" w:rsidR="00B5098A" w:rsidRDefault="00B5098A">
                    <w:pPr>
                      <w:spacing w:before="14"/>
                      <w:ind w:left="20"/>
                      <w:rPr>
                        <w:sz w:val="18"/>
                      </w:rPr>
                    </w:pPr>
                    <w:r>
                      <w:rPr>
                        <w:color w:val="221F1F"/>
                        <w:spacing w:val="-10"/>
                        <w:sz w:val="18"/>
                      </w:rPr>
                      <w:t>4</w:t>
                    </w:r>
                    <w:r>
                      <w:rPr>
                        <w:color w:val="221F1F"/>
                        <w:sz w:val="18"/>
                      </w:rPr>
                      <w:t xml:space="preserve"> </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E2A8" w14:textId="4380C6BE" w:rsidR="00B5098A" w:rsidRDefault="00B5098A">
    <w:pPr>
      <w:pStyle w:val="BodyText"/>
      <w:spacing w:line="14" w:lineRule="auto"/>
      <w:rPr>
        <w:sz w:val="20"/>
      </w:rPr>
    </w:pPr>
    <w:r>
      <w:rPr>
        <w:noProof/>
      </w:rPr>
      <mc:AlternateContent>
        <mc:Choice Requires="wps">
          <w:drawing>
            <wp:anchor distT="0" distB="0" distL="114300" distR="114300" simplePos="0" relativeHeight="484260864" behindDoc="1" locked="0" layoutInCell="1" allowOverlap="1" wp14:anchorId="41D23EA2" wp14:editId="00E09A01">
              <wp:simplePos x="0" y="0"/>
              <wp:positionH relativeFrom="page">
                <wp:posOffset>895350</wp:posOffset>
              </wp:positionH>
              <wp:positionV relativeFrom="page">
                <wp:posOffset>9436735</wp:posOffset>
              </wp:positionV>
              <wp:extent cx="6210300" cy="6350"/>
              <wp:effectExtent l="0" t="0" r="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787A9B9" id="Rectangle 10" o:spid="_x0000_s1026" style="position:absolute;margin-left:70.5pt;margin-top:743.05pt;width:489pt;height:.5pt;z-index:-1905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261888" behindDoc="1" locked="0" layoutInCell="1" allowOverlap="1" wp14:anchorId="39B9941C" wp14:editId="5A598852">
              <wp:simplePos x="0" y="0"/>
              <wp:positionH relativeFrom="page">
                <wp:posOffset>5678170</wp:posOffset>
              </wp:positionH>
              <wp:positionV relativeFrom="page">
                <wp:posOffset>9446895</wp:posOffset>
              </wp:positionV>
              <wp:extent cx="1419860" cy="167640"/>
              <wp:effectExtent l="127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41935" w14:textId="77777777" w:rsidR="00B5098A" w:rsidRDefault="00B5098A">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39B9941C" id="_x0000_t202" coordsize="21600,21600" o:spt="202" path="m,l,21600r21600,l21600,xe">
              <v:stroke joinstyle="miter"/>
              <v:path gradientshapeok="t" o:connecttype="rect"/>
            </v:shapetype>
            <v:shape id="Text Box 9" o:spid="_x0000_s1042" type="#_x0000_t202" style="position:absolute;margin-left:447.1pt;margin-top:743.85pt;width:111.8pt;height:13.2pt;z-index:-1905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" filled="f" stroked="f">
              <v:textbox inset="0,0,0,0">
                <w:txbxContent>
                  <w:p w14:paraId="30D41935" w14:textId="77777777" w:rsidR="00B5098A" w:rsidRDefault="00B5098A">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262912" behindDoc="1" locked="0" layoutInCell="1" allowOverlap="1" wp14:anchorId="1F73C60C" wp14:editId="1887E130">
              <wp:simplePos x="0" y="0"/>
              <wp:positionH relativeFrom="page">
                <wp:posOffset>3373120</wp:posOffset>
              </wp:positionH>
              <wp:positionV relativeFrom="page">
                <wp:posOffset>9458325</wp:posOffset>
              </wp:positionV>
              <wp:extent cx="215900" cy="153670"/>
              <wp:effectExtent l="1270" t="0" r="1905"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9EA86" w14:textId="77777777" w:rsidR="00B5098A" w:rsidRDefault="00B5098A">
                          <w:pPr>
                            <w:spacing w:before="14"/>
                            <w:ind w:left="60"/>
                            <w:rPr>
                              <w:sz w:val="18"/>
                            </w:rPr>
                          </w:pP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42</w:t>
                          </w:r>
                          <w:r>
                            <w:rPr>
                              <w:color w:val="221F1F"/>
                              <w:spacing w:val="-5"/>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F73C60C" id="Text Box 8" o:spid="_x0000_s1043" type="#_x0000_t202" style="position:absolute;margin-left:265.6pt;margin-top:744.75pt;width:17pt;height:12.1pt;z-index:-19053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" filled="f" stroked="f">
              <v:textbox inset="0,0,0,0">
                <w:txbxContent>
                  <w:p w14:paraId="1BB9EA86" w14:textId="77777777" w:rsidR="00B5098A" w:rsidRDefault="00B5098A">
                    <w:pPr>
                      <w:spacing w:before="14"/>
                      <w:ind w:left="60"/>
                      <w:rPr>
                        <w:sz w:val="18"/>
                      </w:rPr>
                    </w:pP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42</w:t>
                    </w:r>
                    <w:r>
                      <w:rPr>
                        <w:color w:val="221F1F"/>
                        <w:spacing w:val="-5"/>
                        <w:sz w:val="1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B610" w14:textId="77777777" w:rsidR="009865F4" w:rsidRDefault="00000000">
    <w:pPr>
      <w:pStyle w:val="BodyText"/>
      <w:spacing w:line="14" w:lineRule="auto"/>
      <w:rPr>
        <w:sz w:val="20"/>
      </w:rPr>
    </w:pPr>
    <w:r>
      <w:pict w14:anchorId="61DDD4CB">
        <v:rect id="docshape7" o:spid="_x0000_s1049" style="position:absolute;margin-left:70.5pt;margin-top:743.05pt;width:489pt;height:.5pt;z-index:-19047424;mso-position-horizontal-relative:page;mso-position-vertical-relative:page" fillcolor="#221f1f" stroked="f">
          <w10:wrap anchorx="page" anchory="page"/>
        </v:rect>
      </w:pict>
    </w:r>
    <w:r>
      <w:pict w14:anchorId="16396370">
        <v:shapetype id="_x0000_t202" coordsize="21600,21600" o:spt="202" path="m,l,21600r21600,l21600,xe">
          <v:stroke joinstyle="miter"/>
          <v:path gradientshapeok="t" o:connecttype="rect"/>
        </v:shapetype>
        <v:shape id="docshape8" o:spid="_x0000_s1050" type="#_x0000_t202" style="position:absolute;margin-left:447.1pt;margin-top:743.85pt;width:111.8pt;height:13.2pt;z-index:-19046400;mso-position-horizontal-relative:page;mso-position-vertical-relative:page" filled="f" stroked="f">
          <v:textbox style="mso-next-textbox:#docshape8" inset="0,0,0,0">
            <w:txbxContent>
              <w:p w14:paraId="0A38DB76" w14:textId="77777777" w:rsidR="009865F4" w:rsidRDefault="009865F4">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w:r>
    <w:r>
      <w:pict w14:anchorId="32A8848C">
        <v:shape id="docshape9" o:spid="_x0000_s1051" type="#_x0000_t202" style="position:absolute;margin-left:265.6pt;margin-top:744.75pt;width:17pt;height:12.1pt;z-index:-19045376;mso-position-horizontal-relative:page;mso-position-vertical-relative:page" filled="f" stroked="f">
          <v:textbox style="mso-next-textbox:#docshape9" inset="0,0,0,0">
            <w:txbxContent>
              <w:p w14:paraId="5EDFB92C" w14:textId="77777777" w:rsidR="009865F4" w:rsidRDefault="009865F4">
                <w:pPr>
                  <w:spacing w:before="14"/>
                  <w:ind w:left="60"/>
                  <w:rPr>
                    <w:sz w:val="18"/>
                  </w:rPr>
                </w:pP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51</w:t>
                </w:r>
                <w:r>
                  <w:rPr>
                    <w:color w:val="221F1F"/>
                    <w:spacing w:val="-5"/>
                    <w:sz w:val="18"/>
                  </w:rP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67A06" w14:textId="46A1A868" w:rsidR="009865F4" w:rsidRDefault="009865F4">
    <w:pPr>
      <w:pStyle w:val="BodyText"/>
      <w:spacing w:line="14" w:lineRule="auto"/>
      <w:rPr>
        <w:sz w:val="20"/>
      </w:rPr>
    </w:pPr>
    <w:r>
      <w:rPr>
        <w:noProof/>
      </w:rPr>
      <mc:AlternateContent>
        <mc:Choice Requires="wps">
          <w:drawing>
            <wp:anchor distT="0" distB="0" distL="114300" distR="114300" simplePos="0" relativeHeight="484283392" behindDoc="1" locked="0" layoutInCell="1" allowOverlap="1" wp14:anchorId="2336ED7C" wp14:editId="1A18DB4C">
              <wp:simplePos x="0" y="0"/>
              <wp:positionH relativeFrom="page">
                <wp:posOffset>895350</wp:posOffset>
              </wp:positionH>
              <wp:positionV relativeFrom="page">
                <wp:posOffset>9436735</wp:posOffset>
              </wp:positionV>
              <wp:extent cx="6210300" cy="6350"/>
              <wp:effectExtent l="0" t="0" r="0" b="0"/>
              <wp:wrapNone/>
              <wp:docPr id="512" name="Rectangle 5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2926162" id="Rectangle 512" o:spid="_x0000_s1026" style="position:absolute;margin-left:70.5pt;margin-top:743.05pt;width:489pt;height:.5pt;z-index:-1903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284416" behindDoc="1" locked="0" layoutInCell="1" allowOverlap="1" wp14:anchorId="0D4178D4" wp14:editId="443D8B2A">
              <wp:simplePos x="0" y="0"/>
              <wp:positionH relativeFrom="page">
                <wp:posOffset>5678170</wp:posOffset>
              </wp:positionH>
              <wp:positionV relativeFrom="page">
                <wp:posOffset>9446895</wp:posOffset>
              </wp:positionV>
              <wp:extent cx="1419860" cy="167640"/>
              <wp:effectExtent l="1270" t="0" r="0" b="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373AC" w14:textId="77777777" w:rsidR="009865F4" w:rsidRDefault="009865F4">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D4178D4" id="_x0000_t202" coordsize="21600,21600" o:spt="202" path="m,l,21600r21600,l21600,xe">
              <v:stroke joinstyle="miter"/>
              <v:path gradientshapeok="t" o:connecttype="rect"/>
            </v:shapetype>
            <v:shape id="Text Box 63" o:spid="_x0000_s1046" type="#_x0000_t202" style="position:absolute;margin-left:447.1pt;margin-top:743.85pt;width:111.8pt;height:13.2pt;z-index:-1903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" filled="f" stroked="f">
              <v:textbox inset="0,0,0,0">
                <w:txbxContent>
                  <w:p w14:paraId="50F373AC" w14:textId="77777777" w:rsidR="009865F4" w:rsidRDefault="009865F4">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285440" behindDoc="1" locked="0" layoutInCell="1" allowOverlap="1" wp14:anchorId="23C51B22" wp14:editId="288397E5">
              <wp:simplePos x="0" y="0"/>
              <wp:positionH relativeFrom="page">
                <wp:posOffset>3373120</wp:posOffset>
              </wp:positionH>
              <wp:positionV relativeFrom="page">
                <wp:posOffset>9458325</wp:posOffset>
              </wp:positionV>
              <wp:extent cx="215900" cy="153670"/>
              <wp:effectExtent l="1270" t="0" r="190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BEB12" w14:textId="77777777" w:rsidR="009865F4" w:rsidRDefault="009865F4">
                          <w:pPr>
                            <w:spacing w:before="14"/>
                            <w:ind w:left="60"/>
                            <w:rPr>
                              <w:sz w:val="18"/>
                            </w:rPr>
                          </w:pP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69</w:t>
                          </w:r>
                          <w:r>
                            <w:rPr>
                              <w:color w:val="221F1F"/>
                              <w:spacing w:val="-5"/>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3C51B22" id="Text Box 62" o:spid="_x0000_s1047" type="#_x0000_t202" style="position:absolute;margin-left:265.6pt;margin-top:744.75pt;width:17pt;height:12.1pt;z-index:-1903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" filled="f" stroked="f">
              <v:textbox inset="0,0,0,0">
                <w:txbxContent>
                  <w:p w14:paraId="4EDBEB12" w14:textId="77777777" w:rsidR="009865F4" w:rsidRDefault="009865F4">
                    <w:pPr>
                      <w:spacing w:before="14"/>
                      <w:ind w:left="60"/>
                      <w:rPr>
                        <w:sz w:val="18"/>
                      </w:rPr>
                    </w:pP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69</w:t>
                    </w:r>
                    <w:r>
                      <w:rPr>
                        <w:color w:val="221F1F"/>
                        <w:spacing w:val="-5"/>
                        <w:sz w:val="18"/>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56D7" w14:textId="350A9992" w:rsidR="009865F4" w:rsidRDefault="009865F4">
    <w:pPr>
      <w:pStyle w:val="BodyText"/>
      <w:spacing w:line="14" w:lineRule="auto"/>
      <w:rPr>
        <w:sz w:val="20"/>
      </w:rPr>
    </w:pPr>
    <w:r>
      <w:rPr>
        <w:noProof/>
      </w:rPr>
      <mc:AlternateContent>
        <mc:Choice Requires="wps">
          <w:drawing>
            <wp:anchor distT="0" distB="0" distL="114300" distR="114300" simplePos="0" relativeHeight="484290560" behindDoc="1" locked="0" layoutInCell="1" allowOverlap="1" wp14:anchorId="0F45DE5F" wp14:editId="128936DE">
              <wp:simplePos x="0" y="0"/>
              <wp:positionH relativeFrom="page">
                <wp:posOffset>895350</wp:posOffset>
              </wp:positionH>
              <wp:positionV relativeFrom="page">
                <wp:posOffset>9436735</wp:posOffset>
              </wp:positionV>
              <wp:extent cx="6210300" cy="6350"/>
              <wp:effectExtent l="0" t="0" r="0" b="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862B753" id="Rectangle 55" o:spid="_x0000_s1026" style="position:absolute;margin-left:70.5pt;margin-top:743.05pt;width:489pt;height:.5pt;z-index:-1902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291584" behindDoc="1" locked="0" layoutInCell="1" allowOverlap="1" wp14:anchorId="06709A7D" wp14:editId="059FF1B7">
              <wp:simplePos x="0" y="0"/>
              <wp:positionH relativeFrom="page">
                <wp:posOffset>5678170</wp:posOffset>
              </wp:positionH>
              <wp:positionV relativeFrom="page">
                <wp:posOffset>9446895</wp:posOffset>
              </wp:positionV>
              <wp:extent cx="1419860" cy="167640"/>
              <wp:effectExtent l="1270" t="0" r="0" b="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3D87E" w14:textId="77777777" w:rsidR="009865F4" w:rsidRDefault="009865F4">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6709A7D" id="_x0000_t202" coordsize="21600,21600" o:spt="202" path="m,l,21600r21600,l21600,xe">
              <v:stroke joinstyle="miter"/>
              <v:path gradientshapeok="t" o:connecttype="rect"/>
            </v:shapetype>
            <v:shape id="Text Box 54" o:spid="_x0000_s1050" type="#_x0000_t202" style="position:absolute;margin-left:447.1pt;margin-top:743.85pt;width:111.8pt;height:13.2pt;z-index:-1902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" filled="f" stroked="f">
              <v:textbox inset="0,0,0,0">
                <w:txbxContent>
                  <w:p w14:paraId="2063D87E" w14:textId="77777777" w:rsidR="009865F4" w:rsidRDefault="009865F4">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292608" behindDoc="1" locked="0" layoutInCell="1" allowOverlap="1" wp14:anchorId="28E354D3" wp14:editId="2E278288">
              <wp:simplePos x="0" y="0"/>
              <wp:positionH relativeFrom="page">
                <wp:posOffset>3373120</wp:posOffset>
              </wp:positionH>
              <wp:positionV relativeFrom="page">
                <wp:posOffset>9458325</wp:posOffset>
              </wp:positionV>
              <wp:extent cx="215900" cy="153670"/>
              <wp:effectExtent l="1270" t="0" r="1905" b="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E260F" w14:textId="77777777" w:rsidR="009865F4" w:rsidRDefault="009865F4">
                          <w:pPr>
                            <w:spacing w:before="14"/>
                            <w:ind w:left="60"/>
                            <w:rPr>
                              <w:sz w:val="18"/>
                            </w:rPr>
                          </w:pP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80</w:t>
                          </w:r>
                          <w:r>
                            <w:rPr>
                              <w:color w:val="221F1F"/>
                              <w:spacing w:val="-5"/>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8E354D3" id="Text Box 53" o:spid="_x0000_s1051" type="#_x0000_t202" style="position:absolute;margin-left:265.6pt;margin-top:744.75pt;width:17pt;height:12.1pt;z-index:-1902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" filled="f" stroked="f">
              <v:textbox inset="0,0,0,0">
                <w:txbxContent>
                  <w:p w14:paraId="722E260F" w14:textId="77777777" w:rsidR="009865F4" w:rsidRDefault="009865F4">
                    <w:pPr>
                      <w:spacing w:before="14"/>
                      <w:ind w:left="60"/>
                      <w:rPr>
                        <w:sz w:val="18"/>
                      </w:rPr>
                    </w:pP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80</w:t>
                    </w:r>
                    <w:r>
                      <w:rPr>
                        <w:color w:val="221F1F"/>
                        <w:spacing w:val="-5"/>
                        <w:sz w:val="18"/>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35F2C" w14:textId="38E93D6D" w:rsidR="009865F4" w:rsidRDefault="009865F4">
    <w:pPr>
      <w:pStyle w:val="BodyText"/>
      <w:spacing w:line="14" w:lineRule="auto"/>
      <w:rPr>
        <w:sz w:val="20"/>
      </w:rPr>
    </w:pPr>
    <w:r>
      <w:rPr>
        <w:noProof/>
      </w:rPr>
      <mc:AlternateContent>
        <mc:Choice Requires="wps">
          <w:drawing>
            <wp:anchor distT="0" distB="0" distL="114300" distR="114300" simplePos="0" relativeHeight="484297728" behindDoc="1" locked="0" layoutInCell="1" allowOverlap="1" wp14:anchorId="27FD4739" wp14:editId="69C15510">
              <wp:simplePos x="0" y="0"/>
              <wp:positionH relativeFrom="page">
                <wp:posOffset>895350</wp:posOffset>
              </wp:positionH>
              <wp:positionV relativeFrom="page">
                <wp:posOffset>9436735</wp:posOffset>
              </wp:positionV>
              <wp:extent cx="6210300" cy="6350"/>
              <wp:effectExtent l="0" t="0" r="0" b="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04D2212" id="Rectangle 46" o:spid="_x0000_s1026" style="position:absolute;margin-left:70.5pt;margin-top:743.05pt;width:489pt;height:.5pt;z-index:-1901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298752" behindDoc="1" locked="0" layoutInCell="1" allowOverlap="1" wp14:anchorId="3AA2158C" wp14:editId="734724FE">
              <wp:simplePos x="0" y="0"/>
              <wp:positionH relativeFrom="page">
                <wp:posOffset>5678170</wp:posOffset>
              </wp:positionH>
              <wp:positionV relativeFrom="page">
                <wp:posOffset>9446895</wp:posOffset>
              </wp:positionV>
              <wp:extent cx="1419860" cy="167640"/>
              <wp:effectExtent l="127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E540C6" w14:textId="77777777" w:rsidR="009865F4" w:rsidRDefault="009865F4">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3AA2158C" id="_x0000_t202" coordsize="21600,21600" o:spt="202" path="m,l,21600r21600,l21600,xe">
              <v:stroke joinstyle="miter"/>
              <v:path gradientshapeok="t" o:connecttype="rect"/>
            </v:shapetype>
            <v:shape id="Text Box 45" o:spid="_x0000_s1054" type="#_x0000_t202" style="position:absolute;margin-left:447.1pt;margin-top:743.85pt;width:111.8pt;height:13.2pt;z-index:-1901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" filled="f" stroked="f">
              <v:textbox inset="0,0,0,0">
                <w:txbxContent>
                  <w:p w14:paraId="5DE540C6" w14:textId="77777777" w:rsidR="009865F4" w:rsidRDefault="009865F4">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299776" behindDoc="1" locked="0" layoutInCell="1" allowOverlap="1" wp14:anchorId="77216C67" wp14:editId="1EFD0DC6">
              <wp:simplePos x="0" y="0"/>
              <wp:positionH relativeFrom="page">
                <wp:posOffset>3373120</wp:posOffset>
              </wp:positionH>
              <wp:positionV relativeFrom="page">
                <wp:posOffset>9458325</wp:posOffset>
              </wp:positionV>
              <wp:extent cx="215900" cy="153670"/>
              <wp:effectExtent l="1270" t="0" r="1905" b="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7E62C" w14:textId="77777777" w:rsidR="009865F4" w:rsidRDefault="009865F4">
                          <w:pPr>
                            <w:spacing w:before="14"/>
                            <w:ind w:left="60"/>
                            <w:rPr>
                              <w:sz w:val="18"/>
                            </w:rPr>
                          </w:pP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84</w:t>
                          </w:r>
                          <w:r>
                            <w:rPr>
                              <w:color w:val="221F1F"/>
                              <w:spacing w:val="-5"/>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7216C67" id="Text Box 44" o:spid="_x0000_s1055" type="#_x0000_t202" style="position:absolute;margin-left:265.6pt;margin-top:744.75pt;width:17pt;height:12.1pt;z-index:-1901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" filled="f" stroked="f">
              <v:textbox inset="0,0,0,0">
                <w:txbxContent>
                  <w:p w14:paraId="02C7E62C" w14:textId="77777777" w:rsidR="009865F4" w:rsidRDefault="009865F4">
                    <w:pPr>
                      <w:spacing w:before="14"/>
                      <w:ind w:left="60"/>
                      <w:rPr>
                        <w:sz w:val="18"/>
                      </w:rPr>
                    </w:pP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84</w:t>
                    </w:r>
                    <w:r>
                      <w:rPr>
                        <w:color w:val="221F1F"/>
                        <w:spacing w:val="-5"/>
                        <w:sz w:val="18"/>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DD15" w14:textId="0AEC6902" w:rsidR="009865F4" w:rsidRDefault="009865F4">
    <w:pPr>
      <w:pStyle w:val="BodyText"/>
      <w:spacing w:line="14" w:lineRule="auto"/>
      <w:rPr>
        <w:sz w:val="20"/>
      </w:rPr>
    </w:pPr>
    <w:r>
      <w:rPr>
        <w:noProof/>
      </w:rPr>
      <mc:AlternateContent>
        <mc:Choice Requires="wps">
          <w:drawing>
            <wp:anchor distT="0" distB="0" distL="114300" distR="114300" simplePos="0" relativeHeight="484304896" behindDoc="1" locked="0" layoutInCell="1" allowOverlap="1" wp14:anchorId="21855778" wp14:editId="2E1C3365">
              <wp:simplePos x="0" y="0"/>
              <wp:positionH relativeFrom="page">
                <wp:posOffset>895350</wp:posOffset>
              </wp:positionH>
              <wp:positionV relativeFrom="page">
                <wp:posOffset>9436735</wp:posOffset>
              </wp:positionV>
              <wp:extent cx="6210300" cy="6350"/>
              <wp:effectExtent l="0" t="0" r="0" b="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0644696" id="Rectangle 37" o:spid="_x0000_s1026" style="position:absolute;margin-left:70.5pt;margin-top:743.05pt;width:489pt;height:.5pt;z-index:-1901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" fillcolor="#221f1f" stroked="f">
              <w10:wrap anchorx="page" anchory="page"/>
            </v:rect>
          </w:pict>
        </mc:Fallback>
      </mc:AlternateContent>
    </w:r>
    <w:r>
      <w:rPr>
        <w:noProof/>
      </w:rPr>
      <mc:AlternateContent>
        <mc:Choice Requires="wps">
          <w:drawing>
            <wp:anchor distT="0" distB="0" distL="114300" distR="114300" simplePos="0" relativeHeight="484305920" behindDoc="1" locked="0" layoutInCell="1" allowOverlap="1" wp14:anchorId="13796619" wp14:editId="53734DC9">
              <wp:simplePos x="0" y="0"/>
              <wp:positionH relativeFrom="page">
                <wp:posOffset>5678170</wp:posOffset>
              </wp:positionH>
              <wp:positionV relativeFrom="page">
                <wp:posOffset>9446895</wp:posOffset>
              </wp:positionV>
              <wp:extent cx="1419860" cy="167640"/>
              <wp:effectExtent l="1270" t="0" r="0"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BE1C0" w14:textId="77777777" w:rsidR="009865F4" w:rsidRDefault="009865F4">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13796619" id="_x0000_t202" coordsize="21600,21600" o:spt="202" path="m,l,21600r21600,l21600,xe">
              <v:stroke joinstyle="miter"/>
              <v:path gradientshapeok="t" o:connecttype="rect"/>
            </v:shapetype>
            <v:shape id="Text Box 36" o:spid="_x0000_s1058" type="#_x0000_t202" style="position:absolute;margin-left:447.1pt;margin-top:743.85pt;width:111.8pt;height:13.2pt;z-index:-1901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" filled="f" stroked="f">
              <v:textbox inset="0,0,0,0">
                <w:txbxContent>
                  <w:p w14:paraId="50ABE1C0" w14:textId="77777777" w:rsidR="009865F4" w:rsidRDefault="009865F4">
                    <w:pPr>
                      <w:spacing w:before="14"/>
                      <w:ind w:left="20"/>
                      <w:rPr>
                        <w:b/>
                        <w:i/>
                        <w:sz w:val="20"/>
                      </w:rPr>
                    </w:pPr>
                    <w:r>
                      <w:rPr>
                        <w:b/>
                        <w:i/>
                        <w:color w:val="221F1F"/>
                        <w:sz w:val="20"/>
                      </w:rPr>
                      <w:t>Sign</w:t>
                    </w:r>
                    <w:r>
                      <w:rPr>
                        <w:rFonts w:ascii="Times New Roman"/>
                        <w:color w:val="221F1F"/>
                        <w:spacing w:val="3"/>
                        <w:sz w:val="20"/>
                      </w:rPr>
                      <w:t xml:space="preserve"> </w:t>
                    </w:r>
                    <w:r>
                      <w:rPr>
                        <w:b/>
                        <w:i/>
                        <w:color w:val="221F1F"/>
                        <w:sz w:val="20"/>
                      </w:rPr>
                      <w:t>&amp;</w:t>
                    </w:r>
                    <w:r>
                      <w:rPr>
                        <w:rFonts w:ascii="Times New Roman"/>
                        <w:color w:val="221F1F"/>
                        <w:spacing w:val="3"/>
                        <w:sz w:val="20"/>
                      </w:rPr>
                      <w:t xml:space="preserve"> </w:t>
                    </w:r>
                    <w:r>
                      <w:rPr>
                        <w:b/>
                        <w:i/>
                        <w:color w:val="221F1F"/>
                        <w:sz w:val="20"/>
                      </w:rPr>
                      <w:t>Seal</w:t>
                    </w:r>
                    <w:r>
                      <w:rPr>
                        <w:rFonts w:ascii="Times New Roman"/>
                        <w:color w:val="221F1F"/>
                        <w:spacing w:val="3"/>
                        <w:sz w:val="20"/>
                      </w:rPr>
                      <w:t xml:space="preserve"> </w:t>
                    </w:r>
                    <w:r>
                      <w:rPr>
                        <w:b/>
                        <w:i/>
                        <w:color w:val="221F1F"/>
                        <w:sz w:val="20"/>
                      </w:rPr>
                      <w:t>of</w:t>
                    </w:r>
                    <w:r>
                      <w:rPr>
                        <w:rFonts w:ascii="Times New Roman"/>
                        <w:color w:val="221F1F"/>
                        <w:spacing w:val="3"/>
                        <w:sz w:val="20"/>
                      </w:rPr>
                      <w:t xml:space="preserve"> </w:t>
                    </w:r>
                    <w:r>
                      <w:rPr>
                        <w:b/>
                        <w:i/>
                        <w:color w:val="221F1F"/>
                        <w:spacing w:val="-2"/>
                        <w:sz w:val="20"/>
                      </w:rPr>
                      <w:t>tenderer</w:t>
                    </w:r>
                  </w:p>
                </w:txbxContent>
              </v:textbox>
              <w10:wrap anchorx="page" anchory="page"/>
            </v:shape>
          </w:pict>
        </mc:Fallback>
      </mc:AlternateContent>
    </w:r>
    <w:r>
      <w:rPr>
        <w:noProof/>
      </w:rPr>
      <mc:AlternateContent>
        <mc:Choice Requires="wps">
          <w:drawing>
            <wp:anchor distT="0" distB="0" distL="114300" distR="114300" simplePos="0" relativeHeight="484306944" behindDoc="1" locked="0" layoutInCell="1" allowOverlap="1" wp14:anchorId="334E75D8" wp14:editId="047A8955">
              <wp:simplePos x="0" y="0"/>
              <wp:positionH relativeFrom="page">
                <wp:posOffset>3373120</wp:posOffset>
              </wp:positionH>
              <wp:positionV relativeFrom="page">
                <wp:posOffset>9458325</wp:posOffset>
              </wp:positionV>
              <wp:extent cx="215900" cy="153670"/>
              <wp:effectExtent l="1270" t="0" r="1905"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50C2A" w14:textId="77777777" w:rsidR="009865F4" w:rsidRDefault="009865F4">
                          <w:pPr>
                            <w:spacing w:before="14"/>
                            <w:ind w:left="60"/>
                            <w:rPr>
                              <w:sz w:val="18"/>
                            </w:rPr>
                          </w:pP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96</w:t>
                          </w:r>
                          <w:r>
                            <w:rPr>
                              <w:color w:val="221F1F"/>
                              <w:spacing w:val="-5"/>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34E75D8" id="Text Box 35" o:spid="_x0000_s1059" type="#_x0000_t202" style="position:absolute;margin-left:265.6pt;margin-top:744.75pt;width:17pt;height:12.1pt;z-index:-1900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" filled="f" stroked="f">
              <v:textbox inset="0,0,0,0">
                <w:txbxContent>
                  <w:p w14:paraId="43850C2A" w14:textId="77777777" w:rsidR="009865F4" w:rsidRDefault="009865F4">
                    <w:pPr>
                      <w:spacing w:before="14"/>
                      <w:ind w:left="60"/>
                      <w:rPr>
                        <w:sz w:val="18"/>
                      </w:rPr>
                    </w:pPr>
                    <w:r>
                      <w:rPr>
                        <w:color w:val="221F1F"/>
                        <w:spacing w:val="-5"/>
                        <w:sz w:val="18"/>
                      </w:rPr>
                      <w:fldChar w:fldCharType="begin"/>
                    </w:r>
                    <w:r>
                      <w:rPr>
                        <w:color w:val="221F1F"/>
                        <w:spacing w:val="-5"/>
                        <w:sz w:val="18"/>
                      </w:rPr>
                      <w:instrText xml:space="preserve"> PAGE </w:instrText>
                    </w:r>
                    <w:r>
                      <w:rPr>
                        <w:color w:val="221F1F"/>
                        <w:spacing w:val="-5"/>
                        <w:sz w:val="18"/>
                      </w:rPr>
                      <w:fldChar w:fldCharType="separate"/>
                    </w:r>
                    <w:r>
                      <w:rPr>
                        <w:color w:val="221F1F"/>
                        <w:spacing w:val="-5"/>
                        <w:sz w:val="18"/>
                      </w:rPr>
                      <w:t>96</w:t>
                    </w:r>
                    <w:r>
                      <w:rPr>
                        <w:color w:val="221F1F"/>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5F015" w14:textId="77777777" w:rsidR="00B76D9A" w:rsidRDefault="00B76D9A">
      <w:r>
        <w:separator/>
      </w:r>
    </w:p>
  </w:footnote>
  <w:footnote w:type="continuationSeparator" w:id="0">
    <w:p w14:paraId="23F73883" w14:textId="77777777" w:rsidR="00B76D9A" w:rsidRDefault="00B76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FD920" w14:textId="195BCA3D" w:rsidR="00F9473C" w:rsidRDefault="00F9473C" w:rsidP="00F9473C">
    <w:pPr>
      <w:pStyle w:val="BodyText"/>
      <w:spacing w:line="14" w:lineRule="auto"/>
      <w:rPr>
        <w:sz w:val="20"/>
      </w:rPr>
    </w:pPr>
    <w:r>
      <w:rPr>
        <w:noProof/>
      </w:rPr>
      <mc:AlternateContent>
        <mc:Choice Requires="wpg">
          <w:drawing>
            <wp:anchor distT="0" distB="0" distL="114300" distR="114300" simplePos="0" relativeHeight="484244480" behindDoc="1" locked="0" layoutInCell="1" allowOverlap="1" wp14:anchorId="1A196842" wp14:editId="5BC17854">
              <wp:simplePos x="0" y="0"/>
              <wp:positionH relativeFrom="page">
                <wp:posOffset>0</wp:posOffset>
              </wp:positionH>
              <wp:positionV relativeFrom="page">
                <wp:posOffset>0</wp:posOffset>
              </wp:positionV>
              <wp:extent cx="2573020" cy="878205"/>
              <wp:effectExtent l="0" t="0" r="0" b="0"/>
              <wp:wrapNone/>
              <wp:docPr id="1"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3020" cy="878205"/>
                        <a:chOff x="0" y="0"/>
                        <a:chExt cx="4052" cy="1383"/>
                      </a:xfrm>
                    </wpg:grpSpPr>
                    <pic:pic xmlns:pic="http://schemas.openxmlformats.org/drawingml/2006/picture">
                      <pic:nvPicPr>
                        <pic:cNvPr id="2" name="Picture 1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36" y="1058"/>
                          <a:ext cx="2516" cy="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1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22" cy="129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57B9318" id="Group 122" o:spid="_x0000_s1026" style="position:absolute;margin-left:0;margin-top:0;width:202.6pt;height:69.15pt;z-index:-19072000;mso-position-horizontal-relative:page;mso-position-vertical-relative:page" coordsize="4052,138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4" o:spid="_x0000_s1027" type="#_x0000_t75" style="position:absolute;left:1536;top:1058;width:2516;height: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">
                <v:imagedata r:id="rId3" o:title=""/>
              </v:shape>
              <v:shape id="Picture 123" o:spid="_x0000_s1028" type="#_x0000_t75" style="position:absolute;width:3322;height:1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">
                <v:imagedata r:id="rId4" o:title=""/>
              </v:shape>
              <w10:wrap anchorx="page" anchory="page"/>
            </v:group>
          </w:pict>
        </mc:Fallback>
      </mc:AlternateContent>
    </w:r>
    <w:r>
      <w:rPr>
        <w:noProof/>
      </w:rPr>
      <mc:AlternateContent>
        <mc:Choice Requires="wps">
          <w:drawing>
            <wp:anchor distT="0" distB="0" distL="114300" distR="114300" simplePos="0" relativeHeight="484245504" behindDoc="1" locked="0" layoutInCell="1" allowOverlap="1" wp14:anchorId="28320BE1" wp14:editId="22FE76A7">
              <wp:simplePos x="0" y="0"/>
              <wp:positionH relativeFrom="page">
                <wp:posOffset>895350</wp:posOffset>
              </wp:positionH>
              <wp:positionV relativeFrom="page">
                <wp:posOffset>1199515</wp:posOffset>
              </wp:positionV>
              <wp:extent cx="6210300" cy="6350"/>
              <wp:effectExtent l="0" t="0" r="0" b="0"/>
              <wp:wrapNone/>
              <wp:docPr id="4"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F04FC76" id="Rectangle 121" o:spid="_x0000_s1026" style="position:absolute;margin-left:70.5pt;margin-top:94.45pt;width:489pt;height:.5pt;z-index:-1907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" fillcolor="black" stroked="f">
              <w10:wrap anchorx="page" anchory="page"/>
            </v:rect>
          </w:pict>
        </mc:Fallback>
      </mc:AlternateContent>
    </w:r>
    <w:r>
      <w:rPr>
        <w:noProof/>
      </w:rPr>
      <mc:AlternateContent>
        <mc:Choice Requires="wps">
          <w:drawing>
            <wp:anchor distT="0" distB="0" distL="114300" distR="114300" simplePos="0" relativeHeight="484247552" behindDoc="1" locked="0" layoutInCell="1" allowOverlap="1" wp14:anchorId="0AF14856" wp14:editId="720D5B11">
              <wp:simplePos x="0" y="0"/>
              <wp:positionH relativeFrom="page">
                <wp:posOffset>4738370</wp:posOffset>
              </wp:positionH>
              <wp:positionV relativeFrom="page">
                <wp:posOffset>887095</wp:posOffset>
              </wp:positionV>
              <wp:extent cx="2360295" cy="167640"/>
              <wp:effectExtent l="0" t="0" r="0" b="0"/>
              <wp:wrapNone/>
              <wp:docPr id="6"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538C6" w14:textId="77777777" w:rsidR="00F9473C" w:rsidRDefault="00F9473C" w:rsidP="00F9473C">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IIA</w:t>
                          </w:r>
                          <w:r>
                            <w:rPr>
                              <w:rFonts w:ascii="Arial"/>
                              <w:b/>
                              <w:i/>
                              <w:spacing w:val="-2"/>
                              <w:sz w:val="20"/>
                            </w:rPr>
                            <w:t xml:space="preserve"> </w:t>
                          </w:r>
                          <w:r>
                            <w:rPr>
                              <w:rFonts w:ascii="Arial"/>
                              <w:b/>
                              <w:i/>
                              <w:sz w:val="20"/>
                            </w:rPr>
                            <w:t>-Technical Specification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F14856" id="_x0000_t202" coordsize="21600,21600" o:spt="202" path="m,l,21600r21600,l21600,xe">
              <v:stroke joinstyle="miter"/>
              <v:path gradientshapeok="t" o:connecttype="rect"/>
            </v:shapetype>
            <v:shape id="Text Box 119" o:spid="_x0000_s1026" type="#_x0000_t202" style="position:absolute;margin-left:373.1pt;margin-top:69.85pt;width:185.85pt;height:13.2pt;z-index:-19068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" filled="f" stroked="f">
              <v:textbox inset="0,0,0,0">
                <w:txbxContent>
                  <w:p w14:paraId="530538C6" w14:textId="77777777" w:rsidR="00F9473C" w:rsidRDefault="00F9473C" w:rsidP="00F9473C">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IIA</w:t>
                    </w:r>
                    <w:r>
                      <w:rPr>
                        <w:rFonts w:ascii="Arial"/>
                        <w:b/>
                        <w:i/>
                        <w:spacing w:val="-2"/>
                        <w:sz w:val="20"/>
                      </w:rPr>
                      <w:t xml:space="preserve"> </w:t>
                    </w:r>
                    <w:r>
                      <w:rPr>
                        <w:rFonts w:ascii="Arial"/>
                        <w:b/>
                        <w:i/>
                        <w:sz w:val="20"/>
                      </w:rPr>
                      <w:t>-Technical Specification</w:t>
                    </w:r>
                  </w:p>
                </w:txbxContent>
              </v:textbox>
              <w10:wrap anchorx="page" anchory="page"/>
            </v:shape>
          </w:pict>
        </mc:Fallback>
      </mc:AlternateContent>
    </w:r>
  </w:p>
  <w:p w14:paraId="595188D4" w14:textId="716A348A" w:rsidR="0045607B" w:rsidRPr="00F9473C" w:rsidRDefault="0009547D" w:rsidP="00F9473C">
    <w:pPr>
      <w:pStyle w:val="Header"/>
    </w:pPr>
    <w:r>
      <w:rPr>
        <w:noProof/>
      </w:rPr>
      <mc:AlternateContent>
        <mc:Choice Requires="wps">
          <w:drawing>
            <wp:anchor distT="0" distB="0" distL="114300" distR="114300" simplePos="0" relativeHeight="484246528" behindDoc="1" locked="0" layoutInCell="1" allowOverlap="1" wp14:anchorId="171ABC30" wp14:editId="1EBC311D">
              <wp:simplePos x="0" y="0"/>
              <wp:positionH relativeFrom="page">
                <wp:posOffset>2971800</wp:posOffset>
              </wp:positionH>
              <wp:positionV relativeFrom="page">
                <wp:posOffset>447675</wp:posOffset>
              </wp:positionV>
              <wp:extent cx="4128135" cy="313690"/>
              <wp:effectExtent l="0" t="0" r="5715" b="10160"/>
              <wp:wrapNone/>
              <wp:docPr id="5"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1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B1CB6"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5C69699B" w14:textId="03455644" w:rsidR="00F9473C" w:rsidRDefault="00F9473C" w:rsidP="00F9473C">
                          <w:pPr>
                            <w:spacing w:before="14"/>
                            <w:ind w:left="607" w:right="18" w:hanging="588"/>
                            <w:jc w:val="right"/>
                            <w:rPr>
                              <w:rFonts w:ascii="Arial"/>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1ABC30" id="Text Box 120" o:spid="_x0000_s1027" type="#_x0000_t202" style="position:absolute;margin-left:234pt;margin-top:35.25pt;width:325.05pt;height:24.7pt;z-index:-1906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" filled="f" stroked="f">
              <v:textbox inset="0,0,0,0">
                <w:txbxContent>
                  <w:p w14:paraId="160B1CB6"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5C69699B" w14:textId="03455644" w:rsidR="00F9473C" w:rsidRDefault="00F9473C" w:rsidP="00F9473C">
                    <w:pPr>
                      <w:spacing w:before="14"/>
                      <w:ind w:left="607" w:right="18" w:hanging="588"/>
                      <w:jc w:val="right"/>
                      <w:rPr>
                        <w:rFonts w:ascii="Arial"/>
                        <w:b/>
                        <w:i/>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C8F8" w14:textId="6EDE5F79" w:rsidR="00AE3BD3" w:rsidRDefault="0009547D">
    <w:pPr>
      <w:pStyle w:val="BodyText"/>
      <w:spacing w:line="14" w:lineRule="auto"/>
      <w:rPr>
        <w:sz w:val="20"/>
      </w:rPr>
    </w:pPr>
    <w:r>
      <w:rPr>
        <w:noProof/>
      </w:rPr>
      <mc:AlternateContent>
        <mc:Choice Requires="wps">
          <w:drawing>
            <wp:anchor distT="0" distB="0" distL="114300" distR="114300" simplePos="0" relativeHeight="484188672" behindDoc="1" locked="0" layoutInCell="1" allowOverlap="1" wp14:anchorId="1547739B" wp14:editId="79EFB663">
              <wp:simplePos x="0" y="0"/>
              <wp:positionH relativeFrom="page">
                <wp:posOffset>2943225</wp:posOffset>
              </wp:positionH>
              <wp:positionV relativeFrom="page">
                <wp:posOffset>447675</wp:posOffset>
              </wp:positionV>
              <wp:extent cx="4156710" cy="313690"/>
              <wp:effectExtent l="0" t="0" r="15240" b="10160"/>
              <wp:wrapNone/>
              <wp:docPr id="12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71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BAEBE"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2516D594" w14:textId="30334ADC" w:rsidR="00AE3BD3" w:rsidRDefault="00AE3BD3" w:rsidP="0045607B">
                          <w:pPr>
                            <w:spacing w:before="14"/>
                            <w:ind w:left="607" w:right="18" w:hanging="588"/>
                            <w:jc w:val="right"/>
                            <w:rPr>
                              <w:rFonts w:ascii="Arial"/>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47739B" id="_x0000_t202" coordsize="21600,21600" o:spt="202" path="m,l,21600r21600,l21600,xe">
              <v:stroke joinstyle="miter"/>
              <v:path gradientshapeok="t" o:connecttype="rect"/>
            </v:shapetype>
            <v:shape id="_x0000_s1030" type="#_x0000_t202" style="position:absolute;margin-left:231.75pt;margin-top:35.25pt;width:327.3pt;height:24.7pt;z-index:-19127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" filled="f" stroked="f">
              <v:textbox inset="0,0,0,0">
                <w:txbxContent>
                  <w:p w14:paraId="3ACBAEBE"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2516D594" w14:textId="30334ADC" w:rsidR="00AE3BD3" w:rsidRDefault="00AE3BD3" w:rsidP="0045607B">
                    <w:pPr>
                      <w:spacing w:before="14"/>
                      <w:ind w:left="607" w:right="18" w:hanging="588"/>
                      <w:jc w:val="right"/>
                      <w:rPr>
                        <w:rFonts w:ascii="Arial"/>
                        <w:b/>
                        <w:i/>
                        <w:sz w:val="20"/>
                      </w:rPr>
                    </w:pPr>
                  </w:p>
                </w:txbxContent>
              </v:textbox>
              <w10:wrap anchorx="page" anchory="page"/>
            </v:shape>
          </w:pict>
        </mc:Fallback>
      </mc:AlternateContent>
    </w:r>
    <w:r w:rsidR="00B747DB">
      <w:rPr>
        <w:noProof/>
      </w:rPr>
      <mc:AlternateContent>
        <mc:Choice Requires="wpg">
          <w:drawing>
            <wp:anchor distT="0" distB="0" distL="114300" distR="114300" simplePos="0" relativeHeight="484187648" behindDoc="1" locked="0" layoutInCell="1" allowOverlap="1" wp14:anchorId="20AD4109" wp14:editId="49C355AE">
              <wp:simplePos x="0" y="0"/>
              <wp:positionH relativeFrom="page">
                <wp:posOffset>0</wp:posOffset>
              </wp:positionH>
              <wp:positionV relativeFrom="page">
                <wp:posOffset>0</wp:posOffset>
              </wp:positionV>
              <wp:extent cx="2573020" cy="878205"/>
              <wp:effectExtent l="0" t="0" r="0" b="0"/>
              <wp:wrapNone/>
              <wp:docPr id="124"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3020" cy="878205"/>
                        <a:chOff x="0" y="0"/>
                        <a:chExt cx="4052" cy="1383"/>
                      </a:xfrm>
                    </wpg:grpSpPr>
                    <pic:pic xmlns:pic="http://schemas.openxmlformats.org/drawingml/2006/picture">
                      <pic:nvPicPr>
                        <pic:cNvPr id="125" name="Picture 1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36" y="1058"/>
                          <a:ext cx="2516" cy="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6" name="Picture 1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22" cy="129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3E6DE2F7" id="Group 122" o:spid="_x0000_s1026" style="position:absolute;margin-left:0;margin-top:0;width:202.6pt;height:69.15pt;z-index:-19128832;mso-position-horizontal-relative:page;mso-position-vertical-relative:page" coordsize="4052,138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4" o:spid="_x0000_s1027" type="#_x0000_t75" style="position:absolute;left:1536;top:1058;width:2516;height: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">
                <v:imagedata r:id="rId3" o:title=""/>
              </v:shape>
              <v:shape id="Picture 123" o:spid="_x0000_s1028" type="#_x0000_t75" style="position:absolute;width:3322;height:1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">
                <v:imagedata r:id="rId4" o:title=""/>
              </v:shape>
              <w10:wrap anchorx="page" anchory="page"/>
            </v:group>
          </w:pict>
        </mc:Fallback>
      </mc:AlternateContent>
    </w:r>
    <w:r w:rsidR="00B747DB">
      <w:rPr>
        <w:noProof/>
      </w:rPr>
      <mc:AlternateContent>
        <mc:Choice Requires="wps">
          <w:drawing>
            <wp:anchor distT="0" distB="0" distL="114300" distR="114300" simplePos="0" relativeHeight="484188160" behindDoc="1" locked="0" layoutInCell="1" allowOverlap="1" wp14:anchorId="31A4AB2C" wp14:editId="10AF2811">
              <wp:simplePos x="0" y="0"/>
              <wp:positionH relativeFrom="page">
                <wp:posOffset>895350</wp:posOffset>
              </wp:positionH>
              <wp:positionV relativeFrom="page">
                <wp:posOffset>1199515</wp:posOffset>
              </wp:positionV>
              <wp:extent cx="6210300" cy="6350"/>
              <wp:effectExtent l="0" t="0" r="0" b="0"/>
              <wp:wrapNone/>
              <wp:docPr id="123"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7E7C2" id="Rectangle 121" o:spid="_x0000_s1026" style="position:absolute;margin-left:70.5pt;margin-top:94.45pt;width:489pt;height:.5pt;z-index:-19128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" fillcolor="black" stroked="f">
              <w10:wrap anchorx="page" anchory="page"/>
            </v:rect>
          </w:pict>
        </mc:Fallback>
      </mc:AlternateContent>
    </w:r>
    <w:r w:rsidR="00B747DB">
      <w:rPr>
        <w:noProof/>
      </w:rPr>
      <mc:AlternateContent>
        <mc:Choice Requires="wps">
          <w:drawing>
            <wp:anchor distT="0" distB="0" distL="114300" distR="114300" simplePos="0" relativeHeight="484189184" behindDoc="1" locked="0" layoutInCell="1" allowOverlap="1" wp14:anchorId="712AB2C2" wp14:editId="390818A1">
              <wp:simplePos x="0" y="0"/>
              <wp:positionH relativeFrom="page">
                <wp:posOffset>4738370</wp:posOffset>
              </wp:positionH>
              <wp:positionV relativeFrom="page">
                <wp:posOffset>887095</wp:posOffset>
              </wp:positionV>
              <wp:extent cx="2360295" cy="167640"/>
              <wp:effectExtent l="0" t="0" r="0" b="0"/>
              <wp:wrapNone/>
              <wp:docPr id="12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49AE9" w14:textId="4EAA7D45" w:rsidR="00AE3BD3" w:rsidRDefault="001821F8">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w:t>
                          </w:r>
                          <w:r w:rsidR="0045607B">
                            <w:rPr>
                              <w:rFonts w:ascii="Arial"/>
                              <w:b/>
                              <w:i/>
                              <w:sz w:val="20"/>
                            </w:rPr>
                            <w:t>IA</w:t>
                          </w:r>
                          <w:r>
                            <w:rPr>
                              <w:rFonts w:ascii="Arial"/>
                              <w:b/>
                              <w:i/>
                              <w:spacing w:val="-2"/>
                              <w:sz w:val="20"/>
                            </w:rPr>
                            <w:t xml:space="preserve"> </w:t>
                          </w:r>
                          <w:r>
                            <w:rPr>
                              <w:rFonts w:ascii="Arial"/>
                              <w:b/>
                              <w:i/>
                              <w:sz w:val="20"/>
                            </w:rPr>
                            <w:t>-</w:t>
                          </w:r>
                          <w:r w:rsidR="0045607B">
                            <w:rPr>
                              <w:rFonts w:ascii="Arial"/>
                              <w:b/>
                              <w:i/>
                              <w:sz w:val="20"/>
                            </w:rPr>
                            <w:t>Technical Specification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12AB2C2" id="_x0000_s1031" type="#_x0000_t202" style="position:absolute;margin-left:373.1pt;margin-top:69.85pt;width:185.85pt;height:13.2pt;z-index:-19127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" filled="f" stroked="f">
              <v:textbox inset="0,0,0,0">
                <w:txbxContent>
                  <w:p w14:paraId="0BB49AE9" w14:textId="4EAA7D45" w:rsidR="00AE3BD3" w:rsidRDefault="001821F8">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w:t>
                    </w:r>
                    <w:r w:rsidR="0045607B">
                      <w:rPr>
                        <w:rFonts w:ascii="Arial"/>
                        <w:b/>
                        <w:i/>
                        <w:sz w:val="20"/>
                      </w:rPr>
                      <w:t>IA</w:t>
                    </w:r>
                    <w:r>
                      <w:rPr>
                        <w:rFonts w:ascii="Arial"/>
                        <w:b/>
                        <w:i/>
                        <w:spacing w:val="-2"/>
                        <w:sz w:val="20"/>
                      </w:rPr>
                      <w:t xml:space="preserve"> </w:t>
                    </w:r>
                    <w:r>
                      <w:rPr>
                        <w:rFonts w:ascii="Arial"/>
                        <w:b/>
                        <w:i/>
                        <w:sz w:val="20"/>
                      </w:rPr>
                      <w:t>-</w:t>
                    </w:r>
                    <w:r w:rsidR="0045607B">
                      <w:rPr>
                        <w:rFonts w:ascii="Arial"/>
                        <w:b/>
                        <w:i/>
                        <w:sz w:val="20"/>
                      </w:rPr>
                      <w:t>Technical Specification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92E5D" w14:textId="508FC21E" w:rsidR="00AE3BD3" w:rsidRDefault="0009547D">
    <w:pPr>
      <w:pStyle w:val="BodyText"/>
      <w:spacing w:line="14" w:lineRule="auto"/>
      <w:rPr>
        <w:sz w:val="20"/>
      </w:rPr>
    </w:pPr>
    <w:r>
      <w:rPr>
        <w:noProof/>
      </w:rPr>
      <mc:AlternateContent>
        <mc:Choice Requires="wps">
          <w:drawing>
            <wp:anchor distT="0" distB="0" distL="114300" distR="114300" simplePos="0" relativeHeight="484200448" behindDoc="1" locked="0" layoutInCell="1" allowOverlap="1" wp14:anchorId="2763F784" wp14:editId="3DC71906">
              <wp:simplePos x="0" y="0"/>
              <wp:positionH relativeFrom="page">
                <wp:posOffset>3048000</wp:posOffset>
              </wp:positionH>
              <wp:positionV relativeFrom="page">
                <wp:posOffset>447675</wp:posOffset>
              </wp:positionV>
              <wp:extent cx="4051935" cy="313690"/>
              <wp:effectExtent l="0" t="0" r="5715" b="10160"/>
              <wp:wrapNone/>
              <wp:docPr id="9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19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3EB92"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713080CF" w14:textId="64018623" w:rsidR="00AE3BD3" w:rsidRDefault="00AE3BD3">
                          <w:pPr>
                            <w:spacing w:line="230" w:lineRule="exact"/>
                            <w:ind w:right="18"/>
                            <w:jc w:val="right"/>
                            <w:rPr>
                              <w:rFonts w:ascii="Arial"/>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63F784" id="_x0000_t202" coordsize="21600,21600" o:spt="202" path="m,l,21600r21600,l21600,xe">
              <v:stroke joinstyle="miter"/>
              <v:path gradientshapeok="t" o:connecttype="rect"/>
            </v:shapetype>
            <v:shape id="Text Box 89" o:spid="_x0000_s1032" type="#_x0000_t202" style="position:absolute;margin-left:240pt;margin-top:35.25pt;width:319.05pt;height:24.7pt;z-index:-19116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" filled="f" stroked="f">
              <v:textbox inset="0,0,0,0">
                <w:txbxContent>
                  <w:p w14:paraId="2983EB92"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713080CF" w14:textId="64018623" w:rsidR="00AE3BD3" w:rsidRDefault="00AE3BD3">
                    <w:pPr>
                      <w:spacing w:line="230" w:lineRule="exact"/>
                      <w:ind w:right="18"/>
                      <w:jc w:val="right"/>
                      <w:rPr>
                        <w:rFonts w:ascii="Arial"/>
                        <w:b/>
                        <w:i/>
                        <w:sz w:val="20"/>
                      </w:rPr>
                    </w:pPr>
                  </w:p>
                </w:txbxContent>
              </v:textbox>
              <w10:wrap anchorx="page" anchory="page"/>
            </v:shape>
          </w:pict>
        </mc:Fallback>
      </mc:AlternateContent>
    </w:r>
    <w:r w:rsidR="00B747DB">
      <w:rPr>
        <w:noProof/>
      </w:rPr>
      <mc:AlternateContent>
        <mc:Choice Requires="wpg">
          <w:drawing>
            <wp:anchor distT="0" distB="0" distL="114300" distR="114300" simplePos="0" relativeHeight="484199424" behindDoc="1" locked="0" layoutInCell="1" allowOverlap="1" wp14:anchorId="20877BB2" wp14:editId="6B4A12BB">
              <wp:simplePos x="0" y="0"/>
              <wp:positionH relativeFrom="page">
                <wp:posOffset>0</wp:posOffset>
              </wp:positionH>
              <wp:positionV relativeFrom="page">
                <wp:posOffset>0</wp:posOffset>
              </wp:positionV>
              <wp:extent cx="2573020" cy="878205"/>
              <wp:effectExtent l="0" t="0" r="0" b="0"/>
              <wp:wrapNone/>
              <wp:docPr id="93"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3020" cy="878205"/>
                        <a:chOff x="0" y="0"/>
                        <a:chExt cx="4052" cy="1383"/>
                      </a:xfrm>
                    </wpg:grpSpPr>
                    <pic:pic xmlns:pic="http://schemas.openxmlformats.org/drawingml/2006/picture">
                      <pic:nvPicPr>
                        <pic:cNvPr id="94" name="Picture 9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36" y="1058"/>
                          <a:ext cx="2516" cy="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5" name="Picture 9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22" cy="129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22A6F9EB" id="Group 91" o:spid="_x0000_s1026" style="position:absolute;margin-left:0;margin-top:0;width:202.6pt;height:69.15pt;z-index:-19117056;mso-position-horizontal-relative:page;mso-position-vertical-relative:page" coordsize="4052,138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&#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3" o:spid="_x0000_s1027" type="#_x0000_t75" style="position:absolute;left:1536;top:1058;width:2516;height: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">
                <v:imagedata r:id="rId3" o:title=""/>
              </v:shape>
              <v:shape id="Picture 92" o:spid="_x0000_s1028" type="#_x0000_t75" style="position:absolute;width:3322;height:1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">
                <v:imagedata r:id="rId4" o:title=""/>
              </v:shape>
              <w10:wrap anchorx="page" anchory="page"/>
            </v:group>
          </w:pict>
        </mc:Fallback>
      </mc:AlternateContent>
    </w:r>
    <w:r w:rsidR="00B747DB">
      <w:rPr>
        <w:noProof/>
      </w:rPr>
      <mc:AlternateContent>
        <mc:Choice Requires="wps">
          <w:drawing>
            <wp:anchor distT="0" distB="0" distL="114300" distR="114300" simplePos="0" relativeHeight="484199936" behindDoc="1" locked="0" layoutInCell="1" allowOverlap="1" wp14:anchorId="08A119B5" wp14:editId="0505CA1B">
              <wp:simplePos x="0" y="0"/>
              <wp:positionH relativeFrom="page">
                <wp:posOffset>895350</wp:posOffset>
              </wp:positionH>
              <wp:positionV relativeFrom="page">
                <wp:posOffset>1199515</wp:posOffset>
              </wp:positionV>
              <wp:extent cx="6210300" cy="6350"/>
              <wp:effectExtent l="0" t="0" r="0" b="0"/>
              <wp:wrapNone/>
              <wp:docPr id="92"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C4328" id="Rectangle 90" o:spid="_x0000_s1026" style="position:absolute;margin-left:70.5pt;margin-top:94.45pt;width:489pt;height:.5pt;z-index:-1911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" fillcolor="black" stroked="f">
              <w10:wrap anchorx="page" anchory="page"/>
            </v:rect>
          </w:pict>
        </mc:Fallback>
      </mc:AlternateContent>
    </w:r>
    <w:r w:rsidR="00B747DB">
      <w:rPr>
        <w:noProof/>
      </w:rPr>
      <mc:AlternateContent>
        <mc:Choice Requires="wps">
          <w:drawing>
            <wp:anchor distT="0" distB="0" distL="114300" distR="114300" simplePos="0" relativeHeight="484200960" behindDoc="1" locked="0" layoutInCell="1" allowOverlap="1" wp14:anchorId="411B56B9" wp14:editId="50F4D89D">
              <wp:simplePos x="0" y="0"/>
              <wp:positionH relativeFrom="page">
                <wp:posOffset>4738370</wp:posOffset>
              </wp:positionH>
              <wp:positionV relativeFrom="page">
                <wp:posOffset>887095</wp:posOffset>
              </wp:positionV>
              <wp:extent cx="2360295" cy="167640"/>
              <wp:effectExtent l="0" t="0" r="0" b="0"/>
              <wp:wrapNone/>
              <wp:docPr id="90"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CDEDC" w14:textId="77777777" w:rsidR="00AE3BD3" w:rsidRDefault="001821F8">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w:t>
                          </w:r>
                          <w:r>
                            <w:rPr>
                              <w:rFonts w:ascii="Arial"/>
                              <w:b/>
                              <w:i/>
                              <w:spacing w:val="-2"/>
                              <w:sz w:val="20"/>
                            </w:rPr>
                            <w:t xml:space="preserve"> </w:t>
                          </w:r>
                          <w:r>
                            <w:rPr>
                              <w:rFonts w:ascii="Arial"/>
                              <w:b/>
                              <w:i/>
                              <w:sz w:val="20"/>
                            </w:rPr>
                            <w:t>-Standard</w:t>
                          </w:r>
                          <w:r>
                            <w:rPr>
                              <w:rFonts w:ascii="Arial"/>
                              <w:b/>
                              <w:i/>
                              <w:spacing w:val="-2"/>
                              <w:sz w:val="20"/>
                            </w:rPr>
                            <w:t xml:space="preserve"> </w:t>
                          </w:r>
                          <w:r>
                            <w:rPr>
                              <w:rFonts w:ascii="Arial"/>
                              <w:b/>
                              <w:i/>
                              <w:sz w:val="20"/>
                            </w:rPr>
                            <w:t>contract</w:t>
                          </w:r>
                          <w:r>
                            <w:rPr>
                              <w:rFonts w:ascii="Arial"/>
                              <w:b/>
                              <w:i/>
                              <w:spacing w:val="-2"/>
                              <w:sz w:val="20"/>
                            </w:rPr>
                            <w:t xml:space="preserve"> </w:t>
                          </w:r>
                          <w:r>
                            <w:rPr>
                              <w:rFonts w:ascii="Arial"/>
                              <w:b/>
                              <w:i/>
                              <w:sz w:val="20"/>
                            </w:rPr>
                            <w:t>document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411B56B9" id="Text Box 88" o:spid="_x0000_s1033" type="#_x0000_t202" style="position:absolute;margin-left:373.1pt;margin-top:69.85pt;width:185.85pt;height:13.2pt;z-index:-19115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" filled="f" stroked="f">
              <v:textbox inset="0,0,0,0">
                <w:txbxContent>
                  <w:p w14:paraId="2C8CDEDC" w14:textId="77777777" w:rsidR="00AE3BD3" w:rsidRDefault="001821F8">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w:t>
                    </w:r>
                    <w:r>
                      <w:rPr>
                        <w:rFonts w:ascii="Arial"/>
                        <w:b/>
                        <w:i/>
                        <w:spacing w:val="-2"/>
                        <w:sz w:val="20"/>
                      </w:rPr>
                      <w:t xml:space="preserve"> </w:t>
                    </w:r>
                    <w:r>
                      <w:rPr>
                        <w:rFonts w:ascii="Arial"/>
                        <w:b/>
                        <w:i/>
                        <w:sz w:val="20"/>
                      </w:rPr>
                      <w:t>-Standard</w:t>
                    </w:r>
                    <w:r>
                      <w:rPr>
                        <w:rFonts w:ascii="Arial"/>
                        <w:b/>
                        <w:i/>
                        <w:spacing w:val="-2"/>
                        <w:sz w:val="20"/>
                      </w:rPr>
                      <w:t xml:space="preserve"> </w:t>
                    </w:r>
                    <w:r>
                      <w:rPr>
                        <w:rFonts w:ascii="Arial"/>
                        <w:b/>
                        <w:i/>
                        <w:sz w:val="20"/>
                      </w:rPr>
                      <w:t>contract</w:t>
                    </w:r>
                    <w:r>
                      <w:rPr>
                        <w:rFonts w:ascii="Arial"/>
                        <w:b/>
                        <w:i/>
                        <w:spacing w:val="-2"/>
                        <w:sz w:val="20"/>
                      </w:rPr>
                      <w:t xml:space="preserve"> </w:t>
                    </w:r>
                    <w:r>
                      <w:rPr>
                        <w:rFonts w:ascii="Arial"/>
                        <w:b/>
                        <w:i/>
                        <w:sz w:val="20"/>
                      </w:rPr>
                      <w:t>document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30BDD" w14:textId="0023767A" w:rsidR="00B5098A" w:rsidRDefault="0009547D">
    <w:pPr>
      <w:pStyle w:val="BodyText"/>
      <w:spacing w:line="14" w:lineRule="auto"/>
      <w:rPr>
        <w:sz w:val="20"/>
      </w:rPr>
    </w:pPr>
    <w:r>
      <w:rPr>
        <w:noProof/>
      </w:rPr>
      <mc:AlternateContent>
        <mc:Choice Requires="wps">
          <w:drawing>
            <wp:anchor distT="0" distB="0" distL="114300" distR="114300" simplePos="0" relativeHeight="484251648" behindDoc="1" locked="0" layoutInCell="1" allowOverlap="1" wp14:anchorId="0ACC2E52" wp14:editId="4F4E34BD">
              <wp:simplePos x="0" y="0"/>
              <wp:positionH relativeFrom="page">
                <wp:posOffset>3076575</wp:posOffset>
              </wp:positionH>
              <wp:positionV relativeFrom="page">
                <wp:posOffset>448945</wp:posOffset>
              </wp:positionV>
              <wp:extent cx="4023360" cy="313690"/>
              <wp:effectExtent l="0" t="0" r="15240" b="1016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36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6C6AD"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7EFD12C5" w14:textId="77777777" w:rsidR="00B5098A" w:rsidRDefault="00B5098A">
                          <w:pPr>
                            <w:spacing w:line="230" w:lineRule="exact"/>
                            <w:ind w:right="18"/>
                            <w:jc w:val="right"/>
                            <w:rPr>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CC2E52" id="_x0000_t202" coordsize="21600,21600" o:spt="202" path="m,l,21600r21600,l21600,xe">
              <v:stroke joinstyle="miter"/>
              <v:path gradientshapeok="t" o:connecttype="rect"/>
            </v:shapetype>
            <v:shape id="Text Box 21" o:spid="_x0000_s1036" type="#_x0000_t202" style="position:absolute;margin-left:242.25pt;margin-top:35.35pt;width:316.8pt;height:24.7pt;z-index:-19064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" filled="f" stroked="f">
              <v:textbox inset="0,0,0,0">
                <w:txbxContent>
                  <w:p w14:paraId="3616C6AD"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7EFD12C5" w14:textId="77777777" w:rsidR="00B5098A" w:rsidRDefault="00B5098A">
                    <w:pPr>
                      <w:spacing w:line="230" w:lineRule="exact"/>
                      <w:ind w:right="18"/>
                      <w:jc w:val="right"/>
                      <w:rPr>
                        <w:b/>
                        <w:i/>
                        <w:sz w:val="20"/>
                      </w:rPr>
                    </w:pPr>
                  </w:p>
                </w:txbxContent>
              </v:textbox>
              <w10:wrap anchorx="page" anchory="page"/>
            </v:shape>
          </w:pict>
        </mc:Fallback>
      </mc:AlternateContent>
    </w:r>
    <w:r w:rsidR="00B5098A">
      <w:rPr>
        <w:noProof/>
      </w:rPr>
      <mc:AlternateContent>
        <mc:Choice Requires="wpg">
          <w:drawing>
            <wp:anchor distT="0" distB="0" distL="114300" distR="114300" simplePos="0" relativeHeight="484249600" behindDoc="1" locked="0" layoutInCell="1" allowOverlap="1" wp14:anchorId="3F75CABB" wp14:editId="1EF041B1">
              <wp:simplePos x="0" y="0"/>
              <wp:positionH relativeFrom="page">
                <wp:posOffset>0</wp:posOffset>
              </wp:positionH>
              <wp:positionV relativeFrom="page">
                <wp:posOffset>0</wp:posOffset>
              </wp:positionV>
              <wp:extent cx="2776220" cy="80137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76220" cy="801370"/>
                        <a:chOff x="0" y="0"/>
                        <a:chExt cx="4372" cy="1262"/>
                      </a:xfrm>
                    </wpg:grpSpPr>
                    <pic:pic xmlns:pic="http://schemas.openxmlformats.org/drawingml/2006/picture">
                      <pic:nvPicPr>
                        <pic:cNvPr id="24" name="docshape1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9" cy="1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 name="docshape10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635" y="738"/>
                          <a:ext cx="2736"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8D592D7" id="Group 23" o:spid="_x0000_s1026" style="position:absolute;margin-left:0;margin-top:0;width:218.6pt;height:63.1pt;z-index:-19066880;mso-position-horizontal-relative:page;mso-position-vertical-relative:page" coordsize="4372,126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01" o:spid="_x0000_s1027" type="#_x0000_t75" style="position:absolute;width:3149;height: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">
                <v:imagedata r:id="rId3" o:title=""/>
              </v:shape>
              <v:shape id="docshape102" o:spid="_x0000_s1028" type="#_x0000_t75" style="position:absolute;left:1635;top:738;width:2736;height: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">
                <v:imagedata r:id="rId4" o:title=""/>
              </v:shape>
              <w10:wrap anchorx="page" anchory="page"/>
            </v:group>
          </w:pict>
        </mc:Fallback>
      </mc:AlternateContent>
    </w:r>
    <w:r w:rsidR="00B5098A">
      <w:rPr>
        <w:noProof/>
      </w:rPr>
      <mc:AlternateContent>
        <mc:Choice Requires="wps">
          <w:drawing>
            <wp:anchor distT="0" distB="0" distL="114300" distR="114300" simplePos="0" relativeHeight="484250624" behindDoc="1" locked="0" layoutInCell="1" allowOverlap="1" wp14:anchorId="24EF48E5" wp14:editId="599C2C8C">
              <wp:simplePos x="0" y="0"/>
              <wp:positionH relativeFrom="page">
                <wp:posOffset>895350</wp:posOffset>
              </wp:positionH>
              <wp:positionV relativeFrom="page">
                <wp:posOffset>1054100</wp:posOffset>
              </wp:positionV>
              <wp:extent cx="6210300" cy="6350"/>
              <wp:effectExtent l="0" t="0" r="0" b="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1C1D9" id="Rectangle 22" o:spid="_x0000_s1026" style="position:absolute;margin-left:70.5pt;margin-top:83pt;width:489pt;height:.5pt;z-index:-19065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" fillcolor="#221f1f" stroked="f">
              <w10:wrap anchorx="page" anchory="page"/>
            </v:rect>
          </w:pict>
        </mc:Fallback>
      </mc:AlternateContent>
    </w:r>
    <w:r w:rsidR="00B5098A">
      <w:rPr>
        <w:noProof/>
      </w:rPr>
      <mc:AlternateContent>
        <mc:Choice Requires="wps">
          <w:drawing>
            <wp:anchor distT="0" distB="0" distL="114300" distR="114300" simplePos="0" relativeHeight="484252672" behindDoc="1" locked="0" layoutInCell="1" allowOverlap="1" wp14:anchorId="5619AAF2" wp14:editId="30E49455">
              <wp:simplePos x="0" y="0"/>
              <wp:positionH relativeFrom="page">
                <wp:posOffset>4907280</wp:posOffset>
              </wp:positionH>
              <wp:positionV relativeFrom="page">
                <wp:posOffset>887095</wp:posOffset>
              </wp:positionV>
              <wp:extent cx="2192655" cy="167640"/>
              <wp:effectExtent l="1905" t="1270" r="0" b="25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265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27225" w14:textId="77777777" w:rsidR="00B5098A" w:rsidRDefault="00B5098A">
                          <w:pPr>
                            <w:spacing w:before="14"/>
                            <w:ind w:left="20"/>
                            <w:rPr>
                              <w:b/>
                              <w:i/>
                              <w:sz w:val="20"/>
                            </w:rPr>
                          </w:pPr>
                          <w:r>
                            <w:rPr>
                              <w:b/>
                              <w:i/>
                              <w:color w:val="221F1F"/>
                              <w:sz w:val="20"/>
                            </w:rPr>
                            <w:t>Volume</w:t>
                          </w:r>
                          <w:r>
                            <w:rPr>
                              <w:rFonts w:ascii="Times New Roman"/>
                              <w:color w:val="221F1F"/>
                              <w:spacing w:val="2"/>
                              <w:sz w:val="20"/>
                            </w:rPr>
                            <w:t xml:space="preserve"> </w:t>
                          </w:r>
                          <w:r>
                            <w:rPr>
                              <w:b/>
                              <w:i/>
                              <w:color w:val="221F1F"/>
                              <w:sz w:val="20"/>
                            </w:rPr>
                            <w:t>II</w:t>
                          </w:r>
                          <w:r>
                            <w:rPr>
                              <w:rFonts w:ascii="Times New Roman"/>
                              <w:color w:val="221F1F"/>
                              <w:spacing w:val="5"/>
                              <w:sz w:val="20"/>
                            </w:rPr>
                            <w:t xml:space="preserve"> </w:t>
                          </w:r>
                          <w:r>
                            <w:rPr>
                              <w:b/>
                              <w:i/>
                              <w:color w:val="221F1F"/>
                              <w:sz w:val="20"/>
                            </w:rPr>
                            <w:t>A</w:t>
                          </w:r>
                          <w:r>
                            <w:rPr>
                              <w:rFonts w:ascii="Times New Roman"/>
                              <w:color w:val="221F1F"/>
                              <w:spacing w:val="5"/>
                              <w:sz w:val="20"/>
                            </w:rPr>
                            <w:t xml:space="preserve"> </w:t>
                          </w:r>
                          <w:r>
                            <w:rPr>
                              <w:b/>
                              <w:i/>
                              <w:color w:val="221F1F"/>
                              <w:sz w:val="20"/>
                            </w:rPr>
                            <w:t>-Technical</w:t>
                          </w:r>
                          <w:r>
                            <w:rPr>
                              <w:rFonts w:ascii="Times New Roman"/>
                              <w:color w:val="221F1F"/>
                              <w:spacing w:val="5"/>
                              <w:sz w:val="20"/>
                            </w:rPr>
                            <w:t xml:space="preserve"> </w:t>
                          </w:r>
                          <w:r>
                            <w:rPr>
                              <w:b/>
                              <w:i/>
                              <w:color w:val="221F1F"/>
                              <w:spacing w:val="-2"/>
                              <w:sz w:val="20"/>
                            </w:rPr>
                            <w:t>specification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619AAF2" id="Text Box 20" o:spid="_x0000_s1037" type="#_x0000_t202" style="position:absolute;margin-left:386.4pt;margin-top:69.85pt;width:172.65pt;height:13.2pt;z-index:-19063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" filled="f" stroked="f">
              <v:textbox inset="0,0,0,0">
                <w:txbxContent>
                  <w:p w14:paraId="3EE27225" w14:textId="77777777" w:rsidR="00B5098A" w:rsidRDefault="00B5098A">
                    <w:pPr>
                      <w:spacing w:before="14"/>
                      <w:ind w:left="20"/>
                      <w:rPr>
                        <w:b/>
                        <w:i/>
                        <w:sz w:val="20"/>
                      </w:rPr>
                    </w:pPr>
                    <w:r>
                      <w:rPr>
                        <w:b/>
                        <w:i/>
                        <w:color w:val="221F1F"/>
                        <w:sz w:val="20"/>
                      </w:rPr>
                      <w:t>Volume</w:t>
                    </w:r>
                    <w:r>
                      <w:rPr>
                        <w:rFonts w:ascii="Times New Roman"/>
                        <w:color w:val="221F1F"/>
                        <w:spacing w:val="2"/>
                        <w:sz w:val="20"/>
                      </w:rPr>
                      <w:t xml:space="preserve"> </w:t>
                    </w:r>
                    <w:r>
                      <w:rPr>
                        <w:b/>
                        <w:i/>
                        <w:color w:val="221F1F"/>
                        <w:sz w:val="20"/>
                      </w:rPr>
                      <w:t>II</w:t>
                    </w:r>
                    <w:r>
                      <w:rPr>
                        <w:rFonts w:ascii="Times New Roman"/>
                        <w:color w:val="221F1F"/>
                        <w:spacing w:val="5"/>
                        <w:sz w:val="20"/>
                      </w:rPr>
                      <w:t xml:space="preserve"> </w:t>
                    </w:r>
                    <w:r>
                      <w:rPr>
                        <w:b/>
                        <w:i/>
                        <w:color w:val="221F1F"/>
                        <w:sz w:val="20"/>
                      </w:rPr>
                      <w:t>A</w:t>
                    </w:r>
                    <w:r>
                      <w:rPr>
                        <w:rFonts w:ascii="Times New Roman"/>
                        <w:color w:val="221F1F"/>
                        <w:spacing w:val="5"/>
                        <w:sz w:val="20"/>
                      </w:rPr>
                      <w:t xml:space="preserve"> </w:t>
                    </w:r>
                    <w:r>
                      <w:rPr>
                        <w:b/>
                        <w:i/>
                        <w:color w:val="221F1F"/>
                        <w:sz w:val="20"/>
                      </w:rPr>
                      <w:t>-Technical</w:t>
                    </w:r>
                    <w:r>
                      <w:rPr>
                        <w:rFonts w:ascii="Times New Roman"/>
                        <w:color w:val="221F1F"/>
                        <w:spacing w:val="5"/>
                        <w:sz w:val="20"/>
                      </w:rPr>
                      <w:t xml:space="preserve"> </w:t>
                    </w:r>
                    <w:r>
                      <w:rPr>
                        <w:b/>
                        <w:i/>
                        <w:color w:val="221F1F"/>
                        <w:spacing w:val="-2"/>
                        <w:sz w:val="20"/>
                      </w:rPr>
                      <w:t>specification</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1E3B" w14:textId="6D45856E" w:rsidR="00B5098A" w:rsidRDefault="0009547D">
    <w:pPr>
      <w:pStyle w:val="BodyText"/>
      <w:spacing w:line="14" w:lineRule="auto"/>
      <w:rPr>
        <w:sz w:val="20"/>
      </w:rPr>
    </w:pPr>
    <w:r>
      <w:rPr>
        <w:noProof/>
      </w:rPr>
      <mc:AlternateContent>
        <mc:Choice Requires="wps">
          <w:drawing>
            <wp:anchor distT="0" distB="0" distL="114300" distR="114300" simplePos="0" relativeHeight="484258816" behindDoc="1" locked="0" layoutInCell="1" allowOverlap="1" wp14:anchorId="6A5178BD" wp14:editId="5197BC03">
              <wp:simplePos x="0" y="0"/>
              <wp:positionH relativeFrom="page">
                <wp:posOffset>3019425</wp:posOffset>
              </wp:positionH>
              <wp:positionV relativeFrom="page">
                <wp:posOffset>447675</wp:posOffset>
              </wp:positionV>
              <wp:extent cx="4080510" cy="313690"/>
              <wp:effectExtent l="0" t="0" r="15240" b="1016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051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4E6FB"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46B6DA41" w14:textId="77777777" w:rsidR="00B5098A" w:rsidRDefault="00B5098A">
                          <w:pPr>
                            <w:spacing w:line="230" w:lineRule="exact"/>
                            <w:ind w:right="18"/>
                            <w:jc w:val="right"/>
                            <w:rPr>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5178BD" id="_x0000_t202" coordsize="21600,21600" o:spt="202" path="m,l,21600r21600,l21600,xe">
              <v:stroke joinstyle="miter"/>
              <v:path gradientshapeok="t" o:connecttype="rect"/>
            </v:shapetype>
            <v:shape id="Text Box 12" o:spid="_x0000_s1040" type="#_x0000_t202" style="position:absolute;margin-left:237.75pt;margin-top:35.25pt;width:321.3pt;height:24.7pt;z-index:-1905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" filled="f" stroked="f">
              <v:textbox inset="0,0,0,0">
                <w:txbxContent>
                  <w:p w14:paraId="6B84E6FB"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46B6DA41" w14:textId="77777777" w:rsidR="00B5098A" w:rsidRDefault="00B5098A">
                    <w:pPr>
                      <w:spacing w:line="230" w:lineRule="exact"/>
                      <w:ind w:right="18"/>
                      <w:jc w:val="right"/>
                      <w:rPr>
                        <w:b/>
                        <w:i/>
                        <w:sz w:val="20"/>
                      </w:rPr>
                    </w:pPr>
                  </w:p>
                </w:txbxContent>
              </v:textbox>
              <w10:wrap anchorx="page" anchory="page"/>
            </v:shape>
          </w:pict>
        </mc:Fallback>
      </mc:AlternateContent>
    </w:r>
    <w:r w:rsidR="00B5098A">
      <w:rPr>
        <w:noProof/>
      </w:rPr>
      <mc:AlternateContent>
        <mc:Choice Requires="wpg">
          <w:drawing>
            <wp:anchor distT="0" distB="0" distL="114300" distR="114300" simplePos="0" relativeHeight="484256768" behindDoc="1" locked="0" layoutInCell="1" allowOverlap="1" wp14:anchorId="4D32A341" wp14:editId="6341FE42">
              <wp:simplePos x="0" y="0"/>
              <wp:positionH relativeFrom="page">
                <wp:posOffset>0</wp:posOffset>
              </wp:positionH>
              <wp:positionV relativeFrom="page">
                <wp:posOffset>0</wp:posOffset>
              </wp:positionV>
              <wp:extent cx="2776220" cy="80137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76220" cy="801370"/>
                        <a:chOff x="0" y="0"/>
                        <a:chExt cx="4372" cy="1262"/>
                      </a:xfrm>
                    </wpg:grpSpPr>
                    <pic:pic xmlns:pic="http://schemas.openxmlformats.org/drawingml/2006/picture">
                      <pic:nvPicPr>
                        <pic:cNvPr id="15" name="docshape1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9" cy="1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 name="docshape1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635" y="738"/>
                          <a:ext cx="2736"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32BB643E" id="Group 14" o:spid="_x0000_s1026" style="position:absolute;margin-left:0;margin-top:0;width:218.6pt;height:63.1pt;z-index:-19059712;mso-position-horizontal-relative:page;mso-position-vertical-relative:page" coordsize="4372,126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11" o:spid="_x0000_s1027" type="#_x0000_t75" style="position:absolute;width:3149;height: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">
                <v:imagedata r:id="rId3" o:title=""/>
              </v:shape>
              <v:shape id="docshape112" o:spid="_x0000_s1028" type="#_x0000_t75" style="position:absolute;left:1635;top:738;width:2736;height: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">
                <v:imagedata r:id="rId4" o:title=""/>
              </v:shape>
              <w10:wrap anchorx="page" anchory="page"/>
            </v:group>
          </w:pict>
        </mc:Fallback>
      </mc:AlternateContent>
    </w:r>
    <w:r w:rsidR="00B5098A">
      <w:rPr>
        <w:noProof/>
      </w:rPr>
      <mc:AlternateContent>
        <mc:Choice Requires="wps">
          <w:drawing>
            <wp:anchor distT="0" distB="0" distL="114300" distR="114300" simplePos="0" relativeHeight="484257792" behindDoc="1" locked="0" layoutInCell="1" allowOverlap="1" wp14:anchorId="2AADD858" wp14:editId="10020E2F">
              <wp:simplePos x="0" y="0"/>
              <wp:positionH relativeFrom="page">
                <wp:posOffset>895350</wp:posOffset>
              </wp:positionH>
              <wp:positionV relativeFrom="page">
                <wp:posOffset>1054100</wp:posOffset>
              </wp:positionV>
              <wp:extent cx="6210300" cy="6350"/>
              <wp:effectExtent l="0" t="0" r="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36D1E3" id="Rectangle 13" o:spid="_x0000_s1026" style="position:absolute;margin-left:70.5pt;margin-top:83pt;width:489pt;height:.5pt;z-index:-19058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" fillcolor="#221f1f" stroked="f">
              <w10:wrap anchorx="page" anchory="page"/>
            </v:rect>
          </w:pict>
        </mc:Fallback>
      </mc:AlternateContent>
    </w:r>
    <w:r w:rsidR="00B5098A">
      <w:rPr>
        <w:noProof/>
      </w:rPr>
      <mc:AlternateContent>
        <mc:Choice Requires="wps">
          <w:drawing>
            <wp:anchor distT="0" distB="0" distL="114300" distR="114300" simplePos="0" relativeHeight="484259840" behindDoc="1" locked="0" layoutInCell="1" allowOverlap="1" wp14:anchorId="5291E385" wp14:editId="423A4E68">
              <wp:simplePos x="0" y="0"/>
              <wp:positionH relativeFrom="page">
                <wp:posOffset>4907280</wp:posOffset>
              </wp:positionH>
              <wp:positionV relativeFrom="page">
                <wp:posOffset>887095</wp:posOffset>
              </wp:positionV>
              <wp:extent cx="2192655" cy="167640"/>
              <wp:effectExtent l="1905" t="1270" r="0" b="254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265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2D85D" w14:textId="77777777" w:rsidR="00B5098A" w:rsidRDefault="00B5098A">
                          <w:pPr>
                            <w:spacing w:before="14"/>
                            <w:ind w:left="20"/>
                            <w:rPr>
                              <w:b/>
                              <w:i/>
                              <w:sz w:val="20"/>
                            </w:rPr>
                          </w:pPr>
                          <w:r>
                            <w:rPr>
                              <w:b/>
                              <w:i/>
                              <w:color w:val="221F1F"/>
                              <w:sz w:val="20"/>
                            </w:rPr>
                            <w:t>Volume</w:t>
                          </w:r>
                          <w:r>
                            <w:rPr>
                              <w:rFonts w:ascii="Times New Roman"/>
                              <w:color w:val="221F1F"/>
                              <w:spacing w:val="2"/>
                              <w:sz w:val="20"/>
                            </w:rPr>
                            <w:t xml:space="preserve"> </w:t>
                          </w:r>
                          <w:r>
                            <w:rPr>
                              <w:b/>
                              <w:i/>
                              <w:color w:val="221F1F"/>
                              <w:sz w:val="20"/>
                            </w:rPr>
                            <w:t>II</w:t>
                          </w:r>
                          <w:r>
                            <w:rPr>
                              <w:rFonts w:ascii="Times New Roman"/>
                              <w:color w:val="221F1F"/>
                              <w:spacing w:val="5"/>
                              <w:sz w:val="20"/>
                            </w:rPr>
                            <w:t xml:space="preserve"> </w:t>
                          </w:r>
                          <w:r>
                            <w:rPr>
                              <w:b/>
                              <w:i/>
                              <w:color w:val="221F1F"/>
                              <w:sz w:val="20"/>
                            </w:rPr>
                            <w:t>A</w:t>
                          </w:r>
                          <w:r>
                            <w:rPr>
                              <w:rFonts w:ascii="Times New Roman"/>
                              <w:color w:val="221F1F"/>
                              <w:spacing w:val="5"/>
                              <w:sz w:val="20"/>
                            </w:rPr>
                            <w:t xml:space="preserve"> </w:t>
                          </w:r>
                          <w:r>
                            <w:rPr>
                              <w:b/>
                              <w:i/>
                              <w:color w:val="221F1F"/>
                              <w:sz w:val="20"/>
                            </w:rPr>
                            <w:t>-Technical</w:t>
                          </w:r>
                          <w:r>
                            <w:rPr>
                              <w:rFonts w:ascii="Times New Roman"/>
                              <w:color w:val="221F1F"/>
                              <w:spacing w:val="5"/>
                              <w:sz w:val="20"/>
                            </w:rPr>
                            <w:t xml:space="preserve"> </w:t>
                          </w:r>
                          <w:r>
                            <w:rPr>
                              <w:b/>
                              <w:i/>
                              <w:color w:val="221F1F"/>
                              <w:spacing w:val="-2"/>
                              <w:sz w:val="20"/>
                            </w:rPr>
                            <w:t>specification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291E385" id="Text Box 11" o:spid="_x0000_s1041" type="#_x0000_t202" style="position:absolute;margin-left:386.4pt;margin-top:69.85pt;width:172.65pt;height:13.2pt;z-index:-19056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" filled="f" stroked="f">
              <v:textbox inset="0,0,0,0">
                <w:txbxContent>
                  <w:p w14:paraId="7482D85D" w14:textId="77777777" w:rsidR="00B5098A" w:rsidRDefault="00B5098A">
                    <w:pPr>
                      <w:spacing w:before="14"/>
                      <w:ind w:left="20"/>
                      <w:rPr>
                        <w:b/>
                        <w:i/>
                        <w:sz w:val="20"/>
                      </w:rPr>
                    </w:pPr>
                    <w:r>
                      <w:rPr>
                        <w:b/>
                        <w:i/>
                        <w:color w:val="221F1F"/>
                        <w:sz w:val="20"/>
                      </w:rPr>
                      <w:t>Volume</w:t>
                    </w:r>
                    <w:r>
                      <w:rPr>
                        <w:rFonts w:ascii="Times New Roman"/>
                        <w:color w:val="221F1F"/>
                        <w:spacing w:val="2"/>
                        <w:sz w:val="20"/>
                      </w:rPr>
                      <w:t xml:space="preserve"> </w:t>
                    </w:r>
                    <w:r>
                      <w:rPr>
                        <w:b/>
                        <w:i/>
                        <w:color w:val="221F1F"/>
                        <w:sz w:val="20"/>
                      </w:rPr>
                      <w:t>II</w:t>
                    </w:r>
                    <w:r>
                      <w:rPr>
                        <w:rFonts w:ascii="Times New Roman"/>
                        <w:color w:val="221F1F"/>
                        <w:spacing w:val="5"/>
                        <w:sz w:val="20"/>
                      </w:rPr>
                      <w:t xml:space="preserve"> </w:t>
                    </w:r>
                    <w:r>
                      <w:rPr>
                        <w:b/>
                        <w:i/>
                        <w:color w:val="221F1F"/>
                        <w:sz w:val="20"/>
                      </w:rPr>
                      <w:t>A</w:t>
                    </w:r>
                    <w:r>
                      <w:rPr>
                        <w:rFonts w:ascii="Times New Roman"/>
                        <w:color w:val="221F1F"/>
                        <w:spacing w:val="5"/>
                        <w:sz w:val="20"/>
                      </w:rPr>
                      <w:t xml:space="preserve"> </w:t>
                    </w:r>
                    <w:r>
                      <w:rPr>
                        <w:b/>
                        <w:i/>
                        <w:color w:val="221F1F"/>
                        <w:sz w:val="20"/>
                      </w:rPr>
                      <w:t>-Technical</w:t>
                    </w:r>
                    <w:r>
                      <w:rPr>
                        <w:rFonts w:ascii="Times New Roman"/>
                        <w:color w:val="221F1F"/>
                        <w:spacing w:val="5"/>
                        <w:sz w:val="20"/>
                      </w:rPr>
                      <w:t xml:space="preserve"> </w:t>
                    </w:r>
                    <w:r>
                      <w:rPr>
                        <w:b/>
                        <w:i/>
                        <w:color w:val="221F1F"/>
                        <w:spacing w:val="-2"/>
                        <w:sz w:val="20"/>
                      </w:rPr>
                      <w:t>specification</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EE6B2" w14:textId="1484F9C3" w:rsidR="009865F4" w:rsidRDefault="00000000">
    <w:pPr>
      <w:pStyle w:val="BodyText"/>
      <w:spacing w:line="14" w:lineRule="auto"/>
      <w:rPr>
        <w:sz w:val="20"/>
      </w:rPr>
    </w:pPr>
    <w:r>
      <w:pict w14:anchorId="5BFDED01">
        <v:shapetype id="_x0000_t202" coordsize="21600,21600" o:spt="202" path="m,l,21600r21600,l21600,xe">
          <v:stroke joinstyle="miter"/>
          <v:path gradientshapeok="t" o:connecttype="rect"/>
        </v:shapetype>
        <v:shape id="docshape5" o:spid="_x0000_s1047" type="#_x0000_t202" style="position:absolute;margin-left:242.25pt;margin-top:35.35pt;width:316.8pt;height:24.7pt;z-index:-19049472;mso-position-horizontal-relative:page;mso-position-vertical-relative:page" filled="f" stroked="f">
          <v:textbox style="mso-next-textbox:#docshape5" inset="0,0,0,0">
            <w:txbxContent>
              <w:p w14:paraId="4514A152"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025D7481" w14:textId="77777777" w:rsidR="009865F4" w:rsidRDefault="009865F4">
                <w:pPr>
                  <w:spacing w:line="230" w:lineRule="exact"/>
                  <w:ind w:right="18"/>
                  <w:jc w:val="right"/>
                  <w:rPr>
                    <w:b/>
                    <w:i/>
                    <w:sz w:val="20"/>
                  </w:rPr>
                </w:pPr>
              </w:p>
            </w:txbxContent>
          </v:textbox>
          <w10:wrap anchorx="page" anchory="page"/>
        </v:shape>
      </w:pict>
    </w:r>
    <w:r>
      <w:pict w14:anchorId="5B14B1A3">
        <v:group id="docshapegroup1" o:spid="_x0000_s1043" style="position:absolute;margin-left:0;margin-top:0;width:218.6pt;height:63.1pt;z-index:-19051520;mso-position-horizontal-relative:page;mso-position-vertical-relative:page" coordsize="4372,1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44" type="#_x0000_t75" style="position:absolute;width:3149;height:1220">
            <v:imagedata r:id="rId1" o:title=""/>
          </v:shape>
          <v:shape id="docshape3" o:spid="_x0000_s1045" type="#_x0000_t75" style="position:absolute;left:1635;top:738;width:2736;height:524">
            <v:imagedata r:id="rId2" o:title=""/>
          </v:shape>
          <w10:wrap anchorx="page" anchory="page"/>
        </v:group>
      </w:pict>
    </w:r>
    <w:r>
      <w:pict w14:anchorId="43EFA79C">
        <v:rect id="docshape4" o:spid="_x0000_s1046" style="position:absolute;margin-left:70.5pt;margin-top:83pt;width:489pt;height:.5pt;z-index:-19050496;mso-position-horizontal-relative:page;mso-position-vertical-relative:page" fillcolor="#221f1f" stroked="f">
          <w10:wrap anchorx="page" anchory="page"/>
        </v:rect>
      </w:pict>
    </w:r>
    <w:r>
      <w:pict w14:anchorId="377A1754">
        <v:shape id="docshape6" o:spid="_x0000_s1048" type="#_x0000_t202" style="position:absolute;margin-left:386.4pt;margin-top:69.85pt;width:172.65pt;height:13.2pt;z-index:-19048448;mso-position-horizontal-relative:page;mso-position-vertical-relative:page" filled="f" stroked="f">
          <v:textbox style="mso-next-textbox:#docshape6" inset="0,0,0,0">
            <w:txbxContent>
              <w:p w14:paraId="1ED0E1AF" w14:textId="77777777" w:rsidR="009865F4" w:rsidRDefault="009865F4">
                <w:pPr>
                  <w:spacing w:before="14"/>
                  <w:ind w:left="20"/>
                  <w:rPr>
                    <w:b/>
                    <w:i/>
                    <w:sz w:val="20"/>
                  </w:rPr>
                </w:pPr>
                <w:r>
                  <w:rPr>
                    <w:b/>
                    <w:i/>
                    <w:color w:val="221F1F"/>
                    <w:sz w:val="20"/>
                  </w:rPr>
                  <w:t>Volume</w:t>
                </w:r>
                <w:r>
                  <w:rPr>
                    <w:rFonts w:ascii="Times New Roman"/>
                    <w:color w:val="221F1F"/>
                    <w:spacing w:val="2"/>
                    <w:sz w:val="20"/>
                  </w:rPr>
                  <w:t xml:space="preserve"> </w:t>
                </w:r>
                <w:r>
                  <w:rPr>
                    <w:b/>
                    <w:i/>
                    <w:color w:val="221F1F"/>
                    <w:sz w:val="20"/>
                  </w:rPr>
                  <w:t>II</w:t>
                </w:r>
                <w:r>
                  <w:rPr>
                    <w:rFonts w:ascii="Times New Roman"/>
                    <w:color w:val="221F1F"/>
                    <w:spacing w:val="5"/>
                    <w:sz w:val="20"/>
                  </w:rPr>
                  <w:t xml:space="preserve"> </w:t>
                </w:r>
                <w:r>
                  <w:rPr>
                    <w:b/>
                    <w:i/>
                    <w:color w:val="221F1F"/>
                    <w:sz w:val="20"/>
                  </w:rPr>
                  <w:t>A</w:t>
                </w:r>
                <w:r>
                  <w:rPr>
                    <w:rFonts w:ascii="Times New Roman"/>
                    <w:color w:val="221F1F"/>
                    <w:spacing w:val="5"/>
                    <w:sz w:val="20"/>
                  </w:rPr>
                  <w:t xml:space="preserve"> </w:t>
                </w:r>
                <w:r>
                  <w:rPr>
                    <w:b/>
                    <w:i/>
                    <w:color w:val="221F1F"/>
                    <w:sz w:val="20"/>
                  </w:rPr>
                  <w:t>-Technical</w:t>
                </w:r>
                <w:r>
                  <w:rPr>
                    <w:rFonts w:ascii="Times New Roman"/>
                    <w:color w:val="221F1F"/>
                    <w:spacing w:val="5"/>
                    <w:sz w:val="20"/>
                  </w:rPr>
                  <w:t xml:space="preserve"> </w:t>
                </w:r>
                <w:r>
                  <w:rPr>
                    <w:b/>
                    <w:i/>
                    <w:color w:val="221F1F"/>
                    <w:spacing w:val="-2"/>
                    <w:sz w:val="20"/>
                  </w:rPr>
                  <w:t>specification</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C2FE6" w14:textId="6D418881" w:rsidR="009865F4" w:rsidRDefault="0009547D">
    <w:pPr>
      <w:pStyle w:val="BodyText"/>
      <w:spacing w:line="14" w:lineRule="auto"/>
      <w:rPr>
        <w:sz w:val="20"/>
      </w:rPr>
    </w:pPr>
    <w:r>
      <w:rPr>
        <w:noProof/>
      </w:rPr>
      <mc:AlternateContent>
        <mc:Choice Requires="wps">
          <w:drawing>
            <wp:anchor distT="0" distB="0" distL="114300" distR="114300" simplePos="0" relativeHeight="484281344" behindDoc="1" locked="0" layoutInCell="1" allowOverlap="1" wp14:anchorId="76840E7C" wp14:editId="0A6E72BE">
              <wp:simplePos x="0" y="0"/>
              <wp:positionH relativeFrom="page">
                <wp:posOffset>3038475</wp:posOffset>
              </wp:positionH>
              <wp:positionV relativeFrom="page">
                <wp:posOffset>448945</wp:posOffset>
              </wp:positionV>
              <wp:extent cx="4061460" cy="313690"/>
              <wp:effectExtent l="0" t="0" r="15240" b="10160"/>
              <wp:wrapNone/>
              <wp:docPr id="522" name="Text Box 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146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E6E6D"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18F5C063" w14:textId="77777777" w:rsidR="009865F4" w:rsidRDefault="009865F4">
                          <w:pPr>
                            <w:spacing w:line="230" w:lineRule="exact"/>
                            <w:ind w:right="18"/>
                            <w:jc w:val="right"/>
                            <w:rPr>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840E7C" id="_x0000_t202" coordsize="21600,21600" o:spt="202" path="m,l,21600r21600,l21600,xe">
              <v:stroke joinstyle="miter"/>
              <v:path gradientshapeok="t" o:connecttype="rect"/>
            </v:shapetype>
            <v:shape id="Text Box 522" o:spid="_x0000_s1044" type="#_x0000_t202" style="position:absolute;margin-left:239.25pt;margin-top:35.35pt;width:319.8pt;height:24.7pt;z-index:-1903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" filled="f" stroked="f">
              <v:textbox inset="0,0,0,0">
                <w:txbxContent>
                  <w:p w14:paraId="4C6E6E6D" w14:textId="77777777" w:rsidR="0009547D" w:rsidRDefault="0009547D" w:rsidP="0009547D">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18F5C063" w14:textId="77777777" w:rsidR="009865F4" w:rsidRDefault="009865F4">
                    <w:pPr>
                      <w:spacing w:line="230" w:lineRule="exact"/>
                      <w:ind w:right="18"/>
                      <w:jc w:val="right"/>
                      <w:rPr>
                        <w:b/>
                        <w:i/>
                        <w:sz w:val="20"/>
                      </w:rPr>
                    </w:pPr>
                  </w:p>
                </w:txbxContent>
              </v:textbox>
              <w10:wrap anchorx="page" anchory="page"/>
            </v:shape>
          </w:pict>
        </mc:Fallback>
      </mc:AlternateContent>
    </w:r>
    <w:r w:rsidR="009865F4">
      <w:rPr>
        <w:noProof/>
      </w:rPr>
      <mc:AlternateContent>
        <mc:Choice Requires="wpg">
          <w:drawing>
            <wp:anchor distT="0" distB="0" distL="114300" distR="114300" simplePos="0" relativeHeight="484279296" behindDoc="1" locked="0" layoutInCell="1" allowOverlap="1" wp14:anchorId="1EF0E2F0" wp14:editId="771F0E2E">
              <wp:simplePos x="0" y="0"/>
              <wp:positionH relativeFrom="page">
                <wp:posOffset>0</wp:posOffset>
              </wp:positionH>
              <wp:positionV relativeFrom="page">
                <wp:posOffset>0</wp:posOffset>
              </wp:positionV>
              <wp:extent cx="2776220" cy="801370"/>
              <wp:effectExtent l="0" t="0" r="0" b="0"/>
              <wp:wrapNone/>
              <wp:docPr id="524" name="Group 5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76220" cy="801370"/>
                        <a:chOff x="0" y="0"/>
                        <a:chExt cx="4372" cy="1262"/>
                      </a:xfrm>
                    </wpg:grpSpPr>
                    <pic:pic xmlns:pic="http://schemas.openxmlformats.org/drawingml/2006/picture">
                      <pic:nvPicPr>
                        <pic:cNvPr id="525" name="docshape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9" cy="1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26" name="docshape2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635" y="738"/>
                          <a:ext cx="2736" cy="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797E02D0" id="Group 524" o:spid="_x0000_s1026" style="position:absolute;margin-left:0;margin-top:0;width:218.6pt;height:63.1pt;z-index:-19037184;mso-position-horizontal-relative:page;mso-position-vertical-relative:page" coordsize="4372,126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0" o:spid="_x0000_s1027" type="#_x0000_t75" style="position:absolute;width:3149;height: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">
                <v:imagedata r:id="rId3" o:title=""/>
              </v:shape>
              <v:shape id="docshape21" o:spid="_x0000_s1028" type="#_x0000_t75" style="position:absolute;left:1635;top:738;width:2736;height: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">
                <v:imagedata r:id="rId4" o:title=""/>
              </v:shape>
              <w10:wrap anchorx="page" anchory="page"/>
            </v:group>
          </w:pict>
        </mc:Fallback>
      </mc:AlternateContent>
    </w:r>
    <w:r w:rsidR="009865F4">
      <w:rPr>
        <w:noProof/>
      </w:rPr>
      <mc:AlternateContent>
        <mc:Choice Requires="wps">
          <w:drawing>
            <wp:anchor distT="0" distB="0" distL="114300" distR="114300" simplePos="0" relativeHeight="484280320" behindDoc="1" locked="0" layoutInCell="1" allowOverlap="1" wp14:anchorId="1A3ECE7B" wp14:editId="2D36D9B5">
              <wp:simplePos x="0" y="0"/>
              <wp:positionH relativeFrom="page">
                <wp:posOffset>895350</wp:posOffset>
              </wp:positionH>
              <wp:positionV relativeFrom="page">
                <wp:posOffset>1054100</wp:posOffset>
              </wp:positionV>
              <wp:extent cx="6210300" cy="6350"/>
              <wp:effectExtent l="0" t="0" r="0" b="0"/>
              <wp:wrapNone/>
              <wp:docPr id="523" name="Rectangle 5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221F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07F01" id="Rectangle 523" o:spid="_x0000_s1026" style="position:absolute;margin-left:70.5pt;margin-top:83pt;width:489pt;height:.5pt;z-index:-1903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" fillcolor="#221f1f" stroked="f">
              <w10:wrap anchorx="page" anchory="page"/>
            </v:rect>
          </w:pict>
        </mc:Fallback>
      </mc:AlternateContent>
    </w:r>
    <w:r w:rsidR="009865F4">
      <w:rPr>
        <w:noProof/>
      </w:rPr>
      <mc:AlternateContent>
        <mc:Choice Requires="wps">
          <w:drawing>
            <wp:anchor distT="0" distB="0" distL="114300" distR="114300" simplePos="0" relativeHeight="484282368" behindDoc="1" locked="0" layoutInCell="1" allowOverlap="1" wp14:anchorId="432CA807" wp14:editId="7F59D518">
              <wp:simplePos x="0" y="0"/>
              <wp:positionH relativeFrom="page">
                <wp:posOffset>4907280</wp:posOffset>
              </wp:positionH>
              <wp:positionV relativeFrom="page">
                <wp:posOffset>887095</wp:posOffset>
              </wp:positionV>
              <wp:extent cx="2192655" cy="167640"/>
              <wp:effectExtent l="1905" t="1270" r="0" b="2540"/>
              <wp:wrapNone/>
              <wp:docPr id="513" name="Text Box 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265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D068E" w14:textId="77777777" w:rsidR="009865F4" w:rsidRDefault="009865F4">
                          <w:pPr>
                            <w:spacing w:before="14"/>
                            <w:ind w:left="20"/>
                            <w:rPr>
                              <w:b/>
                              <w:i/>
                              <w:sz w:val="20"/>
                            </w:rPr>
                          </w:pPr>
                          <w:r>
                            <w:rPr>
                              <w:b/>
                              <w:i/>
                              <w:color w:val="221F1F"/>
                              <w:sz w:val="20"/>
                            </w:rPr>
                            <w:t>Volume</w:t>
                          </w:r>
                          <w:r>
                            <w:rPr>
                              <w:rFonts w:ascii="Times New Roman"/>
                              <w:color w:val="221F1F"/>
                              <w:spacing w:val="2"/>
                              <w:sz w:val="20"/>
                            </w:rPr>
                            <w:t xml:space="preserve"> </w:t>
                          </w:r>
                          <w:r>
                            <w:rPr>
                              <w:b/>
                              <w:i/>
                              <w:color w:val="221F1F"/>
                              <w:sz w:val="20"/>
                            </w:rPr>
                            <w:t>II</w:t>
                          </w:r>
                          <w:r>
                            <w:rPr>
                              <w:rFonts w:ascii="Times New Roman"/>
                              <w:color w:val="221F1F"/>
                              <w:spacing w:val="5"/>
                              <w:sz w:val="20"/>
                            </w:rPr>
                            <w:t xml:space="preserve"> </w:t>
                          </w:r>
                          <w:r>
                            <w:rPr>
                              <w:b/>
                              <w:i/>
                              <w:color w:val="221F1F"/>
                              <w:sz w:val="20"/>
                            </w:rPr>
                            <w:t>A</w:t>
                          </w:r>
                          <w:r>
                            <w:rPr>
                              <w:rFonts w:ascii="Times New Roman"/>
                              <w:color w:val="221F1F"/>
                              <w:spacing w:val="5"/>
                              <w:sz w:val="20"/>
                            </w:rPr>
                            <w:t xml:space="preserve"> </w:t>
                          </w:r>
                          <w:r>
                            <w:rPr>
                              <w:b/>
                              <w:i/>
                              <w:color w:val="221F1F"/>
                              <w:sz w:val="20"/>
                            </w:rPr>
                            <w:t>-Technical</w:t>
                          </w:r>
                          <w:r>
                            <w:rPr>
                              <w:rFonts w:ascii="Times New Roman"/>
                              <w:color w:val="221F1F"/>
                              <w:spacing w:val="5"/>
                              <w:sz w:val="20"/>
                            </w:rPr>
                            <w:t xml:space="preserve"> </w:t>
                          </w:r>
                          <w:r>
                            <w:rPr>
                              <w:b/>
                              <w:i/>
                              <w:color w:val="221F1F"/>
                              <w:spacing w:val="-2"/>
                              <w:sz w:val="20"/>
                            </w:rPr>
                            <w:t>specification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432CA807" id="Text Box 513" o:spid="_x0000_s1045" type="#_x0000_t202" style="position:absolute;margin-left:386.4pt;margin-top:69.85pt;width:172.65pt;height:13.2pt;z-index:-1903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" filled="f" stroked="f">
              <v:textbox inset="0,0,0,0">
                <w:txbxContent>
                  <w:p w14:paraId="54DD068E" w14:textId="77777777" w:rsidR="009865F4" w:rsidRDefault="009865F4">
                    <w:pPr>
                      <w:spacing w:before="14"/>
                      <w:ind w:left="20"/>
                      <w:rPr>
                        <w:b/>
                        <w:i/>
                        <w:sz w:val="20"/>
                      </w:rPr>
                    </w:pPr>
                    <w:r>
                      <w:rPr>
                        <w:b/>
                        <w:i/>
                        <w:color w:val="221F1F"/>
                        <w:sz w:val="20"/>
                      </w:rPr>
                      <w:t>Volume</w:t>
                    </w:r>
                    <w:r>
                      <w:rPr>
                        <w:rFonts w:ascii="Times New Roman"/>
                        <w:color w:val="221F1F"/>
                        <w:spacing w:val="2"/>
                        <w:sz w:val="20"/>
                      </w:rPr>
                      <w:t xml:space="preserve"> </w:t>
                    </w:r>
                    <w:r>
                      <w:rPr>
                        <w:b/>
                        <w:i/>
                        <w:color w:val="221F1F"/>
                        <w:sz w:val="20"/>
                      </w:rPr>
                      <w:t>II</w:t>
                    </w:r>
                    <w:r>
                      <w:rPr>
                        <w:rFonts w:ascii="Times New Roman"/>
                        <w:color w:val="221F1F"/>
                        <w:spacing w:val="5"/>
                        <w:sz w:val="20"/>
                      </w:rPr>
                      <w:t xml:space="preserve"> </w:t>
                    </w:r>
                    <w:r>
                      <w:rPr>
                        <w:b/>
                        <w:i/>
                        <w:color w:val="221F1F"/>
                        <w:sz w:val="20"/>
                      </w:rPr>
                      <w:t>A</w:t>
                    </w:r>
                    <w:r>
                      <w:rPr>
                        <w:rFonts w:ascii="Times New Roman"/>
                        <w:color w:val="221F1F"/>
                        <w:spacing w:val="5"/>
                        <w:sz w:val="20"/>
                      </w:rPr>
                      <w:t xml:space="preserve"> </w:t>
                    </w:r>
                    <w:r>
                      <w:rPr>
                        <w:b/>
                        <w:i/>
                        <w:color w:val="221F1F"/>
                        <w:sz w:val="20"/>
                      </w:rPr>
                      <w:t>-Technical</w:t>
                    </w:r>
                    <w:r>
                      <w:rPr>
                        <w:rFonts w:ascii="Times New Roman"/>
                        <w:color w:val="221F1F"/>
                        <w:spacing w:val="5"/>
                        <w:sz w:val="20"/>
                      </w:rPr>
                      <w:t xml:space="preserve"> </w:t>
                    </w:r>
                    <w:r>
                      <w:rPr>
                        <w:b/>
                        <w:i/>
                        <w:color w:val="221F1F"/>
                        <w:spacing w:val="-2"/>
                        <w:sz w:val="20"/>
                      </w:rPr>
                      <w:t>specification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0A8C"/>
    <w:multiLevelType w:val="multilevel"/>
    <w:tmpl w:val="7E3C32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D3BFA"/>
    <w:multiLevelType w:val="multilevel"/>
    <w:tmpl w:val="3FECC160"/>
    <w:lvl w:ilvl="0">
      <w:start w:val="11"/>
      <w:numFmt w:val="decimal"/>
      <w:lvlText w:val="%1."/>
      <w:lvlJc w:val="left"/>
      <w:pPr>
        <w:ind w:left="1221" w:hanging="721"/>
      </w:pPr>
      <w:rPr>
        <w:rFonts w:ascii="Arial" w:eastAsia="Arial" w:hAnsi="Arial" w:cs="Arial" w:hint="default"/>
        <w:b/>
        <w:bCs/>
        <w:i w:val="0"/>
        <w:iCs w:val="0"/>
        <w:color w:val="221F1F"/>
        <w:w w:val="49"/>
        <w:sz w:val="28"/>
        <w:szCs w:val="28"/>
        <w:lang w:val="en-US" w:eastAsia="en-US" w:bidi="ar-SA"/>
      </w:rPr>
    </w:lvl>
    <w:lvl w:ilvl="1">
      <w:start w:val="1"/>
      <w:numFmt w:val="decimal"/>
      <w:lvlText w:val="%2."/>
      <w:lvlJc w:val="left"/>
      <w:pPr>
        <w:ind w:left="1220" w:hanging="721"/>
      </w:pPr>
      <w:rPr>
        <w:rFonts w:ascii="Arial" w:eastAsia="Arial" w:hAnsi="Arial" w:cs="Arial" w:hint="default"/>
        <w:b/>
        <w:bCs/>
        <w:i w:val="0"/>
        <w:iCs w:val="0"/>
        <w:color w:val="221F1F"/>
        <w:w w:val="99"/>
        <w:sz w:val="24"/>
        <w:szCs w:val="24"/>
        <w:lang w:val="en-US" w:eastAsia="en-US" w:bidi="ar-SA"/>
      </w:rPr>
    </w:lvl>
    <w:lvl w:ilvl="2">
      <w:start w:val="1"/>
      <w:numFmt w:val="decimal"/>
      <w:lvlText w:val="%2.%3."/>
      <w:lvlJc w:val="left"/>
      <w:pPr>
        <w:ind w:left="1219" w:hanging="720"/>
      </w:pPr>
      <w:rPr>
        <w:rFonts w:ascii="Arial" w:eastAsia="Arial" w:hAnsi="Arial" w:cs="Arial" w:hint="default"/>
        <w:b/>
        <w:bCs/>
        <w:i w:val="0"/>
        <w:iCs w:val="0"/>
        <w:color w:val="221F1F"/>
        <w:w w:val="99"/>
        <w:sz w:val="24"/>
        <w:szCs w:val="24"/>
        <w:lang w:val="en-US" w:eastAsia="en-US" w:bidi="ar-SA"/>
      </w:rPr>
    </w:lvl>
    <w:lvl w:ilvl="3">
      <w:start w:val="1"/>
      <w:numFmt w:val="decimal"/>
      <w:lvlText w:val="%2.%3.%4."/>
      <w:lvlJc w:val="left"/>
      <w:pPr>
        <w:ind w:left="1220" w:hanging="721"/>
      </w:pPr>
      <w:rPr>
        <w:rFonts w:ascii="Arial" w:eastAsia="Arial" w:hAnsi="Arial" w:cs="Arial" w:hint="default"/>
        <w:b w:val="0"/>
        <w:bCs w:val="0"/>
        <w:i w:val="0"/>
        <w:iCs w:val="0"/>
        <w:color w:val="221F1F"/>
        <w:w w:val="99"/>
        <w:sz w:val="24"/>
        <w:szCs w:val="24"/>
        <w:lang w:val="en-US" w:eastAsia="en-US" w:bidi="ar-SA"/>
      </w:rPr>
    </w:lvl>
    <w:lvl w:ilvl="4">
      <w:numFmt w:val="bullet"/>
      <w:lvlText w:val=""/>
      <w:lvlJc w:val="left"/>
      <w:pPr>
        <w:ind w:left="1940" w:hanging="361"/>
      </w:pPr>
      <w:rPr>
        <w:rFonts w:ascii="Symbol" w:eastAsia="Symbol" w:hAnsi="Symbol" w:cs="Symbol" w:hint="default"/>
        <w:b w:val="0"/>
        <w:bCs w:val="0"/>
        <w:i w:val="0"/>
        <w:iCs w:val="0"/>
        <w:color w:val="221F1F"/>
        <w:w w:val="99"/>
        <w:sz w:val="24"/>
        <w:szCs w:val="24"/>
        <w:lang w:val="en-US" w:eastAsia="en-US" w:bidi="ar-SA"/>
      </w:rPr>
    </w:lvl>
    <w:lvl w:ilvl="5">
      <w:numFmt w:val="bullet"/>
      <w:lvlText w:val="•"/>
      <w:lvlJc w:val="left"/>
      <w:pPr>
        <w:ind w:left="5851" w:hanging="361"/>
      </w:pPr>
      <w:rPr>
        <w:rFonts w:hint="default"/>
        <w:lang w:val="en-US" w:eastAsia="en-US" w:bidi="ar-SA"/>
      </w:rPr>
    </w:lvl>
    <w:lvl w:ilvl="6">
      <w:numFmt w:val="bullet"/>
      <w:lvlText w:val="•"/>
      <w:lvlJc w:val="left"/>
      <w:pPr>
        <w:ind w:left="6828" w:hanging="361"/>
      </w:pPr>
      <w:rPr>
        <w:rFonts w:hint="default"/>
        <w:lang w:val="en-US" w:eastAsia="en-US" w:bidi="ar-SA"/>
      </w:rPr>
    </w:lvl>
    <w:lvl w:ilvl="7">
      <w:numFmt w:val="bullet"/>
      <w:lvlText w:val="•"/>
      <w:lvlJc w:val="left"/>
      <w:pPr>
        <w:ind w:left="7806" w:hanging="361"/>
      </w:pPr>
      <w:rPr>
        <w:rFonts w:hint="default"/>
        <w:lang w:val="en-US" w:eastAsia="en-US" w:bidi="ar-SA"/>
      </w:rPr>
    </w:lvl>
    <w:lvl w:ilvl="8">
      <w:numFmt w:val="bullet"/>
      <w:lvlText w:val="•"/>
      <w:lvlJc w:val="left"/>
      <w:pPr>
        <w:ind w:left="8784" w:hanging="361"/>
      </w:pPr>
      <w:rPr>
        <w:rFonts w:hint="default"/>
        <w:lang w:val="en-US" w:eastAsia="en-US" w:bidi="ar-SA"/>
      </w:rPr>
    </w:lvl>
  </w:abstractNum>
  <w:abstractNum w:abstractNumId="2" w15:restartNumberingAfterBreak="0">
    <w:nsid w:val="01C80D65"/>
    <w:multiLevelType w:val="multilevel"/>
    <w:tmpl w:val="1C52C6B6"/>
    <w:lvl w:ilvl="0">
      <w:start w:val="5"/>
      <w:numFmt w:val="decimal"/>
      <w:lvlText w:val="%1"/>
      <w:lvlJc w:val="left"/>
      <w:pPr>
        <w:ind w:left="840" w:hanging="721"/>
      </w:pPr>
      <w:rPr>
        <w:rFonts w:hint="default"/>
        <w:lang w:val="en-US" w:eastAsia="en-US" w:bidi="ar-SA"/>
      </w:rPr>
    </w:lvl>
    <w:lvl w:ilvl="1">
      <w:start w:val="2"/>
      <w:numFmt w:val="decimal"/>
      <w:lvlText w:val="%1.%2"/>
      <w:lvlJc w:val="left"/>
      <w:pPr>
        <w:ind w:left="840" w:hanging="721"/>
      </w:pPr>
      <w:rPr>
        <w:rFonts w:hint="default"/>
        <w:lang w:val="en-US" w:eastAsia="en-US" w:bidi="ar-SA"/>
      </w:rPr>
    </w:lvl>
    <w:lvl w:ilvl="2">
      <w:start w:val="3"/>
      <w:numFmt w:val="decimal"/>
      <w:lvlText w:val="%1.%2.%3"/>
      <w:lvlJc w:val="left"/>
      <w:pPr>
        <w:ind w:left="840" w:hanging="721"/>
      </w:pPr>
      <w:rPr>
        <w:rFonts w:ascii="Arial" w:eastAsia="Arial" w:hAnsi="Arial" w:cs="Arial" w:hint="default"/>
        <w:b/>
        <w:bCs/>
        <w:i w:val="0"/>
        <w:iCs w:val="0"/>
        <w:color w:val="221F1F"/>
        <w:w w:val="99"/>
        <w:sz w:val="24"/>
        <w:szCs w:val="24"/>
        <w:lang w:val="en-US" w:eastAsia="en-US" w:bidi="ar-SA"/>
      </w:rPr>
    </w:lvl>
    <w:lvl w:ilvl="3">
      <w:start w:val="1"/>
      <w:numFmt w:val="lowerLetter"/>
      <w:lvlText w:val="%4)"/>
      <w:lvlJc w:val="left"/>
      <w:pPr>
        <w:ind w:left="1549" w:hanging="360"/>
      </w:pPr>
      <w:rPr>
        <w:rFonts w:ascii="Arial" w:eastAsia="Arial" w:hAnsi="Arial" w:cs="Arial" w:hint="default"/>
        <w:b/>
        <w:bCs/>
        <w:i w:val="0"/>
        <w:iCs w:val="0"/>
        <w:color w:val="221F1F"/>
        <w:w w:val="99"/>
        <w:sz w:val="24"/>
        <w:szCs w:val="24"/>
        <w:lang w:val="en-US" w:eastAsia="en-US" w:bidi="ar-SA"/>
      </w:rPr>
    </w:lvl>
    <w:lvl w:ilvl="4">
      <w:numFmt w:val="bullet"/>
      <w:lvlText w:val="•"/>
      <w:lvlJc w:val="left"/>
      <w:pPr>
        <w:ind w:left="4346" w:hanging="360"/>
      </w:pPr>
      <w:rPr>
        <w:rFonts w:hint="default"/>
        <w:lang w:val="en-US" w:eastAsia="en-US" w:bidi="ar-SA"/>
      </w:rPr>
    </w:lvl>
    <w:lvl w:ilvl="5">
      <w:numFmt w:val="bullet"/>
      <w:lvlText w:val="•"/>
      <w:lvlJc w:val="left"/>
      <w:pPr>
        <w:ind w:left="5282" w:hanging="360"/>
      </w:pPr>
      <w:rPr>
        <w:rFonts w:hint="default"/>
        <w:lang w:val="en-US" w:eastAsia="en-US" w:bidi="ar-SA"/>
      </w:rPr>
    </w:lvl>
    <w:lvl w:ilvl="6">
      <w:numFmt w:val="bullet"/>
      <w:lvlText w:val="•"/>
      <w:lvlJc w:val="left"/>
      <w:pPr>
        <w:ind w:left="6217" w:hanging="360"/>
      </w:pPr>
      <w:rPr>
        <w:rFonts w:hint="default"/>
        <w:lang w:val="en-US" w:eastAsia="en-US" w:bidi="ar-SA"/>
      </w:rPr>
    </w:lvl>
    <w:lvl w:ilvl="7">
      <w:numFmt w:val="bullet"/>
      <w:lvlText w:val="•"/>
      <w:lvlJc w:val="left"/>
      <w:pPr>
        <w:ind w:left="7153" w:hanging="360"/>
      </w:pPr>
      <w:rPr>
        <w:rFonts w:hint="default"/>
        <w:lang w:val="en-US" w:eastAsia="en-US" w:bidi="ar-SA"/>
      </w:rPr>
    </w:lvl>
    <w:lvl w:ilvl="8">
      <w:numFmt w:val="bullet"/>
      <w:lvlText w:val="•"/>
      <w:lvlJc w:val="left"/>
      <w:pPr>
        <w:ind w:left="8088" w:hanging="360"/>
      </w:pPr>
      <w:rPr>
        <w:rFonts w:hint="default"/>
        <w:lang w:val="en-US" w:eastAsia="en-US" w:bidi="ar-SA"/>
      </w:rPr>
    </w:lvl>
  </w:abstractNum>
  <w:abstractNum w:abstractNumId="3" w15:restartNumberingAfterBreak="0">
    <w:nsid w:val="026877C9"/>
    <w:multiLevelType w:val="hybridMultilevel"/>
    <w:tmpl w:val="45AA195A"/>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4" w15:restartNumberingAfterBreak="0">
    <w:nsid w:val="032B46EA"/>
    <w:multiLevelType w:val="hybridMultilevel"/>
    <w:tmpl w:val="97BC98DA"/>
    <w:lvl w:ilvl="0" w:tplc="5AD29AE6">
      <w:start w:val="1"/>
      <w:numFmt w:val="lowerRoman"/>
      <w:lvlText w:val="(%1)"/>
      <w:lvlJc w:val="left"/>
      <w:pPr>
        <w:ind w:left="4390" w:hanging="720"/>
      </w:pPr>
      <w:rPr>
        <w:rFonts w:ascii="Arial" w:eastAsia="Arial" w:hAnsi="Arial" w:cs="Arial" w:hint="default"/>
        <w:b w:val="0"/>
        <w:bCs w:val="0"/>
        <w:i w:val="0"/>
        <w:iCs w:val="0"/>
        <w:color w:val="221F1F"/>
        <w:w w:val="99"/>
        <w:sz w:val="24"/>
        <w:szCs w:val="24"/>
        <w:lang w:val="en-US" w:eastAsia="en-US" w:bidi="ar-SA"/>
      </w:rPr>
    </w:lvl>
    <w:lvl w:ilvl="1" w:tplc="CF849EEE">
      <w:numFmt w:val="bullet"/>
      <w:lvlText w:val="•"/>
      <w:lvlJc w:val="left"/>
      <w:pPr>
        <w:ind w:left="5126" w:hanging="720"/>
      </w:pPr>
      <w:rPr>
        <w:rFonts w:hint="default"/>
        <w:lang w:val="en-US" w:eastAsia="en-US" w:bidi="ar-SA"/>
      </w:rPr>
    </w:lvl>
    <w:lvl w:ilvl="2" w:tplc="7BCA5BC2">
      <w:numFmt w:val="bullet"/>
      <w:lvlText w:val="•"/>
      <w:lvlJc w:val="left"/>
      <w:pPr>
        <w:ind w:left="5862" w:hanging="720"/>
      </w:pPr>
      <w:rPr>
        <w:rFonts w:hint="default"/>
        <w:lang w:val="en-US" w:eastAsia="en-US" w:bidi="ar-SA"/>
      </w:rPr>
    </w:lvl>
    <w:lvl w:ilvl="3" w:tplc="A7FE5720">
      <w:numFmt w:val="bullet"/>
      <w:lvlText w:val="•"/>
      <w:lvlJc w:val="left"/>
      <w:pPr>
        <w:ind w:left="6598" w:hanging="720"/>
      </w:pPr>
      <w:rPr>
        <w:rFonts w:hint="default"/>
        <w:lang w:val="en-US" w:eastAsia="en-US" w:bidi="ar-SA"/>
      </w:rPr>
    </w:lvl>
    <w:lvl w:ilvl="4" w:tplc="F5428530">
      <w:numFmt w:val="bullet"/>
      <w:lvlText w:val="•"/>
      <w:lvlJc w:val="left"/>
      <w:pPr>
        <w:ind w:left="7334" w:hanging="720"/>
      </w:pPr>
      <w:rPr>
        <w:rFonts w:hint="default"/>
        <w:lang w:val="en-US" w:eastAsia="en-US" w:bidi="ar-SA"/>
      </w:rPr>
    </w:lvl>
    <w:lvl w:ilvl="5" w:tplc="2B605970">
      <w:numFmt w:val="bullet"/>
      <w:lvlText w:val="•"/>
      <w:lvlJc w:val="left"/>
      <w:pPr>
        <w:ind w:left="8070" w:hanging="720"/>
      </w:pPr>
      <w:rPr>
        <w:rFonts w:hint="default"/>
        <w:lang w:val="en-US" w:eastAsia="en-US" w:bidi="ar-SA"/>
      </w:rPr>
    </w:lvl>
    <w:lvl w:ilvl="6" w:tplc="76B0C1E2">
      <w:numFmt w:val="bullet"/>
      <w:lvlText w:val="•"/>
      <w:lvlJc w:val="left"/>
      <w:pPr>
        <w:ind w:left="8806" w:hanging="720"/>
      </w:pPr>
      <w:rPr>
        <w:rFonts w:hint="default"/>
        <w:lang w:val="en-US" w:eastAsia="en-US" w:bidi="ar-SA"/>
      </w:rPr>
    </w:lvl>
    <w:lvl w:ilvl="7" w:tplc="AB3826D0">
      <w:numFmt w:val="bullet"/>
      <w:lvlText w:val="•"/>
      <w:lvlJc w:val="left"/>
      <w:pPr>
        <w:ind w:left="9542" w:hanging="720"/>
      </w:pPr>
      <w:rPr>
        <w:rFonts w:hint="default"/>
        <w:lang w:val="en-US" w:eastAsia="en-US" w:bidi="ar-SA"/>
      </w:rPr>
    </w:lvl>
    <w:lvl w:ilvl="8" w:tplc="80CECAF2">
      <w:numFmt w:val="bullet"/>
      <w:lvlText w:val="•"/>
      <w:lvlJc w:val="left"/>
      <w:pPr>
        <w:ind w:left="10278" w:hanging="720"/>
      </w:pPr>
      <w:rPr>
        <w:rFonts w:hint="default"/>
        <w:lang w:val="en-US" w:eastAsia="en-US" w:bidi="ar-SA"/>
      </w:rPr>
    </w:lvl>
  </w:abstractNum>
  <w:abstractNum w:abstractNumId="5" w15:restartNumberingAfterBreak="0">
    <w:nsid w:val="03EA5B21"/>
    <w:multiLevelType w:val="hybridMultilevel"/>
    <w:tmpl w:val="704A37B0"/>
    <w:lvl w:ilvl="0" w:tplc="AE42C908">
      <w:start w:val="1"/>
      <w:numFmt w:val="lowerLetter"/>
      <w:lvlText w:val="%1)"/>
      <w:lvlJc w:val="left"/>
      <w:pPr>
        <w:ind w:left="1560" w:hanging="721"/>
      </w:pPr>
      <w:rPr>
        <w:rFonts w:ascii="Arial" w:eastAsia="Arial" w:hAnsi="Arial" w:cs="Arial" w:hint="default"/>
        <w:b w:val="0"/>
        <w:bCs w:val="0"/>
        <w:i w:val="0"/>
        <w:iCs w:val="0"/>
        <w:color w:val="221F1F"/>
        <w:w w:val="99"/>
        <w:sz w:val="24"/>
        <w:szCs w:val="24"/>
        <w:lang w:val="en-US" w:eastAsia="en-US" w:bidi="ar-SA"/>
      </w:rPr>
    </w:lvl>
    <w:lvl w:ilvl="1" w:tplc="BE20770A">
      <w:numFmt w:val="bullet"/>
      <w:lvlText w:val="•"/>
      <w:lvlJc w:val="left"/>
      <w:pPr>
        <w:ind w:left="2400" w:hanging="721"/>
      </w:pPr>
      <w:rPr>
        <w:rFonts w:hint="default"/>
        <w:lang w:val="en-US" w:eastAsia="en-US" w:bidi="ar-SA"/>
      </w:rPr>
    </w:lvl>
    <w:lvl w:ilvl="2" w:tplc="49189864">
      <w:numFmt w:val="bullet"/>
      <w:lvlText w:val="•"/>
      <w:lvlJc w:val="left"/>
      <w:pPr>
        <w:ind w:left="3240" w:hanging="721"/>
      </w:pPr>
      <w:rPr>
        <w:rFonts w:hint="default"/>
        <w:lang w:val="en-US" w:eastAsia="en-US" w:bidi="ar-SA"/>
      </w:rPr>
    </w:lvl>
    <w:lvl w:ilvl="3" w:tplc="B268BD70">
      <w:numFmt w:val="bullet"/>
      <w:lvlText w:val="•"/>
      <w:lvlJc w:val="left"/>
      <w:pPr>
        <w:ind w:left="4080" w:hanging="721"/>
      </w:pPr>
      <w:rPr>
        <w:rFonts w:hint="default"/>
        <w:lang w:val="en-US" w:eastAsia="en-US" w:bidi="ar-SA"/>
      </w:rPr>
    </w:lvl>
    <w:lvl w:ilvl="4" w:tplc="F70E655E">
      <w:numFmt w:val="bullet"/>
      <w:lvlText w:val="•"/>
      <w:lvlJc w:val="left"/>
      <w:pPr>
        <w:ind w:left="4920" w:hanging="721"/>
      </w:pPr>
      <w:rPr>
        <w:rFonts w:hint="default"/>
        <w:lang w:val="en-US" w:eastAsia="en-US" w:bidi="ar-SA"/>
      </w:rPr>
    </w:lvl>
    <w:lvl w:ilvl="5" w:tplc="4910392E">
      <w:numFmt w:val="bullet"/>
      <w:lvlText w:val="•"/>
      <w:lvlJc w:val="left"/>
      <w:pPr>
        <w:ind w:left="5760" w:hanging="721"/>
      </w:pPr>
      <w:rPr>
        <w:rFonts w:hint="default"/>
        <w:lang w:val="en-US" w:eastAsia="en-US" w:bidi="ar-SA"/>
      </w:rPr>
    </w:lvl>
    <w:lvl w:ilvl="6" w:tplc="1D2C81C0">
      <w:numFmt w:val="bullet"/>
      <w:lvlText w:val="•"/>
      <w:lvlJc w:val="left"/>
      <w:pPr>
        <w:ind w:left="6600" w:hanging="721"/>
      </w:pPr>
      <w:rPr>
        <w:rFonts w:hint="default"/>
        <w:lang w:val="en-US" w:eastAsia="en-US" w:bidi="ar-SA"/>
      </w:rPr>
    </w:lvl>
    <w:lvl w:ilvl="7" w:tplc="06B0DAC4">
      <w:numFmt w:val="bullet"/>
      <w:lvlText w:val="•"/>
      <w:lvlJc w:val="left"/>
      <w:pPr>
        <w:ind w:left="7440" w:hanging="721"/>
      </w:pPr>
      <w:rPr>
        <w:rFonts w:hint="default"/>
        <w:lang w:val="en-US" w:eastAsia="en-US" w:bidi="ar-SA"/>
      </w:rPr>
    </w:lvl>
    <w:lvl w:ilvl="8" w:tplc="225EE13C">
      <w:numFmt w:val="bullet"/>
      <w:lvlText w:val="•"/>
      <w:lvlJc w:val="left"/>
      <w:pPr>
        <w:ind w:left="8280" w:hanging="721"/>
      </w:pPr>
      <w:rPr>
        <w:rFonts w:hint="default"/>
        <w:lang w:val="en-US" w:eastAsia="en-US" w:bidi="ar-SA"/>
      </w:rPr>
    </w:lvl>
  </w:abstractNum>
  <w:abstractNum w:abstractNumId="6" w15:restartNumberingAfterBreak="0">
    <w:nsid w:val="041374C9"/>
    <w:multiLevelType w:val="multilevel"/>
    <w:tmpl w:val="237836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4902815"/>
    <w:multiLevelType w:val="multilevel"/>
    <w:tmpl w:val="AF9C8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4AF6D65"/>
    <w:multiLevelType w:val="hybridMultilevel"/>
    <w:tmpl w:val="227EB026"/>
    <w:lvl w:ilvl="0" w:tplc="0FF0D580">
      <w:start w:val="1"/>
      <w:numFmt w:val="decimal"/>
      <w:lvlText w:val="%1."/>
      <w:lvlJc w:val="left"/>
      <w:pPr>
        <w:ind w:left="2844" w:hanging="841"/>
      </w:pPr>
      <w:rPr>
        <w:rFonts w:ascii="Arial" w:eastAsia="Arial" w:hAnsi="Arial" w:cs="Arial" w:hint="default"/>
        <w:b w:val="0"/>
        <w:bCs w:val="0"/>
        <w:i w:val="0"/>
        <w:iCs w:val="0"/>
        <w:color w:val="221F1F"/>
        <w:w w:val="99"/>
        <w:sz w:val="24"/>
        <w:szCs w:val="24"/>
        <w:lang w:val="en-US" w:eastAsia="en-US" w:bidi="ar-SA"/>
      </w:rPr>
    </w:lvl>
    <w:lvl w:ilvl="1" w:tplc="3506784E">
      <w:numFmt w:val="bullet"/>
      <w:lvlText w:val="•"/>
      <w:lvlJc w:val="left"/>
      <w:pPr>
        <w:ind w:left="3760" w:hanging="841"/>
      </w:pPr>
      <w:rPr>
        <w:rFonts w:hint="default"/>
        <w:lang w:val="en-US" w:eastAsia="en-US" w:bidi="ar-SA"/>
      </w:rPr>
    </w:lvl>
    <w:lvl w:ilvl="2" w:tplc="A39E7EE4">
      <w:numFmt w:val="bullet"/>
      <w:lvlText w:val="•"/>
      <w:lvlJc w:val="left"/>
      <w:pPr>
        <w:ind w:left="4676" w:hanging="841"/>
      </w:pPr>
      <w:rPr>
        <w:rFonts w:hint="default"/>
        <w:lang w:val="en-US" w:eastAsia="en-US" w:bidi="ar-SA"/>
      </w:rPr>
    </w:lvl>
    <w:lvl w:ilvl="3" w:tplc="5DFE4F62">
      <w:numFmt w:val="bullet"/>
      <w:lvlText w:val="•"/>
      <w:lvlJc w:val="left"/>
      <w:pPr>
        <w:ind w:left="5592" w:hanging="841"/>
      </w:pPr>
      <w:rPr>
        <w:rFonts w:hint="default"/>
        <w:lang w:val="en-US" w:eastAsia="en-US" w:bidi="ar-SA"/>
      </w:rPr>
    </w:lvl>
    <w:lvl w:ilvl="4" w:tplc="BDC0EDB6">
      <w:numFmt w:val="bullet"/>
      <w:lvlText w:val="•"/>
      <w:lvlJc w:val="left"/>
      <w:pPr>
        <w:ind w:left="6508" w:hanging="841"/>
      </w:pPr>
      <w:rPr>
        <w:rFonts w:hint="default"/>
        <w:lang w:val="en-US" w:eastAsia="en-US" w:bidi="ar-SA"/>
      </w:rPr>
    </w:lvl>
    <w:lvl w:ilvl="5" w:tplc="EFAACB6A">
      <w:numFmt w:val="bullet"/>
      <w:lvlText w:val="•"/>
      <w:lvlJc w:val="left"/>
      <w:pPr>
        <w:ind w:left="7424" w:hanging="841"/>
      </w:pPr>
      <w:rPr>
        <w:rFonts w:hint="default"/>
        <w:lang w:val="en-US" w:eastAsia="en-US" w:bidi="ar-SA"/>
      </w:rPr>
    </w:lvl>
    <w:lvl w:ilvl="6" w:tplc="5E8211A2">
      <w:numFmt w:val="bullet"/>
      <w:lvlText w:val="•"/>
      <w:lvlJc w:val="left"/>
      <w:pPr>
        <w:ind w:left="8340" w:hanging="841"/>
      </w:pPr>
      <w:rPr>
        <w:rFonts w:hint="default"/>
        <w:lang w:val="en-US" w:eastAsia="en-US" w:bidi="ar-SA"/>
      </w:rPr>
    </w:lvl>
    <w:lvl w:ilvl="7" w:tplc="D362E8F8">
      <w:numFmt w:val="bullet"/>
      <w:lvlText w:val="•"/>
      <w:lvlJc w:val="left"/>
      <w:pPr>
        <w:ind w:left="9256" w:hanging="841"/>
      </w:pPr>
      <w:rPr>
        <w:rFonts w:hint="default"/>
        <w:lang w:val="en-US" w:eastAsia="en-US" w:bidi="ar-SA"/>
      </w:rPr>
    </w:lvl>
    <w:lvl w:ilvl="8" w:tplc="0E8A2E78">
      <w:numFmt w:val="bullet"/>
      <w:lvlText w:val="•"/>
      <w:lvlJc w:val="left"/>
      <w:pPr>
        <w:ind w:left="10172" w:hanging="841"/>
      </w:pPr>
      <w:rPr>
        <w:rFonts w:hint="default"/>
        <w:lang w:val="en-US" w:eastAsia="en-US" w:bidi="ar-SA"/>
      </w:rPr>
    </w:lvl>
  </w:abstractNum>
  <w:abstractNum w:abstractNumId="9" w15:restartNumberingAfterBreak="0">
    <w:nsid w:val="06494DE4"/>
    <w:multiLevelType w:val="hybridMultilevel"/>
    <w:tmpl w:val="D4045D3C"/>
    <w:lvl w:ilvl="0" w:tplc="572478B6">
      <w:start w:val="1"/>
      <w:numFmt w:val="lowerLetter"/>
      <w:lvlText w:val="%1)"/>
      <w:lvlJc w:val="left"/>
      <w:pPr>
        <w:ind w:left="1199" w:hanging="360"/>
      </w:pPr>
      <w:rPr>
        <w:rFonts w:ascii="Arial" w:eastAsia="Arial" w:hAnsi="Arial" w:cs="Arial" w:hint="default"/>
        <w:b/>
        <w:bCs/>
        <w:i w:val="0"/>
        <w:iCs w:val="0"/>
        <w:color w:val="221F1F"/>
        <w:w w:val="99"/>
        <w:sz w:val="24"/>
        <w:szCs w:val="24"/>
        <w:lang w:val="en-US" w:eastAsia="en-US" w:bidi="ar-SA"/>
      </w:rPr>
    </w:lvl>
    <w:lvl w:ilvl="1" w:tplc="759685B2">
      <w:numFmt w:val="bullet"/>
      <w:lvlText w:val="•"/>
      <w:lvlJc w:val="left"/>
      <w:pPr>
        <w:ind w:left="2076" w:hanging="360"/>
      </w:pPr>
      <w:rPr>
        <w:rFonts w:hint="default"/>
        <w:lang w:val="en-US" w:eastAsia="en-US" w:bidi="ar-SA"/>
      </w:rPr>
    </w:lvl>
    <w:lvl w:ilvl="2" w:tplc="A814BC76">
      <w:numFmt w:val="bullet"/>
      <w:lvlText w:val="•"/>
      <w:lvlJc w:val="left"/>
      <w:pPr>
        <w:ind w:left="2952" w:hanging="360"/>
      </w:pPr>
      <w:rPr>
        <w:rFonts w:hint="default"/>
        <w:lang w:val="en-US" w:eastAsia="en-US" w:bidi="ar-SA"/>
      </w:rPr>
    </w:lvl>
    <w:lvl w:ilvl="3" w:tplc="6B503D04">
      <w:numFmt w:val="bullet"/>
      <w:lvlText w:val="•"/>
      <w:lvlJc w:val="left"/>
      <w:pPr>
        <w:ind w:left="3828" w:hanging="360"/>
      </w:pPr>
      <w:rPr>
        <w:rFonts w:hint="default"/>
        <w:lang w:val="en-US" w:eastAsia="en-US" w:bidi="ar-SA"/>
      </w:rPr>
    </w:lvl>
    <w:lvl w:ilvl="4" w:tplc="0EDEB924">
      <w:numFmt w:val="bullet"/>
      <w:lvlText w:val="•"/>
      <w:lvlJc w:val="left"/>
      <w:pPr>
        <w:ind w:left="4704" w:hanging="360"/>
      </w:pPr>
      <w:rPr>
        <w:rFonts w:hint="default"/>
        <w:lang w:val="en-US" w:eastAsia="en-US" w:bidi="ar-SA"/>
      </w:rPr>
    </w:lvl>
    <w:lvl w:ilvl="5" w:tplc="3A8C955E">
      <w:numFmt w:val="bullet"/>
      <w:lvlText w:val="•"/>
      <w:lvlJc w:val="left"/>
      <w:pPr>
        <w:ind w:left="5580" w:hanging="360"/>
      </w:pPr>
      <w:rPr>
        <w:rFonts w:hint="default"/>
        <w:lang w:val="en-US" w:eastAsia="en-US" w:bidi="ar-SA"/>
      </w:rPr>
    </w:lvl>
    <w:lvl w:ilvl="6" w:tplc="C9E63760">
      <w:numFmt w:val="bullet"/>
      <w:lvlText w:val="•"/>
      <w:lvlJc w:val="left"/>
      <w:pPr>
        <w:ind w:left="6456" w:hanging="360"/>
      </w:pPr>
      <w:rPr>
        <w:rFonts w:hint="default"/>
        <w:lang w:val="en-US" w:eastAsia="en-US" w:bidi="ar-SA"/>
      </w:rPr>
    </w:lvl>
    <w:lvl w:ilvl="7" w:tplc="C7AA46EE">
      <w:numFmt w:val="bullet"/>
      <w:lvlText w:val="•"/>
      <w:lvlJc w:val="left"/>
      <w:pPr>
        <w:ind w:left="7332" w:hanging="360"/>
      </w:pPr>
      <w:rPr>
        <w:rFonts w:hint="default"/>
        <w:lang w:val="en-US" w:eastAsia="en-US" w:bidi="ar-SA"/>
      </w:rPr>
    </w:lvl>
    <w:lvl w:ilvl="8" w:tplc="A24CD0BE">
      <w:numFmt w:val="bullet"/>
      <w:lvlText w:val="•"/>
      <w:lvlJc w:val="left"/>
      <w:pPr>
        <w:ind w:left="8208" w:hanging="360"/>
      </w:pPr>
      <w:rPr>
        <w:rFonts w:hint="default"/>
        <w:lang w:val="en-US" w:eastAsia="en-US" w:bidi="ar-SA"/>
      </w:rPr>
    </w:lvl>
  </w:abstractNum>
  <w:abstractNum w:abstractNumId="10" w15:restartNumberingAfterBreak="0">
    <w:nsid w:val="065D48FA"/>
    <w:multiLevelType w:val="hybridMultilevel"/>
    <w:tmpl w:val="E7BE1BD4"/>
    <w:lvl w:ilvl="0" w:tplc="DCA67354">
      <w:start w:val="1"/>
      <w:numFmt w:val="lowerLetter"/>
      <w:lvlText w:val="%1)"/>
      <w:lvlJc w:val="left"/>
      <w:pPr>
        <w:ind w:left="1640" w:hanging="720"/>
      </w:pPr>
      <w:rPr>
        <w:rFonts w:ascii="Arial" w:eastAsia="Arial" w:hAnsi="Arial" w:cs="Arial" w:hint="default"/>
        <w:b w:val="0"/>
        <w:bCs w:val="0"/>
        <w:i w:val="0"/>
        <w:iCs w:val="0"/>
        <w:color w:val="221F1F"/>
        <w:w w:val="99"/>
        <w:sz w:val="24"/>
        <w:szCs w:val="24"/>
        <w:lang w:val="en-US" w:eastAsia="en-US" w:bidi="ar-SA"/>
      </w:rPr>
    </w:lvl>
    <w:lvl w:ilvl="1" w:tplc="CE0C2FB2">
      <w:numFmt w:val="bullet"/>
      <w:lvlText w:val="•"/>
      <w:lvlJc w:val="left"/>
      <w:pPr>
        <w:ind w:left="2498" w:hanging="720"/>
      </w:pPr>
      <w:rPr>
        <w:rFonts w:hint="default"/>
        <w:lang w:val="en-US" w:eastAsia="en-US" w:bidi="ar-SA"/>
      </w:rPr>
    </w:lvl>
    <w:lvl w:ilvl="2" w:tplc="16DEA15E">
      <w:numFmt w:val="bullet"/>
      <w:lvlText w:val="•"/>
      <w:lvlJc w:val="left"/>
      <w:pPr>
        <w:ind w:left="3356" w:hanging="720"/>
      </w:pPr>
      <w:rPr>
        <w:rFonts w:hint="default"/>
        <w:lang w:val="en-US" w:eastAsia="en-US" w:bidi="ar-SA"/>
      </w:rPr>
    </w:lvl>
    <w:lvl w:ilvl="3" w:tplc="0ED43566">
      <w:numFmt w:val="bullet"/>
      <w:lvlText w:val="•"/>
      <w:lvlJc w:val="left"/>
      <w:pPr>
        <w:ind w:left="4214" w:hanging="720"/>
      </w:pPr>
      <w:rPr>
        <w:rFonts w:hint="default"/>
        <w:lang w:val="en-US" w:eastAsia="en-US" w:bidi="ar-SA"/>
      </w:rPr>
    </w:lvl>
    <w:lvl w:ilvl="4" w:tplc="13308F92">
      <w:numFmt w:val="bullet"/>
      <w:lvlText w:val="•"/>
      <w:lvlJc w:val="left"/>
      <w:pPr>
        <w:ind w:left="5072" w:hanging="720"/>
      </w:pPr>
      <w:rPr>
        <w:rFonts w:hint="default"/>
        <w:lang w:val="en-US" w:eastAsia="en-US" w:bidi="ar-SA"/>
      </w:rPr>
    </w:lvl>
    <w:lvl w:ilvl="5" w:tplc="588445D0">
      <w:numFmt w:val="bullet"/>
      <w:lvlText w:val="•"/>
      <w:lvlJc w:val="left"/>
      <w:pPr>
        <w:ind w:left="5930" w:hanging="720"/>
      </w:pPr>
      <w:rPr>
        <w:rFonts w:hint="default"/>
        <w:lang w:val="en-US" w:eastAsia="en-US" w:bidi="ar-SA"/>
      </w:rPr>
    </w:lvl>
    <w:lvl w:ilvl="6" w:tplc="C9A08942">
      <w:numFmt w:val="bullet"/>
      <w:lvlText w:val="•"/>
      <w:lvlJc w:val="left"/>
      <w:pPr>
        <w:ind w:left="6788" w:hanging="720"/>
      </w:pPr>
      <w:rPr>
        <w:rFonts w:hint="default"/>
        <w:lang w:val="en-US" w:eastAsia="en-US" w:bidi="ar-SA"/>
      </w:rPr>
    </w:lvl>
    <w:lvl w:ilvl="7" w:tplc="258CF61C">
      <w:numFmt w:val="bullet"/>
      <w:lvlText w:val="•"/>
      <w:lvlJc w:val="left"/>
      <w:pPr>
        <w:ind w:left="7646" w:hanging="720"/>
      </w:pPr>
      <w:rPr>
        <w:rFonts w:hint="default"/>
        <w:lang w:val="en-US" w:eastAsia="en-US" w:bidi="ar-SA"/>
      </w:rPr>
    </w:lvl>
    <w:lvl w:ilvl="8" w:tplc="25905A00">
      <w:numFmt w:val="bullet"/>
      <w:lvlText w:val="•"/>
      <w:lvlJc w:val="left"/>
      <w:pPr>
        <w:ind w:left="8504" w:hanging="720"/>
      </w:pPr>
      <w:rPr>
        <w:rFonts w:hint="default"/>
        <w:lang w:val="en-US" w:eastAsia="en-US" w:bidi="ar-SA"/>
      </w:rPr>
    </w:lvl>
  </w:abstractNum>
  <w:abstractNum w:abstractNumId="11" w15:restartNumberingAfterBreak="0">
    <w:nsid w:val="074751CA"/>
    <w:multiLevelType w:val="multilevel"/>
    <w:tmpl w:val="F558F90E"/>
    <w:lvl w:ilvl="0">
      <w:start w:val="5"/>
      <w:numFmt w:val="decimal"/>
      <w:lvlText w:val="%1"/>
      <w:lvlJc w:val="left"/>
      <w:pPr>
        <w:ind w:left="360" w:hanging="360"/>
      </w:pPr>
      <w:rPr>
        <w:rFonts w:hint="default"/>
      </w:rPr>
    </w:lvl>
    <w:lvl w:ilvl="1">
      <w:start w:val="1"/>
      <w:numFmt w:val="decimal"/>
      <w:lvlText w:val="%1.%2"/>
      <w:lvlJc w:val="left"/>
      <w:pPr>
        <w:ind w:left="2097" w:hanging="360"/>
      </w:pPr>
      <w:rPr>
        <w:rFonts w:hint="default"/>
      </w:rPr>
    </w:lvl>
    <w:lvl w:ilvl="2">
      <w:start w:val="1"/>
      <w:numFmt w:val="decimal"/>
      <w:lvlText w:val="%1.%2.%3"/>
      <w:lvlJc w:val="left"/>
      <w:pPr>
        <w:ind w:left="4194" w:hanging="720"/>
      </w:pPr>
      <w:rPr>
        <w:rFonts w:hint="default"/>
      </w:rPr>
    </w:lvl>
    <w:lvl w:ilvl="3">
      <w:start w:val="1"/>
      <w:numFmt w:val="decimal"/>
      <w:lvlText w:val="%1.%2.%3.%4"/>
      <w:lvlJc w:val="left"/>
      <w:pPr>
        <w:ind w:left="6291" w:hanging="1080"/>
      </w:pPr>
      <w:rPr>
        <w:rFonts w:hint="default"/>
      </w:rPr>
    </w:lvl>
    <w:lvl w:ilvl="4">
      <w:start w:val="1"/>
      <w:numFmt w:val="decimal"/>
      <w:lvlText w:val="%1.%2.%3.%4.%5"/>
      <w:lvlJc w:val="left"/>
      <w:pPr>
        <w:ind w:left="8028" w:hanging="1080"/>
      </w:pPr>
      <w:rPr>
        <w:rFonts w:hint="default"/>
      </w:rPr>
    </w:lvl>
    <w:lvl w:ilvl="5">
      <w:start w:val="1"/>
      <w:numFmt w:val="decimal"/>
      <w:lvlText w:val="%1.%2.%3.%4.%5.%6"/>
      <w:lvlJc w:val="left"/>
      <w:pPr>
        <w:ind w:left="10125" w:hanging="1440"/>
      </w:pPr>
      <w:rPr>
        <w:rFonts w:hint="default"/>
      </w:rPr>
    </w:lvl>
    <w:lvl w:ilvl="6">
      <w:start w:val="1"/>
      <w:numFmt w:val="decimal"/>
      <w:lvlText w:val="%1.%2.%3.%4.%5.%6.%7"/>
      <w:lvlJc w:val="left"/>
      <w:pPr>
        <w:ind w:left="11862" w:hanging="1440"/>
      </w:pPr>
      <w:rPr>
        <w:rFonts w:hint="default"/>
      </w:rPr>
    </w:lvl>
    <w:lvl w:ilvl="7">
      <w:start w:val="1"/>
      <w:numFmt w:val="decimal"/>
      <w:lvlText w:val="%1.%2.%3.%4.%5.%6.%7.%8"/>
      <w:lvlJc w:val="left"/>
      <w:pPr>
        <w:ind w:left="13959" w:hanging="1800"/>
      </w:pPr>
      <w:rPr>
        <w:rFonts w:hint="default"/>
      </w:rPr>
    </w:lvl>
    <w:lvl w:ilvl="8">
      <w:start w:val="1"/>
      <w:numFmt w:val="decimal"/>
      <w:lvlText w:val="%1.%2.%3.%4.%5.%6.%7.%8.%9"/>
      <w:lvlJc w:val="left"/>
      <w:pPr>
        <w:ind w:left="15696" w:hanging="1800"/>
      </w:pPr>
      <w:rPr>
        <w:rFonts w:hint="default"/>
      </w:rPr>
    </w:lvl>
  </w:abstractNum>
  <w:abstractNum w:abstractNumId="12" w15:restartNumberingAfterBreak="0">
    <w:nsid w:val="08AE28FA"/>
    <w:multiLevelType w:val="multilevel"/>
    <w:tmpl w:val="5FACAFFE"/>
    <w:lvl w:ilvl="0">
      <w:start w:val="8"/>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0BA27C9A"/>
    <w:multiLevelType w:val="hybridMultilevel"/>
    <w:tmpl w:val="5B9838E0"/>
    <w:lvl w:ilvl="0" w:tplc="600280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F4B5951"/>
    <w:multiLevelType w:val="hybridMultilevel"/>
    <w:tmpl w:val="61B25504"/>
    <w:lvl w:ilvl="0" w:tplc="12D60CC0">
      <w:start w:val="1"/>
      <w:numFmt w:val="lowerLetter"/>
      <w:lvlText w:val="%1)"/>
      <w:lvlJc w:val="left"/>
      <w:pPr>
        <w:ind w:left="1639" w:hanging="720"/>
      </w:pPr>
      <w:rPr>
        <w:rFonts w:ascii="Arial" w:eastAsia="Arial" w:hAnsi="Arial" w:cs="Arial" w:hint="default"/>
        <w:b w:val="0"/>
        <w:bCs w:val="0"/>
        <w:i w:val="0"/>
        <w:iCs w:val="0"/>
        <w:color w:val="221F1F"/>
        <w:w w:val="99"/>
        <w:sz w:val="24"/>
        <w:szCs w:val="24"/>
        <w:lang w:val="en-US" w:eastAsia="en-US" w:bidi="ar-SA"/>
      </w:rPr>
    </w:lvl>
    <w:lvl w:ilvl="1" w:tplc="8912FA6C">
      <w:start w:val="1"/>
      <w:numFmt w:val="lowerRoman"/>
      <w:lvlText w:val="%2)"/>
      <w:lvlJc w:val="left"/>
      <w:pPr>
        <w:ind w:left="2360" w:hanging="721"/>
      </w:pPr>
      <w:rPr>
        <w:rFonts w:ascii="Arial" w:eastAsia="Arial" w:hAnsi="Arial" w:cs="Arial" w:hint="default"/>
        <w:b w:val="0"/>
        <w:bCs w:val="0"/>
        <w:i w:val="0"/>
        <w:iCs w:val="0"/>
        <w:color w:val="221F1F"/>
        <w:w w:val="99"/>
        <w:sz w:val="24"/>
        <w:szCs w:val="24"/>
        <w:lang w:val="en-US" w:eastAsia="en-US" w:bidi="ar-SA"/>
      </w:rPr>
    </w:lvl>
    <w:lvl w:ilvl="2" w:tplc="9678E0DA">
      <w:numFmt w:val="bullet"/>
      <w:lvlText w:val="•"/>
      <w:lvlJc w:val="left"/>
      <w:pPr>
        <w:ind w:left="3233" w:hanging="721"/>
      </w:pPr>
      <w:rPr>
        <w:rFonts w:hint="default"/>
        <w:lang w:val="en-US" w:eastAsia="en-US" w:bidi="ar-SA"/>
      </w:rPr>
    </w:lvl>
    <w:lvl w:ilvl="3" w:tplc="892E2F14">
      <w:numFmt w:val="bullet"/>
      <w:lvlText w:val="•"/>
      <w:lvlJc w:val="left"/>
      <w:pPr>
        <w:ind w:left="4106" w:hanging="721"/>
      </w:pPr>
      <w:rPr>
        <w:rFonts w:hint="default"/>
        <w:lang w:val="en-US" w:eastAsia="en-US" w:bidi="ar-SA"/>
      </w:rPr>
    </w:lvl>
    <w:lvl w:ilvl="4" w:tplc="744631CC">
      <w:numFmt w:val="bullet"/>
      <w:lvlText w:val="•"/>
      <w:lvlJc w:val="left"/>
      <w:pPr>
        <w:ind w:left="4980" w:hanging="721"/>
      </w:pPr>
      <w:rPr>
        <w:rFonts w:hint="default"/>
        <w:lang w:val="en-US" w:eastAsia="en-US" w:bidi="ar-SA"/>
      </w:rPr>
    </w:lvl>
    <w:lvl w:ilvl="5" w:tplc="C446666E">
      <w:numFmt w:val="bullet"/>
      <w:lvlText w:val="•"/>
      <w:lvlJc w:val="left"/>
      <w:pPr>
        <w:ind w:left="5853" w:hanging="721"/>
      </w:pPr>
      <w:rPr>
        <w:rFonts w:hint="default"/>
        <w:lang w:val="en-US" w:eastAsia="en-US" w:bidi="ar-SA"/>
      </w:rPr>
    </w:lvl>
    <w:lvl w:ilvl="6" w:tplc="1EFE36C4">
      <w:numFmt w:val="bullet"/>
      <w:lvlText w:val="•"/>
      <w:lvlJc w:val="left"/>
      <w:pPr>
        <w:ind w:left="6726" w:hanging="721"/>
      </w:pPr>
      <w:rPr>
        <w:rFonts w:hint="default"/>
        <w:lang w:val="en-US" w:eastAsia="en-US" w:bidi="ar-SA"/>
      </w:rPr>
    </w:lvl>
    <w:lvl w:ilvl="7" w:tplc="54ACD03E">
      <w:numFmt w:val="bullet"/>
      <w:lvlText w:val="•"/>
      <w:lvlJc w:val="left"/>
      <w:pPr>
        <w:ind w:left="7600" w:hanging="721"/>
      </w:pPr>
      <w:rPr>
        <w:rFonts w:hint="default"/>
        <w:lang w:val="en-US" w:eastAsia="en-US" w:bidi="ar-SA"/>
      </w:rPr>
    </w:lvl>
    <w:lvl w:ilvl="8" w:tplc="81622894">
      <w:numFmt w:val="bullet"/>
      <w:lvlText w:val="•"/>
      <w:lvlJc w:val="left"/>
      <w:pPr>
        <w:ind w:left="8473" w:hanging="721"/>
      </w:pPr>
      <w:rPr>
        <w:rFonts w:hint="default"/>
        <w:lang w:val="en-US" w:eastAsia="en-US" w:bidi="ar-SA"/>
      </w:rPr>
    </w:lvl>
  </w:abstractNum>
  <w:abstractNum w:abstractNumId="15" w15:restartNumberingAfterBreak="0">
    <w:nsid w:val="0FB42AC2"/>
    <w:multiLevelType w:val="hybridMultilevel"/>
    <w:tmpl w:val="2E6AE02A"/>
    <w:lvl w:ilvl="0" w:tplc="6C045CA8">
      <w:start w:val="9"/>
      <w:numFmt w:val="decimal"/>
      <w:lvlText w:val="%1."/>
      <w:lvlJc w:val="left"/>
      <w:pPr>
        <w:ind w:left="400" w:hanging="201"/>
      </w:pPr>
      <w:rPr>
        <w:rFonts w:ascii="Arial" w:eastAsia="Arial" w:hAnsi="Arial" w:cs="Arial" w:hint="default"/>
        <w:b w:val="0"/>
        <w:bCs w:val="0"/>
        <w:i w:val="0"/>
        <w:iCs w:val="0"/>
        <w:color w:val="221F1F"/>
        <w:w w:val="99"/>
        <w:sz w:val="22"/>
        <w:szCs w:val="22"/>
        <w:lang w:val="en-US" w:eastAsia="en-US" w:bidi="ar-SA"/>
      </w:rPr>
    </w:lvl>
    <w:lvl w:ilvl="1" w:tplc="0E563998">
      <w:start w:val="1"/>
      <w:numFmt w:val="lowerLetter"/>
      <w:lvlText w:val="%2)"/>
      <w:lvlJc w:val="left"/>
      <w:pPr>
        <w:ind w:left="1640" w:hanging="720"/>
      </w:pPr>
      <w:rPr>
        <w:rFonts w:ascii="Arial" w:eastAsia="Arial" w:hAnsi="Arial" w:cs="Arial" w:hint="default"/>
        <w:b w:val="0"/>
        <w:bCs w:val="0"/>
        <w:i w:val="0"/>
        <w:iCs w:val="0"/>
        <w:color w:val="221F1F"/>
        <w:spacing w:val="-1"/>
        <w:w w:val="99"/>
        <w:sz w:val="24"/>
        <w:szCs w:val="24"/>
        <w:lang w:val="en-US" w:eastAsia="en-US" w:bidi="ar-SA"/>
      </w:rPr>
    </w:lvl>
    <w:lvl w:ilvl="2" w:tplc="0EC60D4C">
      <w:numFmt w:val="bullet"/>
      <w:lvlText w:val="•"/>
      <w:lvlJc w:val="left"/>
      <w:pPr>
        <w:ind w:left="2593" w:hanging="720"/>
      </w:pPr>
      <w:rPr>
        <w:rFonts w:hint="default"/>
        <w:lang w:val="en-US" w:eastAsia="en-US" w:bidi="ar-SA"/>
      </w:rPr>
    </w:lvl>
    <w:lvl w:ilvl="3" w:tplc="7F44F922">
      <w:numFmt w:val="bullet"/>
      <w:lvlText w:val="•"/>
      <w:lvlJc w:val="left"/>
      <w:pPr>
        <w:ind w:left="3546" w:hanging="720"/>
      </w:pPr>
      <w:rPr>
        <w:rFonts w:hint="default"/>
        <w:lang w:val="en-US" w:eastAsia="en-US" w:bidi="ar-SA"/>
      </w:rPr>
    </w:lvl>
    <w:lvl w:ilvl="4" w:tplc="2D7C4DE8">
      <w:numFmt w:val="bullet"/>
      <w:lvlText w:val="•"/>
      <w:lvlJc w:val="left"/>
      <w:pPr>
        <w:ind w:left="4500" w:hanging="720"/>
      </w:pPr>
      <w:rPr>
        <w:rFonts w:hint="default"/>
        <w:lang w:val="en-US" w:eastAsia="en-US" w:bidi="ar-SA"/>
      </w:rPr>
    </w:lvl>
    <w:lvl w:ilvl="5" w:tplc="33D492DA">
      <w:numFmt w:val="bullet"/>
      <w:lvlText w:val="•"/>
      <w:lvlJc w:val="left"/>
      <w:pPr>
        <w:ind w:left="5453" w:hanging="720"/>
      </w:pPr>
      <w:rPr>
        <w:rFonts w:hint="default"/>
        <w:lang w:val="en-US" w:eastAsia="en-US" w:bidi="ar-SA"/>
      </w:rPr>
    </w:lvl>
    <w:lvl w:ilvl="6" w:tplc="1B5284A2">
      <w:numFmt w:val="bullet"/>
      <w:lvlText w:val="•"/>
      <w:lvlJc w:val="left"/>
      <w:pPr>
        <w:ind w:left="6406" w:hanging="720"/>
      </w:pPr>
      <w:rPr>
        <w:rFonts w:hint="default"/>
        <w:lang w:val="en-US" w:eastAsia="en-US" w:bidi="ar-SA"/>
      </w:rPr>
    </w:lvl>
    <w:lvl w:ilvl="7" w:tplc="9DE0420C">
      <w:numFmt w:val="bullet"/>
      <w:lvlText w:val="•"/>
      <w:lvlJc w:val="left"/>
      <w:pPr>
        <w:ind w:left="7360" w:hanging="720"/>
      </w:pPr>
      <w:rPr>
        <w:rFonts w:hint="default"/>
        <w:lang w:val="en-US" w:eastAsia="en-US" w:bidi="ar-SA"/>
      </w:rPr>
    </w:lvl>
    <w:lvl w:ilvl="8" w:tplc="59487A26">
      <w:numFmt w:val="bullet"/>
      <w:lvlText w:val="•"/>
      <w:lvlJc w:val="left"/>
      <w:pPr>
        <w:ind w:left="8313" w:hanging="720"/>
      </w:pPr>
      <w:rPr>
        <w:rFonts w:hint="default"/>
        <w:lang w:val="en-US" w:eastAsia="en-US" w:bidi="ar-SA"/>
      </w:rPr>
    </w:lvl>
  </w:abstractNum>
  <w:abstractNum w:abstractNumId="16" w15:restartNumberingAfterBreak="0">
    <w:nsid w:val="110E068C"/>
    <w:multiLevelType w:val="hybridMultilevel"/>
    <w:tmpl w:val="CF127414"/>
    <w:lvl w:ilvl="0" w:tplc="B3345A74">
      <w:start w:val="1"/>
      <w:numFmt w:val="lowerLetter"/>
      <w:lvlText w:val="%1)"/>
      <w:lvlJc w:val="left"/>
      <w:pPr>
        <w:ind w:left="1460" w:hanging="540"/>
      </w:pPr>
      <w:rPr>
        <w:rFonts w:ascii="Arial" w:eastAsia="Arial" w:hAnsi="Arial" w:cs="Arial" w:hint="default"/>
        <w:b w:val="0"/>
        <w:bCs w:val="0"/>
        <w:i w:val="0"/>
        <w:iCs w:val="0"/>
        <w:color w:val="221F1F"/>
        <w:w w:val="99"/>
        <w:sz w:val="24"/>
        <w:szCs w:val="24"/>
        <w:lang w:val="en-US" w:eastAsia="en-US" w:bidi="ar-SA"/>
      </w:rPr>
    </w:lvl>
    <w:lvl w:ilvl="1" w:tplc="90429C7E">
      <w:numFmt w:val="bullet"/>
      <w:lvlText w:val="•"/>
      <w:lvlJc w:val="left"/>
      <w:pPr>
        <w:ind w:left="2336" w:hanging="540"/>
      </w:pPr>
      <w:rPr>
        <w:rFonts w:hint="default"/>
        <w:lang w:val="en-US" w:eastAsia="en-US" w:bidi="ar-SA"/>
      </w:rPr>
    </w:lvl>
    <w:lvl w:ilvl="2" w:tplc="22849C06">
      <w:numFmt w:val="bullet"/>
      <w:lvlText w:val="•"/>
      <w:lvlJc w:val="left"/>
      <w:pPr>
        <w:ind w:left="3212" w:hanging="540"/>
      </w:pPr>
      <w:rPr>
        <w:rFonts w:hint="default"/>
        <w:lang w:val="en-US" w:eastAsia="en-US" w:bidi="ar-SA"/>
      </w:rPr>
    </w:lvl>
    <w:lvl w:ilvl="3" w:tplc="284C383E">
      <w:numFmt w:val="bullet"/>
      <w:lvlText w:val="•"/>
      <w:lvlJc w:val="left"/>
      <w:pPr>
        <w:ind w:left="4088" w:hanging="540"/>
      </w:pPr>
      <w:rPr>
        <w:rFonts w:hint="default"/>
        <w:lang w:val="en-US" w:eastAsia="en-US" w:bidi="ar-SA"/>
      </w:rPr>
    </w:lvl>
    <w:lvl w:ilvl="4" w:tplc="EBB04E4C">
      <w:numFmt w:val="bullet"/>
      <w:lvlText w:val="•"/>
      <w:lvlJc w:val="left"/>
      <w:pPr>
        <w:ind w:left="4964" w:hanging="540"/>
      </w:pPr>
      <w:rPr>
        <w:rFonts w:hint="default"/>
        <w:lang w:val="en-US" w:eastAsia="en-US" w:bidi="ar-SA"/>
      </w:rPr>
    </w:lvl>
    <w:lvl w:ilvl="5" w:tplc="1A0227DA">
      <w:numFmt w:val="bullet"/>
      <w:lvlText w:val="•"/>
      <w:lvlJc w:val="left"/>
      <w:pPr>
        <w:ind w:left="5840" w:hanging="540"/>
      </w:pPr>
      <w:rPr>
        <w:rFonts w:hint="default"/>
        <w:lang w:val="en-US" w:eastAsia="en-US" w:bidi="ar-SA"/>
      </w:rPr>
    </w:lvl>
    <w:lvl w:ilvl="6" w:tplc="535C7FCE">
      <w:numFmt w:val="bullet"/>
      <w:lvlText w:val="•"/>
      <w:lvlJc w:val="left"/>
      <w:pPr>
        <w:ind w:left="6716" w:hanging="540"/>
      </w:pPr>
      <w:rPr>
        <w:rFonts w:hint="default"/>
        <w:lang w:val="en-US" w:eastAsia="en-US" w:bidi="ar-SA"/>
      </w:rPr>
    </w:lvl>
    <w:lvl w:ilvl="7" w:tplc="6DB669E2">
      <w:numFmt w:val="bullet"/>
      <w:lvlText w:val="•"/>
      <w:lvlJc w:val="left"/>
      <w:pPr>
        <w:ind w:left="7592" w:hanging="540"/>
      </w:pPr>
      <w:rPr>
        <w:rFonts w:hint="default"/>
        <w:lang w:val="en-US" w:eastAsia="en-US" w:bidi="ar-SA"/>
      </w:rPr>
    </w:lvl>
    <w:lvl w:ilvl="8" w:tplc="93EA016C">
      <w:numFmt w:val="bullet"/>
      <w:lvlText w:val="•"/>
      <w:lvlJc w:val="left"/>
      <w:pPr>
        <w:ind w:left="8468" w:hanging="540"/>
      </w:pPr>
      <w:rPr>
        <w:rFonts w:hint="default"/>
        <w:lang w:val="en-US" w:eastAsia="en-US" w:bidi="ar-SA"/>
      </w:rPr>
    </w:lvl>
  </w:abstractNum>
  <w:abstractNum w:abstractNumId="17" w15:restartNumberingAfterBreak="0">
    <w:nsid w:val="125B5223"/>
    <w:multiLevelType w:val="hybridMultilevel"/>
    <w:tmpl w:val="87D8ED8A"/>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134E40C4"/>
    <w:multiLevelType w:val="hybridMultilevel"/>
    <w:tmpl w:val="9D2ADBA2"/>
    <w:lvl w:ilvl="0" w:tplc="5B902BFE">
      <w:start w:val="1"/>
      <w:numFmt w:val="decimal"/>
      <w:lvlText w:val="%1."/>
      <w:lvlJc w:val="left"/>
      <w:pPr>
        <w:ind w:left="1199" w:hanging="360"/>
      </w:pPr>
      <w:rPr>
        <w:rFonts w:ascii="Arial" w:eastAsia="Arial" w:hAnsi="Arial" w:cs="Arial" w:hint="default"/>
        <w:b w:val="0"/>
        <w:bCs w:val="0"/>
        <w:i w:val="0"/>
        <w:iCs w:val="0"/>
        <w:color w:val="221F1F"/>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2554B0"/>
    <w:multiLevelType w:val="multilevel"/>
    <w:tmpl w:val="30BE4654"/>
    <w:lvl w:ilvl="0">
      <w:start w:val="1"/>
      <w:numFmt w:val="decimal"/>
      <w:lvlText w:val="%1."/>
      <w:lvlJc w:val="left"/>
      <w:pPr>
        <w:ind w:left="840" w:hanging="720"/>
      </w:pPr>
      <w:rPr>
        <w:rFonts w:ascii="Arial" w:eastAsia="Arial" w:hAnsi="Arial" w:cs="Arial" w:hint="default"/>
        <w:b w:val="0"/>
        <w:bCs w:val="0"/>
        <w:i w:val="0"/>
        <w:iCs w:val="0"/>
        <w:color w:val="221F1F"/>
        <w:spacing w:val="-1"/>
        <w:w w:val="99"/>
        <w:sz w:val="24"/>
        <w:szCs w:val="24"/>
        <w:lang w:val="en-US" w:eastAsia="en-US" w:bidi="ar-SA"/>
      </w:rPr>
    </w:lvl>
    <w:lvl w:ilvl="1">
      <w:start w:val="2"/>
      <w:numFmt w:val="decimal"/>
      <w:lvlText w:val="%2."/>
      <w:lvlJc w:val="left"/>
      <w:pPr>
        <w:ind w:left="1040" w:hanging="201"/>
      </w:pPr>
      <w:rPr>
        <w:rFonts w:ascii="Arial" w:eastAsia="Arial" w:hAnsi="Arial" w:cs="Arial" w:hint="default"/>
        <w:b w:val="0"/>
        <w:bCs w:val="0"/>
        <w:i w:val="0"/>
        <w:iCs w:val="0"/>
        <w:color w:val="221F1F"/>
        <w:spacing w:val="-1"/>
        <w:w w:val="99"/>
        <w:sz w:val="22"/>
        <w:szCs w:val="22"/>
        <w:lang w:val="en-US" w:eastAsia="en-US" w:bidi="ar-SA"/>
      </w:rPr>
    </w:lvl>
    <w:lvl w:ilvl="2">
      <w:start w:val="2"/>
      <w:numFmt w:val="decimal"/>
      <w:lvlText w:val="%2.%3"/>
      <w:lvlJc w:val="left"/>
      <w:pPr>
        <w:ind w:left="1560" w:hanging="720"/>
      </w:pPr>
      <w:rPr>
        <w:rFonts w:ascii="Arial" w:eastAsia="Arial" w:hAnsi="Arial" w:cs="Arial" w:hint="default"/>
        <w:b w:val="0"/>
        <w:bCs w:val="0"/>
        <w:i w:val="0"/>
        <w:iCs w:val="0"/>
        <w:color w:val="221F1F"/>
        <w:spacing w:val="-1"/>
        <w:w w:val="99"/>
        <w:sz w:val="24"/>
        <w:szCs w:val="24"/>
        <w:lang w:val="en-US" w:eastAsia="en-US" w:bidi="ar-SA"/>
      </w:rPr>
    </w:lvl>
    <w:lvl w:ilvl="3">
      <w:numFmt w:val="bullet"/>
      <w:lvlText w:val="•"/>
      <w:lvlJc w:val="left"/>
      <w:pPr>
        <w:ind w:left="2610" w:hanging="720"/>
      </w:pPr>
      <w:rPr>
        <w:rFonts w:hint="default"/>
        <w:lang w:val="en-US" w:eastAsia="en-US" w:bidi="ar-SA"/>
      </w:rPr>
    </w:lvl>
    <w:lvl w:ilvl="4">
      <w:numFmt w:val="bullet"/>
      <w:lvlText w:val="•"/>
      <w:lvlJc w:val="left"/>
      <w:pPr>
        <w:ind w:left="3660" w:hanging="720"/>
      </w:pPr>
      <w:rPr>
        <w:rFonts w:hint="default"/>
        <w:lang w:val="en-US" w:eastAsia="en-US" w:bidi="ar-SA"/>
      </w:rPr>
    </w:lvl>
    <w:lvl w:ilvl="5">
      <w:numFmt w:val="bullet"/>
      <w:lvlText w:val="•"/>
      <w:lvlJc w:val="left"/>
      <w:pPr>
        <w:ind w:left="4710" w:hanging="720"/>
      </w:pPr>
      <w:rPr>
        <w:rFonts w:hint="default"/>
        <w:lang w:val="en-US" w:eastAsia="en-US" w:bidi="ar-SA"/>
      </w:rPr>
    </w:lvl>
    <w:lvl w:ilvl="6">
      <w:numFmt w:val="bullet"/>
      <w:lvlText w:val="•"/>
      <w:lvlJc w:val="left"/>
      <w:pPr>
        <w:ind w:left="5760" w:hanging="720"/>
      </w:pPr>
      <w:rPr>
        <w:rFonts w:hint="default"/>
        <w:lang w:val="en-US" w:eastAsia="en-US" w:bidi="ar-SA"/>
      </w:rPr>
    </w:lvl>
    <w:lvl w:ilvl="7">
      <w:numFmt w:val="bullet"/>
      <w:lvlText w:val="•"/>
      <w:lvlJc w:val="left"/>
      <w:pPr>
        <w:ind w:left="6810" w:hanging="720"/>
      </w:pPr>
      <w:rPr>
        <w:rFonts w:hint="default"/>
        <w:lang w:val="en-US" w:eastAsia="en-US" w:bidi="ar-SA"/>
      </w:rPr>
    </w:lvl>
    <w:lvl w:ilvl="8">
      <w:numFmt w:val="bullet"/>
      <w:lvlText w:val="•"/>
      <w:lvlJc w:val="left"/>
      <w:pPr>
        <w:ind w:left="7860" w:hanging="720"/>
      </w:pPr>
      <w:rPr>
        <w:rFonts w:hint="default"/>
        <w:lang w:val="en-US" w:eastAsia="en-US" w:bidi="ar-SA"/>
      </w:rPr>
    </w:lvl>
  </w:abstractNum>
  <w:abstractNum w:abstractNumId="20" w15:restartNumberingAfterBreak="0">
    <w:nsid w:val="15AB7A47"/>
    <w:multiLevelType w:val="hybridMultilevel"/>
    <w:tmpl w:val="87D8ED8A"/>
    <w:lvl w:ilvl="0" w:tplc="FFFFFFFF">
      <w:start w:val="1"/>
      <w:numFmt w:val="lowerLetter"/>
      <w:lvlText w:val="%1)"/>
      <w:lvlJc w:val="left"/>
      <w:pPr>
        <w:ind w:left="1900" w:hanging="360"/>
      </w:pPr>
    </w:lvl>
    <w:lvl w:ilvl="1" w:tplc="FFFFFFFF">
      <w:start w:val="1"/>
      <w:numFmt w:val="lowerLetter"/>
      <w:lvlText w:val="%2."/>
      <w:lvlJc w:val="left"/>
      <w:pPr>
        <w:ind w:left="2620" w:hanging="360"/>
      </w:pPr>
    </w:lvl>
    <w:lvl w:ilvl="2" w:tplc="FFFFFFFF" w:tentative="1">
      <w:start w:val="1"/>
      <w:numFmt w:val="lowerRoman"/>
      <w:lvlText w:val="%3."/>
      <w:lvlJc w:val="right"/>
      <w:pPr>
        <w:ind w:left="3340" w:hanging="180"/>
      </w:pPr>
    </w:lvl>
    <w:lvl w:ilvl="3" w:tplc="FFFFFFFF" w:tentative="1">
      <w:start w:val="1"/>
      <w:numFmt w:val="decimal"/>
      <w:lvlText w:val="%4."/>
      <w:lvlJc w:val="left"/>
      <w:pPr>
        <w:ind w:left="4060" w:hanging="360"/>
      </w:pPr>
    </w:lvl>
    <w:lvl w:ilvl="4" w:tplc="FFFFFFFF" w:tentative="1">
      <w:start w:val="1"/>
      <w:numFmt w:val="lowerLetter"/>
      <w:lvlText w:val="%5."/>
      <w:lvlJc w:val="left"/>
      <w:pPr>
        <w:ind w:left="4780" w:hanging="360"/>
      </w:pPr>
    </w:lvl>
    <w:lvl w:ilvl="5" w:tplc="FFFFFFFF" w:tentative="1">
      <w:start w:val="1"/>
      <w:numFmt w:val="lowerRoman"/>
      <w:lvlText w:val="%6."/>
      <w:lvlJc w:val="right"/>
      <w:pPr>
        <w:ind w:left="5500" w:hanging="180"/>
      </w:pPr>
    </w:lvl>
    <w:lvl w:ilvl="6" w:tplc="FFFFFFFF" w:tentative="1">
      <w:start w:val="1"/>
      <w:numFmt w:val="decimal"/>
      <w:lvlText w:val="%7."/>
      <w:lvlJc w:val="left"/>
      <w:pPr>
        <w:ind w:left="6220" w:hanging="360"/>
      </w:pPr>
    </w:lvl>
    <w:lvl w:ilvl="7" w:tplc="FFFFFFFF" w:tentative="1">
      <w:start w:val="1"/>
      <w:numFmt w:val="lowerLetter"/>
      <w:lvlText w:val="%8."/>
      <w:lvlJc w:val="left"/>
      <w:pPr>
        <w:ind w:left="6940" w:hanging="360"/>
      </w:pPr>
    </w:lvl>
    <w:lvl w:ilvl="8" w:tplc="FFFFFFFF" w:tentative="1">
      <w:start w:val="1"/>
      <w:numFmt w:val="lowerRoman"/>
      <w:lvlText w:val="%9."/>
      <w:lvlJc w:val="right"/>
      <w:pPr>
        <w:ind w:left="7660" w:hanging="180"/>
      </w:pPr>
    </w:lvl>
  </w:abstractNum>
  <w:abstractNum w:abstractNumId="21" w15:restartNumberingAfterBreak="0">
    <w:nsid w:val="171D5F0B"/>
    <w:multiLevelType w:val="hybridMultilevel"/>
    <w:tmpl w:val="0E02D0EE"/>
    <w:lvl w:ilvl="0" w:tplc="FFFFFFFF">
      <w:start w:val="1"/>
      <w:numFmt w:val="lowerLetter"/>
      <w:lvlText w:val="%1."/>
      <w:lvlJc w:val="left"/>
      <w:pPr>
        <w:ind w:left="2098" w:hanging="360"/>
      </w:pPr>
    </w:lvl>
    <w:lvl w:ilvl="1" w:tplc="FFFFFFFF" w:tentative="1">
      <w:start w:val="1"/>
      <w:numFmt w:val="lowerLetter"/>
      <w:lvlText w:val="%2."/>
      <w:lvlJc w:val="left"/>
      <w:pPr>
        <w:ind w:left="2818" w:hanging="360"/>
      </w:pPr>
    </w:lvl>
    <w:lvl w:ilvl="2" w:tplc="FFFFFFFF" w:tentative="1">
      <w:start w:val="1"/>
      <w:numFmt w:val="lowerRoman"/>
      <w:lvlText w:val="%3."/>
      <w:lvlJc w:val="right"/>
      <w:pPr>
        <w:ind w:left="3538" w:hanging="180"/>
      </w:pPr>
    </w:lvl>
    <w:lvl w:ilvl="3" w:tplc="FFFFFFFF" w:tentative="1">
      <w:start w:val="1"/>
      <w:numFmt w:val="decimal"/>
      <w:lvlText w:val="%4."/>
      <w:lvlJc w:val="left"/>
      <w:pPr>
        <w:ind w:left="4258" w:hanging="360"/>
      </w:pPr>
    </w:lvl>
    <w:lvl w:ilvl="4" w:tplc="FFFFFFFF" w:tentative="1">
      <w:start w:val="1"/>
      <w:numFmt w:val="lowerLetter"/>
      <w:lvlText w:val="%5."/>
      <w:lvlJc w:val="left"/>
      <w:pPr>
        <w:ind w:left="4978" w:hanging="360"/>
      </w:pPr>
    </w:lvl>
    <w:lvl w:ilvl="5" w:tplc="FFFFFFFF" w:tentative="1">
      <w:start w:val="1"/>
      <w:numFmt w:val="lowerRoman"/>
      <w:lvlText w:val="%6."/>
      <w:lvlJc w:val="right"/>
      <w:pPr>
        <w:ind w:left="5698" w:hanging="180"/>
      </w:pPr>
    </w:lvl>
    <w:lvl w:ilvl="6" w:tplc="FFFFFFFF" w:tentative="1">
      <w:start w:val="1"/>
      <w:numFmt w:val="decimal"/>
      <w:lvlText w:val="%7."/>
      <w:lvlJc w:val="left"/>
      <w:pPr>
        <w:ind w:left="6418" w:hanging="360"/>
      </w:pPr>
    </w:lvl>
    <w:lvl w:ilvl="7" w:tplc="FFFFFFFF" w:tentative="1">
      <w:start w:val="1"/>
      <w:numFmt w:val="lowerLetter"/>
      <w:lvlText w:val="%8."/>
      <w:lvlJc w:val="left"/>
      <w:pPr>
        <w:ind w:left="7138" w:hanging="360"/>
      </w:pPr>
    </w:lvl>
    <w:lvl w:ilvl="8" w:tplc="FFFFFFFF" w:tentative="1">
      <w:start w:val="1"/>
      <w:numFmt w:val="lowerRoman"/>
      <w:lvlText w:val="%9."/>
      <w:lvlJc w:val="right"/>
      <w:pPr>
        <w:ind w:left="7858" w:hanging="180"/>
      </w:pPr>
    </w:lvl>
  </w:abstractNum>
  <w:abstractNum w:abstractNumId="22" w15:restartNumberingAfterBreak="0">
    <w:nsid w:val="173B598B"/>
    <w:multiLevelType w:val="hybridMultilevel"/>
    <w:tmpl w:val="069CF600"/>
    <w:lvl w:ilvl="0" w:tplc="6E2AB41C">
      <w:start w:val="1"/>
      <w:numFmt w:val="decimal"/>
      <w:lvlText w:val="%1"/>
      <w:lvlJc w:val="left"/>
      <w:pPr>
        <w:ind w:left="3003" w:hanging="1441"/>
      </w:pPr>
      <w:rPr>
        <w:rFonts w:ascii="Arial" w:eastAsia="Arial" w:hAnsi="Arial" w:cs="Arial" w:hint="default"/>
        <w:b w:val="0"/>
        <w:bCs w:val="0"/>
        <w:i w:val="0"/>
        <w:iCs w:val="0"/>
        <w:color w:val="221F1F"/>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E306AF"/>
    <w:multiLevelType w:val="multilevel"/>
    <w:tmpl w:val="487640E2"/>
    <w:lvl w:ilvl="0">
      <w:start w:val="1"/>
      <w:numFmt w:val="upperRoman"/>
      <w:lvlText w:val="%1."/>
      <w:lvlJc w:val="right"/>
      <w:pPr>
        <w:ind w:left="2259" w:hanging="720"/>
      </w:pPr>
      <w:rPr>
        <w:rFonts w:hint="default"/>
        <w:b/>
        <w:bCs/>
        <w:w w:val="99"/>
        <w:sz w:val="24"/>
        <w:szCs w:val="24"/>
        <w:lang w:val="en-US" w:eastAsia="en-US" w:bidi="ar-SA"/>
      </w:rPr>
    </w:lvl>
    <w:lvl w:ilvl="1">
      <w:start w:val="1"/>
      <w:numFmt w:val="decimal"/>
      <w:lvlText w:val="%1.%2."/>
      <w:lvlJc w:val="left"/>
      <w:pPr>
        <w:ind w:left="2260" w:hanging="720"/>
      </w:pPr>
      <w:rPr>
        <w:rFonts w:ascii="Arial MT" w:eastAsia="Arial MT" w:hAnsi="Arial MT" w:cs="Arial MT" w:hint="default"/>
        <w:w w:val="99"/>
        <w:sz w:val="24"/>
        <w:szCs w:val="24"/>
        <w:lang w:val="en-US" w:eastAsia="en-US" w:bidi="ar-SA"/>
      </w:rPr>
    </w:lvl>
    <w:lvl w:ilvl="2">
      <w:start w:val="1"/>
      <w:numFmt w:val="decimal"/>
      <w:lvlText w:val="%1.%2.%3."/>
      <w:lvlJc w:val="left"/>
      <w:pPr>
        <w:ind w:left="2260" w:hanging="721"/>
      </w:pPr>
      <w:rPr>
        <w:rFonts w:ascii="Arial MT" w:eastAsia="Arial MT" w:hAnsi="Arial MT" w:cs="Arial MT" w:hint="default"/>
        <w:w w:val="99"/>
        <w:sz w:val="24"/>
        <w:szCs w:val="24"/>
        <w:lang w:val="en-US" w:eastAsia="en-US" w:bidi="ar-SA"/>
      </w:rPr>
    </w:lvl>
    <w:lvl w:ilvl="3">
      <w:numFmt w:val="bullet"/>
      <w:lvlText w:val="•"/>
      <w:lvlJc w:val="left"/>
      <w:pPr>
        <w:ind w:left="4397" w:hanging="721"/>
      </w:pPr>
      <w:rPr>
        <w:rFonts w:hint="default"/>
        <w:lang w:val="en-US" w:eastAsia="en-US" w:bidi="ar-SA"/>
      </w:rPr>
    </w:lvl>
    <w:lvl w:ilvl="4">
      <w:numFmt w:val="bullet"/>
      <w:lvlText w:val="•"/>
      <w:lvlJc w:val="left"/>
      <w:pPr>
        <w:ind w:left="5466" w:hanging="721"/>
      </w:pPr>
      <w:rPr>
        <w:rFonts w:hint="default"/>
        <w:lang w:val="en-US" w:eastAsia="en-US" w:bidi="ar-SA"/>
      </w:rPr>
    </w:lvl>
    <w:lvl w:ilvl="5">
      <w:numFmt w:val="bullet"/>
      <w:lvlText w:val="•"/>
      <w:lvlJc w:val="left"/>
      <w:pPr>
        <w:ind w:left="6535" w:hanging="721"/>
      </w:pPr>
      <w:rPr>
        <w:rFonts w:hint="default"/>
        <w:lang w:val="en-US" w:eastAsia="en-US" w:bidi="ar-SA"/>
      </w:rPr>
    </w:lvl>
    <w:lvl w:ilvl="6">
      <w:numFmt w:val="bullet"/>
      <w:lvlText w:val="•"/>
      <w:lvlJc w:val="left"/>
      <w:pPr>
        <w:ind w:left="7604" w:hanging="721"/>
      </w:pPr>
      <w:rPr>
        <w:rFonts w:hint="default"/>
        <w:lang w:val="en-US" w:eastAsia="en-US" w:bidi="ar-SA"/>
      </w:rPr>
    </w:lvl>
    <w:lvl w:ilvl="7">
      <w:numFmt w:val="bullet"/>
      <w:lvlText w:val="•"/>
      <w:lvlJc w:val="left"/>
      <w:pPr>
        <w:ind w:left="8673" w:hanging="721"/>
      </w:pPr>
      <w:rPr>
        <w:rFonts w:hint="default"/>
        <w:lang w:val="en-US" w:eastAsia="en-US" w:bidi="ar-SA"/>
      </w:rPr>
    </w:lvl>
    <w:lvl w:ilvl="8">
      <w:numFmt w:val="bullet"/>
      <w:lvlText w:val="•"/>
      <w:lvlJc w:val="left"/>
      <w:pPr>
        <w:ind w:left="9742" w:hanging="721"/>
      </w:pPr>
      <w:rPr>
        <w:rFonts w:hint="default"/>
        <w:lang w:val="en-US" w:eastAsia="en-US" w:bidi="ar-SA"/>
      </w:rPr>
    </w:lvl>
  </w:abstractNum>
  <w:abstractNum w:abstractNumId="24" w15:restartNumberingAfterBreak="0">
    <w:nsid w:val="18145A3E"/>
    <w:multiLevelType w:val="hybridMultilevel"/>
    <w:tmpl w:val="AA0AB566"/>
    <w:lvl w:ilvl="0" w:tplc="8898D4BA">
      <w:start w:val="1"/>
      <w:numFmt w:val="decimal"/>
      <w:lvlText w:val="%1."/>
      <w:lvlJc w:val="left"/>
      <w:pPr>
        <w:ind w:left="6360" w:hanging="661"/>
      </w:pPr>
      <w:rPr>
        <w:rFonts w:ascii="Arial" w:eastAsia="Arial" w:hAnsi="Arial" w:cs="Arial" w:hint="default"/>
        <w:b w:val="0"/>
        <w:bCs w:val="0"/>
        <w:i w:val="0"/>
        <w:iCs w:val="0"/>
        <w:color w:val="221F1F"/>
        <w:w w:val="99"/>
        <w:sz w:val="24"/>
        <w:szCs w:val="24"/>
        <w:lang w:val="en-US" w:eastAsia="en-US" w:bidi="ar-SA"/>
      </w:rPr>
    </w:lvl>
    <w:lvl w:ilvl="1" w:tplc="6A76952A">
      <w:numFmt w:val="bullet"/>
      <w:lvlText w:val="•"/>
      <w:lvlJc w:val="left"/>
      <w:pPr>
        <w:ind w:left="7294" w:hanging="661"/>
      </w:pPr>
      <w:rPr>
        <w:rFonts w:hint="default"/>
        <w:lang w:val="en-US" w:eastAsia="en-US" w:bidi="ar-SA"/>
      </w:rPr>
    </w:lvl>
    <w:lvl w:ilvl="2" w:tplc="FCF6ED48">
      <w:numFmt w:val="bullet"/>
      <w:lvlText w:val="•"/>
      <w:lvlJc w:val="left"/>
      <w:pPr>
        <w:ind w:left="8228" w:hanging="661"/>
      </w:pPr>
      <w:rPr>
        <w:rFonts w:hint="default"/>
        <w:lang w:val="en-US" w:eastAsia="en-US" w:bidi="ar-SA"/>
      </w:rPr>
    </w:lvl>
    <w:lvl w:ilvl="3" w:tplc="82546D1E">
      <w:numFmt w:val="bullet"/>
      <w:lvlText w:val="•"/>
      <w:lvlJc w:val="left"/>
      <w:pPr>
        <w:ind w:left="9162" w:hanging="661"/>
      </w:pPr>
      <w:rPr>
        <w:rFonts w:hint="default"/>
        <w:lang w:val="en-US" w:eastAsia="en-US" w:bidi="ar-SA"/>
      </w:rPr>
    </w:lvl>
    <w:lvl w:ilvl="4" w:tplc="92C29FDE">
      <w:numFmt w:val="bullet"/>
      <w:lvlText w:val="•"/>
      <w:lvlJc w:val="left"/>
      <w:pPr>
        <w:ind w:left="10096" w:hanging="661"/>
      </w:pPr>
      <w:rPr>
        <w:rFonts w:hint="default"/>
        <w:lang w:val="en-US" w:eastAsia="en-US" w:bidi="ar-SA"/>
      </w:rPr>
    </w:lvl>
    <w:lvl w:ilvl="5" w:tplc="8B90B044">
      <w:numFmt w:val="bullet"/>
      <w:lvlText w:val="•"/>
      <w:lvlJc w:val="left"/>
      <w:pPr>
        <w:ind w:left="11030" w:hanging="661"/>
      </w:pPr>
      <w:rPr>
        <w:rFonts w:hint="default"/>
        <w:lang w:val="en-US" w:eastAsia="en-US" w:bidi="ar-SA"/>
      </w:rPr>
    </w:lvl>
    <w:lvl w:ilvl="6" w:tplc="912A8092">
      <w:numFmt w:val="bullet"/>
      <w:lvlText w:val="•"/>
      <w:lvlJc w:val="left"/>
      <w:pPr>
        <w:ind w:left="11964" w:hanging="661"/>
      </w:pPr>
      <w:rPr>
        <w:rFonts w:hint="default"/>
        <w:lang w:val="en-US" w:eastAsia="en-US" w:bidi="ar-SA"/>
      </w:rPr>
    </w:lvl>
    <w:lvl w:ilvl="7" w:tplc="CD1AE146">
      <w:numFmt w:val="bullet"/>
      <w:lvlText w:val="•"/>
      <w:lvlJc w:val="left"/>
      <w:pPr>
        <w:ind w:left="12898" w:hanging="661"/>
      </w:pPr>
      <w:rPr>
        <w:rFonts w:hint="default"/>
        <w:lang w:val="en-US" w:eastAsia="en-US" w:bidi="ar-SA"/>
      </w:rPr>
    </w:lvl>
    <w:lvl w:ilvl="8" w:tplc="D5302FFE">
      <w:numFmt w:val="bullet"/>
      <w:lvlText w:val="•"/>
      <w:lvlJc w:val="left"/>
      <w:pPr>
        <w:ind w:left="13832" w:hanging="661"/>
      </w:pPr>
      <w:rPr>
        <w:rFonts w:hint="default"/>
        <w:lang w:val="en-US" w:eastAsia="en-US" w:bidi="ar-SA"/>
      </w:rPr>
    </w:lvl>
  </w:abstractNum>
  <w:abstractNum w:abstractNumId="25" w15:restartNumberingAfterBreak="0">
    <w:nsid w:val="18E006BB"/>
    <w:multiLevelType w:val="multilevel"/>
    <w:tmpl w:val="B8727FAC"/>
    <w:lvl w:ilvl="0">
      <w:start w:val="2"/>
      <w:numFmt w:val="decimal"/>
      <w:lvlText w:val="%1"/>
      <w:lvlJc w:val="left"/>
      <w:pPr>
        <w:ind w:left="360" w:hanging="360"/>
      </w:pPr>
      <w:rPr>
        <w:rFonts w:hint="default"/>
      </w:rPr>
    </w:lvl>
    <w:lvl w:ilvl="1">
      <w:start w:val="1"/>
      <w:numFmt w:val="decimal"/>
      <w:lvlText w:val="%1.%2"/>
      <w:lvlJc w:val="left"/>
      <w:pPr>
        <w:ind w:left="479" w:hanging="360"/>
      </w:pPr>
      <w:rPr>
        <w:rFonts w:hint="default"/>
      </w:rPr>
    </w:lvl>
    <w:lvl w:ilvl="2">
      <w:start w:val="1"/>
      <w:numFmt w:val="decimal"/>
      <w:lvlText w:val="%1.%2.%3"/>
      <w:lvlJc w:val="left"/>
      <w:pPr>
        <w:ind w:left="958" w:hanging="720"/>
      </w:pPr>
      <w:rPr>
        <w:rFonts w:hint="default"/>
      </w:rPr>
    </w:lvl>
    <w:lvl w:ilvl="3">
      <w:start w:val="1"/>
      <w:numFmt w:val="decimal"/>
      <w:lvlText w:val="%1.%2.%3.%4"/>
      <w:lvlJc w:val="left"/>
      <w:pPr>
        <w:ind w:left="1437" w:hanging="108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2035" w:hanging="144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633" w:hanging="1800"/>
      </w:pPr>
      <w:rPr>
        <w:rFonts w:hint="default"/>
      </w:rPr>
    </w:lvl>
    <w:lvl w:ilvl="8">
      <w:start w:val="1"/>
      <w:numFmt w:val="decimal"/>
      <w:lvlText w:val="%1.%2.%3.%4.%5.%6.%7.%8.%9"/>
      <w:lvlJc w:val="left"/>
      <w:pPr>
        <w:ind w:left="2752" w:hanging="1800"/>
      </w:pPr>
      <w:rPr>
        <w:rFonts w:hint="default"/>
      </w:rPr>
    </w:lvl>
  </w:abstractNum>
  <w:abstractNum w:abstractNumId="26" w15:restartNumberingAfterBreak="0">
    <w:nsid w:val="19BC7B5D"/>
    <w:multiLevelType w:val="multilevel"/>
    <w:tmpl w:val="CC2AF14E"/>
    <w:lvl w:ilvl="0">
      <w:start w:val="1"/>
      <w:numFmt w:val="decimal"/>
      <w:lvlText w:val="%1."/>
      <w:lvlJc w:val="left"/>
      <w:pPr>
        <w:ind w:left="1199" w:hanging="360"/>
      </w:pPr>
      <w:rPr>
        <w:rFonts w:ascii="Arial" w:eastAsia="Arial" w:hAnsi="Arial" w:cs="Arial" w:hint="default"/>
        <w:b/>
        <w:bCs/>
        <w:i w:val="0"/>
        <w:iCs w:val="0"/>
        <w:color w:val="221F1F"/>
        <w:w w:val="99"/>
        <w:sz w:val="24"/>
        <w:szCs w:val="24"/>
        <w:lang w:val="en-US" w:eastAsia="en-US" w:bidi="ar-SA"/>
      </w:rPr>
    </w:lvl>
    <w:lvl w:ilvl="1">
      <w:start w:val="1"/>
      <w:numFmt w:val="decimal"/>
      <w:lvlText w:val="%1.%2."/>
      <w:lvlJc w:val="left"/>
      <w:pPr>
        <w:ind w:left="1559" w:hanging="720"/>
      </w:pPr>
      <w:rPr>
        <w:rFonts w:ascii="Arial" w:eastAsia="Arial" w:hAnsi="Arial" w:cs="Arial" w:hint="default"/>
        <w:b/>
        <w:bCs/>
        <w:i w:val="0"/>
        <w:iCs w:val="0"/>
        <w:color w:val="221F1F"/>
        <w:w w:val="99"/>
        <w:sz w:val="24"/>
        <w:szCs w:val="24"/>
        <w:lang w:val="en-US" w:eastAsia="en-US" w:bidi="ar-SA"/>
      </w:rPr>
    </w:lvl>
    <w:lvl w:ilvl="2">
      <w:numFmt w:val="bullet"/>
      <w:lvlText w:val=""/>
      <w:lvlJc w:val="left"/>
      <w:pPr>
        <w:ind w:left="1200" w:hanging="361"/>
      </w:pPr>
      <w:rPr>
        <w:rFonts w:ascii="Symbol" w:eastAsia="Symbol" w:hAnsi="Symbol" w:cs="Symbol" w:hint="default"/>
        <w:b w:val="0"/>
        <w:bCs w:val="0"/>
        <w:i w:val="0"/>
        <w:iCs w:val="0"/>
        <w:color w:val="221F1F"/>
        <w:w w:val="99"/>
        <w:sz w:val="24"/>
        <w:szCs w:val="24"/>
        <w:lang w:val="en-US" w:eastAsia="en-US" w:bidi="ar-SA"/>
      </w:rPr>
    </w:lvl>
    <w:lvl w:ilvl="3">
      <w:numFmt w:val="bullet"/>
      <w:lvlText w:val="•"/>
      <w:lvlJc w:val="left"/>
      <w:pPr>
        <w:ind w:left="3426" w:hanging="361"/>
      </w:pPr>
      <w:rPr>
        <w:rFonts w:hint="default"/>
        <w:lang w:val="en-US" w:eastAsia="en-US" w:bidi="ar-SA"/>
      </w:rPr>
    </w:lvl>
    <w:lvl w:ilvl="4">
      <w:numFmt w:val="bullet"/>
      <w:lvlText w:val="•"/>
      <w:lvlJc w:val="left"/>
      <w:pPr>
        <w:ind w:left="4360" w:hanging="361"/>
      </w:pPr>
      <w:rPr>
        <w:rFonts w:hint="default"/>
        <w:lang w:val="en-US" w:eastAsia="en-US" w:bidi="ar-SA"/>
      </w:rPr>
    </w:lvl>
    <w:lvl w:ilvl="5">
      <w:numFmt w:val="bullet"/>
      <w:lvlText w:val="•"/>
      <w:lvlJc w:val="left"/>
      <w:pPr>
        <w:ind w:left="5293" w:hanging="361"/>
      </w:pPr>
      <w:rPr>
        <w:rFonts w:hint="default"/>
        <w:lang w:val="en-US" w:eastAsia="en-US" w:bidi="ar-SA"/>
      </w:rPr>
    </w:lvl>
    <w:lvl w:ilvl="6">
      <w:numFmt w:val="bullet"/>
      <w:lvlText w:val="•"/>
      <w:lvlJc w:val="left"/>
      <w:pPr>
        <w:ind w:left="6226" w:hanging="361"/>
      </w:pPr>
      <w:rPr>
        <w:rFonts w:hint="default"/>
        <w:lang w:val="en-US" w:eastAsia="en-US" w:bidi="ar-SA"/>
      </w:rPr>
    </w:lvl>
    <w:lvl w:ilvl="7">
      <w:numFmt w:val="bullet"/>
      <w:lvlText w:val="•"/>
      <w:lvlJc w:val="left"/>
      <w:pPr>
        <w:ind w:left="7160" w:hanging="361"/>
      </w:pPr>
      <w:rPr>
        <w:rFonts w:hint="default"/>
        <w:lang w:val="en-US" w:eastAsia="en-US" w:bidi="ar-SA"/>
      </w:rPr>
    </w:lvl>
    <w:lvl w:ilvl="8">
      <w:numFmt w:val="bullet"/>
      <w:lvlText w:val="•"/>
      <w:lvlJc w:val="left"/>
      <w:pPr>
        <w:ind w:left="8093" w:hanging="361"/>
      </w:pPr>
      <w:rPr>
        <w:rFonts w:hint="default"/>
        <w:lang w:val="en-US" w:eastAsia="en-US" w:bidi="ar-SA"/>
      </w:rPr>
    </w:lvl>
  </w:abstractNum>
  <w:abstractNum w:abstractNumId="27" w15:restartNumberingAfterBreak="0">
    <w:nsid w:val="1A3105BA"/>
    <w:multiLevelType w:val="multilevel"/>
    <w:tmpl w:val="951A8A52"/>
    <w:lvl w:ilvl="0">
      <w:start w:val="1"/>
      <w:numFmt w:val="decimal"/>
      <w:lvlText w:val="%1."/>
      <w:lvlJc w:val="left"/>
      <w:pPr>
        <w:ind w:left="2259" w:hanging="720"/>
      </w:pPr>
      <w:rPr>
        <w:rFonts w:ascii="Arial" w:eastAsia="Arial" w:hAnsi="Arial" w:cs="Arial" w:hint="default"/>
        <w:b/>
        <w:bCs/>
        <w:w w:val="99"/>
        <w:sz w:val="24"/>
        <w:szCs w:val="24"/>
        <w:lang w:val="en-US" w:eastAsia="en-US" w:bidi="ar-SA"/>
      </w:rPr>
    </w:lvl>
    <w:lvl w:ilvl="1">
      <w:start w:val="1"/>
      <w:numFmt w:val="decimal"/>
      <w:lvlText w:val="%1.%2."/>
      <w:lvlJc w:val="left"/>
      <w:pPr>
        <w:ind w:left="2260" w:hanging="720"/>
      </w:pPr>
      <w:rPr>
        <w:rFonts w:ascii="Arial MT" w:eastAsia="Arial MT" w:hAnsi="Arial MT" w:cs="Arial MT" w:hint="default"/>
        <w:w w:val="99"/>
        <w:sz w:val="24"/>
        <w:szCs w:val="24"/>
        <w:lang w:val="en-US" w:eastAsia="en-US" w:bidi="ar-SA"/>
      </w:rPr>
    </w:lvl>
    <w:lvl w:ilvl="2">
      <w:start w:val="1"/>
      <w:numFmt w:val="decimal"/>
      <w:lvlText w:val="%1.%2.%3."/>
      <w:lvlJc w:val="left"/>
      <w:pPr>
        <w:ind w:left="2260" w:hanging="721"/>
      </w:pPr>
      <w:rPr>
        <w:rFonts w:ascii="Arial MT" w:eastAsia="Arial MT" w:hAnsi="Arial MT" w:cs="Arial MT" w:hint="default"/>
        <w:w w:val="99"/>
        <w:sz w:val="24"/>
        <w:szCs w:val="24"/>
        <w:lang w:val="en-US" w:eastAsia="en-US" w:bidi="ar-SA"/>
      </w:rPr>
    </w:lvl>
    <w:lvl w:ilvl="3">
      <w:numFmt w:val="bullet"/>
      <w:lvlText w:val="•"/>
      <w:lvlJc w:val="left"/>
      <w:pPr>
        <w:ind w:left="4397" w:hanging="721"/>
      </w:pPr>
      <w:rPr>
        <w:rFonts w:hint="default"/>
        <w:lang w:val="en-US" w:eastAsia="en-US" w:bidi="ar-SA"/>
      </w:rPr>
    </w:lvl>
    <w:lvl w:ilvl="4">
      <w:numFmt w:val="bullet"/>
      <w:lvlText w:val="•"/>
      <w:lvlJc w:val="left"/>
      <w:pPr>
        <w:ind w:left="5466" w:hanging="721"/>
      </w:pPr>
      <w:rPr>
        <w:rFonts w:hint="default"/>
        <w:lang w:val="en-US" w:eastAsia="en-US" w:bidi="ar-SA"/>
      </w:rPr>
    </w:lvl>
    <w:lvl w:ilvl="5">
      <w:numFmt w:val="bullet"/>
      <w:lvlText w:val="•"/>
      <w:lvlJc w:val="left"/>
      <w:pPr>
        <w:ind w:left="6535" w:hanging="721"/>
      </w:pPr>
      <w:rPr>
        <w:rFonts w:hint="default"/>
        <w:lang w:val="en-US" w:eastAsia="en-US" w:bidi="ar-SA"/>
      </w:rPr>
    </w:lvl>
    <w:lvl w:ilvl="6">
      <w:numFmt w:val="bullet"/>
      <w:lvlText w:val="•"/>
      <w:lvlJc w:val="left"/>
      <w:pPr>
        <w:ind w:left="7604" w:hanging="721"/>
      </w:pPr>
      <w:rPr>
        <w:rFonts w:hint="default"/>
        <w:lang w:val="en-US" w:eastAsia="en-US" w:bidi="ar-SA"/>
      </w:rPr>
    </w:lvl>
    <w:lvl w:ilvl="7">
      <w:numFmt w:val="bullet"/>
      <w:lvlText w:val="•"/>
      <w:lvlJc w:val="left"/>
      <w:pPr>
        <w:ind w:left="8673" w:hanging="721"/>
      </w:pPr>
      <w:rPr>
        <w:rFonts w:hint="default"/>
        <w:lang w:val="en-US" w:eastAsia="en-US" w:bidi="ar-SA"/>
      </w:rPr>
    </w:lvl>
    <w:lvl w:ilvl="8">
      <w:numFmt w:val="bullet"/>
      <w:lvlText w:val="•"/>
      <w:lvlJc w:val="left"/>
      <w:pPr>
        <w:ind w:left="9742" w:hanging="721"/>
      </w:pPr>
      <w:rPr>
        <w:rFonts w:hint="default"/>
        <w:lang w:val="en-US" w:eastAsia="en-US" w:bidi="ar-SA"/>
      </w:rPr>
    </w:lvl>
  </w:abstractNum>
  <w:abstractNum w:abstractNumId="28" w15:restartNumberingAfterBreak="0">
    <w:nsid w:val="1A6723CF"/>
    <w:multiLevelType w:val="multilevel"/>
    <w:tmpl w:val="DE7E29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078" w:hanging="720"/>
      </w:pPr>
      <w:rPr>
        <w:rFonts w:hint="default"/>
      </w:rPr>
    </w:lvl>
    <w:lvl w:ilvl="3">
      <w:start w:val="1"/>
      <w:numFmt w:val="decimal"/>
      <w:lvlText w:val="%1.%2.%3.%4"/>
      <w:lvlJc w:val="left"/>
      <w:pPr>
        <w:ind w:left="4617" w:hanging="1080"/>
      </w:pPr>
      <w:rPr>
        <w:rFonts w:hint="default"/>
      </w:rPr>
    </w:lvl>
    <w:lvl w:ilvl="4">
      <w:start w:val="1"/>
      <w:numFmt w:val="decimal"/>
      <w:lvlText w:val="%1.%2.%3.%4.%5"/>
      <w:lvlJc w:val="left"/>
      <w:pPr>
        <w:ind w:left="5796" w:hanging="1080"/>
      </w:pPr>
      <w:rPr>
        <w:rFonts w:hint="default"/>
      </w:rPr>
    </w:lvl>
    <w:lvl w:ilvl="5">
      <w:start w:val="1"/>
      <w:numFmt w:val="decimal"/>
      <w:lvlText w:val="%1.%2.%3.%4.%5.%6"/>
      <w:lvlJc w:val="left"/>
      <w:pPr>
        <w:ind w:left="7335" w:hanging="1440"/>
      </w:pPr>
      <w:rPr>
        <w:rFonts w:hint="default"/>
      </w:rPr>
    </w:lvl>
    <w:lvl w:ilvl="6">
      <w:start w:val="1"/>
      <w:numFmt w:val="decimal"/>
      <w:lvlText w:val="%1.%2.%3.%4.%5.%6.%7"/>
      <w:lvlJc w:val="left"/>
      <w:pPr>
        <w:ind w:left="8514" w:hanging="1440"/>
      </w:pPr>
      <w:rPr>
        <w:rFonts w:hint="default"/>
      </w:rPr>
    </w:lvl>
    <w:lvl w:ilvl="7">
      <w:start w:val="1"/>
      <w:numFmt w:val="decimal"/>
      <w:lvlText w:val="%1.%2.%3.%4.%5.%6.%7.%8"/>
      <w:lvlJc w:val="left"/>
      <w:pPr>
        <w:ind w:left="10053" w:hanging="1800"/>
      </w:pPr>
      <w:rPr>
        <w:rFonts w:hint="default"/>
      </w:rPr>
    </w:lvl>
    <w:lvl w:ilvl="8">
      <w:start w:val="1"/>
      <w:numFmt w:val="decimal"/>
      <w:lvlText w:val="%1.%2.%3.%4.%5.%6.%7.%8.%9"/>
      <w:lvlJc w:val="left"/>
      <w:pPr>
        <w:ind w:left="11592" w:hanging="2160"/>
      </w:pPr>
      <w:rPr>
        <w:rFonts w:hint="default"/>
      </w:rPr>
    </w:lvl>
  </w:abstractNum>
  <w:abstractNum w:abstractNumId="29" w15:restartNumberingAfterBreak="0">
    <w:nsid w:val="1BB40822"/>
    <w:multiLevelType w:val="hybridMultilevel"/>
    <w:tmpl w:val="87D8ED8A"/>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0" w15:restartNumberingAfterBreak="0">
    <w:nsid w:val="1BEC67EA"/>
    <w:multiLevelType w:val="hybridMultilevel"/>
    <w:tmpl w:val="9174A0AA"/>
    <w:lvl w:ilvl="0" w:tplc="0B60C24E">
      <w:numFmt w:val="bullet"/>
      <w:lvlText w:val=""/>
      <w:lvlJc w:val="left"/>
      <w:pPr>
        <w:ind w:left="1200" w:hanging="361"/>
      </w:pPr>
      <w:rPr>
        <w:rFonts w:ascii="Symbol" w:eastAsia="Symbol" w:hAnsi="Symbol" w:cs="Symbol" w:hint="default"/>
        <w:b w:val="0"/>
        <w:bCs w:val="0"/>
        <w:i w:val="0"/>
        <w:iCs w:val="0"/>
        <w:color w:val="221F1F"/>
        <w:w w:val="99"/>
        <w:sz w:val="24"/>
        <w:szCs w:val="24"/>
        <w:lang w:val="en-US" w:eastAsia="en-US" w:bidi="ar-SA"/>
      </w:rPr>
    </w:lvl>
    <w:lvl w:ilvl="1" w:tplc="AF526130">
      <w:numFmt w:val="bullet"/>
      <w:lvlText w:val="•"/>
      <w:lvlJc w:val="left"/>
      <w:pPr>
        <w:ind w:left="2076" w:hanging="361"/>
      </w:pPr>
      <w:rPr>
        <w:rFonts w:hint="default"/>
        <w:lang w:val="en-US" w:eastAsia="en-US" w:bidi="ar-SA"/>
      </w:rPr>
    </w:lvl>
    <w:lvl w:ilvl="2" w:tplc="02A618F6">
      <w:numFmt w:val="bullet"/>
      <w:lvlText w:val="•"/>
      <w:lvlJc w:val="left"/>
      <w:pPr>
        <w:ind w:left="2952" w:hanging="361"/>
      </w:pPr>
      <w:rPr>
        <w:rFonts w:hint="default"/>
        <w:lang w:val="en-US" w:eastAsia="en-US" w:bidi="ar-SA"/>
      </w:rPr>
    </w:lvl>
    <w:lvl w:ilvl="3" w:tplc="D64A6530">
      <w:numFmt w:val="bullet"/>
      <w:lvlText w:val="•"/>
      <w:lvlJc w:val="left"/>
      <w:pPr>
        <w:ind w:left="3828" w:hanging="361"/>
      </w:pPr>
      <w:rPr>
        <w:rFonts w:hint="default"/>
        <w:lang w:val="en-US" w:eastAsia="en-US" w:bidi="ar-SA"/>
      </w:rPr>
    </w:lvl>
    <w:lvl w:ilvl="4" w:tplc="8206A990">
      <w:numFmt w:val="bullet"/>
      <w:lvlText w:val="•"/>
      <w:lvlJc w:val="left"/>
      <w:pPr>
        <w:ind w:left="4704" w:hanging="361"/>
      </w:pPr>
      <w:rPr>
        <w:rFonts w:hint="default"/>
        <w:lang w:val="en-US" w:eastAsia="en-US" w:bidi="ar-SA"/>
      </w:rPr>
    </w:lvl>
    <w:lvl w:ilvl="5" w:tplc="70AAB8D6">
      <w:numFmt w:val="bullet"/>
      <w:lvlText w:val="•"/>
      <w:lvlJc w:val="left"/>
      <w:pPr>
        <w:ind w:left="5580" w:hanging="361"/>
      </w:pPr>
      <w:rPr>
        <w:rFonts w:hint="default"/>
        <w:lang w:val="en-US" w:eastAsia="en-US" w:bidi="ar-SA"/>
      </w:rPr>
    </w:lvl>
    <w:lvl w:ilvl="6" w:tplc="874848A6">
      <w:numFmt w:val="bullet"/>
      <w:lvlText w:val="•"/>
      <w:lvlJc w:val="left"/>
      <w:pPr>
        <w:ind w:left="6456" w:hanging="361"/>
      </w:pPr>
      <w:rPr>
        <w:rFonts w:hint="default"/>
        <w:lang w:val="en-US" w:eastAsia="en-US" w:bidi="ar-SA"/>
      </w:rPr>
    </w:lvl>
    <w:lvl w:ilvl="7" w:tplc="8F3EEA62">
      <w:numFmt w:val="bullet"/>
      <w:lvlText w:val="•"/>
      <w:lvlJc w:val="left"/>
      <w:pPr>
        <w:ind w:left="7332" w:hanging="361"/>
      </w:pPr>
      <w:rPr>
        <w:rFonts w:hint="default"/>
        <w:lang w:val="en-US" w:eastAsia="en-US" w:bidi="ar-SA"/>
      </w:rPr>
    </w:lvl>
    <w:lvl w:ilvl="8" w:tplc="7326FB52">
      <w:numFmt w:val="bullet"/>
      <w:lvlText w:val="•"/>
      <w:lvlJc w:val="left"/>
      <w:pPr>
        <w:ind w:left="8208" w:hanging="361"/>
      </w:pPr>
      <w:rPr>
        <w:rFonts w:hint="default"/>
        <w:lang w:val="en-US" w:eastAsia="en-US" w:bidi="ar-SA"/>
      </w:rPr>
    </w:lvl>
  </w:abstractNum>
  <w:abstractNum w:abstractNumId="31" w15:restartNumberingAfterBreak="0">
    <w:nsid w:val="1C3024FA"/>
    <w:multiLevelType w:val="hybridMultilevel"/>
    <w:tmpl w:val="A9EC6C90"/>
    <w:lvl w:ilvl="0" w:tplc="3734202E">
      <w:start w:val="1"/>
      <w:numFmt w:val="lowerLetter"/>
      <w:lvlText w:val="(%1)"/>
      <w:lvlJc w:val="left"/>
      <w:pPr>
        <w:ind w:left="1940" w:hanging="720"/>
      </w:pPr>
      <w:rPr>
        <w:rFonts w:ascii="Arial" w:eastAsia="Arial" w:hAnsi="Arial" w:cs="Arial" w:hint="default"/>
        <w:b w:val="0"/>
        <w:bCs w:val="0"/>
        <w:i w:val="0"/>
        <w:iCs w:val="0"/>
        <w:color w:val="221F1F"/>
        <w:spacing w:val="0"/>
        <w:w w:val="99"/>
        <w:sz w:val="24"/>
        <w:szCs w:val="24"/>
        <w:lang w:val="en-US" w:eastAsia="en-US" w:bidi="ar-SA"/>
      </w:rPr>
    </w:lvl>
    <w:lvl w:ilvl="1" w:tplc="CAC45C76">
      <w:numFmt w:val="bullet"/>
      <w:lvlText w:val="•"/>
      <w:lvlJc w:val="left"/>
      <w:pPr>
        <w:ind w:left="2820" w:hanging="720"/>
      </w:pPr>
      <w:rPr>
        <w:rFonts w:hint="default"/>
        <w:lang w:val="en-US" w:eastAsia="en-US" w:bidi="ar-SA"/>
      </w:rPr>
    </w:lvl>
    <w:lvl w:ilvl="2" w:tplc="928C6716">
      <w:numFmt w:val="bullet"/>
      <w:lvlText w:val="•"/>
      <w:lvlJc w:val="left"/>
      <w:pPr>
        <w:ind w:left="3700" w:hanging="720"/>
      </w:pPr>
      <w:rPr>
        <w:rFonts w:hint="default"/>
        <w:lang w:val="en-US" w:eastAsia="en-US" w:bidi="ar-SA"/>
      </w:rPr>
    </w:lvl>
    <w:lvl w:ilvl="3" w:tplc="55D8D262">
      <w:numFmt w:val="bullet"/>
      <w:lvlText w:val="•"/>
      <w:lvlJc w:val="left"/>
      <w:pPr>
        <w:ind w:left="4580" w:hanging="720"/>
      </w:pPr>
      <w:rPr>
        <w:rFonts w:hint="default"/>
        <w:lang w:val="en-US" w:eastAsia="en-US" w:bidi="ar-SA"/>
      </w:rPr>
    </w:lvl>
    <w:lvl w:ilvl="4" w:tplc="73309994">
      <w:numFmt w:val="bullet"/>
      <w:lvlText w:val="•"/>
      <w:lvlJc w:val="left"/>
      <w:pPr>
        <w:ind w:left="5460" w:hanging="720"/>
      </w:pPr>
      <w:rPr>
        <w:rFonts w:hint="default"/>
        <w:lang w:val="en-US" w:eastAsia="en-US" w:bidi="ar-SA"/>
      </w:rPr>
    </w:lvl>
    <w:lvl w:ilvl="5" w:tplc="5D2A66BA">
      <w:numFmt w:val="bullet"/>
      <w:lvlText w:val="•"/>
      <w:lvlJc w:val="left"/>
      <w:pPr>
        <w:ind w:left="6340" w:hanging="720"/>
      </w:pPr>
      <w:rPr>
        <w:rFonts w:hint="default"/>
        <w:lang w:val="en-US" w:eastAsia="en-US" w:bidi="ar-SA"/>
      </w:rPr>
    </w:lvl>
    <w:lvl w:ilvl="6" w:tplc="554A7D34">
      <w:numFmt w:val="bullet"/>
      <w:lvlText w:val="•"/>
      <w:lvlJc w:val="left"/>
      <w:pPr>
        <w:ind w:left="7220" w:hanging="720"/>
      </w:pPr>
      <w:rPr>
        <w:rFonts w:hint="default"/>
        <w:lang w:val="en-US" w:eastAsia="en-US" w:bidi="ar-SA"/>
      </w:rPr>
    </w:lvl>
    <w:lvl w:ilvl="7" w:tplc="A62C6BFC">
      <w:numFmt w:val="bullet"/>
      <w:lvlText w:val="•"/>
      <w:lvlJc w:val="left"/>
      <w:pPr>
        <w:ind w:left="8100" w:hanging="720"/>
      </w:pPr>
      <w:rPr>
        <w:rFonts w:hint="default"/>
        <w:lang w:val="en-US" w:eastAsia="en-US" w:bidi="ar-SA"/>
      </w:rPr>
    </w:lvl>
    <w:lvl w:ilvl="8" w:tplc="2356E7A0">
      <w:numFmt w:val="bullet"/>
      <w:lvlText w:val="•"/>
      <w:lvlJc w:val="left"/>
      <w:pPr>
        <w:ind w:left="8980" w:hanging="720"/>
      </w:pPr>
      <w:rPr>
        <w:rFonts w:hint="default"/>
        <w:lang w:val="en-US" w:eastAsia="en-US" w:bidi="ar-SA"/>
      </w:rPr>
    </w:lvl>
  </w:abstractNum>
  <w:abstractNum w:abstractNumId="32" w15:restartNumberingAfterBreak="0">
    <w:nsid w:val="1D3E0392"/>
    <w:multiLevelType w:val="hybridMultilevel"/>
    <w:tmpl w:val="00FABE5A"/>
    <w:lvl w:ilvl="0" w:tplc="FFFFFFFF">
      <w:start w:val="1"/>
      <w:numFmt w:val="lowerLetter"/>
      <w:lvlText w:val="%1)"/>
      <w:lvlJc w:val="left"/>
      <w:pPr>
        <w:ind w:left="1900" w:hanging="360"/>
      </w:pPr>
    </w:lvl>
    <w:lvl w:ilvl="1" w:tplc="14BCE622">
      <w:start w:val="1"/>
      <w:numFmt w:val="lowerRoman"/>
      <w:lvlText w:val="%2)"/>
      <w:lvlJc w:val="left"/>
      <w:pPr>
        <w:ind w:left="2620" w:hanging="360"/>
      </w:pPr>
      <w:rPr>
        <w:rFonts w:ascii="Arial MT" w:eastAsia="Arial MT" w:hAnsi="Arial MT" w:cs="Arial MT" w:hint="default"/>
        <w:w w:val="99"/>
        <w:sz w:val="24"/>
        <w:szCs w:val="24"/>
        <w:lang w:val="en-US" w:eastAsia="en-US" w:bidi="ar-SA"/>
      </w:rPr>
    </w:lvl>
    <w:lvl w:ilvl="2" w:tplc="FFFFFFFF" w:tentative="1">
      <w:start w:val="1"/>
      <w:numFmt w:val="lowerRoman"/>
      <w:lvlText w:val="%3."/>
      <w:lvlJc w:val="right"/>
      <w:pPr>
        <w:ind w:left="3340" w:hanging="180"/>
      </w:pPr>
    </w:lvl>
    <w:lvl w:ilvl="3" w:tplc="FFFFFFFF" w:tentative="1">
      <w:start w:val="1"/>
      <w:numFmt w:val="decimal"/>
      <w:lvlText w:val="%4."/>
      <w:lvlJc w:val="left"/>
      <w:pPr>
        <w:ind w:left="4060" w:hanging="360"/>
      </w:pPr>
    </w:lvl>
    <w:lvl w:ilvl="4" w:tplc="FFFFFFFF" w:tentative="1">
      <w:start w:val="1"/>
      <w:numFmt w:val="lowerLetter"/>
      <w:lvlText w:val="%5."/>
      <w:lvlJc w:val="left"/>
      <w:pPr>
        <w:ind w:left="4780" w:hanging="360"/>
      </w:pPr>
    </w:lvl>
    <w:lvl w:ilvl="5" w:tplc="FFFFFFFF" w:tentative="1">
      <w:start w:val="1"/>
      <w:numFmt w:val="lowerRoman"/>
      <w:lvlText w:val="%6."/>
      <w:lvlJc w:val="right"/>
      <w:pPr>
        <w:ind w:left="5500" w:hanging="180"/>
      </w:pPr>
    </w:lvl>
    <w:lvl w:ilvl="6" w:tplc="FFFFFFFF" w:tentative="1">
      <w:start w:val="1"/>
      <w:numFmt w:val="decimal"/>
      <w:lvlText w:val="%7."/>
      <w:lvlJc w:val="left"/>
      <w:pPr>
        <w:ind w:left="6220" w:hanging="360"/>
      </w:pPr>
    </w:lvl>
    <w:lvl w:ilvl="7" w:tplc="FFFFFFFF" w:tentative="1">
      <w:start w:val="1"/>
      <w:numFmt w:val="lowerLetter"/>
      <w:lvlText w:val="%8."/>
      <w:lvlJc w:val="left"/>
      <w:pPr>
        <w:ind w:left="6940" w:hanging="360"/>
      </w:pPr>
    </w:lvl>
    <w:lvl w:ilvl="8" w:tplc="FFFFFFFF" w:tentative="1">
      <w:start w:val="1"/>
      <w:numFmt w:val="lowerRoman"/>
      <w:lvlText w:val="%9."/>
      <w:lvlJc w:val="right"/>
      <w:pPr>
        <w:ind w:left="7660" w:hanging="180"/>
      </w:pPr>
    </w:lvl>
  </w:abstractNum>
  <w:abstractNum w:abstractNumId="33" w15:restartNumberingAfterBreak="0">
    <w:nsid w:val="1EAF5CFD"/>
    <w:multiLevelType w:val="hybridMultilevel"/>
    <w:tmpl w:val="87D8ED8A"/>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4" w15:restartNumberingAfterBreak="0">
    <w:nsid w:val="1F57096A"/>
    <w:multiLevelType w:val="hybridMultilevel"/>
    <w:tmpl w:val="B150E532"/>
    <w:lvl w:ilvl="0" w:tplc="6C403014">
      <w:start w:val="1"/>
      <w:numFmt w:val="lowerLetter"/>
      <w:lvlText w:val="%1)"/>
      <w:lvlJc w:val="left"/>
      <w:pPr>
        <w:ind w:left="1200" w:hanging="360"/>
      </w:pPr>
      <w:rPr>
        <w:rFonts w:ascii="Arial" w:eastAsia="Arial" w:hAnsi="Arial" w:cs="Arial" w:hint="default"/>
        <w:b w:val="0"/>
        <w:bCs w:val="0"/>
        <w:i w:val="0"/>
        <w:iCs w:val="0"/>
        <w:color w:val="221F1F"/>
        <w:spacing w:val="-2"/>
        <w:w w:val="99"/>
        <w:sz w:val="24"/>
        <w:szCs w:val="24"/>
        <w:lang w:val="en-US" w:eastAsia="en-US" w:bidi="ar-SA"/>
      </w:rPr>
    </w:lvl>
    <w:lvl w:ilvl="1" w:tplc="FB4A0F5E">
      <w:numFmt w:val="bullet"/>
      <w:lvlText w:val="•"/>
      <w:lvlJc w:val="left"/>
      <w:pPr>
        <w:ind w:left="2076" w:hanging="360"/>
      </w:pPr>
      <w:rPr>
        <w:rFonts w:hint="default"/>
        <w:lang w:val="en-US" w:eastAsia="en-US" w:bidi="ar-SA"/>
      </w:rPr>
    </w:lvl>
    <w:lvl w:ilvl="2" w:tplc="DFEACE90">
      <w:numFmt w:val="bullet"/>
      <w:lvlText w:val="•"/>
      <w:lvlJc w:val="left"/>
      <w:pPr>
        <w:ind w:left="2952" w:hanging="360"/>
      </w:pPr>
      <w:rPr>
        <w:rFonts w:hint="default"/>
        <w:lang w:val="en-US" w:eastAsia="en-US" w:bidi="ar-SA"/>
      </w:rPr>
    </w:lvl>
    <w:lvl w:ilvl="3" w:tplc="133E84C8">
      <w:numFmt w:val="bullet"/>
      <w:lvlText w:val="•"/>
      <w:lvlJc w:val="left"/>
      <w:pPr>
        <w:ind w:left="3828" w:hanging="360"/>
      </w:pPr>
      <w:rPr>
        <w:rFonts w:hint="default"/>
        <w:lang w:val="en-US" w:eastAsia="en-US" w:bidi="ar-SA"/>
      </w:rPr>
    </w:lvl>
    <w:lvl w:ilvl="4" w:tplc="84C8522E">
      <w:numFmt w:val="bullet"/>
      <w:lvlText w:val="•"/>
      <w:lvlJc w:val="left"/>
      <w:pPr>
        <w:ind w:left="4704" w:hanging="360"/>
      </w:pPr>
      <w:rPr>
        <w:rFonts w:hint="default"/>
        <w:lang w:val="en-US" w:eastAsia="en-US" w:bidi="ar-SA"/>
      </w:rPr>
    </w:lvl>
    <w:lvl w:ilvl="5" w:tplc="43628EB2">
      <w:numFmt w:val="bullet"/>
      <w:lvlText w:val="•"/>
      <w:lvlJc w:val="left"/>
      <w:pPr>
        <w:ind w:left="5580" w:hanging="360"/>
      </w:pPr>
      <w:rPr>
        <w:rFonts w:hint="default"/>
        <w:lang w:val="en-US" w:eastAsia="en-US" w:bidi="ar-SA"/>
      </w:rPr>
    </w:lvl>
    <w:lvl w:ilvl="6" w:tplc="CCC4267A">
      <w:numFmt w:val="bullet"/>
      <w:lvlText w:val="•"/>
      <w:lvlJc w:val="left"/>
      <w:pPr>
        <w:ind w:left="6456" w:hanging="360"/>
      </w:pPr>
      <w:rPr>
        <w:rFonts w:hint="default"/>
        <w:lang w:val="en-US" w:eastAsia="en-US" w:bidi="ar-SA"/>
      </w:rPr>
    </w:lvl>
    <w:lvl w:ilvl="7" w:tplc="6562B91C">
      <w:numFmt w:val="bullet"/>
      <w:lvlText w:val="•"/>
      <w:lvlJc w:val="left"/>
      <w:pPr>
        <w:ind w:left="7332" w:hanging="360"/>
      </w:pPr>
      <w:rPr>
        <w:rFonts w:hint="default"/>
        <w:lang w:val="en-US" w:eastAsia="en-US" w:bidi="ar-SA"/>
      </w:rPr>
    </w:lvl>
    <w:lvl w:ilvl="8" w:tplc="FFC02446">
      <w:numFmt w:val="bullet"/>
      <w:lvlText w:val="•"/>
      <w:lvlJc w:val="left"/>
      <w:pPr>
        <w:ind w:left="8208" w:hanging="360"/>
      </w:pPr>
      <w:rPr>
        <w:rFonts w:hint="default"/>
        <w:lang w:val="en-US" w:eastAsia="en-US" w:bidi="ar-SA"/>
      </w:rPr>
    </w:lvl>
  </w:abstractNum>
  <w:abstractNum w:abstractNumId="35" w15:restartNumberingAfterBreak="0">
    <w:nsid w:val="20896D16"/>
    <w:multiLevelType w:val="hybridMultilevel"/>
    <w:tmpl w:val="85E63E96"/>
    <w:lvl w:ilvl="0" w:tplc="594E8918">
      <w:start w:val="1"/>
      <w:numFmt w:val="lowerLetter"/>
      <w:lvlText w:val="%1)"/>
      <w:lvlJc w:val="left"/>
      <w:pPr>
        <w:ind w:left="1920" w:hanging="540"/>
      </w:pPr>
      <w:rPr>
        <w:rFonts w:ascii="Arial" w:eastAsia="Arial" w:hAnsi="Arial" w:cs="Arial" w:hint="default"/>
        <w:b w:val="0"/>
        <w:bCs w:val="0"/>
        <w:i w:val="0"/>
        <w:iCs w:val="0"/>
        <w:color w:val="221F1F"/>
        <w:w w:val="99"/>
        <w:sz w:val="24"/>
        <w:szCs w:val="24"/>
        <w:lang w:val="en-US" w:eastAsia="en-US" w:bidi="ar-SA"/>
      </w:rPr>
    </w:lvl>
    <w:lvl w:ilvl="1" w:tplc="D8607E76">
      <w:numFmt w:val="bullet"/>
      <w:lvlText w:val="•"/>
      <w:lvlJc w:val="left"/>
      <w:pPr>
        <w:ind w:left="2724" w:hanging="540"/>
      </w:pPr>
      <w:rPr>
        <w:rFonts w:hint="default"/>
        <w:lang w:val="en-US" w:eastAsia="en-US" w:bidi="ar-SA"/>
      </w:rPr>
    </w:lvl>
    <w:lvl w:ilvl="2" w:tplc="F13C2EEA">
      <w:numFmt w:val="bullet"/>
      <w:lvlText w:val="•"/>
      <w:lvlJc w:val="left"/>
      <w:pPr>
        <w:ind w:left="3528" w:hanging="540"/>
      </w:pPr>
      <w:rPr>
        <w:rFonts w:hint="default"/>
        <w:lang w:val="en-US" w:eastAsia="en-US" w:bidi="ar-SA"/>
      </w:rPr>
    </w:lvl>
    <w:lvl w:ilvl="3" w:tplc="263C42E4">
      <w:numFmt w:val="bullet"/>
      <w:lvlText w:val="•"/>
      <w:lvlJc w:val="left"/>
      <w:pPr>
        <w:ind w:left="4332" w:hanging="540"/>
      </w:pPr>
      <w:rPr>
        <w:rFonts w:hint="default"/>
        <w:lang w:val="en-US" w:eastAsia="en-US" w:bidi="ar-SA"/>
      </w:rPr>
    </w:lvl>
    <w:lvl w:ilvl="4" w:tplc="A8847454">
      <w:numFmt w:val="bullet"/>
      <w:lvlText w:val="•"/>
      <w:lvlJc w:val="left"/>
      <w:pPr>
        <w:ind w:left="5136" w:hanging="540"/>
      </w:pPr>
      <w:rPr>
        <w:rFonts w:hint="default"/>
        <w:lang w:val="en-US" w:eastAsia="en-US" w:bidi="ar-SA"/>
      </w:rPr>
    </w:lvl>
    <w:lvl w:ilvl="5" w:tplc="18B88D5C">
      <w:numFmt w:val="bullet"/>
      <w:lvlText w:val="•"/>
      <w:lvlJc w:val="left"/>
      <w:pPr>
        <w:ind w:left="5940" w:hanging="540"/>
      </w:pPr>
      <w:rPr>
        <w:rFonts w:hint="default"/>
        <w:lang w:val="en-US" w:eastAsia="en-US" w:bidi="ar-SA"/>
      </w:rPr>
    </w:lvl>
    <w:lvl w:ilvl="6" w:tplc="75DC0F08">
      <w:numFmt w:val="bullet"/>
      <w:lvlText w:val="•"/>
      <w:lvlJc w:val="left"/>
      <w:pPr>
        <w:ind w:left="6744" w:hanging="540"/>
      </w:pPr>
      <w:rPr>
        <w:rFonts w:hint="default"/>
        <w:lang w:val="en-US" w:eastAsia="en-US" w:bidi="ar-SA"/>
      </w:rPr>
    </w:lvl>
    <w:lvl w:ilvl="7" w:tplc="FBC09F40">
      <w:numFmt w:val="bullet"/>
      <w:lvlText w:val="•"/>
      <w:lvlJc w:val="left"/>
      <w:pPr>
        <w:ind w:left="7548" w:hanging="540"/>
      </w:pPr>
      <w:rPr>
        <w:rFonts w:hint="default"/>
        <w:lang w:val="en-US" w:eastAsia="en-US" w:bidi="ar-SA"/>
      </w:rPr>
    </w:lvl>
    <w:lvl w:ilvl="8" w:tplc="CBD443EA">
      <w:numFmt w:val="bullet"/>
      <w:lvlText w:val="•"/>
      <w:lvlJc w:val="left"/>
      <w:pPr>
        <w:ind w:left="8352" w:hanging="540"/>
      </w:pPr>
      <w:rPr>
        <w:rFonts w:hint="default"/>
        <w:lang w:val="en-US" w:eastAsia="en-US" w:bidi="ar-SA"/>
      </w:rPr>
    </w:lvl>
  </w:abstractNum>
  <w:abstractNum w:abstractNumId="36" w15:restartNumberingAfterBreak="0">
    <w:nsid w:val="22432183"/>
    <w:multiLevelType w:val="hybridMultilevel"/>
    <w:tmpl w:val="8EBA1918"/>
    <w:lvl w:ilvl="0" w:tplc="FF087C08">
      <w:start w:val="1"/>
      <w:numFmt w:val="lowerLetter"/>
      <w:lvlText w:val="%1)"/>
      <w:lvlJc w:val="left"/>
      <w:pPr>
        <w:ind w:left="1639" w:hanging="720"/>
      </w:pPr>
      <w:rPr>
        <w:rFonts w:ascii="Arial" w:eastAsia="Arial" w:hAnsi="Arial" w:cs="Arial" w:hint="default"/>
        <w:b w:val="0"/>
        <w:bCs w:val="0"/>
        <w:i w:val="0"/>
        <w:iCs w:val="0"/>
        <w:color w:val="221F1F"/>
        <w:w w:val="99"/>
        <w:sz w:val="24"/>
        <w:szCs w:val="24"/>
        <w:lang w:val="en-US" w:eastAsia="en-US" w:bidi="ar-SA"/>
      </w:rPr>
    </w:lvl>
    <w:lvl w:ilvl="1" w:tplc="B4607AD8">
      <w:start w:val="1"/>
      <w:numFmt w:val="lowerRoman"/>
      <w:lvlText w:val="%2)"/>
      <w:lvlJc w:val="left"/>
      <w:pPr>
        <w:ind w:left="2360" w:hanging="721"/>
      </w:pPr>
      <w:rPr>
        <w:rFonts w:ascii="Arial" w:eastAsia="Arial" w:hAnsi="Arial" w:cs="Arial" w:hint="default"/>
        <w:b w:val="0"/>
        <w:bCs w:val="0"/>
        <w:i w:val="0"/>
        <w:iCs w:val="0"/>
        <w:color w:val="221F1F"/>
        <w:w w:val="99"/>
        <w:sz w:val="24"/>
        <w:szCs w:val="24"/>
        <w:lang w:val="en-US" w:eastAsia="en-US" w:bidi="ar-SA"/>
      </w:rPr>
    </w:lvl>
    <w:lvl w:ilvl="2" w:tplc="4530A67A">
      <w:numFmt w:val="bullet"/>
      <w:lvlText w:val="•"/>
      <w:lvlJc w:val="left"/>
      <w:pPr>
        <w:ind w:left="3233" w:hanging="721"/>
      </w:pPr>
      <w:rPr>
        <w:rFonts w:hint="default"/>
        <w:lang w:val="en-US" w:eastAsia="en-US" w:bidi="ar-SA"/>
      </w:rPr>
    </w:lvl>
    <w:lvl w:ilvl="3" w:tplc="09CE93D2">
      <w:numFmt w:val="bullet"/>
      <w:lvlText w:val="•"/>
      <w:lvlJc w:val="left"/>
      <w:pPr>
        <w:ind w:left="4106" w:hanging="721"/>
      </w:pPr>
      <w:rPr>
        <w:rFonts w:hint="default"/>
        <w:lang w:val="en-US" w:eastAsia="en-US" w:bidi="ar-SA"/>
      </w:rPr>
    </w:lvl>
    <w:lvl w:ilvl="4" w:tplc="4872A872">
      <w:numFmt w:val="bullet"/>
      <w:lvlText w:val="•"/>
      <w:lvlJc w:val="left"/>
      <w:pPr>
        <w:ind w:left="4980" w:hanging="721"/>
      </w:pPr>
      <w:rPr>
        <w:rFonts w:hint="default"/>
        <w:lang w:val="en-US" w:eastAsia="en-US" w:bidi="ar-SA"/>
      </w:rPr>
    </w:lvl>
    <w:lvl w:ilvl="5" w:tplc="B6AEE506">
      <w:numFmt w:val="bullet"/>
      <w:lvlText w:val="•"/>
      <w:lvlJc w:val="left"/>
      <w:pPr>
        <w:ind w:left="5853" w:hanging="721"/>
      </w:pPr>
      <w:rPr>
        <w:rFonts w:hint="default"/>
        <w:lang w:val="en-US" w:eastAsia="en-US" w:bidi="ar-SA"/>
      </w:rPr>
    </w:lvl>
    <w:lvl w:ilvl="6" w:tplc="D1B6CA80">
      <w:numFmt w:val="bullet"/>
      <w:lvlText w:val="•"/>
      <w:lvlJc w:val="left"/>
      <w:pPr>
        <w:ind w:left="6726" w:hanging="721"/>
      </w:pPr>
      <w:rPr>
        <w:rFonts w:hint="default"/>
        <w:lang w:val="en-US" w:eastAsia="en-US" w:bidi="ar-SA"/>
      </w:rPr>
    </w:lvl>
    <w:lvl w:ilvl="7" w:tplc="06229688">
      <w:numFmt w:val="bullet"/>
      <w:lvlText w:val="•"/>
      <w:lvlJc w:val="left"/>
      <w:pPr>
        <w:ind w:left="7600" w:hanging="721"/>
      </w:pPr>
      <w:rPr>
        <w:rFonts w:hint="default"/>
        <w:lang w:val="en-US" w:eastAsia="en-US" w:bidi="ar-SA"/>
      </w:rPr>
    </w:lvl>
    <w:lvl w:ilvl="8" w:tplc="6A723386">
      <w:numFmt w:val="bullet"/>
      <w:lvlText w:val="•"/>
      <w:lvlJc w:val="left"/>
      <w:pPr>
        <w:ind w:left="8473" w:hanging="721"/>
      </w:pPr>
      <w:rPr>
        <w:rFonts w:hint="default"/>
        <w:lang w:val="en-US" w:eastAsia="en-US" w:bidi="ar-SA"/>
      </w:rPr>
    </w:lvl>
  </w:abstractNum>
  <w:abstractNum w:abstractNumId="37" w15:restartNumberingAfterBreak="0">
    <w:nsid w:val="26EE37DF"/>
    <w:multiLevelType w:val="hybridMultilevel"/>
    <w:tmpl w:val="594AD8A6"/>
    <w:lvl w:ilvl="0" w:tplc="EAB82104">
      <w:start w:val="1"/>
      <w:numFmt w:val="lowerLetter"/>
      <w:lvlText w:val="%1)"/>
      <w:lvlJc w:val="left"/>
      <w:pPr>
        <w:ind w:left="1939" w:hanging="720"/>
      </w:pPr>
      <w:rPr>
        <w:rFonts w:ascii="Arial" w:eastAsia="Arial" w:hAnsi="Arial" w:cs="Arial" w:hint="default"/>
        <w:b w:val="0"/>
        <w:bCs w:val="0"/>
        <w:i w:val="0"/>
        <w:iCs w:val="0"/>
        <w:color w:val="221F1F"/>
        <w:w w:val="99"/>
        <w:sz w:val="24"/>
        <w:szCs w:val="24"/>
        <w:lang w:val="en-US" w:eastAsia="en-US" w:bidi="ar-SA"/>
      </w:rPr>
    </w:lvl>
    <w:lvl w:ilvl="1" w:tplc="0B2C1336">
      <w:start w:val="1"/>
      <w:numFmt w:val="lowerRoman"/>
      <w:lvlText w:val="%2)"/>
      <w:lvlJc w:val="left"/>
      <w:pPr>
        <w:ind w:left="2659" w:hanging="720"/>
      </w:pPr>
      <w:rPr>
        <w:rFonts w:ascii="Arial" w:eastAsia="Arial" w:hAnsi="Arial" w:cs="Arial" w:hint="default"/>
        <w:b w:val="0"/>
        <w:bCs w:val="0"/>
        <w:i w:val="0"/>
        <w:iCs w:val="0"/>
        <w:color w:val="221F1F"/>
        <w:w w:val="99"/>
        <w:sz w:val="24"/>
        <w:szCs w:val="24"/>
        <w:lang w:val="en-US" w:eastAsia="en-US" w:bidi="ar-SA"/>
      </w:rPr>
    </w:lvl>
    <w:lvl w:ilvl="2" w:tplc="691A8F36">
      <w:numFmt w:val="bullet"/>
      <w:lvlText w:val="•"/>
      <w:lvlJc w:val="left"/>
      <w:pPr>
        <w:ind w:left="3557" w:hanging="720"/>
      </w:pPr>
      <w:rPr>
        <w:rFonts w:hint="default"/>
        <w:lang w:val="en-US" w:eastAsia="en-US" w:bidi="ar-SA"/>
      </w:rPr>
    </w:lvl>
    <w:lvl w:ilvl="3" w:tplc="A4085998">
      <w:numFmt w:val="bullet"/>
      <w:lvlText w:val="•"/>
      <w:lvlJc w:val="left"/>
      <w:pPr>
        <w:ind w:left="4455" w:hanging="720"/>
      </w:pPr>
      <w:rPr>
        <w:rFonts w:hint="default"/>
        <w:lang w:val="en-US" w:eastAsia="en-US" w:bidi="ar-SA"/>
      </w:rPr>
    </w:lvl>
    <w:lvl w:ilvl="4" w:tplc="864CAB4A">
      <w:numFmt w:val="bullet"/>
      <w:lvlText w:val="•"/>
      <w:lvlJc w:val="left"/>
      <w:pPr>
        <w:ind w:left="5353" w:hanging="720"/>
      </w:pPr>
      <w:rPr>
        <w:rFonts w:hint="default"/>
        <w:lang w:val="en-US" w:eastAsia="en-US" w:bidi="ar-SA"/>
      </w:rPr>
    </w:lvl>
    <w:lvl w:ilvl="5" w:tplc="BE847E68">
      <w:numFmt w:val="bullet"/>
      <w:lvlText w:val="•"/>
      <w:lvlJc w:val="left"/>
      <w:pPr>
        <w:ind w:left="6251" w:hanging="720"/>
      </w:pPr>
      <w:rPr>
        <w:rFonts w:hint="default"/>
        <w:lang w:val="en-US" w:eastAsia="en-US" w:bidi="ar-SA"/>
      </w:rPr>
    </w:lvl>
    <w:lvl w:ilvl="6" w:tplc="DA72E0B0">
      <w:numFmt w:val="bullet"/>
      <w:lvlText w:val="•"/>
      <w:lvlJc w:val="left"/>
      <w:pPr>
        <w:ind w:left="7148" w:hanging="720"/>
      </w:pPr>
      <w:rPr>
        <w:rFonts w:hint="default"/>
        <w:lang w:val="en-US" w:eastAsia="en-US" w:bidi="ar-SA"/>
      </w:rPr>
    </w:lvl>
    <w:lvl w:ilvl="7" w:tplc="6FD0FE9A">
      <w:numFmt w:val="bullet"/>
      <w:lvlText w:val="•"/>
      <w:lvlJc w:val="left"/>
      <w:pPr>
        <w:ind w:left="8046" w:hanging="720"/>
      </w:pPr>
      <w:rPr>
        <w:rFonts w:hint="default"/>
        <w:lang w:val="en-US" w:eastAsia="en-US" w:bidi="ar-SA"/>
      </w:rPr>
    </w:lvl>
    <w:lvl w:ilvl="8" w:tplc="1ECC0136">
      <w:numFmt w:val="bullet"/>
      <w:lvlText w:val="•"/>
      <w:lvlJc w:val="left"/>
      <w:pPr>
        <w:ind w:left="8944" w:hanging="720"/>
      </w:pPr>
      <w:rPr>
        <w:rFonts w:hint="default"/>
        <w:lang w:val="en-US" w:eastAsia="en-US" w:bidi="ar-SA"/>
      </w:rPr>
    </w:lvl>
  </w:abstractNum>
  <w:abstractNum w:abstractNumId="38" w15:restartNumberingAfterBreak="0">
    <w:nsid w:val="2821353E"/>
    <w:multiLevelType w:val="multilevel"/>
    <w:tmpl w:val="951A8A52"/>
    <w:lvl w:ilvl="0">
      <w:start w:val="1"/>
      <w:numFmt w:val="decimal"/>
      <w:lvlText w:val="%1."/>
      <w:lvlJc w:val="left"/>
      <w:pPr>
        <w:ind w:left="1539" w:hanging="720"/>
      </w:pPr>
      <w:rPr>
        <w:rFonts w:ascii="Arial" w:eastAsia="Arial" w:hAnsi="Arial" w:cs="Arial" w:hint="default"/>
        <w:b/>
        <w:bCs/>
        <w:w w:val="99"/>
        <w:sz w:val="24"/>
        <w:szCs w:val="24"/>
        <w:lang w:val="en-US" w:eastAsia="en-US" w:bidi="ar-SA"/>
      </w:rPr>
    </w:lvl>
    <w:lvl w:ilvl="1">
      <w:start w:val="1"/>
      <w:numFmt w:val="decimal"/>
      <w:lvlText w:val="%1.%2."/>
      <w:lvlJc w:val="left"/>
      <w:pPr>
        <w:ind w:left="1540" w:hanging="720"/>
      </w:pPr>
      <w:rPr>
        <w:rFonts w:ascii="Arial MT" w:eastAsia="Arial MT" w:hAnsi="Arial MT" w:cs="Arial MT" w:hint="default"/>
        <w:w w:val="99"/>
        <w:sz w:val="24"/>
        <w:szCs w:val="24"/>
        <w:lang w:val="en-US" w:eastAsia="en-US" w:bidi="ar-SA"/>
      </w:rPr>
    </w:lvl>
    <w:lvl w:ilvl="2">
      <w:start w:val="1"/>
      <w:numFmt w:val="decimal"/>
      <w:lvlText w:val="%1.%2.%3."/>
      <w:lvlJc w:val="left"/>
      <w:pPr>
        <w:ind w:left="1540" w:hanging="721"/>
      </w:pPr>
      <w:rPr>
        <w:rFonts w:ascii="Arial MT" w:eastAsia="Arial MT" w:hAnsi="Arial MT" w:cs="Arial MT" w:hint="default"/>
        <w:w w:val="99"/>
        <w:sz w:val="24"/>
        <w:szCs w:val="24"/>
        <w:lang w:val="en-US" w:eastAsia="en-US" w:bidi="ar-SA"/>
      </w:rPr>
    </w:lvl>
    <w:lvl w:ilvl="3">
      <w:numFmt w:val="bullet"/>
      <w:lvlText w:val="•"/>
      <w:lvlJc w:val="left"/>
      <w:pPr>
        <w:ind w:left="3677" w:hanging="721"/>
      </w:pPr>
      <w:rPr>
        <w:rFonts w:hint="default"/>
        <w:lang w:val="en-US" w:eastAsia="en-US" w:bidi="ar-SA"/>
      </w:rPr>
    </w:lvl>
    <w:lvl w:ilvl="4">
      <w:numFmt w:val="bullet"/>
      <w:lvlText w:val="•"/>
      <w:lvlJc w:val="left"/>
      <w:pPr>
        <w:ind w:left="4746" w:hanging="721"/>
      </w:pPr>
      <w:rPr>
        <w:rFonts w:hint="default"/>
        <w:lang w:val="en-US" w:eastAsia="en-US" w:bidi="ar-SA"/>
      </w:rPr>
    </w:lvl>
    <w:lvl w:ilvl="5">
      <w:numFmt w:val="bullet"/>
      <w:lvlText w:val="•"/>
      <w:lvlJc w:val="left"/>
      <w:pPr>
        <w:ind w:left="5815" w:hanging="721"/>
      </w:pPr>
      <w:rPr>
        <w:rFonts w:hint="default"/>
        <w:lang w:val="en-US" w:eastAsia="en-US" w:bidi="ar-SA"/>
      </w:rPr>
    </w:lvl>
    <w:lvl w:ilvl="6">
      <w:numFmt w:val="bullet"/>
      <w:lvlText w:val="•"/>
      <w:lvlJc w:val="left"/>
      <w:pPr>
        <w:ind w:left="6884" w:hanging="721"/>
      </w:pPr>
      <w:rPr>
        <w:rFonts w:hint="default"/>
        <w:lang w:val="en-US" w:eastAsia="en-US" w:bidi="ar-SA"/>
      </w:rPr>
    </w:lvl>
    <w:lvl w:ilvl="7">
      <w:numFmt w:val="bullet"/>
      <w:lvlText w:val="•"/>
      <w:lvlJc w:val="left"/>
      <w:pPr>
        <w:ind w:left="7953" w:hanging="721"/>
      </w:pPr>
      <w:rPr>
        <w:rFonts w:hint="default"/>
        <w:lang w:val="en-US" w:eastAsia="en-US" w:bidi="ar-SA"/>
      </w:rPr>
    </w:lvl>
    <w:lvl w:ilvl="8">
      <w:numFmt w:val="bullet"/>
      <w:lvlText w:val="•"/>
      <w:lvlJc w:val="left"/>
      <w:pPr>
        <w:ind w:left="9022" w:hanging="721"/>
      </w:pPr>
      <w:rPr>
        <w:rFonts w:hint="default"/>
        <w:lang w:val="en-US" w:eastAsia="en-US" w:bidi="ar-SA"/>
      </w:rPr>
    </w:lvl>
  </w:abstractNum>
  <w:abstractNum w:abstractNumId="39" w15:restartNumberingAfterBreak="0">
    <w:nsid w:val="28D657E6"/>
    <w:multiLevelType w:val="hybridMultilevel"/>
    <w:tmpl w:val="BD5882F0"/>
    <w:lvl w:ilvl="0" w:tplc="8FE24780">
      <w:numFmt w:val="bullet"/>
      <w:lvlText w:val=""/>
      <w:lvlJc w:val="left"/>
      <w:pPr>
        <w:ind w:left="1580" w:hanging="341"/>
      </w:pPr>
      <w:rPr>
        <w:rFonts w:ascii="Symbol" w:eastAsia="Symbol" w:hAnsi="Symbol" w:cs="Symbol" w:hint="default"/>
        <w:b w:val="0"/>
        <w:bCs w:val="0"/>
        <w:i w:val="0"/>
        <w:iCs w:val="0"/>
        <w:color w:val="221F1F"/>
        <w:w w:val="99"/>
        <w:sz w:val="24"/>
        <w:szCs w:val="24"/>
        <w:lang w:val="en-US" w:eastAsia="en-US" w:bidi="ar-SA"/>
      </w:rPr>
    </w:lvl>
    <w:lvl w:ilvl="1" w:tplc="4DE262C0">
      <w:numFmt w:val="bullet"/>
      <w:lvlText w:val="•"/>
      <w:lvlJc w:val="left"/>
      <w:pPr>
        <w:ind w:left="2496" w:hanging="341"/>
      </w:pPr>
      <w:rPr>
        <w:rFonts w:hint="default"/>
        <w:lang w:val="en-US" w:eastAsia="en-US" w:bidi="ar-SA"/>
      </w:rPr>
    </w:lvl>
    <w:lvl w:ilvl="2" w:tplc="E112FDA0">
      <w:numFmt w:val="bullet"/>
      <w:lvlText w:val="•"/>
      <w:lvlJc w:val="left"/>
      <w:pPr>
        <w:ind w:left="3412" w:hanging="341"/>
      </w:pPr>
      <w:rPr>
        <w:rFonts w:hint="default"/>
        <w:lang w:val="en-US" w:eastAsia="en-US" w:bidi="ar-SA"/>
      </w:rPr>
    </w:lvl>
    <w:lvl w:ilvl="3" w:tplc="9F865EF4">
      <w:numFmt w:val="bullet"/>
      <w:lvlText w:val="•"/>
      <w:lvlJc w:val="left"/>
      <w:pPr>
        <w:ind w:left="4328" w:hanging="341"/>
      </w:pPr>
      <w:rPr>
        <w:rFonts w:hint="default"/>
        <w:lang w:val="en-US" w:eastAsia="en-US" w:bidi="ar-SA"/>
      </w:rPr>
    </w:lvl>
    <w:lvl w:ilvl="4" w:tplc="0D8C2612">
      <w:numFmt w:val="bullet"/>
      <w:lvlText w:val="•"/>
      <w:lvlJc w:val="left"/>
      <w:pPr>
        <w:ind w:left="5244" w:hanging="341"/>
      </w:pPr>
      <w:rPr>
        <w:rFonts w:hint="default"/>
        <w:lang w:val="en-US" w:eastAsia="en-US" w:bidi="ar-SA"/>
      </w:rPr>
    </w:lvl>
    <w:lvl w:ilvl="5" w:tplc="D7B86EDA">
      <w:numFmt w:val="bullet"/>
      <w:lvlText w:val="•"/>
      <w:lvlJc w:val="left"/>
      <w:pPr>
        <w:ind w:left="6160" w:hanging="341"/>
      </w:pPr>
      <w:rPr>
        <w:rFonts w:hint="default"/>
        <w:lang w:val="en-US" w:eastAsia="en-US" w:bidi="ar-SA"/>
      </w:rPr>
    </w:lvl>
    <w:lvl w:ilvl="6" w:tplc="23EEA654">
      <w:numFmt w:val="bullet"/>
      <w:lvlText w:val="•"/>
      <w:lvlJc w:val="left"/>
      <w:pPr>
        <w:ind w:left="7076" w:hanging="341"/>
      </w:pPr>
      <w:rPr>
        <w:rFonts w:hint="default"/>
        <w:lang w:val="en-US" w:eastAsia="en-US" w:bidi="ar-SA"/>
      </w:rPr>
    </w:lvl>
    <w:lvl w:ilvl="7" w:tplc="66C2C180">
      <w:numFmt w:val="bullet"/>
      <w:lvlText w:val="•"/>
      <w:lvlJc w:val="left"/>
      <w:pPr>
        <w:ind w:left="7992" w:hanging="341"/>
      </w:pPr>
      <w:rPr>
        <w:rFonts w:hint="default"/>
        <w:lang w:val="en-US" w:eastAsia="en-US" w:bidi="ar-SA"/>
      </w:rPr>
    </w:lvl>
    <w:lvl w:ilvl="8" w:tplc="ED8CC3C0">
      <w:numFmt w:val="bullet"/>
      <w:lvlText w:val="•"/>
      <w:lvlJc w:val="left"/>
      <w:pPr>
        <w:ind w:left="8908" w:hanging="341"/>
      </w:pPr>
      <w:rPr>
        <w:rFonts w:hint="default"/>
        <w:lang w:val="en-US" w:eastAsia="en-US" w:bidi="ar-SA"/>
      </w:rPr>
    </w:lvl>
  </w:abstractNum>
  <w:abstractNum w:abstractNumId="40" w15:restartNumberingAfterBreak="0">
    <w:nsid w:val="28F46132"/>
    <w:multiLevelType w:val="hybridMultilevel"/>
    <w:tmpl w:val="0EF2DED0"/>
    <w:lvl w:ilvl="0" w:tplc="7428BB16">
      <w:start w:val="1"/>
      <w:numFmt w:val="decimal"/>
      <w:lvlText w:val="%1."/>
      <w:lvlJc w:val="left"/>
      <w:pPr>
        <w:ind w:left="839" w:hanging="720"/>
      </w:pPr>
      <w:rPr>
        <w:rFonts w:hint="default"/>
        <w:w w:val="99"/>
        <w:lang w:val="en-US" w:eastAsia="en-US" w:bidi="ar-SA"/>
      </w:rPr>
    </w:lvl>
    <w:lvl w:ilvl="1" w:tplc="EDE06B8C">
      <w:start w:val="1"/>
      <w:numFmt w:val="lowerRoman"/>
      <w:lvlText w:val="%2."/>
      <w:lvlJc w:val="left"/>
      <w:pPr>
        <w:ind w:left="1560" w:hanging="661"/>
        <w:jc w:val="right"/>
      </w:pPr>
      <w:rPr>
        <w:rFonts w:ascii="Arial" w:eastAsia="Arial" w:hAnsi="Arial" w:cs="Arial" w:hint="default"/>
        <w:b w:val="0"/>
        <w:bCs w:val="0"/>
        <w:i w:val="0"/>
        <w:iCs w:val="0"/>
        <w:color w:val="221F1F"/>
        <w:w w:val="99"/>
        <w:sz w:val="24"/>
        <w:szCs w:val="24"/>
        <w:lang w:val="en-US" w:eastAsia="en-US" w:bidi="ar-SA"/>
      </w:rPr>
    </w:lvl>
    <w:lvl w:ilvl="2" w:tplc="374017E0">
      <w:numFmt w:val="bullet"/>
      <w:lvlText w:val="•"/>
      <w:lvlJc w:val="left"/>
      <w:pPr>
        <w:ind w:left="2493" w:hanging="661"/>
      </w:pPr>
      <w:rPr>
        <w:rFonts w:hint="default"/>
        <w:lang w:val="en-US" w:eastAsia="en-US" w:bidi="ar-SA"/>
      </w:rPr>
    </w:lvl>
    <w:lvl w:ilvl="3" w:tplc="7286F0AC">
      <w:numFmt w:val="bullet"/>
      <w:lvlText w:val="•"/>
      <w:lvlJc w:val="left"/>
      <w:pPr>
        <w:ind w:left="3426" w:hanging="661"/>
      </w:pPr>
      <w:rPr>
        <w:rFonts w:hint="default"/>
        <w:lang w:val="en-US" w:eastAsia="en-US" w:bidi="ar-SA"/>
      </w:rPr>
    </w:lvl>
    <w:lvl w:ilvl="4" w:tplc="B05892F6">
      <w:numFmt w:val="bullet"/>
      <w:lvlText w:val="•"/>
      <w:lvlJc w:val="left"/>
      <w:pPr>
        <w:ind w:left="4360" w:hanging="661"/>
      </w:pPr>
      <w:rPr>
        <w:rFonts w:hint="default"/>
        <w:lang w:val="en-US" w:eastAsia="en-US" w:bidi="ar-SA"/>
      </w:rPr>
    </w:lvl>
    <w:lvl w:ilvl="5" w:tplc="708041AC">
      <w:numFmt w:val="bullet"/>
      <w:lvlText w:val="•"/>
      <w:lvlJc w:val="left"/>
      <w:pPr>
        <w:ind w:left="5293" w:hanging="661"/>
      </w:pPr>
      <w:rPr>
        <w:rFonts w:hint="default"/>
        <w:lang w:val="en-US" w:eastAsia="en-US" w:bidi="ar-SA"/>
      </w:rPr>
    </w:lvl>
    <w:lvl w:ilvl="6" w:tplc="C748B05A">
      <w:numFmt w:val="bullet"/>
      <w:lvlText w:val="•"/>
      <w:lvlJc w:val="left"/>
      <w:pPr>
        <w:ind w:left="6226" w:hanging="661"/>
      </w:pPr>
      <w:rPr>
        <w:rFonts w:hint="default"/>
        <w:lang w:val="en-US" w:eastAsia="en-US" w:bidi="ar-SA"/>
      </w:rPr>
    </w:lvl>
    <w:lvl w:ilvl="7" w:tplc="1EDAD614">
      <w:numFmt w:val="bullet"/>
      <w:lvlText w:val="•"/>
      <w:lvlJc w:val="left"/>
      <w:pPr>
        <w:ind w:left="7160" w:hanging="661"/>
      </w:pPr>
      <w:rPr>
        <w:rFonts w:hint="default"/>
        <w:lang w:val="en-US" w:eastAsia="en-US" w:bidi="ar-SA"/>
      </w:rPr>
    </w:lvl>
    <w:lvl w:ilvl="8" w:tplc="6C3EFACC">
      <w:numFmt w:val="bullet"/>
      <w:lvlText w:val="•"/>
      <w:lvlJc w:val="left"/>
      <w:pPr>
        <w:ind w:left="8093" w:hanging="661"/>
      </w:pPr>
      <w:rPr>
        <w:rFonts w:hint="default"/>
        <w:lang w:val="en-US" w:eastAsia="en-US" w:bidi="ar-SA"/>
      </w:rPr>
    </w:lvl>
  </w:abstractNum>
  <w:abstractNum w:abstractNumId="41" w15:restartNumberingAfterBreak="0">
    <w:nsid w:val="2910175A"/>
    <w:multiLevelType w:val="hybridMultilevel"/>
    <w:tmpl w:val="187CAFB8"/>
    <w:lvl w:ilvl="0" w:tplc="60028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91259FD"/>
    <w:multiLevelType w:val="hybridMultilevel"/>
    <w:tmpl w:val="F78A21E0"/>
    <w:lvl w:ilvl="0" w:tplc="600280F2">
      <w:start w:val="1"/>
      <w:numFmt w:val="decimal"/>
      <w:lvlText w:val="%1."/>
      <w:lvlJc w:val="left"/>
      <w:pPr>
        <w:ind w:left="1539" w:hanging="360"/>
      </w:pPr>
      <w:rPr>
        <w:rFonts w:hint="default"/>
      </w:rPr>
    </w:lvl>
    <w:lvl w:ilvl="1" w:tplc="04090019">
      <w:start w:val="1"/>
      <w:numFmt w:val="lowerLetter"/>
      <w:lvlText w:val="%2."/>
      <w:lvlJc w:val="left"/>
      <w:pPr>
        <w:ind w:left="2259" w:hanging="360"/>
      </w:pPr>
    </w:lvl>
    <w:lvl w:ilvl="2" w:tplc="0409001B" w:tentative="1">
      <w:start w:val="1"/>
      <w:numFmt w:val="lowerRoman"/>
      <w:lvlText w:val="%3."/>
      <w:lvlJc w:val="right"/>
      <w:pPr>
        <w:ind w:left="2979" w:hanging="180"/>
      </w:pPr>
    </w:lvl>
    <w:lvl w:ilvl="3" w:tplc="0409000F" w:tentative="1">
      <w:start w:val="1"/>
      <w:numFmt w:val="decimal"/>
      <w:lvlText w:val="%4."/>
      <w:lvlJc w:val="left"/>
      <w:pPr>
        <w:ind w:left="3699" w:hanging="360"/>
      </w:pPr>
    </w:lvl>
    <w:lvl w:ilvl="4" w:tplc="04090019" w:tentative="1">
      <w:start w:val="1"/>
      <w:numFmt w:val="lowerLetter"/>
      <w:lvlText w:val="%5."/>
      <w:lvlJc w:val="left"/>
      <w:pPr>
        <w:ind w:left="4419" w:hanging="360"/>
      </w:pPr>
    </w:lvl>
    <w:lvl w:ilvl="5" w:tplc="0409001B" w:tentative="1">
      <w:start w:val="1"/>
      <w:numFmt w:val="lowerRoman"/>
      <w:lvlText w:val="%6."/>
      <w:lvlJc w:val="right"/>
      <w:pPr>
        <w:ind w:left="5139" w:hanging="180"/>
      </w:pPr>
    </w:lvl>
    <w:lvl w:ilvl="6" w:tplc="0409000F" w:tentative="1">
      <w:start w:val="1"/>
      <w:numFmt w:val="decimal"/>
      <w:lvlText w:val="%7."/>
      <w:lvlJc w:val="left"/>
      <w:pPr>
        <w:ind w:left="5859" w:hanging="360"/>
      </w:pPr>
    </w:lvl>
    <w:lvl w:ilvl="7" w:tplc="04090019" w:tentative="1">
      <w:start w:val="1"/>
      <w:numFmt w:val="lowerLetter"/>
      <w:lvlText w:val="%8."/>
      <w:lvlJc w:val="left"/>
      <w:pPr>
        <w:ind w:left="6579" w:hanging="360"/>
      </w:pPr>
    </w:lvl>
    <w:lvl w:ilvl="8" w:tplc="0409001B" w:tentative="1">
      <w:start w:val="1"/>
      <w:numFmt w:val="lowerRoman"/>
      <w:lvlText w:val="%9."/>
      <w:lvlJc w:val="right"/>
      <w:pPr>
        <w:ind w:left="7299" w:hanging="180"/>
      </w:pPr>
    </w:lvl>
  </w:abstractNum>
  <w:abstractNum w:abstractNumId="43" w15:restartNumberingAfterBreak="0">
    <w:nsid w:val="2BA638D6"/>
    <w:multiLevelType w:val="hybridMultilevel"/>
    <w:tmpl w:val="55FCFD60"/>
    <w:lvl w:ilvl="0" w:tplc="F11673E8">
      <w:start w:val="1"/>
      <w:numFmt w:val="lowerLetter"/>
      <w:lvlText w:val="%1)"/>
      <w:lvlJc w:val="left"/>
      <w:pPr>
        <w:ind w:left="1120" w:hanging="281"/>
      </w:pPr>
      <w:rPr>
        <w:rFonts w:ascii="Arial" w:eastAsia="Arial" w:hAnsi="Arial" w:cs="Arial" w:hint="default"/>
        <w:b w:val="0"/>
        <w:bCs w:val="0"/>
        <w:i w:val="0"/>
        <w:iCs w:val="0"/>
        <w:color w:val="221F1F"/>
        <w:w w:val="99"/>
        <w:sz w:val="24"/>
        <w:szCs w:val="24"/>
        <w:lang w:val="en-US" w:eastAsia="en-US" w:bidi="ar-SA"/>
      </w:rPr>
    </w:lvl>
    <w:lvl w:ilvl="1" w:tplc="16E48124">
      <w:numFmt w:val="bullet"/>
      <w:lvlText w:val="•"/>
      <w:lvlJc w:val="left"/>
      <w:pPr>
        <w:ind w:left="2004" w:hanging="281"/>
      </w:pPr>
      <w:rPr>
        <w:rFonts w:hint="default"/>
        <w:lang w:val="en-US" w:eastAsia="en-US" w:bidi="ar-SA"/>
      </w:rPr>
    </w:lvl>
    <w:lvl w:ilvl="2" w:tplc="DDC8DCEC">
      <w:numFmt w:val="bullet"/>
      <w:lvlText w:val="•"/>
      <w:lvlJc w:val="left"/>
      <w:pPr>
        <w:ind w:left="2888" w:hanging="281"/>
      </w:pPr>
      <w:rPr>
        <w:rFonts w:hint="default"/>
        <w:lang w:val="en-US" w:eastAsia="en-US" w:bidi="ar-SA"/>
      </w:rPr>
    </w:lvl>
    <w:lvl w:ilvl="3" w:tplc="CDEE984A">
      <w:numFmt w:val="bullet"/>
      <w:lvlText w:val="•"/>
      <w:lvlJc w:val="left"/>
      <w:pPr>
        <w:ind w:left="3772" w:hanging="281"/>
      </w:pPr>
      <w:rPr>
        <w:rFonts w:hint="default"/>
        <w:lang w:val="en-US" w:eastAsia="en-US" w:bidi="ar-SA"/>
      </w:rPr>
    </w:lvl>
    <w:lvl w:ilvl="4" w:tplc="DD6C0342">
      <w:numFmt w:val="bullet"/>
      <w:lvlText w:val="•"/>
      <w:lvlJc w:val="left"/>
      <w:pPr>
        <w:ind w:left="4656" w:hanging="281"/>
      </w:pPr>
      <w:rPr>
        <w:rFonts w:hint="default"/>
        <w:lang w:val="en-US" w:eastAsia="en-US" w:bidi="ar-SA"/>
      </w:rPr>
    </w:lvl>
    <w:lvl w:ilvl="5" w:tplc="5C12BA6E">
      <w:numFmt w:val="bullet"/>
      <w:lvlText w:val="•"/>
      <w:lvlJc w:val="left"/>
      <w:pPr>
        <w:ind w:left="5540" w:hanging="281"/>
      </w:pPr>
      <w:rPr>
        <w:rFonts w:hint="default"/>
        <w:lang w:val="en-US" w:eastAsia="en-US" w:bidi="ar-SA"/>
      </w:rPr>
    </w:lvl>
    <w:lvl w:ilvl="6" w:tplc="8AB27410">
      <w:numFmt w:val="bullet"/>
      <w:lvlText w:val="•"/>
      <w:lvlJc w:val="left"/>
      <w:pPr>
        <w:ind w:left="6424" w:hanging="281"/>
      </w:pPr>
      <w:rPr>
        <w:rFonts w:hint="default"/>
        <w:lang w:val="en-US" w:eastAsia="en-US" w:bidi="ar-SA"/>
      </w:rPr>
    </w:lvl>
    <w:lvl w:ilvl="7" w:tplc="1BD4FB46">
      <w:numFmt w:val="bullet"/>
      <w:lvlText w:val="•"/>
      <w:lvlJc w:val="left"/>
      <w:pPr>
        <w:ind w:left="7308" w:hanging="281"/>
      </w:pPr>
      <w:rPr>
        <w:rFonts w:hint="default"/>
        <w:lang w:val="en-US" w:eastAsia="en-US" w:bidi="ar-SA"/>
      </w:rPr>
    </w:lvl>
    <w:lvl w:ilvl="8" w:tplc="75FCB0FA">
      <w:numFmt w:val="bullet"/>
      <w:lvlText w:val="•"/>
      <w:lvlJc w:val="left"/>
      <w:pPr>
        <w:ind w:left="8192" w:hanging="281"/>
      </w:pPr>
      <w:rPr>
        <w:rFonts w:hint="default"/>
        <w:lang w:val="en-US" w:eastAsia="en-US" w:bidi="ar-SA"/>
      </w:rPr>
    </w:lvl>
  </w:abstractNum>
  <w:abstractNum w:abstractNumId="44" w15:restartNumberingAfterBreak="0">
    <w:nsid w:val="2C5D2870"/>
    <w:multiLevelType w:val="hybridMultilevel"/>
    <w:tmpl w:val="1444B7EE"/>
    <w:lvl w:ilvl="0" w:tplc="B4966AF0">
      <w:start w:val="1"/>
      <w:numFmt w:val="lowerLetter"/>
      <w:lvlText w:val="%1)"/>
      <w:lvlJc w:val="left"/>
      <w:pPr>
        <w:ind w:left="1460" w:hanging="540"/>
      </w:pPr>
      <w:rPr>
        <w:rFonts w:ascii="Arial" w:eastAsia="Arial" w:hAnsi="Arial" w:cs="Arial" w:hint="default"/>
        <w:b w:val="0"/>
        <w:bCs w:val="0"/>
        <w:i w:val="0"/>
        <w:iCs w:val="0"/>
        <w:color w:val="221F1F"/>
        <w:w w:val="99"/>
        <w:sz w:val="24"/>
        <w:szCs w:val="24"/>
        <w:lang w:val="en-US" w:eastAsia="en-US" w:bidi="ar-SA"/>
      </w:rPr>
    </w:lvl>
    <w:lvl w:ilvl="1" w:tplc="FD449F16">
      <w:numFmt w:val="bullet"/>
      <w:lvlText w:val="o"/>
      <w:lvlJc w:val="left"/>
      <w:pPr>
        <w:ind w:left="2000" w:hanging="901"/>
      </w:pPr>
      <w:rPr>
        <w:rFonts w:ascii="Courier New" w:eastAsia="Courier New" w:hAnsi="Courier New" w:cs="Courier New" w:hint="default"/>
        <w:b w:val="0"/>
        <w:bCs w:val="0"/>
        <w:i w:val="0"/>
        <w:iCs w:val="0"/>
        <w:color w:val="221F1F"/>
        <w:w w:val="99"/>
        <w:sz w:val="24"/>
        <w:szCs w:val="24"/>
        <w:lang w:val="en-US" w:eastAsia="en-US" w:bidi="ar-SA"/>
      </w:rPr>
    </w:lvl>
    <w:lvl w:ilvl="2" w:tplc="788030E2">
      <w:numFmt w:val="bullet"/>
      <w:lvlText w:val="o"/>
      <w:lvlJc w:val="left"/>
      <w:pPr>
        <w:ind w:left="1999" w:hanging="361"/>
      </w:pPr>
      <w:rPr>
        <w:rFonts w:ascii="Courier New" w:eastAsia="Courier New" w:hAnsi="Courier New" w:cs="Courier New" w:hint="default"/>
        <w:b w:val="0"/>
        <w:bCs w:val="0"/>
        <w:i w:val="0"/>
        <w:iCs w:val="0"/>
        <w:color w:val="221F1F"/>
        <w:w w:val="99"/>
        <w:sz w:val="24"/>
        <w:szCs w:val="24"/>
        <w:lang w:val="en-US" w:eastAsia="en-US" w:bidi="ar-SA"/>
      </w:rPr>
    </w:lvl>
    <w:lvl w:ilvl="3" w:tplc="C84A35DA">
      <w:numFmt w:val="bullet"/>
      <w:lvlText w:val="•"/>
      <w:lvlJc w:val="left"/>
      <w:pPr>
        <w:ind w:left="3826" w:hanging="361"/>
      </w:pPr>
      <w:rPr>
        <w:rFonts w:hint="default"/>
        <w:lang w:val="en-US" w:eastAsia="en-US" w:bidi="ar-SA"/>
      </w:rPr>
    </w:lvl>
    <w:lvl w:ilvl="4" w:tplc="3D7C3C0A">
      <w:numFmt w:val="bullet"/>
      <w:lvlText w:val="•"/>
      <w:lvlJc w:val="left"/>
      <w:pPr>
        <w:ind w:left="4740" w:hanging="361"/>
      </w:pPr>
      <w:rPr>
        <w:rFonts w:hint="default"/>
        <w:lang w:val="en-US" w:eastAsia="en-US" w:bidi="ar-SA"/>
      </w:rPr>
    </w:lvl>
    <w:lvl w:ilvl="5" w:tplc="AA8ADCC6">
      <w:numFmt w:val="bullet"/>
      <w:lvlText w:val="•"/>
      <w:lvlJc w:val="left"/>
      <w:pPr>
        <w:ind w:left="5653" w:hanging="361"/>
      </w:pPr>
      <w:rPr>
        <w:rFonts w:hint="default"/>
        <w:lang w:val="en-US" w:eastAsia="en-US" w:bidi="ar-SA"/>
      </w:rPr>
    </w:lvl>
    <w:lvl w:ilvl="6" w:tplc="2EE0AE42">
      <w:numFmt w:val="bullet"/>
      <w:lvlText w:val="•"/>
      <w:lvlJc w:val="left"/>
      <w:pPr>
        <w:ind w:left="6566" w:hanging="361"/>
      </w:pPr>
      <w:rPr>
        <w:rFonts w:hint="default"/>
        <w:lang w:val="en-US" w:eastAsia="en-US" w:bidi="ar-SA"/>
      </w:rPr>
    </w:lvl>
    <w:lvl w:ilvl="7" w:tplc="C91CF578">
      <w:numFmt w:val="bullet"/>
      <w:lvlText w:val="•"/>
      <w:lvlJc w:val="left"/>
      <w:pPr>
        <w:ind w:left="7480" w:hanging="361"/>
      </w:pPr>
      <w:rPr>
        <w:rFonts w:hint="default"/>
        <w:lang w:val="en-US" w:eastAsia="en-US" w:bidi="ar-SA"/>
      </w:rPr>
    </w:lvl>
    <w:lvl w:ilvl="8" w:tplc="8398F57C">
      <w:numFmt w:val="bullet"/>
      <w:lvlText w:val="•"/>
      <w:lvlJc w:val="left"/>
      <w:pPr>
        <w:ind w:left="8393" w:hanging="361"/>
      </w:pPr>
      <w:rPr>
        <w:rFonts w:hint="default"/>
        <w:lang w:val="en-US" w:eastAsia="en-US" w:bidi="ar-SA"/>
      </w:rPr>
    </w:lvl>
  </w:abstractNum>
  <w:abstractNum w:abstractNumId="45" w15:restartNumberingAfterBreak="0">
    <w:nsid w:val="2F022A7C"/>
    <w:multiLevelType w:val="multilevel"/>
    <w:tmpl w:val="E5940C52"/>
    <w:lvl w:ilvl="0">
      <w:start w:val="5"/>
      <w:numFmt w:val="decimal"/>
      <w:lvlText w:val="%1"/>
      <w:lvlJc w:val="left"/>
      <w:pPr>
        <w:ind w:left="840" w:hanging="721"/>
      </w:pPr>
      <w:rPr>
        <w:rFonts w:hint="default"/>
        <w:lang w:val="en-US" w:eastAsia="en-US" w:bidi="ar-SA"/>
      </w:rPr>
    </w:lvl>
    <w:lvl w:ilvl="1">
      <w:start w:val="2"/>
      <w:numFmt w:val="decimal"/>
      <w:lvlText w:val="%1.%2"/>
      <w:lvlJc w:val="left"/>
      <w:pPr>
        <w:ind w:left="840" w:hanging="721"/>
      </w:pPr>
      <w:rPr>
        <w:rFonts w:hint="default"/>
        <w:lang w:val="en-US" w:eastAsia="en-US" w:bidi="ar-SA"/>
      </w:rPr>
    </w:lvl>
    <w:lvl w:ilvl="2">
      <w:start w:val="3"/>
      <w:numFmt w:val="decimal"/>
      <w:lvlText w:val="%1.%2.%3"/>
      <w:lvlJc w:val="left"/>
      <w:pPr>
        <w:ind w:left="840" w:hanging="721"/>
      </w:pPr>
      <w:rPr>
        <w:rFonts w:ascii="Arial" w:eastAsia="Arial" w:hAnsi="Arial" w:cs="Arial" w:hint="default"/>
        <w:b/>
        <w:bCs/>
        <w:i w:val="0"/>
        <w:iCs w:val="0"/>
        <w:color w:val="221F1F"/>
        <w:w w:val="99"/>
        <w:sz w:val="24"/>
        <w:szCs w:val="24"/>
        <w:lang w:val="en-US" w:eastAsia="en-US" w:bidi="ar-SA"/>
      </w:rPr>
    </w:lvl>
    <w:lvl w:ilvl="3">
      <w:start w:val="1"/>
      <w:numFmt w:val="decimal"/>
      <w:lvlText w:val="%4"/>
      <w:lvlJc w:val="left"/>
      <w:pPr>
        <w:ind w:left="360" w:hanging="360"/>
      </w:pPr>
      <w:rPr>
        <w:rFonts w:ascii="Arial" w:eastAsia="Arial" w:hAnsi="Arial" w:cs="Arial" w:hint="default"/>
        <w:b/>
        <w:bCs/>
        <w:i w:val="0"/>
        <w:iCs w:val="0"/>
        <w:color w:val="221F1F"/>
        <w:w w:val="99"/>
        <w:sz w:val="24"/>
        <w:szCs w:val="24"/>
      </w:rPr>
    </w:lvl>
    <w:lvl w:ilvl="4">
      <w:numFmt w:val="bullet"/>
      <w:lvlText w:val="•"/>
      <w:lvlJc w:val="left"/>
      <w:pPr>
        <w:ind w:left="4346" w:hanging="360"/>
      </w:pPr>
      <w:rPr>
        <w:rFonts w:hint="default"/>
        <w:lang w:val="en-US" w:eastAsia="en-US" w:bidi="ar-SA"/>
      </w:rPr>
    </w:lvl>
    <w:lvl w:ilvl="5">
      <w:numFmt w:val="bullet"/>
      <w:lvlText w:val="•"/>
      <w:lvlJc w:val="left"/>
      <w:pPr>
        <w:ind w:left="5282" w:hanging="360"/>
      </w:pPr>
      <w:rPr>
        <w:rFonts w:hint="default"/>
        <w:lang w:val="en-US" w:eastAsia="en-US" w:bidi="ar-SA"/>
      </w:rPr>
    </w:lvl>
    <w:lvl w:ilvl="6">
      <w:numFmt w:val="bullet"/>
      <w:lvlText w:val="•"/>
      <w:lvlJc w:val="left"/>
      <w:pPr>
        <w:ind w:left="6217" w:hanging="360"/>
      </w:pPr>
      <w:rPr>
        <w:rFonts w:hint="default"/>
        <w:lang w:val="en-US" w:eastAsia="en-US" w:bidi="ar-SA"/>
      </w:rPr>
    </w:lvl>
    <w:lvl w:ilvl="7">
      <w:numFmt w:val="bullet"/>
      <w:lvlText w:val="•"/>
      <w:lvlJc w:val="left"/>
      <w:pPr>
        <w:ind w:left="7153" w:hanging="360"/>
      </w:pPr>
      <w:rPr>
        <w:rFonts w:hint="default"/>
        <w:lang w:val="en-US" w:eastAsia="en-US" w:bidi="ar-SA"/>
      </w:rPr>
    </w:lvl>
    <w:lvl w:ilvl="8">
      <w:numFmt w:val="bullet"/>
      <w:lvlText w:val="•"/>
      <w:lvlJc w:val="left"/>
      <w:pPr>
        <w:ind w:left="8088" w:hanging="360"/>
      </w:pPr>
      <w:rPr>
        <w:rFonts w:hint="default"/>
        <w:lang w:val="en-US" w:eastAsia="en-US" w:bidi="ar-SA"/>
      </w:rPr>
    </w:lvl>
  </w:abstractNum>
  <w:abstractNum w:abstractNumId="46" w15:restartNumberingAfterBreak="0">
    <w:nsid w:val="32C74C22"/>
    <w:multiLevelType w:val="multilevel"/>
    <w:tmpl w:val="679A1E42"/>
    <w:lvl w:ilvl="0">
      <w:start w:val="1"/>
      <w:numFmt w:val="decimal"/>
      <w:lvlText w:val="%1"/>
      <w:lvlJc w:val="left"/>
      <w:pPr>
        <w:ind w:left="1844" w:hanging="1124"/>
      </w:pPr>
      <w:rPr>
        <w:rFonts w:ascii="Arial" w:eastAsia="Arial" w:hAnsi="Arial" w:cs="Arial" w:hint="default"/>
        <w:b w:val="0"/>
        <w:bCs w:val="0"/>
        <w:i w:val="0"/>
        <w:iCs w:val="0"/>
        <w:color w:val="221F1F"/>
        <w:w w:val="99"/>
        <w:sz w:val="24"/>
        <w:szCs w:val="24"/>
      </w:rPr>
    </w:lvl>
    <w:lvl w:ilvl="1">
      <w:start w:val="1"/>
      <w:numFmt w:val="decimal"/>
      <w:isLgl/>
      <w:lvlText w:val="%1.%2"/>
      <w:lvlJc w:val="left"/>
      <w:pPr>
        <w:ind w:left="2880" w:hanging="1080"/>
      </w:pPr>
      <w:rPr>
        <w:rFonts w:hint="default"/>
      </w:rPr>
    </w:lvl>
    <w:lvl w:ilvl="2">
      <w:start w:val="1"/>
      <w:numFmt w:val="decimal"/>
      <w:isLgl/>
      <w:lvlText w:val="%1.%2.%3"/>
      <w:lvlJc w:val="left"/>
      <w:pPr>
        <w:ind w:left="3960" w:hanging="1080"/>
      </w:pPr>
      <w:rPr>
        <w:rFonts w:hint="default"/>
      </w:rPr>
    </w:lvl>
    <w:lvl w:ilvl="3">
      <w:start w:val="1"/>
      <w:numFmt w:val="decimal"/>
      <w:isLgl/>
      <w:lvlText w:val="%1.%2.%3.%4"/>
      <w:lvlJc w:val="left"/>
      <w:pPr>
        <w:ind w:left="5040" w:hanging="1080"/>
      </w:pPr>
      <w:rPr>
        <w:rFonts w:hint="default"/>
      </w:rPr>
    </w:lvl>
    <w:lvl w:ilvl="4">
      <w:start w:val="1"/>
      <w:numFmt w:val="decimal"/>
      <w:isLgl/>
      <w:lvlText w:val="%1.%2.%3.%4.%5"/>
      <w:lvlJc w:val="left"/>
      <w:pPr>
        <w:ind w:left="6120" w:hanging="1080"/>
      </w:pPr>
      <w:rPr>
        <w:rFonts w:hint="default"/>
      </w:rPr>
    </w:lvl>
    <w:lvl w:ilvl="5">
      <w:start w:val="1"/>
      <w:numFmt w:val="decimal"/>
      <w:isLgl/>
      <w:lvlText w:val="%1.%2.%3.%4.%5.%6"/>
      <w:lvlJc w:val="left"/>
      <w:pPr>
        <w:ind w:left="7560" w:hanging="1440"/>
      </w:pPr>
      <w:rPr>
        <w:rFonts w:hint="default"/>
      </w:rPr>
    </w:lvl>
    <w:lvl w:ilvl="6">
      <w:start w:val="1"/>
      <w:numFmt w:val="decimal"/>
      <w:isLgl/>
      <w:lvlText w:val="%1.%2.%3.%4.%5.%6.%7"/>
      <w:lvlJc w:val="left"/>
      <w:pPr>
        <w:ind w:left="8640" w:hanging="1440"/>
      </w:pPr>
      <w:rPr>
        <w:rFonts w:hint="default"/>
      </w:rPr>
    </w:lvl>
    <w:lvl w:ilvl="7">
      <w:start w:val="1"/>
      <w:numFmt w:val="decimal"/>
      <w:isLgl/>
      <w:lvlText w:val="%1.%2.%3.%4.%5.%6.%7.%8"/>
      <w:lvlJc w:val="left"/>
      <w:pPr>
        <w:ind w:left="10080" w:hanging="1800"/>
      </w:pPr>
      <w:rPr>
        <w:rFonts w:hint="default"/>
      </w:rPr>
    </w:lvl>
    <w:lvl w:ilvl="8">
      <w:start w:val="1"/>
      <w:numFmt w:val="decimal"/>
      <w:isLgl/>
      <w:lvlText w:val="%1.%2.%3.%4.%5.%6.%7.%8.%9"/>
      <w:lvlJc w:val="left"/>
      <w:pPr>
        <w:ind w:left="11160" w:hanging="1800"/>
      </w:pPr>
      <w:rPr>
        <w:rFonts w:hint="default"/>
      </w:rPr>
    </w:lvl>
  </w:abstractNum>
  <w:abstractNum w:abstractNumId="47" w15:restartNumberingAfterBreak="0">
    <w:nsid w:val="32E00429"/>
    <w:multiLevelType w:val="multilevel"/>
    <w:tmpl w:val="951A8A52"/>
    <w:lvl w:ilvl="0">
      <w:start w:val="1"/>
      <w:numFmt w:val="decimal"/>
      <w:lvlText w:val="%1."/>
      <w:lvlJc w:val="left"/>
      <w:pPr>
        <w:ind w:left="1539" w:hanging="720"/>
      </w:pPr>
      <w:rPr>
        <w:rFonts w:ascii="Arial" w:eastAsia="Arial" w:hAnsi="Arial" w:cs="Arial" w:hint="default"/>
        <w:b/>
        <w:bCs/>
        <w:w w:val="99"/>
        <w:sz w:val="24"/>
        <w:szCs w:val="24"/>
        <w:lang w:val="en-US" w:eastAsia="en-US" w:bidi="ar-SA"/>
      </w:rPr>
    </w:lvl>
    <w:lvl w:ilvl="1">
      <w:start w:val="1"/>
      <w:numFmt w:val="decimal"/>
      <w:lvlText w:val="%1.%2."/>
      <w:lvlJc w:val="left"/>
      <w:pPr>
        <w:ind w:left="1540" w:hanging="720"/>
      </w:pPr>
      <w:rPr>
        <w:rFonts w:ascii="Arial MT" w:eastAsia="Arial MT" w:hAnsi="Arial MT" w:cs="Arial MT" w:hint="default"/>
        <w:w w:val="99"/>
        <w:sz w:val="24"/>
        <w:szCs w:val="24"/>
        <w:lang w:val="en-US" w:eastAsia="en-US" w:bidi="ar-SA"/>
      </w:rPr>
    </w:lvl>
    <w:lvl w:ilvl="2">
      <w:start w:val="1"/>
      <w:numFmt w:val="decimal"/>
      <w:lvlText w:val="%1.%2.%3."/>
      <w:lvlJc w:val="left"/>
      <w:pPr>
        <w:ind w:left="1540" w:hanging="721"/>
      </w:pPr>
      <w:rPr>
        <w:rFonts w:ascii="Arial MT" w:eastAsia="Arial MT" w:hAnsi="Arial MT" w:cs="Arial MT" w:hint="default"/>
        <w:w w:val="99"/>
        <w:sz w:val="24"/>
        <w:szCs w:val="24"/>
        <w:lang w:val="en-US" w:eastAsia="en-US" w:bidi="ar-SA"/>
      </w:rPr>
    </w:lvl>
    <w:lvl w:ilvl="3">
      <w:numFmt w:val="bullet"/>
      <w:lvlText w:val="•"/>
      <w:lvlJc w:val="left"/>
      <w:pPr>
        <w:ind w:left="3677" w:hanging="721"/>
      </w:pPr>
      <w:rPr>
        <w:rFonts w:hint="default"/>
        <w:lang w:val="en-US" w:eastAsia="en-US" w:bidi="ar-SA"/>
      </w:rPr>
    </w:lvl>
    <w:lvl w:ilvl="4">
      <w:numFmt w:val="bullet"/>
      <w:lvlText w:val="•"/>
      <w:lvlJc w:val="left"/>
      <w:pPr>
        <w:ind w:left="4746" w:hanging="721"/>
      </w:pPr>
      <w:rPr>
        <w:rFonts w:hint="default"/>
        <w:lang w:val="en-US" w:eastAsia="en-US" w:bidi="ar-SA"/>
      </w:rPr>
    </w:lvl>
    <w:lvl w:ilvl="5">
      <w:numFmt w:val="bullet"/>
      <w:lvlText w:val="•"/>
      <w:lvlJc w:val="left"/>
      <w:pPr>
        <w:ind w:left="5815" w:hanging="721"/>
      </w:pPr>
      <w:rPr>
        <w:rFonts w:hint="default"/>
        <w:lang w:val="en-US" w:eastAsia="en-US" w:bidi="ar-SA"/>
      </w:rPr>
    </w:lvl>
    <w:lvl w:ilvl="6">
      <w:numFmt w:val="bullet"/>
      <w:lvlText w:val="•"/>
      <w:lvlJc w:val="left"/>
      <w:pPr>
        <w:ind w:left="6884" w:hanging="721"/>
      </w:pPr>
      <w:rPr>
        <w:rFonts w:hint="default"/>
        <w:lang w:val="en-US" w:eastAsia="en-US" w:bidi="ar-SA"/>
      </w:rPr>
    </w:lvl>
    <w:lvl w:ilvl="7">
      <w:numFmt w:val="bullet"/>
      <w:lvlText w:val="•"/>
      <w:lvlJc w:val="left"/>
      <w:pPr>
        <w:ind w:left="7953" w:hanging="721"/>
      </w:pPr>
      <w:rPr>
        <w:rFonts w:hint="default"/>
        <w:lang w:val="en-US" w:eastAsia="en-US" w:bidi="ar-SA"/>
      </w:rPr>
    </w:lvl>
    <w:lvl w:ilvl="8">
      <w:numFmt w:val="bullet"/>
      <w:lvlText w:val="•"/>
      <w:lvlJc w:val="left"/>
      <w:pPr>
        <w:ind w:left="9022" w:hanging="721"/>
      </w:pPr>
      <w:rPr>
        <w:rFonts w:hint="default"/>
        <w:lang w:val="en-US" w:eastAsia="en-US" w:bidi="ar-SA"/>
      </w:rPr>
    </w:lvl>
  </w:abstractNum>
  <w:abstractNum w:abstractNumId="48" w15:restartNumberingAfterBreak="0">
    <w:nsid w:val="342230AF"/>
    <w:multiLevelType w:val="hybridMultilevel"/>
    <w:tmpl w:val="87D8ED8A"/>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9" w15:restartNumberingAfterBreak="0">
    <w:nsid w:val="377010F5"/>
    <w:multiLevelType w:val="hybridMultilevel"/>
    <w:tmpl w:val="87D8ED8A"/>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0" w15:restartNumberingAfterBreak="0">
    <w:nsid w:val="3AD94770"/>
    <w:multiLevelType w:val="multilevel"/>
    <w:tmpl w:val="8AE039FA"/>
    <w:lvl w:ilvl="0">
      <w:start w:val="4"/>
      <w:numFmt w:val="decimal"/>
      <w:lvlText w:val="%1"/>
      <w:lvlJc w:val="left"/>
      <w:pPr>
        <w:ind w:left="360" w:hanging="360"/>
      </w:pPr>
      <w:rPr>
        <w:rFonts w:hint="default"/>
      </w:rPr>
    </w:lvl>
    <w:lvl w:ilvl="1">
      <w:start w:val="1"/>
      <w:numFmt w:val="decimal"/>
      <w:lvlText w:val="%1.%2"/>
      <w:lvlJc w:val="left"/>
      <w:pPr>
        <w:ind w:left="1539" w:hanging="360"/>
      </w:pPr>
      <w:rPr>
        <w:rFonts w:hint="default"/>
      </w:rPr>
    </w:lvl>
    <w:lvl w:ilvl="2">
      <w:start w:val="1"/>
      <w:numFmt w:val="decimal"/>
      <w:lvlText w:val="%1.%2.%3"/>
      <w:lvlJc w:val="left"/>
      <w:pPr>
        <w:ind w:left="3078" w:hanging="720"/>
      </w:pPr>
      <w:rPr>
        <w:rFonts w:hint="default"/>
      </w:rPr>
    </w:lvl>
    <w:lvl w:ilvl="3">
      <w:start w:val="1"/>
      <w:numFmt w:val="decimal"/>
      <w:lvlText w:val="%1.%2.%3.%4"/>
      <w:lvlJc w:val="left"/>
      <w:pPr>
        <w:ind w:left="4617" w:hanging="1080"/>
      </w:pPr>
      <w:rPr>
        <w:rFonts w:hint="default"/>
      </w:rPr>
    </w:lvl>
    <w:lvl w:ilvl="4">
      <w:start w:val="1"/>
      <w:numFmt w:val="decimal"/>
      <w:lvlText w:val="%1.%2.%3.%4.%5"/>
      <w:lvlJc w:val="left"/>
      <w:pPr>
        <w:ind w:left="5796" w:hanging="1080"/>
      </w:pPr>
      <w:rPr>
        <w:rFonts w:hint="default"/>
      </w:rPr>
    </w:lvl>
    <w:lvl w:ilvl="5">
      <w:start w:val="1"/>
      <w:numFmt w:val="decimal"/>
      <w:lvlText w:val="%1.%2.%3.%4.%5.%6"/>
      <w:lvlJc w:val="left"/>
      <w:pPr>
        <w:ind w:left="7335" w:hanging="1440"/>
      </w:pPr>
      <w:rPr>
        <w:rFonts w:hint="default"/>
      </w:rPr>
    </w:lvl>
    <w:lvl w:ilvl="6">
      <w:start w:val="1"/>
      <w:numFmt w:val="decimal"/>
      <w:lvlText w:val="%1.%2.%3.%4.%5.%6.%7"/>
      <w:lvlJc w:val="left"/>
      <w:pPr>
        <w:ind w:left="8514" w:hanging="1440"/>
      </w:pPr>
      <w:rPr>
        <w:rFonts w:hint="default"/>
      </w:rPr>
    </w:lvl>
    <w:lvl w:ilvl="7">
      <w:start w:val="1"/>
      <w:numFmt w:val="decimal"/>
      <w:lvlText w:val="%1.%2.%3.%4.%5.%6.%7.%8"/>
      <w:lvlJc w:val="left"/>
      <w:pPr>
        <w:ind w:left="10053" w:hanging="1800"/>
      </w:pPr>
      <w:rPr>
        <w:rFonts w:hint="default"/>
      </w:rPr>
    </w:lvl>
    <w:lvl w:ilvl="8">
      <w:start w:val="1"/>
      <w:numFmt w:val="decimal"/>
      <w:lvlText w:val="%1.%2.%3.%4.%5.%6.%7.%8.%9"/>
      <w:lvlJc w:val="left"/>
      <w:pPr>
        <w:ind w:left="11592" w:hanging="2160"/>
      </w:pPr>
      <w:rPr>
        <w:rFonts w:hint="default"/>
      </w:rPr>
    </w:lvl>
  </w:abstractNum>
  <w:abstractNum w:abstractNumId="51" w15:restartNumberingAfterBreak="0">
    <w:nsid w:val="3CEC6BDA"/>
    <w:multiLevelType w:val="hybridMultilevel"/>
    <w:tmpl w:val="903A831C"/>
    <w:lvl w:ilvl="0" w:tplc="6C428E98">
      <w:start w:val="2"/>
      <w:numFmt w:val="decimal"/>
      <w:lvlText w:val="%1"/>
      <w:lvlJc w:val="left"/>
      <w:pPr>
        <w:ind w:left="2466" w:hanging="1104"/>
      </w:pPr>
      <w:rPr>
        <w:rFonts w:ascii="Arial" w:eastAsia="Arial" w:hAnsi="Arial" w:cs="Arial" w:hint="default"/>
        <w:b w:val="0"/>
        <w:bCs w:val="0"/>
        <w:i w:val="0"/>
        <w:iCs w:val="0"/>
        <w:color w:val="221F1F"/>
        <w:w w:val="99"/>
        <w:sz w:val="24"/>
        <w:szCs w:val="24"/>
        <w:lang w:val="en-US" w:eastAsia="en-US" w:bidi="ar-SA"/>
      </w:rPr>
    </w:lvl>
    <w:lvl w:ilvl="1" w:tplc="BFF463F0">
      <w:numFmt w:val="bullet"/>
      <w:lvlText w:val="•"/>
      <w:lvlJc w:val="left"/>
      <w:pPr>
        <w:ind w:left="3288" w:hanging="1104"/>
      </w:pPr>
      <w:rPr>
        <w:rFonts w:hint="default"/>
        <w:lang w:val="en-US" w:eastAsia="en-US" w:bidi="ar-SA"/>
      </w:rPr>
    </w:lvl>
    <w:lvl w:ilvl="2" w:tplc="895AD008">
      <w:numFmt w:val="bullet"/>
      <w:lvlText w:val="•"/>
      <w:lvlJc w:val="left"/>
      <w:pPr>
        <w:ind w:left="4116" w:hanging="1104"/>
      </w:pPr>
      <w:rPr>
        <w:rFonts w:hint="default"/>
        <w:lang w:val="en-US" w:eastAsia="en-US" w:bidi="ar-SA"/>
      </w:rPr>
    </w:lvl>
    <w:lvl w:ilvl="3" w:tplc="6E30B0D2">
      <w:numFmt w:val="bullet"/>
      <w:lvlText w:val="•"/>
      <w:lvlJc w:val="left"/>
      <w:pPr>
        <w:ind w:left="4944" w:hanging="1104"/>
      </w:pPr>
      <w:rPr>
        <w:rFonts w:hint="default"/>
        <w:lang w:val="en-US" w:eastAsia="en-US" w:bidi="ar-SA"/>
      </w:rPr>
    </w:lvl>
    <w:lvl w:ilvl="4" w:tplc="1DC8FBCC">
      <w:numFmt w:val="bullet"/>
      <w:lvlText w:val="•"/>
      <w:lvlJc w:val="left"/>
      <w:pPr>
        <w:ind w:left="5772" w:hanging="1104"/>
      </w:pPr>
      <w:rPr>
        <w:rFonts w:hint="default"/>
        <w:lang w:val="en-US" w:eastAsia="en-US" w:bidi="ar-SA"/>
      </w:rPr>
    </w:lvl>
    <w:lvl w:ilvl="5" w:tplc="87400C78">
      <w:numFmt w:val="bullet"/>
      <w:lvlText w:val="•"/>
      <w:lvlJc w:val="left"/>
      <w:pPr>
        <w:ind w:left="6600" w:hanging="1104"/>
      </w:pPr>
      <w:rPr>
        <w:rFonts w:hint="default"/>
        <w:lang w:val="en-US" w:eastAsia="en-US" w:bidi="ar-SA"/>
      </w:rPr>
    </w:lvl>
    <w:lvl w:ilvl="6" w:tplc="D1FEA380">
      <w:numFmt w:val="bullet"/>
      <w:lvlText w:val="•"/>
      <w:lvlJc w:val="left"/>
      <w:pPr>
        <w:ind w:left="7428" w:hanging="1104"/>
      </w:pPr>
      <w:rPr>
        <w:rFonts w:hint="default"/>
        <w:lang w:val="en-US" w:eastAsia="en-US" w:bidi="ar-SA"/>
      </w:rPr>
    </w:lvl>
    <w:lvl w:ilvl="7" w:tplc="139EFE86">
      <w:numFmt w:val="bullet"/>
      <w:lvlText w:val="•"/>
      <w:lvlJc w:val="left"/>
      <w:pPr>
        <w:ind w:left="8256" w:hanging="1104"/>
      </w:pPr>
      <w:rPr>
        <w:rFonts w:hint="default"/>
        <w:lang w:val="en-US" w:eastAsia="en-US" w:bidi="ar-SA"/>
      </w:rPr>
    </w:lvl>
    <w:lvl w:ilvl="8" w:tplc="09CC32A0">
      <w:numFmt w:val="bullet"/>
      <w:lvlText w:val="•"/>
      <w:lvlJc w:val="left"/>
      <w:pPr>
        <w:ind w:left="9084" w:hanging="1104"/>
      </w:pPr>
      <w:rPr>
        <w:rFonts w:hint="default"/>
        <w:lang w:val="en-US" w:eastAsia="en-US" w:bidi="ar-SA"/>
      </w:rPr>
    </w:lvl>
  </w:abstractNum>
  <w:abstractNum w:abstractNumId="52" w15:restartNumberingAfterBreak="0">
    <w:nsid w:val="3E2B4399"/>
    <w:multiLevelType w:val="multilevel"/>
    <w:tmpl w:val="00DE91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3E9B033E"/>
    <w:multiLevelType w:val="hybridMultilevel"/>
    <w:tmpl w:val="0E02D0EE"/>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4" w15:restartNumberingAfterBreak="0">
    <w:nsid w:val="40D55E35"/>
    <w:multiLevelType w:val="hybridMultilevel"/>
    <w:tmpl w:val="A1FCC156"/>
    <w:lvl w:ilvl="0" w:tplc="AA7262BC">
      <w:start w:val="1"/>
      <w:numFmt w:val="lowerLetter"/>
      <w:lvlText w:val="(%1)"/>
      <w:lvlJc w:val="left"/>
      <w:pPr>
        <w:ind w:left="1379" w:hanging="541"/>
      </w:pPr>
      <w:rPr>
        <w:rFonts w:ascii="Arial" w:eastAsia="Arial" w:hAnsi="Arial" w:cs="Arial" w:hint="default"/>
        <w:b w:val="0"/>
        <w:bCs w:val="0"/>
        <w:i w:val="0"/>
        <w:iCs w:val="0"/>
        <w:color w:val="221F1F"/>
        <w:w w:val="99"/>
        <w:sz w:val="24"/>
        <w:szCs w:val="24"/>
        <w:lang w:val="en-US" w:eastAsia="en-US" w:bidi="ar-SA"/>
      </w:rPr>
    </w:lvl>
    <w:lvl w:ilvl="1" w:tplc="1D56F5F4">
      <w:numFmt w:val="bullet"/>
      <w:lvlText w:val="•"/>
      <w:lvlJc w:val="left"/>
      <w:pPr>
        <w:ind w:left="2238" w:hanging="541"/>
      </w:pPr>
      <w:rPr>
        <w:rFonts w:hint="default"/>
        <w:lang w:val="en-US" w:eastAsia="en-US" w:bidi="ar-SA"/>
      </w:rPr>
    </w:lvl>
    <w:lvl w:ilvl="2" w:tplc="35E287B4">
      <w:numFmt w:val="bullet"/>
      <w:lvlText w:val="•"/>
      <w:lvlJc w:val="left"/>
      <w:pPr>
        <w:ind w:left="3096" w:hanging="541"/>
      </w:pPr>
      <w:rPr>
        <w:rFonts w:hint="default"/>
        <w:lang w:val="en-US" w:eastAsia="en-US" w:bidi="ar-SA"/>
      </w:rPr>
    </w:lvl>
    <w:lvl w:ilvl="3" w:tplc="6BFAF88A">
      <w:numFmt w:val="bullet"/>
      <w:lvlText w:val="•"/>
      <w:lvlJc w:val="left"/>
      <w:pPr>
        <w:ind w:left="3954" w:hanging="541"/>
      </w:pPr>
      <w:rPr>
        <w:rFonts w:hint="default"/>
        <w:lang w:val="en-US" w:eastAsia="en-US" w:bidi="ar-SA"/>
      </w:rPr>
    </w:lvl>
    <w:lvl w:ilvl="4" w:tplc="4FDC182A">
      <w:numFmt w:val="bullet"/>
      <w:lvlText w:val="•"/>
      <w:lvlJc w:val="left"/>
      <w:pPr>
        <w:ind w:left="4812" w:hanging="541"/>
      </w:pPr>
      <w:rPr>
        <w:rFonts w:hint="default"/>
        <w:lang w:val="en-US" w:eastAsia="en-US" w:bidi="ar-SA"/>
      </w:rPr>
    </w:lvl>
    <w:lvl w:ilvl="5" w:tplc="5B6EFC3C">
      <w:numFmt w:val="bullet"/>
      <w:lvlText w:val="•"/>
      <w:lvlJc w:val="left"/>
      <w:pPr>
        <w:ind w:left="5670" w:hanging="541"/>
      </w:pPr>
      <w:rPr>
        <w:rFonts w:hint="default"/>
        <w:lang w:val="en-US" w:eastAsia="en-US" w:bidi="ar-SA"/>
      </w:rPr>
    </w:lvl>
    <w:lvl w:ilvl="6" w:tplc="4D24BA4E">
      <w:numFmt w:val="bullet"/>
      <w:lvlText w:val="•"/>
      <w:lvlJc w:val="left"/>
      <w:pPr>
        <w:ind w:left="6528" w:hanging="541"/>
      </w:pPr>
      <w:rPr>
        <w:rFonts w:hint="default"/>
        <w:lang w:val="en-US" w:eastAsia="en-US" w:bidi="ar-SA"/>
      </w:rPr>
    </w:lvl>
    <w:lvl w:ilvl="7" w:tplc="BA7A4B80">
      <w:numFmt w:val="bullet"/>
      <w:lvlText w:val="•"/>
      <w:lvlJc w:val="left"/>
      <w:pPr>
        <w:ind w:left="7386" w:hanging="541"/>
      </w:pPr>
      <w:rPr>
        <w:rFonts w:hint="default"/>
        <w:lang w:val="en-US" w:eastAsia="en-US" w:bidi="ar-SA"/>
      </w:rPr>
    </w:lvl>
    <w:lvl w:ilvl="8" w:tplc="CF5C77B6">
      <w:numFmt w:val="bullet"/>
      <w:lvlText w:val="•"/>
      <w:lvlJc w:val="left"/>
      <w:pPr>
        <w:ind w:left="8244" w:hanging="541"/>
      </w:pPr>
      <w:rPr>
        <w:rFonts w:hint="default"/>
        <w:lang w:val="en-US" w:eastAsia="en-US" w:bidi="ar-SA"/>
      </w:rPr>
    </w:lvl>
  </w:abstractNum>
  <w:abstractNum w:abstractNumId="55" w15:restartNumberingAfterBreak="0">
    <w:nsid w:val="455F0BF0"/>
    <w:multiLevelType w:val="hybridMultilevel"/>
    <w:tmpl w:val="87D8ED8A"/>
    <w:lvl w:ilvl="0" w:tplc="FFFFFFFF">
      <w:start w:val="1"/>
      <w:numFmt w:val="lowerLetter"/>
      <w:lvlText w:val="%1)"/>
      <w:lvlJc w:val="left"/>
      <w:pPr>
        <w:ind w:left="1900" w:hanging="360"/>
      </w:pPr>
    </w:lvl>
    <w:lvl w:ilvl="1" w:tplc="FFFFFFFF">
      <w:start w:val="1"/>
      <w:numFmt w:val="lowerLetter"/>
      <w:lvlText w:val="%2."/>
      <w:lvlJc w:val="left"/>
      <w:pPr>
        <w:ind w:left="2620" w:hanging="360"/>
      </w:pPr>
    </w:lvl>
    <w:lvl w:ilvl="2" w:tplc="FFFFFFFF" w:tentative="1">
      <w:start w:val="1"/>
      <w:numFmt w:val="lowerRoman"/>
      <w:lvlText w:val="%3."/>
      <w:lvlJc w:val="right"/>
      <w:pPr>
        <w:ind w:left="3340" w:hanging="180"/>
      </w:pPr>
    </w:lvl>
    <w:lvl w:ilvl="3" w:tplc="FFFFFFFF" w:tentative="1">
      <w:start w:val="1"/>
      <w:numFmt w:val="decimal"/>
      <w:lvlText w:val="%4."/>
      <w:lvlJc w:val="left"/>
      <w:pPr>
        <w:ind w:left="4060" w:hanging="360"/>
      </w:pPr>
    </w:lvl>
    <w:lvl w:ilvl="4" w:tplc="FFFFFFFF" w:tentative="1">
      <w:start w:val="1"/>
      <w:numFmt w:val="lowerLetter"/>
      <w:lvlText w:val="%5."/>
      <w:lvlJc w:val="left"/>
      <w:pPr>
        <w:ind w:left="4780" w:hanging="360"/>
      </w:pPr>
    </w:lvl>
    <w:lvl w:ilvl="5" w:tplc="FFFFFFFF" w:tentative="1">
      <w:start w:val="1"/>
      <w:numFmt w:val="lowerRoman"/>
      <w:lvlText w:val="%6."/>
      <w:lvlJc w:val="right"/>
      <w:pPr>
        <w:ind w:left="5500" w:hanging="180"/>
      </w:pPr>
    </w:lvl>
    <w:lvl w:ilvl="6" w:tplc="FFFFFFFF" w:tentative="1">
      <w:start w:val="1"/>
      <w:numFmt w:val="decimal"/>
      <w:lvlText w:val="%7."/>
      <w:lvlJc w:val="left"/>
      <w:pPr>
        <w:ind w:left="6220" w:hanging="360"/>
      </w:pPr>
    </w:lvl>
    <w:lvl w:ilvl="7" w:tplc="FFFFFFFF" w:tentative="1">
      <w:start w:val="1"/>
      <w:numFmt w:val="lowerLetter"/>
      <w:lvlText w:val="%8."/>
      <w:lvlJc w:val="left"/>
      <w:pPr>
        <w:ind w:left="6940" w:hanging="360"/>
      </w:pPr>
    </w:lvl>
    <w:lvl w:ilvl="8" w:tplc="FFFFFFFF" w:tentative="1">
      <w:start w:val="1"/>
      <w:numFmt w:val="lowerRoman"/>
      <w:lvlText w:val="%9."/>
      <w:lvlJc w:val="right"/>
      <w:pPr>
        <w:ind w:left="7660" w:hanging="180"/>
      </w:pPr>
    </w:lvl>
  </w:abstractNum>
  <w:abstractNum w:abstractNumId="56" w15:restartNumberingAfterBreak="0">
    <w:nsid w:val="45DB21D6"/>
    <w:multiLevelType w:val="hybridMultilevel"/>
    <w:tmpl w:val="87D8ED8A"/>
    <w:lvl w:ilvl="0" w:tplc="FFFFFFFF">
      <w:start w:val="1"/>
      <w:numFmt w:val="lowerLetter"/>
      <w:lvlText w:val="%1)"/>
      <w:lvlJc w:val="left"/>
      <w:pPr>
        <w:ind w:left="1900" w:hanging="360"/>
      </w:pPr>
    </w:lvl>
    <w:lvl w:ilvl="1" w:tplc="FFFFFFFF">
      <w:start w:val="1"/>
      <w:numFmt w:val="lowerLetter"/>
      <w:lvlText w:val="%2."/>
      <w:lvlJc w:val="left"/>
      <w:pPr>
        <w:ind w:left="2620" w:hanging="360"/>
      </w:pPr>
    </w:lvl>
    <w:lvl w:ilvl="2" w:tplc="FFFFFFFF" w:tentative="1">
      <w:start w:val="1"/>
      <w:numFmt w:val="lowerRoman"/>
      <w:lvlText w:val="%3."/>
      <w:lvlJc w:val="right"/>
      <w:pPr>
        <w:ind w:left="3340" w:hanging="180"/>
      </w:pPr>
    </w:lvl>
    <w:lvl w:ilvl="3" w:tplc="FFFFFFFF" w:tentative="1">
      <w:start w:val="1"/>
      <w:numFmt w:val="decimal"/>
      <w:lvlText w:val="%4."/>
      <w:lvlJc w:val="left"/>
      <w:pPr>
        <w:ind w:left="4060" w:hanging="360"/>
      </w:pPr>
    </w:lvl>
    <w:lvl w:ilvl="4" w:tplc="FFFFFFFF" w:tentative="1">
      <w:start w:val="1"/>
      <w:numFmt w:val="lowerLetter"/>
      <w:lvlText w:val="%5."/>
      <w:lvlJc w:val="left"/>
      <w:pPr>
        <w:ind w:left="4780" w:hanging="360"/>
      </w:pPr>
    </w:lvl>
    <w:lvl w:ilvl="5" w:tplc="FFFFFFFF" w:tentative="1">
      <w:start w:val="1"/>
      <w:numFmt w:val="lowerRoman"/>
      <w:lvlText w:val="%6."/>
      <w:lvlJc w:val="right"/>
      <w:pPr>
        <w:ind w:left="5500" w:hanging="180"/>
      </w:pPr>
    </w:lvl>
    <w:lvl w:ilvl="6" w:tplc="FFFFFFFF" w:tentative="1">
      <w:start w:val="1"/>
      <w:numFmt w:val="decimal"/>
      <w:lvlText w:val="%7."/>
      <w:lvlJc w:val="left"/>
      <w:pPr>
        <w:ind w:left="6220" w:hanging="360"/>
      </w:pPr>
    </w:lvl>
    <w:lvl w:ilvl="7" w:tplc="FFFFFFFF" w:tentative="1">
      <w:start w:val="1"/>
      <w:numFmt w:val="lowerLetter"/>
      <w:lvlText w:val="%8."/>
      <w:lvlJc w:val="left"/>
      <w:pPr>
        <w:ind w:left="6940" w:hanging="360"/>
      </w:pPr>
    </w:lvl>
    <w:lvl w:ilvl="8" w:tplc="FFFFFFFF" w:tentative="1">
      <w:start w:val="1"/>
      <w:numFmt w:val="lowerRoman"/>
      <w:lvlText w:val="%9."/>
      <w:lvlJc w:val="right"/>
      <w:pPr>
        <w:ind w:left="7660" w:hanging="180"/>
      </w:pPr>
    </w:lvl>
  </w:abstractNum>
  <w:abstractNum w:abstractNumId="57" w15:restartNumberingAfterBreak="0">
    <w:nsid w:val="466267D9"/>
    <w:multiLevelType w:val="hybridMultilevel"/>
    <w:tmpl w:val="87D8ED8A"/>
    <w:lvl w:ilvl="0" w:tplc="FFFFFFFF">
      <w:start w:val="1"/>
      <w:numFmt w:val="lowerLetter"/>
      <w:lvlText w:val="%1)"/>
      <w:lvlJc w:val="left"/>
      <w:pPr>
        <w:ind w:left="1900" w:hanging="360"/>
      </w:pPr>
    </w:lvl>
    <w:lvl w:ilvl="1" w:tplc="FFFFFFFF">
      <w:start w:val="1"/>
      <w:numFmt w:val="lowerLetter"/>
      <w:lvlText w:val="%2."/>
      <w:lvlJc w:val="left"/>
      <w:pPr>
        <w:ind w:left="2620" w:hanging="360"/>
      </w:pPr>
    </w:lvl>
    <w:lvl w:ilvl="2" w:tplc="FFFFFFFF" w:tentative="1">
      <w:start w:val="1"/>
      <w:numFmt w:val="lowerRoman"/>
      <w:lvlText w:val="%3."/>
      <w:lvlJc w:val="right"/>
      <w:pPr>
        <w:ind w:left="3340" w:hanging="180"/>
      </w:pPr>
    </w:lvl>
    <w:lvl w:ilvl="3" w:tplc="FFFFFFFF" w:tentative="1">
      <w:start w:val="1"/>
      <w:numFmt w:val="decimal"/>
      <w:lvlText w:val="%4."/>
      <w:lvlJc w:val="left"/>
      <w:pPr>
        <w:ind w:left="4060" w:hanging="360"/>
      </w:pPr>
    </w:lvl>
    <w:lvl w:ilvl="4" w:tplc="FFFFFFFF" w:tentative="1">
      <w:start w:val="1"/>
      <w:numFmt w:val="lowerLetter"/>
      <w:lvlText w:val="%5."/>
      <w:lvlJc w:val="left"/>
      <w:pPr>
        <w:ind w:left="4780" w:hanging="360"/>
      </w:pPr>
    </w:lvl>
    <w:lvl w:ilvl="5" w:tplc="FFFFFFFF" w:tentative="1">
      <w:start w:val="1"/>
      <w:numFmt w:val="lowerRoman"/>
      <w:lvlText w:val="%6."/>
      <w:lvlJc w:val="right"/>
      <w:pPr>
        <w:ind w:left="5500" w:hanging="180"/>
      </w:pPr>
    </w:lvl>
    <w:lvl w:ilvl="6" w:tplc="FFFFFFFF" w:tentative="1">
      <w:start w:val="1"/>
      <w:numFmt w:val="decimal"/>
      <w:lvlText w:val="%7."/>
      <w:lvlJc w:val="left"/>
      <w:pPr>
        <w:ind w:left="6220" w:hanging="360"/>
      </w:pPr>
    </w:lvl>
    <w:lvl w:ilvl="7" w:tplc="FFFFFFFF" w:tentative="1">
      <w:start w:val="1"/>
      <w:numFmt w:val="lowerLetter"/>
      <w:lvlText w:val="%8."/>
      <w:lvlJc w:val="left"/>
      <w:pPr>
        <w:ind w:left="6940" w:hanging="360"/>
      </w:pPr>
    </w:lvl>
    <w:lvl w:ilvl="8" w:tplc="FFFFFFFF" w:tentative="1">
      <w:start w:val="1"/>
      <w:numFmt w:val="lowerRoman"/>
      <w:lvlText w:val="%9."/>
      <w:lvlJc w:val="right"/>
      <w:pPr>
        <w:ind w:left="7660" w:hanging="180"/>
      </w:pPr>
    </w:lvl>
  </w:abstractNum>
  <w:abstractNum w:abstractNumId="58" w15:restartNumberingAfterBreak="0">
    <w:nsid w:val="46BF5391"/>
    <w:multiLevelType w:val="hybridMultilevel"/>
    <w:tmpl w:val="397A7358"/>
    <w:lvl w:ilvl="0" w:tplc="84C60986">
      <w:start w:val="36"/>
      <w:numFmt w:val="lowerLetter"/>
      <w:lvlText w:val="%1)"/>
      <w:lvlJc w:val="left"/>
      <w:pPr>
        <w:ind w:left="1560" w:hanging="721"/>
      </w:pPr>
      <w:rPr>
        <w:rFonts w:ascii="Arial" w:eastAsia="Arial" w:hAnsi="Arial" w:cs="Arial" w:hint="default"/>
        <w:b w:val="0"/>
        <w:bCs w:val="0"/>
        <w:i w:val="0"/>
        <w:iCs w:val="0"/>
        <w:color w:val="221F1F"/>
        <w:w w:val="99"/>
        <w:sz w:val="24"/>
        <w:szCs w:val="24"/>
        <w:lang w:val="en-US" w:eastAsia="en-US" w:bidi="ar-SA"/>
      </w:rPr>
    </w:lvl>
    <w:lvl w:ilvl="1" w:tplc="C406B246">
      <w:numFmt w:val="bullet"/>
      <w:lvlText w:val="•"/>
      <w:lvlJc w:val="left"/>
      <w:pPr>
        <w:ind w:left="2400" w:hanging="721"/>
      </w:pPr>
      <w:rPr>
        <w:rFonts w:hint="default"/>
        <w:lang w:val="en-US" w:eastAsia="en-US" w:bidi="ar-SA"/>
      </w:rPr>
    </w:lvl>
    <w:lvl w:ilvl="2" w:tplc="DE3C34AE">
      <w:numFmt w:val="bullet"/>
      <w:lvlText w:val="•"/>
      <w:lvlJc w:val="left"/>
      <w:pPr>
        <w:ind w:left="3240" w:hanging="721"/>
      </w:pPr>
      <w:rPr>
        <w:rFonts w:hint="default"/>
        <w:lang w:val="en-US" w:eastAsia="en-US" w:bidi="ar-SA"/>
      </w:rPr>
    </w:lvl>
    <w:lvl w:ilvl="3" w:tplc="42529C62">
      <w:numFmt w:val="bullet"/>
      <w:lvlText w:val="•"/>
      <w:lvlJc w:val="left"/>
      <w:pPr>
        <w:ind w:left="4080" w:hanging="721"/>
      </w:pPr>
      <w:rPr>
        <w:rFonts w:hint="default"/>
        <w:lang w:val="en-US" w:eastAsia="en-US" w:bidi="ar-SA"/>
      </w:rPr>
    </w:lvl>
    <w:lvl w:ilvl="4" w:tplc="E8CED0B4">
      <w:numFmt w:val="bullet"/>
      <w:lvlText w:val="•"/>
      <w:lvlJc w:val="left"/>
      <w:pPr>
        <w:ind w:left="4920" w:hanging="721"/>
      </w:pPr>
      <w:rPr>
        <w:rFonts w:hint="default"/>
        <w:lang w:val="en-US" w:eastAsia="en-US" w:bidi="ar-SA"/>
      </w:rPr>
    </w:lvl>
    <w:lvl w:ilvl="5" w:tplc="16B4654A">
      <w:numFmt w:val="bullet"/>
      <w:lvlText w:val="•"/>
      <w:lvlJc w:val="left"/>
      <w:pPr>
        <w:ind w:left="5760" w:hanging="721"/>
      </w:pPr>
      <w:rPr>
        <w:rFonts w:hint="default"/>
        <w:lang w:val="en-US" w:eastAsia="en-US" w:bidi="ar-SA"/>
      </w:rPr>
    </w:lvl>
    <w:lvl w:ilvl="6" w:tplc="5038C3B6">
      <w:numFmt w:val="bullet"/>
      <w:lvlText w:val="•"/>
      <w:lvlJc w:val="left"/>
      <w:pPr>
        <w:ind w:left="6600" w:hanging="721"/>
      </w:pPr>
      <w:rPr>
        <w:rFonts w:hint="default"/>
        <w:lang w:val="en-US" w:eastAsia="en-US" w:bidi="ar-SA"/>
      </w:rPr>
    </w:lvl>
    <w:lvl w:ilvl="7" w:tplc="9D741068">
      <w:numFmt w:val="bullet"/>
      <w:lvlText w:val="•"/>
      <w:lvlJc w:val="left"/>
      <w:pPr>
        <w:ind w:left="7440" w:hanging="721"/>
      </w:pPr>
      <w:rPr>
        <w:rFonts w:hint="default"/>
        <w:lang w:val="en-US" w:eastAsia="en-US" w:bidi="ar-SA"/>
      </w:rPr>
    </w:lvl>
    <w:lvl w:ilvl="8" w:tplc="AB94DEB8">
      <w:numFmt w:val="bullet"/>
      <w:lvlText w:val="•"/>
      <w:lvlJc w:val="left"/>
      <w:pPr>
        <w:ind w:left="8280" w:hanging="721"/>
      </w:pPr>
      <w:rPr>
        <w:rFonts w:hint="default"/>
        <w:lang w:val="en-US" w:eastAsia="en-US" w:bidi="ar-SA"/>
      </w:rPr>
    </w:lvl>
  </w:abstractNum>
  <w:abstractNum w:abstractNumId="59" w15:restartNumberingAfterBreak="0">
    <w:nsid w:val="48FE053A"/>
    <w:multiLevelType w:val="multilevel"/>
    <w:tmpl w:val="4E06C4F2"/>
    <w:lvl w:ilvl="0">
      <w:start w:val="7"/>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60" w15:restartNumberingAfterBreak="0">
    <w:nsid w:val="4ED75FC1"/>
    <w:multiLevelType w:val="multilevel"/>
    <w:tmpl w:val="84D0C874"/>
    <w:lvl w:ilvl="0">
      <w:start w:val="4"/>
      <w:numFmt w:val="decimal"/>
      <w:lvlText w:val="%1"/>
      <w:lvlJc w:val="left"/>
      <w:pPr>
        <w:ind w:left="911" w:hanging="792"/>
      </w:pPr>
      <w:rPr>
        <w:rFonts w:hint="default"/>
        <w:lang w:val="en-US" w:eastAsia="en-US" w:bidi="ar-SA"/>
      </w:rPr>
    </w:lvl>
    <w:lvl w:ilvl="1">
      <w:start w:val="4"/>
      <w:numFmt w:val="decimal"/>
      <w:lvlText w:val="%1.%2."/>
      <w:lvlJc w:val="left"/>
      <w:pPr>
        <w:ind w:left="911" w:hanging="792"/>
      </w:pPr>
      <w:rPr>
        <w:rFonts w:ascii="Arial" w:eastAsia="Arial" w:hAnsi="Arial" w:cs="Arial" w:hint="default"/>
        <w:b/>
        <w:bCs/>
        <w:i w:val="0"/>
        <w:iCs w:val="0"/>
        <w:color w:val="221F1F"/>
        <w:w w:val="99"/>
        <w:sz w:val="24"/>
        <w:szCs w:val="24"/>
        <w:lang w:val="en-US" w:eastAsia="en-US" w:bidi="ar-SA"/>
      </w:rPr>
    </w:lvl>
    <w:lvl w:ilvl="2">
      <w:start w:val="1"/>
      <w:numFmt w:val="lowerLetter"/>
      <w:lvlText w:val="(%3)"/>
      <w:lvlJc w:val="left"/>
      <w:pPr>
        <w:ind w:left="1560" w:hanging="720"/>
      </w:pPr>
      <w:rPr>
        <w:rFonts w:ascii="Arial" w:eastAsia="Arial" w:hAnsi="Arial" w:cs="Arial" w:hint="default"/>
        <w:b w:val="0"/>
        <w:bCs w:val="0"/>
        <w:i w:val="0"/>
        <w:iCs w:val="0"/>
        <w:color w:val="221F1F"/>
        <w:spacing w:val="0"/>
        <w:w w:val="99"/>
        <w:sz w:val="24"/>
        <w:szCs w:val="24"/>
        <w:lang w:val="en-US" w:eastAsia="en-US" w:bidi="ar-SA"/>
      </w:rPr>
    </w:lvl>
    <w:lvl w:ilvl="3">
      <w:numFmt w:val="bullet"/>
      <w:lvlText w:val="•"/>
      <w:lvlJc w:val="left"/>
      <w:pPr>
        <w:ind w:left="3426" w:hanging="720"/>
      </w:pPr>
      <w:rPr>
        <w:rFonts w:hint="default"/>
        <w:lang w:val="en-US" w:eastAsia="en-US" w:bidi="ar-SA"/>
      </w:rPr>
    </w:lvl>
    <w:lvl w:ilvl="4">
      <w:numFmt w:val="bullet"/>
      <w:lvlText w:val="•"/>
      <w:lvlJc w:val="left"/>
      <w:pPr>
        <w:ind w:left="4360" w:hanging="720"/>
      </w:pPr>
      <w:rPr>
        <w:rFonts w:hint="default"/>
        <w:lang w:val="en-US" w:eastAsia="en-US" w:bidi="ar-SA"/>
      </w:rPr>
    </w:lvl>
    <w:lvl w:ilvl="5">
      <w:numFmt w:val="bullet"/>
      <w:lvlText w:val="•"/>
      <w:lvlJc w:val="left"/>
      <w:pPr>
        <w:ind w:left="5293" w:hanging="720"/>
      </w:pPr>
      <w:rPr>
        <w:rFonts w:hint="default"/>
        <w:lang w:val="en-US" w:eastAsia="en-US" w:bidi="ar-SA"/>
      </w:rPr>
    </w:lvl>
    <w:lvl w:ilvl="6">
      <w:numFmt w:val="bullet"/>
      <w:lvlText w:val="•"/>
      <w:lvlJc w:val="left"/>
      <w:pPr>
        <w:ind w:left="6226" w:hanging="720"/>
      </w:pPr>
      <w:rPr>
        <w:rFonts w:hint="default"/>
        <w:lang w:val="en-US" w:eastAsia="en-US" w:bidi="ar-SA"/>
      </w:rPr>
    </w:lvl>
    <w:lvl w:ilvl="7">
      <w:numFmt w:val="bullet"/>
      <w:lvlText w:val="•"/>
      <w:lvlJc w:val="left"/>
      <w:pPr>
        <w:ind w:left="7160" w:hanging="720"/>
      </w:pPr>
      <w:rPr>
        <w:rFonts w:hint="default"/>
        <w:lang w:val="en-US" w:eastAsia="en-US" w:bidi="ar-SA"/>
      </w:rPr>
    </w:lvl>
    <w:lvl w:ilvl="8">
      <w:numFmt w:val="bullet"/>
      <w:lvlText w:val="•"/>
      <w:lvlJc w:val="left"/>
      <w:pPr>
        <w:ind w:left="8093" w:hanging="720"/>
      </w:pPr>
      <w:rPr>
        <w:rFonts w:hint="default"/>
        <w:lang w:val="en-US" w:eastAsia="en-US" w:bidi="ar-SA"/>
      </w:rPr>
    </w:lvl>
  </w:abstractNum>
  <w:abstractNum w:abstractNumId="61" w15:restartNumberingAfterBreak="0">
    <w:nsid w:val="4FB76A7A"/>
    <w:multiLevelType w:val="multilevel"/>
    <w:tmpl w:val="CBC25880"/>
    <w:lvl w:ilvl="0">
      <w:start w:val="2"/>
      <w:numFmt w:val="decimal"/>
      <w:lvlText w:val="%1."/>
      <w:lvlJc w:val="left"/>
      <w:pPr>
        <w:ind w:left="840" w:hanging="720"/>
      </w:pPr>
      <w:rPr>
        <w:rFonts w:ascii="Arial" w:eastAsia="Arial" w:hAnsi="Arial" w:cs="Arial" w:hint="default"/>
        <w:b w:val="0"/>
        <w:bCs w:val="0"/>
        <w:i w:val="0"/>
        <w:iCs w:val="0"/>
        <w:color w:val="221F1F"/>
        <w:spacing w:val="-1"/>
        <w:w w:val="99"/>
        <w:sz w:val="24"/>
        <w:szCs w:val="24"/>
      </w:rPr>
    </w:lvl>
    <w:lvl w:ilvl="1">
      <w:start w:val="2"/>
      <w:numFmt w:val="decimal"/>
      <w:lvlText w:val="%2."/>
      <w:lvlJc w:val="left"/>
      <w:pPr>
        <w:ind w:left="1040" w:hanging="201"/>
      </w:pPr>
      <w:rPr>
        <w:rFonts w:ascii="Arial" w:eastAsia="Arial" w:hAnsi="Arial" w:cs="Arial" w:hint="default"/>
        <w:b w:val="0"/>
        <w:bCs w:val="0"/>
        <w:i w:val="0"/>
        <w:iCs w:val="0"/>
        <w:color w:val="221F1F"/>
        <w:spacing w:val="-1"/>
        <w:w w:val="99"/>
        <w:sz w:val="22"/>
        <w:szCs w:val="22"/>
      </w:rPr>
    </w:lvl>
    <w:lvl w:ilvl="2">
      <w:start w:val="1"/>
      <w:numFmt w:val="decimal"/>
      <w:lvlText w:val="%2.%3"/>
      <w:lvlJc w:val="left"/>
      <w:pPr>
        <w:ind w:left="1560" w:hanging="720"/>
      </w:pPr>
      <w:rPr>
        <w:rFonts w:ascii="Arial" w:eastAsia="Arial" w:hAnsi="Arial" w:cs="Arial" w:hint="default"/>
        <w:b w:val="0"/>
        <w:bCs w:val="0"/>
        <w:i w:val="0"/>
        <w:iCs w:val="0"/>
        <w:color w:val="221F1F"/>
        <w:spacing w:val="-1"/>
        <w:w w:val="99"/>
        <w:sz w:val="24"/>
        <w:szCs w:val="24"/>
      </w:rPr>
    </w:lvl>
    <w:lvl w:ilvl="3">
      <w:numFmt w:val="bullet"/>
      <w:lvlText w:val="•"/>
      <w:lvlJc w:val="left"/>
      <w:pPr>
        <w:ind w:left="2610" w:hanging="720"/>
      </w:pPr>
      <w:rPr>
        <w:rFonts w:hint="default"/>
      </w:rPr>
    </w:lvl>
    <w:lvl w:ilvl="4">
      <w:numFmt w:val="bullet"/>
      <w:lvlText w:val="•"/>
      <w:lvlJc w:val="left"/>
      <w:pPr>
        <w:ind w:left="3660" w:hanging="720"/>
      </w:pPr>
      <w:rPr>
        <w:rFonts w:hint="default"/>
      </w:rPr>
    </w:lvl>
    <w:lvl w:ilvl="5">
      <w:numFmt w:val="bullet"/>
      <w:lvlText w:val="•"/>
      <w:lvlJc w:val="left"/>
      <w:pPr>
        <w:ind w:left="4710" w:hanging="720"/>
      </w:pPr>
      <w:rPr>
        <w:rFonts w:hint="default"/>
      </w:rPr>
    </w:lvl>
    <w:lvl w:ilvl="6">
      <w:numFmt w:val="bullet"/>
      <w:lvlText w:val="•"/>
      <w:lvlJc w:val="left"/>
      <w:pPr>
        <w:ind w:left="5760" w:hanging="720"/>
      </w:pPr>
      <w:rPr>
        <w:rFonts w:hint="default"/>
      </w:rPr>
    </w:lvl>
    <w:lvl w:ilvl="7">
      <w:numFmt w:val="bullet"/>
      <w:lvlText w:val="•"/>
      <w:lvlJc w:val="left"/>
      <w:pPr>
        <w:ind w:left="6810" w:hanging="720"/>
      </w:pPr>
      <w:rPr>
        <w:rFonts w:hint="default"/>
      </w:rPr>
    </w:lvl>
    <w:lvl w:ilvl="8">
      <w:numFmt w:val="bullet"/>
      <w:lvlText w:val="•"/>
      <w:lvlJc w:val="left"/>
      <w:pPr>
        <w:ind w:left="7860" w:hanging="720"/>
      </w:pPr>
      <w:rPr>
        <w:rFonts w:hint="default"/>
      </w:rPr>
    </w:lvl>
  </w:abstractNum>
  <w:abstractNum w:abstractNumId="62" w15:restartNumberingAfterBreak="0">
    <w:nsid w:val="508D0498"/>
    <w:multiLevelType w:val="hybridMultilevel"/>
    <w:tmpl w:val="CB62FC6C"/>
    <w:lvl w:ilvl="0" w:tplc="4A54D5C6">
      <w:start w:val="1"/>
      <w:numFmt w:val="upperRoman"/>
      <w:lvlText w:val="%1)"/>
      <w:lvlJc w:val="left"/>
      <w:pPr>
        <w:ind w:left="2282" w:hanging="720"/>
      </w:pPr>
      <w:rPr>
        <w:rFonts w:ascii="Arial" w:eastAsia="Arial" w:hAnsi="Arial" w:cs="Arial" w:hint="default"/>
        <w:b w:val="0"/>
        <w:bCs w:val="0"/>
        <w:i w:val="0"/>
        <w:iCs w:val="0"/>
        <w:color w:val="221F1F"/>
        <w:w w:val="99"/>
        <w:sz w:val="24"/>
        <w:szCs w:val="24"/>
        <w:lang w:val="en-US" w:eastAsia="en-US" w:bidi="ar-SA"/>
      </w:rPr>
    </w:lvl>
    <w:lvl w:ilvl="1" w:tplc="AFEEE4AE">
      <w:numFmt w:val="bullet"/>
      <w:lvlText w:val="•"/>
      <w:lvlJc w:val="left"/>
      <w:pPr>
        <w:ind w:left="3048" w:hanging="720"/>
      </w:pPr>
      <w:rPr>
        <w:rFonts w:hint="default"/>
        <w:lang w:val="en-US" w:eastAsia="en-US" w:bidi="ar-SA"/>
      </w:rPr>
    </w:lvl>
    <w:lvl w:ilvl="2" w:tplc="6D7C93F2">
      <w:numFmt w:val="bullet"/>
      <w:lvlText w:val="•"/>
      <w:lvlJc w:val="left"/>
      <w:pPr>
        <w:ind w:left="3816" w:hanging="720"/>
      </w:pPr>
      <w:rPr>
        <w:rFonts w:hint="default"/>
        <w:lang w:val="en-US" w:eastAsia="en-US" w:bidi="ar-SA"/>
      </w:rPr>
    </w:lvl>
    <w:lvl w:ilvl="3" w:tplc="54080AA2">
      <w:numFmt w:val="bullet"/>
      <w:lvlText w:val="•"/>
      <w:lvlJc w:val="left"/>
      <w:pPr>
        <w:ind w:left="4584" w:hanging="720"/>
      </w:pPr>
      <w:rPr>
        <w:rFonts w:hint="default"/>
        <w:lang w:val="en-US" w:eastAsia="en-US" w:bidi="ar-SA"/>
      </w:rPr>
    </w:lvl>
    <w:lvl w:ilvl="4" w:tplc="42E23AB8">
      <w:numFmt w:val="bullet"/>
      <w:lvlText w:val="•"/>
      <w:lvlJc w:val="left"/>
      <w:pPr>
        <w:ind w:left="5352" w:hanging="720"/>
      </w:pPr>
      <w:rPr>
        <w:rFonts w:hint="default"/>
        <w:lang w:val="en-US" w:eastAsia="en-US" w:bidi="ar-SA"/>
      </w:rPr>
    </w:lvl>
    <w:lvl w:ilvl="5" w:tplc="31F01BA0">
      <w:numFmt w:val="bullet"/>
      <w:lvlText w:val="•"/>
      <w:lvlJc w:val="left"/>
      <w:pPr>
        <w:ind w:left="6120" w:hanging="720"/>
      </w:pPr>
      <w:rPr>
        <w:rFonts w:hint="default"/>
        <w:lang w:val="en-US" w:eastAsia="en-US" w:bidi="ar-SA"/>
      </w:rPr>
    </w:lvl>
    <w:lvl w:ilvl="6" w:tplc="4E3E378A">
      <w:numFmt w:val="bullet"/>
      <w:lvlText w:val="•"/>
      <w:lvlJc w:val="left"/>
      <w:pPr>
        <w:ind w:left="6888" w:hanging="720"/>
      </w:pPr>
      <w:rPr>
        <w:rFonts w:hint="default"/>
        <w:lang w:val="en-US" w:eastAsia="en-US" w:bidi="ar-SA"/>
      </w:rPr>
    </w:lvl>
    <w:lvl w:ilvl="7" w:tplc="0C94EF7E">
      <w:numFmt w:val="bullet"/>
      <w:lvlText w:val="•"/>
      <w:lvlJc w:val="left"/>
      <w:pPr>
        <w:ind w:left="7656" w:hanging="720"/>
      </w:pPr>
      <w:rPr>
        <w:rFonts w:hint="default"/>
        <w:lang w:val="en-US" w:eastAsia="en-US" w:bidi="ar-SA"/>
      </w:rPr>
    </w:lvl>
    <w:lvl w:ilvl="8" w:tplc="5D260730">
      <w:numFmt w:val="bullet"/>
      <w:lvlText w:val="•"/>
      <w:lvlJc w:val="left"/>
      <w:pPr>
        <w:ind w:left="8424" w:hanging="720"/>
      </w:pPr>
      <w:rPr>
        <w:rFonts w:hint="default"/>
        <w:lang w:val="en-US" w:eastAsia="en-US" w:bidi="ar-SA"/>
      </w:rPr>
    </w:lvl>
  </w:abstractNum>
  <w:abstractNum w:abstractNumId="63" w15:restartNumberingAfterBreak="0">
    <w:nsid w:val="53122088"/>
    <w:multiLevelType w:val="hybridMultilevel"/>
    <w:tmpl w:val="6EA88D7E"/>
    <w:lvl w:ilvl="0" w:tplc="FC98F2BA">
      <w:start w:val="1"/>
      <w:numFmt w:val="lowerLetter"/>
      <w:lvlText w:val="%1)"/>
      <w:lvlJc w:val="left"/>
      <w:pPr>
        <w:ind w:left="2321" w:hanging="540"/>
      </w:pPr>
      <w:rPr>
        <w:rFonts w:ascii="Arial MT" w:eastAsia="Arial MT" w:hAnsi="Arial MT" w:cs="Arial MT" w:hint="default"/>
        <w:b w:val="0"/>
        <w:bCs w:val="0"/>
        <w:i w:val="0"/>
        <w:iCs w:val="0"/>
        <w:color w:val="221F1F"/>
        <w:spacing w:val="-4"/>
        <w:w w:val="99"/>
        <w:sz w:val="24"/>
        <w:szCs w:val="24"/>
        <w:lang w:val="en-US" w:eastAsia="en-US" w:bidi="ar-SA"/>
      </w:rPr>
    </w:lvl>
    <w:lvl w:ilvl="1" w:tplc="FFFFFFFF">
      <w:numFmt w:val="bullet"/>
      <w:lvlText w:val="•"/>
      <w:lvlJc w:val="left"/>
      <w:pPr>
        <w:ind w:left="3201" w:hanging="540"/>
      </w:pPr>
      <w:rPr>
        <w:rFonts w:hint="default"/>
        <w:lang w:val="en-US" w:eastAsia="en-US" w:bidi="ar-SA"/>
      </w:rPr>
    </w:lvl>
    <w:lvl w:ilvl="2" w:tplc="FFFFFFFF">
      <w:numFmt w:val="bullet"/>
      <w:lvlText w:val="•"/>
      <w:lvlJc w:val="left"/>
      <w:pPr>
        <w:ind w:left="4081" w:hanging="540"/>
      </w:pPr>
      <w:rPr>
        <w:rFonts w:hint="default"/>
        <w:lang w:val="en-US" w:eastAsia="en-US" w:bidi="ar-SA"/>
      </w:rPr>
    </w:lvl>
    <w:lvl w:ilvl="3" w:tplc="FFFFFFFF">
      <w:numFmt w:val="bullet"/>
      <w:lvlText w:val="•"/>
      <w:lvlJc w:val="left"/>
      <w:pPr>
        <w:ind w:left="4961" w:hanging="540"/>
      </w:pPr>
      <w:rPr>
        <w:rFonts w:hint="default"/>
        <w:lang w:val="en-US" w:eastAsia="en-US" w:bidi="ar-SA"/>
      </w:rPr>
    </w:lvl>
    <w:lvl w:ilvl="4" w:tplc="FFFFFFFF">
      <w:numFmt w:val="bullet"/>
      <w:lvlText w:val="•"/>
      <w:lvlJc w:val="left"/>
      <w:pPr>
        <w:ind w:left="5841" w:hanging="540"/>
      </w:pPr>
      <w:rPr>
        <w:rFonts w:hint="default"/>
        <w:lang w:val="en-US" w:eastAsia="en-US" w:bidi="ar-SA"/>
      </w:rPr>
    </w:lvl>
    <w:lvl w:ilvl="5" w:tplc="FFFFFFFF">
      <w:numFmt w:val="bullet"/>
      <w:lvlText w:val="•"/>
      <w:lvlJc w:val="left"/>
      <w:pPr>
        <w:ind w:left="6721" w:hanging="540"/>
      </w:pPr>
      <w:rPr>
        <w:rFonts w:hint="default"/>
        <w:lang w:val="en-US" w:eastAsia="en-US" w:bidi="ar-SA"/>
      </w:rPr>
    </w:lvl>
    <w:lvl w:ilvl="6" w:tplc="FFFFFFFF">
      <w:numFmt w:val="bullet"/>
      <w:lvlText w:val="•"/>
      <w:lvlJc w:val="left"/>
      <w:pPr>
        <w:ind w:left="7601" w:hanging="540"/>
      </w:pPr>
      <w:rPr>
        <w:rFonts w:hint="default"/>
        <w:lang w:val="en-US" w:eastAsia="en-US" w:bidi="ar-SA"/>
      </w:rPr>
    </w:lvl>
    <w:lvl w:ilvl="7" w:tplc="FFFFFFFF">
      <w:numFmt w:val="bullet"/>
      <w:lvlText w:val="•"/>
      <w:lvlJc w:val="left"/>
      <w:pPr>
        <w:ind w:left="8481" w:hanging="540"/>
      </w:pPr>
      <w:rPr>
        <w:rFonts w:hint="default"/>
        <w:lang w:val="en-US" w:eastAsia="en-US" w:bidi="ar-SA"/>
      </w:rPr>
    </w:lvl>
    <w:lvl w:ilvl="8" w:tplc="FFFFFFFF">
      <w:numFmt w:val="bullet"/>
      <w:lvlText w:val="•"/>
      <w:lvlJc w:val="left"/>
      <w:pPr>
        <w:ind w:left="9361" w:hanging="540"/>
      </w:pPr>
      <w:rPr>
        <w:rFonts w:hint="default"/>
        <w:lang w:val="en-US" w:eastAsia="en-US" w:bidi="ar-SA"/>
      </w:rPr>
    </w:lvl>
  </w:abstractNum>
  <w:abstractNum w:abstractNumId="64" w15:restartNumberingAfterBreak="0">
    <w:nsid w:val="539244A0"/>
    <w:multiLevelType w:val="hybridMultilevel"/>
    <w:tmpl w:val="F2901682"/>
    <w:lvl w:ilvl="0" w:tplc="F446DB16">
      <w:start w:val="1"/>
      <w:numFmt w:val="lowerLetter"/>
      <w:lvlText w:val="(%1)"/>
      <w:lvlJc w:val="left"/>
      <w:pPr>
        <w:ind w:left="1940" w:hanging="720"/>
      </w:pPr>
      <w:rPr>
        <w:rFonts w:ascii="Arial" w:eastAsia="Arial" w:hAnsi="Arial" w:cs="Arial" w:hint="default"/>
        <w:b w:val="0"/>
        <w:bCs w:val="0"/>
        <w:i w:val="0"/>
        <w:iCs w:val="0"/>
        <w:color w:val="221F1F"/>
        <w:spacing w:val="-2"/>
        <w:w w:val="99"/>
        <w:sz w:val="24"/>
        <w:szCs w:val="24"/>
        <w:lang w:val="en-US" w:eastAsia="en-US" w:bidi="ar-SA"/>
      </w:rPr>
    </w:lvl>
    <w:lvl w:ilvl="1" w:tplc="83C248EE">
      <w:numFmt w:val="bullet"/>
      <w:lvlText w:val="•"/>
      <w:lvlJc w:val="left"/>
      <w:pPr>
        <w:ind w:left="2820" w:hanging="720"/>
      </w:pPr>
      <w:rPr>
        <w:rFonts w:hint="default"/>
        <w:lang w:val="en-US" w:eastAsia="en-US" w:bidi="ar-SA"/>
      </w:rPr>
    </w:lvl>
    <w:lvl w:ilvl="2" w:tplc="20560874">
      <w:numFmt w:val="bullet"/>
      <w:lvlText w:val="•"/>
      <w:lvlJc w:val="left"/>
      <w:pPr>
        <w:ind w:left="3700" w:hanging="720"/>
      </w:pPr>
      <w:rPr>
        <w:rFonts w:hint="default"/>
        <w:lang w:val="en-US" w:eastAsia="en-US" w:bidi="ar-SA"/>
      </w:rPr>
    </w:lvl>
    <w:lvl w:ilvl="3" w:tplc="93C22248">
      <w:numFmt w:val="bullet"/>
      <w:lvlText w:val="•"/>
      <w:lvlJc w:val="left"/>
      <w:pPr>
        <w:ind w:left="4580" w:hanging="720"/>
      </w:pPr>
      <w:rPr>
        <w:rFonts w:hint="default"/>
        <w:lang w:val="en-US" w:eastAsia="en-US" w:bidi="ar-SA"/>
      </w:rPr>
    </w:lvl>
    <w:lvl w:ilvl="4" w:tplc="9D1601B6">
      <w:numFmt w:val="bullet"/>
      <w:lvlText w:val="•"/>
      <w:lvlJc w:val="left"/>
      <w:pPr>
        <w:ind w:left="5460" w:hanging="720"/>
      </w:pPr>
      <w:rPr>
        <w:rFonts w:hint="default"/>
        <w:lang w:val="en-US" w:eastAsia="en-US" w:bidi="ar-SA"/>
      </w:rPr>
    </w:lvl>
    <w:lvl w:ilvl="5" w:tplc="1EB0A368">
      <w:numFmt w:val="bullet"/>
      <w:lvlText w:val="•"/>
      <w:lvlJc w:val="left"/>
      <w:pPr>
        <w:ind w:left="6340" w:hanging="720"/>
      </w:pPr>
      <w:rPr>
        <w:rFonts w:hint="default"/>
        <w:lang w:val="en-US" w:eastAsia="en-US" w:bidi="ar-SA"/>
      </w:rPr>
    </w:lvl>
    <w:lvl w:ilvl="6" w:tplc="5394B538">
      <w:numFmt w:val="bullet"/>
      <w:lvlText w:val="•"/>
      <w:lvlJc w:val="left"/>
      <w:pPr>
        <w:ind w:left="7220" w:hanging="720"/>
      </w:pPr>
      <w:rPr>
        <w:rFonts w:hint="default"/>
        <w:lang w:val="en-US" w:eastAsia="en-US" w:bidi="ar-SA"/>
      </w:rPr>
    </w:lvl>
    <w:lvl w:ilvl="7" w:tplc="9830EC4E">
      <w:numFmt w:val="bullet"/>
      <w:lvlText w:val="•"/>
      <w:lvlJc w:val="left"/>
      <w:pPr>
        <w:ind w:left="8100" w:hanging="720"/>
      </w:pPr>
      <w:rPr>
        <w:rFonts w:hint="default"/>
        <w:lang w:val="en-US" w:eastAsia="en-US" w:bidi="ar-SA"/>
      </w:rPr>
    </w:lvl>
    <w:lvl w:ilvl="8" w:tplc="2A6611A8">
      <w:numFmt w:val="bullet"/>
      <w:lvlText w:val="•"/>
      <w:lvlJc w:val="left"/>
      <w:pPr>
        <w:ind w:left="8980" w:hanging="720"/>
      </w:pPr>
      <w:rPr>
        <w:rFonts w:hint="default"/>
        <w:lang w:val="en-US" w:eastAsia="en-US" w:bidi="ar-SA"/>
      </w:rPr>
    </w:lvl>
  </w:abstractNum>
  <w:abstractNum w:abstractNumId="65" w15:restartNumberingAfterBreak="0">
    <w:nsid w:val="53CC7C9D"/>
    <w:multiLevelType w:val="hybridMultilevel"/>
    <w:tmpl w:val="F348D1CE"/>
    <w:lvl w:ilvl="0" w:tplc="FFFFFFFF">
      <w:start w:val="1"/>
      <w:numFmt w:val="lowerLetter"/>
      <w:lvlText w:val="%1)"/>
      <w:lvlJc w:val="left"/>
      <w:pPr>
        <w:ind w:left="1939" w:hanging="720"/>
      </w:pPr>
      <w:rPr>
        <w:rFonts w:ascii="Arial" w:eastAsia="Arial" w:hAnsi="Arial" w:cs="Arial" w:hint="default"/>
        <w:b w:val="0"/>
        <w:bCs w:val="0"/>
        <w:i w:val="0"/>
        <w:iCs w:val="0"/>
        <w:color w:val="221F1F"/>
        <w:w w:val="99"/>
        <w:sz w:val="24"/>
        <w:szCs w:val="24"/>
        <w:lang w:val="en-US" w:eastAsia="en-US" w:bidi="ar-SA"/>
      </w:rPr>
    </w:lvl>
    <w:lvl w:ilvl="1" w:tplc="0409001B">
      <w:start w:val="1"/>
      <w:numFmt w:val="lowerRoman"/>
      <w:lvlText w:val="%2."/>
      <w:lvlJc w:val="right"/>
      <w:pPr>
        <w:ind w:left="2160" w:hanging="360"/>
      </w:pPr>
    </w:lvl>
    <w:lvl w:ilvl="2" w:tplc="FFFFFFFF">
      <w:numFmt w:val="bullet"/>
      <w:lvlText w:val="•"/>
      <w:lvlJc w:val="left"/>
      <w:pPr>
        <w:ind w:left="3557" w:hanging="720"/>
      </w:pPr>
      <w:rPr>
        <w:rFonts w:hint="default"/>
        <w:lang w:val="en-US" w:eastAsia="en-US" w:bidi="ar-SA"/>
      </w:rPr>
    </w:lvl>
    <w:lvl w:ilvl="3" w:tplc="FFFFFFFF">
      <w:numFmt w:val="bullet"/>
      <w:lvlText w:val="•"/>
      <w:lvlJc w:val="left"/>
      <w:pPr>
        <w:ind w:left="4455" w:hanging="720"/>
      </w:pPr>
      <w:rPr>
        <w:rFonts w:hint="default"/>
        <w:lang w:val="en-US" w:eastAsia="en-US" w:bidi="ar-SA"/>
      </w:rPr>
    </w:lvl>
    <w:lvl w:ilvl="4" w:tplc="FFFFFFFF">
      <w:numFmt w:val="bullet"/>
      <w:lvlText w:val="•"/>
      <w:lvlJc w:val="left"/>
      <w:pPr>
        <w:ind w:left="5353" w:hanging="720"/>
      </w:pPr>
      <w:rPr>
        <w:rFonts w:hint="default"/>
        <w:lang w:val="en-US" w:eastAsia="en-US" w:bidi="ar-SA"/>
      </w:rPr>
    </w:lvl>
    <w:lvl w:ilvl="5" w:tplc="FFFFFFFF">
      <w:numFmt w:val="bullet"/>
      <w:lvlText w:val="•"/>
      <w:lvlJc w:val="left"/>
      <w:pPr>
        <w:ind w:left="6251" w:hanging="720"/>
      </w:pPr>
      <w:rPr>
        <w:rFonts w:hint="default"/>
        <w:lang w:val="en-US" w:eastAsia="en-US" w:bidi="ar-SA"/>
      </w:rPr>
    </w:lvl>
    <w:lvl w:ilvl="6" w:tplc="FFFFFFFF">
      <w:numFmt w:val="bullet"/>
      <w:lvlText w:val="•"/>
      <w:lvlJc w:val="left"/>
      <w:pPr>
        <w:ind w:left="7148" w:hanging="720"/>
      </w:pPr>
      <w:rPr>
        <w:rFonts w:hint="default"/>
        <w:lang w:val="en-US" w:eastAsia="en-US" w:bidi="ar-SA"/>
      </w:rPr>
    </w:lvl>
    <w:lvl w:ilvl="7" w:tplc="FFFFFFFF">
      <w:numFmt w:val="bullet"/>
      <w:lvlText w:val="•"/>
      <w:lvlJc w:val="left"/>
      <w:pPr>
        <w:ind w:left="8046" w:hanging="720"/>
      </w:pPr>
      <w:rPr>
        <w:rFonts w:hint="default"/>
        <w:lang w:val="en-US" w:eastAsia="en-US" w:bidi="ar-SA"/>
      </w:rPr>
    </w:lvl>
    <w:lvl w:ilvl="8" w:tplc="FFFFFFFF">
      <w:numFmt w:val="bullet"/>
      <w:lvlText w:val="•"/>
      <w:lvlJc w:val="left"/>
      <w:pPr>
        <w:ind w:left="8944" w:hanging="720"/>
      </w:pPr>
      <w:rPr>
        <w:rFonts w:hint="default"/>
        <w:lang w:val="en-US" w:eastAsia="en-US" w:bidi="ar-SA"/>
      </w:rPr>
    </w:lvl>
  </w:abstractNum>
  <w:abstractNum w:abstractNumId="66" w15:restartNumberingAfterBreak="0">
    <w:nsid w:val="54AA3259"/>
    <w:multiLevelType w:val="multilevel"/>
    <w:tmpl w:val="6E9A73C8"/>
    <w:lvl w:ilvl="0">
      <w:start w:val="4"/>
      <w:numFmt w:val="decimal"/>
      <w:lvlText w:val="%1"/>
      <w:lvlJc w:val="left"/>
      <w:pPr>
        <w:ind w:left="360" w:hanging="360"/>
      </w:pPr>
      <w:rPr>
        <w:rFonts w:hint="default"/>
      </w:rPr>
    </w:lvl>
    <w:lvl w:ilvl="1">
      <w:start w:val="1"/>
      <w:numFmt w:val="decimal"/>
      <w:lvlText w:val="%1.%2"/>
      <w:lvlJc w:val="left"/>
      <w:pPr>
        <w:ind w:left="2097" w:hanging="360"/>
      </w:pPr>
      <w:rPr>
        <w:rFonts w:hint="default"/>
      </w:rPr>
    </w:lvl>
    <w:lvl w:ilvl="2">
      <w:start w:val="1"/>
      <w:numFmt w:val="decimal"/>
      <w:lvlText w:val="%1.%2.%3"/>
      <w:lvlJc w:val="left"/>
      <w:pPr>
        <w:ind w:left="4194" w:hanging="720"/>
      </w:pPr>
      <w:rPr>
        <w:rFonts w:hint="default"/>
      </w:rPr>
    </w:lvl>
    <w:lvl w:ilvl="3">
      <w:start w:val="1"/>
      <w:numFmt w:val="decimal"/>
      <w:lvlText w:val="%1.%2.%3.%4"/>
      <w:lvlJc w:val="left"/>
      <w:pPr>
        <w:ind w:left="6291" w:hanging="1080"/>
      </w:pPr>
      <w:rPr>
        <w:rFonts w:hint="default"/>
      </w:rPr>
    </w:lvl>
    <w:lvl w:ilvl="4">
      <w:start w:val="1"/>
      <w:numFmt w:val="decimal"/>
      <w:lvlText w:val="%1.%2.%3.%4.%5"/>
      <w:lvlJc w:val="left"/>
      <w:pPr>
        <w:ind w:left="8028" w:hanging="1080"/>
      </w:pPr>
      <w:rPr>
        <w:rFonts w:hint="default"/>
      </w:rPr>
    </w:lvl>
    <w:lvl w:ilvl="5">
      <w:start w:val="1"/>
      <w:numFmt w:val="decimal"/>
      <w:lvlText w:val="%1.%2.%3.%4.%5.%6"/>
      <w:lvlJc w:val="left"/>
      <w:pPr>
        <w:ind w:left="10125" w:hanging="1440"/>
      </w:pPr>
      <w:rPr>
        <w:rFonts w:hint="default"/>
      </w:rPr>
    </w:lvl>
    <w:lvl w:ilvl="6">
      <w:start w:val="1"/>
      <w:numFmt w:val="decimal"/>
      <w:lvlText w:val="%1.%2.%3.%4.%5.%6.%7"/>
      <w:lvlJc w:val="left"/>
      <w:pPr>
        <w:ind w:left="11862" w:hanging="1440"/>
      </w:pPr>
      <w:rPr>
        <w:rFonts w:hint="default"/>
      </w:rPr>
    </w:lvl>
    <w:lvl w:ilvl="7">
      <w:start w:val="1"/>
      <w:numFmt w:val="decimal"/>
      <w:lvlText w:val="%1.%2.%3.%4.%5.%6.%7.%8"/>
      <w:lvlJc w:val="left"/>
      <w:pPr>
        <w:ind w:left="13959" w:hanging="1800"/>
      </w:pPr>
      <w:rPr>
        <w:rFonts w:hint="default"/>
      </w:rPr>
    </w:lvl>
    <w:lvl w:ilvl="8">
      <w:start w:val="1"/>
      <w:numFmt w:val="decimal"/>
      <w:lvlText w:val="%1.%2.%3.%4.%5.%6.%7.%8.%9"/>
      <w:lvlJc w:val="left"/>
      <w:pPr>
        <w:ind w:left="15696" w:hanging="1800"/>
      </w:pPr>
      <w:rPr>
        <w:rFonts w:hint="default"/>
      </w:rPr>
    </w:lvl>
  </w:abstractNum>
  <w:abstractNum w:abstractNumId="67" w15:restartNumberingAfterBreak="0">
    <w:nsid w:val="564E393E"/>
    <w:multiLevelType w:val="hybridMultilevel"/>
    <w:tmpl w:val="93FE11EC"/>
    <w:lvl w:ilvl="0" w:tplc="DEF85C84">
      <w:start w:val="1"/>
      <w:numFmt w:val="lowerLetter"/>
      <w:lvlText w:val="%1)"/>
      <w:lvlJc w:val="left"/>
      <w:pPr>
        <w:ind w:left="1560" w:hanging="540"/>
      </w:pPr>
      <w:rPr>
        <w:rFonts w:ascii="Arial" w:eastAsia="Arial" w:hAnsi="Arial" w:cs="Arial" w:hint="default"/>
        <w:b w:val="0"/>
        <w:bCs w:val="0"/>
        <w:i w:val="0"/>
        <w:iCs w:val="0"/>
        <w:color w:val="221F1F"/>
        <w:spacing w:val="-1"/>
        <w:w w:val="99"/>
        <w:sz w:val="24"/>
        <w:szCs w:val="24"/>
        <w:lang w:val="en-US" w:eastAsia="en-US" w:bidi="ar-SA"/>
      </w:rPr>
    </w:lvl>
    <w:lvl w:ilvl="1" w:tplc="ADB8F3EC">
      <w:numFmt w:val="bullet"/>
      <w:lvlText w:val="•"/>
      <w:lvlJc w:val="left"/>
      <w:pPr>
        <w:ind w:left="2400" w:hanging="540"/>
      </w:pPr>
      <w:rPr>
        <w:rFonts w:hint="default"/>
        <w:lang w:val="en-US" w:eastAsia="en-US" w:bidi="ar-SA"/>
      </w:rPr>
    </w:lvl>
    <w:lvl w:ilvl="2" w:tplc="6E60DF86">
      <w:numFmt w:val="bullet"/>
      <w:lvlText w:val="•"/>
      <w:lvlJc w:val="left"/>
      <w:pPr>
        <w:ind w:left="3240" w:hanging="540"/>
      </w:pPr>
      <w:rPr>
        <w:rFonts w:hint="default"/>
        <w:lang w:val="en-US" w:eastAsia="en-US" w:bidi="ar-SA"/>
      </w:rPr>
    </w:lvl>
    <w:lvl w:ilvl="3" w:tplc="A470D7F6">
      <w:numFmt w:val="bullet"/>
      <w:lvlText w:val="•"/>
      <w:lvlJc w:val="left"/>
      <w:pPr>
        <w:ind w:left="4080" w:hanging="540"/>
      </w:pPr>
      <w:rPr>
        <w:rFonts w:hint="default"/>
        <w:lang w:val="en-US" w:eastAsia="en-US" w:bidi="ar-SA"/>
      </w:rPr>
    </w:lvl>
    <w:lvl w:ilvl="4" w:tplc="89E4537A">
      <w:numFmt w:val="bullet"/>
      <w:lvlText w:val="•"/>
      <w:lvlJc w:val="left"/>
      <w:pPr>
        <w:ind w:left="4920" w:hanging="540"/>
      </w:pPr>
      <w:rPr>
        <w:rFonts w:hint="default"/>
        <w:lang w:val="en-US" w:eastAsia="en-US" w:bidi="ar-SA"/>
      </w:rPr>
    </w:lvl>
    <w:lvl w:ilvl="5" w:tplc="D4B83FB8">
      <w:numFmt w:val="bullet"/>
      <w:lvlText w:val="•"/>
      <w:lvlJc w:val="left"/>
      <w:pPr>
        <w:ind w:left="5760" w:hanging="540"/>
      </w:pPr>
      <w:rPr>
        <w:rFonts w:hint="default"/>
        <w:lang w:val="en-US" w:eastAsia="en-US" w:bidi="ar-SA"/>
      </w:rPr>
    </w:lvl>
    <w:lvl w:ilvl="6" w:tplc="F724CEEE">
      <w:numFmt w:val="bullet"/>
      <w:lvlText w:val="•"/>
      <w:lvlJc w:val="left"/>
      <w:pPr>
        <w:ind w:left="6600" w:hanging="540"/>
      </w:pPr>
      <w:rPr>
        <w:rFonts w:hint="default"/>
        <w:lang w:val="en-US" w:eastAsia="en-US" w:bidi="ar-SA"/>
      </w:rPr>
    </w:lvl>
    <w:lvl w:ilvl="7" w:tplc="08620A3A">
      <w:numFmt w:val="bullet"/>
      <w:lvlText w:val="•"/>
      <w:lvlJc w:val="left"/>
      <w:pPr>
        <w:ind w:left="7440" w:hanging="540"/>
      </w:pPr>
      <w:rPr>
        <w:rFonts w:hint="default"/>
        <w:lang w:val="en-US" w:eastAsia="en-US" w:bidi="ar-SA"/>
      </w:rPr>
    </w:lvl>
    <w:lvl w:ilvl="8" w:tplc="A80AF7DC">
      <w:numFmt w:val="bullet"/>
      <w:lvlText w:val="•"/>
      <w:lvlJc w:val="left"/>
      <w:pPr>
        <w:ind w:left="8280" w:hanging="540"/>
      </w:pPr>
      <w:rPr>
        <w:rFonts w:hint="default"/>
        <w:lang w:val="en-US" w:eastAsia="en-US" w:bidi="ar-SA"/>
      </w:rPr>
    </w:lvl>
  </w:abstractNum>
  <w:abstractNum w:abstractNumId="68" w15:restartNumberingAfterBreak="0">
    <w:nsid w:val="57E70B41"/>
    <w:multiLevelType w:val="hybridMultilevel"/>
    <w:tmpl w:val="FEEC6E52"/>
    <w:lvl w:ilvl="0" w:tplc="FFFFFFFF">
      <w:start w:val="1"/>
      <w:numFmt w:val="lowerLetter"/>
      <w:lvlText w:val="%1)"/>
      <w:lvlJc w:val="left"/>
      <w:pPr>
        <w:ind w:left="1900" w:hanging="360"/>
      </w:pPr>
    </w:lvl>
    <w:lvl w:ilvl="1" w:tplc="14BCE622">
      <w:start w:val="1"/>
      <w:numFmt w:val="lowerRoman"/>
      <w:lvlText w:val="%2)"/>
      <w:lvlJc w:val="left"/>
      <w:pPr>
        <w:ind w:left="2620" w:hanging="360"/>
      </w:pPr>
      <w:rPr>
        <w:rFonts w:ascii="Arial MT" w:eastAsia="Arial MT" w:hAnsi="Arial MT" w:cs="Arial MT" w:hint="default"/>
        <w:w w:val="99"/>
        <w:sz w:val="24"/>
        <w:szCs w:val="24"/>
        <w:lang w:val="en-US" w:eastAsia="en-US" w:bidi="ar-SA"/>
      </w:rPr>
    </w:lvl>
    <w:lvl w:ilvl="2" w:tplc="FFFFFFFF" w:tentative="1">
      <w:start w:val="1"/>
      <w:numFmt w:val="lowerRoman"/>
      <w:lvlText w:val="%3."/>
      <w:lvlJc w:val="right"/>
      <w:pPr>
        <w:ind w:left="3340" w:hanging="180"/>
      </w:pPr>
    </w:lvl>
    <w:lvl w:ilvl="3" w:tplc="FFFFFFFF" w:tentative="1">
      <w:start w:val="1"/>
      <w:numFmt w:val="decimal"/>
      <w:lvlText w:val="%4."/>
      <w:lvlJc w:val="left"/>
      <w:pPr>
        <w:ind w:left="4060" w:hanging="360"/>
      </w:pPr>
    </w:lvl>
    <w:lvl w:ilvl="4" w:tplc="FFFFFFFF" w:tentative="1">
      <w:start w:val="1"/>
      <w:numFmt w:val="lowerLetter"/>
      <w:lvlText w:val="%5."/>
      <w:lvlJc w:val="left"/>
      <w:pPr>
        <w:ind w:left="4780" w:hanging="360"/>
      </w:pPr>
    </w:lvl>
    <w:lvl w:ilvl="5" w:tplc="FFFFFFFF" w:tentative="1">
      <w:start w:val="1"/>
      <w:numFmt w:val="lowerRoman"/>
      <w:lvlText w:val="%6."/>
      <w:lvlJc w:val="right"/>
      <w:pPr>
        <w:ind w:left="5500" w:hanging="180"/>
      </w:pPr>
    </w:lvl>
    <w:lvl w:ilvl="6" w:tplc="FFFFFFFF" w:tentative="1">
      <w:start w:val="1"/>
      <w:numFmt w:val="decimal"/>
      <w:lvlText w:val="%7."/>
      <w:lvlJc w:val="left"/>
      <w:pPr>
        <w:ind w:left="6220" w:hanging="360"/>
      </w:pPr>
    </w:lvl>
    <w:lvl w:ilvl="7" w:tplc="FFFFFFFF" w:tentative="1">
      <w:start w:val="1"/>
      <w:numFmt w:val="lowerLetter"/>
      <w:lvlText w:val="%8."/>
      <w:lvlJc w:val="left"/>
      <w:pPr>
        <w:ind w:left="6940" w:hanging="360"/>
      </w:pPr>
    </w:lvl>
    <w:lvl w:ilvl="8" w:tplc="FFFFFFFF" w:tentative="1">
      <w:start w:val="1"/>
      <w:numFmt w:val="lowerRoman"/>
      <w:lvlText w:val="%9."/>
      <w:lvlJc w:val="right"/>
      <w:pPr>
        <w:ind w:left="7660" w:hanging="180"/>
      </w:pPr>
    </w:lvl>
  </w:abstractNum>
  <w:abstractNum w:abstractNumId="69" w15:restartNumberingAfterBreak="0">
    <w:nsid w:val="58A61957"/>
    <w:multiLevelType w:val="hybridMultilevel"/>
    <w:tmpl w:val="B2C48AA2"/>
    <w:lvl w:ilvl="0" w:tplc="906ABDF4">
      <w:start w:val="1"/>
      <w:numFmt w:val="decimal"/>
      <w:lvlText w:val="%1."/>
      <w:lvlJc w:val="left"/>
      <w:pPr>
        <w:ind w:left="1199" w:hanging="360"/>
      </w:pPr>
      <w:rPr>
        <w:rFonts w:ascii="Arial" w:eastAsia="Arial" w:hAnsi="Arial" w:cs="Arial" w:hint="default"/>
        <w:b w:val="0"/>
        <w:bCs w:val="0"/>
        <w:i w:val="0"/>
        <w:iCs w:val="0"/>
        <w:color w:val="221F1F"/>
        <w:spacing w:val="-1"/>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BBA2C2D"/>
    <w:multiLevelType w:val="hybridMultilevel"/>
    <w:tmpl w:val="D48EF634"/>
    <w:lvl w:ilvl="0" w:tplc="FFFFFFFF">
      <w:numFmt w:val="bullet"/>
      <w:lvlText w:val="-"/>
      <w:lvlJc w:val="left"/>
      <w:pPr>
        <w:ind w:left="1940" w:hanging="720"/>
      </w:pPr>
      <w:rPr>
        <w:rFonts w:ascii="Arial" w:eastAsia="Arial" w:hAnsi="Arial" w:cs="Arial" w:hint="default"/>
        <w:b w:val="0"/>
        <w:bCs w:val="0"/>
        <w:i w:val="0"/>
        <w:iCs w:val="0"/>
        <w:color w:val="221F1F"/>
        <w:w w:val="99"/>
        <w:sz w:val="24"/>
        <w:szCs w:val="24"/>
        <w:lang w:val="en-US" w:eastAsia="en-US" w:bidi="ar-SA"/>
      </w:rPr>
    </w:lvl>
    <w:lvl w:ilvl="1" w:tplc="FC98F2BA">
      <w:start w:val="1"/>
      <w:numFmt w:val="lowerLetter"/>
      <w:lvlText w:val="%2)"/>
      <w:lvlJc w:val="left"/>
      <w:pPr>
        <w:ind w:left="2299" w:hanging="360"/>
      </w:pPr>
      <w:rPr>
        <w:rFonts w:ascii="Arial MT" w:eastAsia="Arial MT" w:hAnsi="Arial MT" w:cs="Arial MT" w:hint="default"/>
        <w:w w:val="99"/>
        <w:sz w:val="24"/>
        <w:szCs w:val="24"/>
        <w:lang w:val="en-US" w:eastAsia="en-US" w:bidi="ar-SA"/>
      </w:rPr>
    </w:lvl>
    <w:lvl w:ilvl="2" w:tplc="FFFFFFFF">
      <w:numFmt w:val="bullet"/>
      <w:lvlText w:val="•"/>
      <w:lvlJc w:val="left"/>
      <w:pPr>
        <w:ind w:left="3557" w:hanging="720"/>
      </w:pPr>
      <w:rPr>
        <w:rFonts w:hint="default"/>
        <w:lang w:val="en-US" w:eastAsia="en-US" w:bidi="ar-SA"/>
      </w:rPr>
    </w:lvl>
    <w:lvl w:ilvl="3" w:tplc="FFFFFFFF">
      <w:numFmt w:val="bullet"/>
      <w:lvlText w:val="•"/>
      <w:lvlJc w:val="left"/>
      <w:pPr>
        <w:ind w:left="4455" w:hanging="720"/>
      </w:pPr>
      <w:rPr>
        <w:rFonts w:hint="default"/>
        <w:lang w:val="en-US" w:eastAsia="en-US" w:bidi="ar-SA"/>
      </w:rPr>
    </w:lvl>
    <w:lvl w:ilvl="4" w:tplc="FFFFFFFF">
      <w:numFmt w:val="bullet"/>
      <w:lvlText w:val="•"/>
      <w:lvlJc w:val="left"/>
      <w:pPr>
        <w:ind w:left="5353" w:hanging="720"/>
      </w:pPr>
      <w:rPr>
        <w:rFonts w:hint="default"/>
        <w:lang w:val="en-US" w:eastAsia="en-US" w:bidi="ar-SA"/>
      </w:rPr>
    </w:lvl>
    <w:lvl w:ilvl="5" w:tplc="FFFFFFFF">
      <w:numFmt w:val="bullet"/>
      <w:lvlText w:val="•"/>
      <w:lvlJc w:val="left"/>
      <w:pPr>
        <w:ind w:left="6251" w:hanging="720"/>
      </w:pPr>
      <w:rPr>
        <w:rFonts w:hint="default"/>
        <w:lang w:val="en-US" w:eastAsia="en-US" w:bidi="ar-SA"/>
      </w:rPr>
    </w:lvl>
    <w:lvl w:ilvl="6" w:tplc="FFFFFFFF">
      <w:numFmt w:val="bullet"/>
      <w:lvlText w:val="•"/>
      <w:lvlJc w:val="left"/>
      <w:pPr>
        <w:ind w:left="7148" w:hanging="720"/>
      </w:pPr>
      <w:rPr>
        <w:rFonts w:hint="default"/>
        <w:lang w:val="en-US" w:eastAsia="en-US" w:bidi="ar-SA"/>
      </w:rPr>
    </w:lvl>
    <w:lvl w:ilvl="7" w:tplc="FFFFFFFF">
      <w:numFmt w:val="bullet"/>
      <w:lvlText w:val="•"/>
      <w:lvlJc w:val="left"/>
      <w:pPr>
        <w:ind w:left="8046" w:hanging="720"/>
      </w:pPr>
      <w:rPr>
        <w:rFonts w:hint="default"/>
        <w:lang w:val="en-US" w:eastAsia="en-US" w:bidi="ar-SA"/>
      </w:rPr>
    </w:lvl>
    <w:lvl w:ilvl="8" w:tplc="FFFFFFFF">
      <w:numFmt w:val="bullet"/>
      <w:lvlText w:val="•"/>
      <w:lvlJc w:val="left"/>
      <w:pPr>
        <w:ind w:left="8944" w:hanging="720"/>
      </w:pPr>
      <w:rPr>
        <w:rFonts w:hint="default"/>
        <w:lang w:val="en-US" w:eastAsia="en-US" w:bidi="ar-SA"/>
      </w:rPr>
    </w:lvl>
  </w:abstractNum>
  <w:abstractNum w:abstractNumId="71" w15:restartNumberingAfterBreak="0">
    <w:nsid w:val="5BDE2BFE"/>
    <w:multiLevelType w:val="hybridMultilevel"/>
    <w:tmpl w:val="6EA88D7E"/>
    <w:lvl w:ilvl="0" w:tplc="FFFFFFFF">
      <w:start w:val="1"/>
      <w:numFmt w:val="lowerLetter"/>
      <w:lvlText w:val="%1)"/>
      <w:lvlJc w:val="left"/>
      <w:pPr>
        <w:ind w:left="2321" w:hanging="540"/>
      </w:pPr>
      <w:rPr>
        <w:rFonts w:ascii="Arial MT" w:eastAsia="Arial MT" w:hAnsi="Arial MT" w:cs="Arial MT" w:hint="default"/>
        <w:b w:val="0"/>
        <w:bCs w:val="0"/>
        <w:i w:val="0"/>
        <w:iCs w:val="0"/>
        <w:color w:val="221F1F"/>
        <w:spacing w:val="-4"/>
        <w:w w:val="99"/>
        <w:sz w:val="24"/>
        <w:szCs w:val="24"/>
        <w:lang w:val="en-US" w:eastAsia="en-US" w:bidi="ar-SA"/>
      </w:rPr>
    </w:lvl>
    <w:lvl w:ilvl="1" w:tplc="FFFFFFFF">
      <w:numFmt w:val="bullet"/>
      <w:lvlText w:val="•"/>
      <w:lvlJc w:val="left"/>
      <w:pPr>
        <w:ind w:left="3201" w:hanging="540"/>
      </w:pPr>
      <w:rPr>
        <w:rFonts w:hint="default"/>
        <w:lang w:val="en-US" w:eastAsia="en-US" w:bidi="ar-SA"/>
      </w:rPr>
    </w:lvl>
    <w:lvl w:ilvl="2" w:tplc="FFFFFFFF">
      <w:numFmt w:val="bullet"/>
      <w:lvlText w:val="•"/>
      <w:lvlJc w:val="left"/>
      <w:pPr>
        <w:ind w:left="4081" w:hanging="540"/>
      </w:pPr>
      <w:rPr>
        <w:rFonts w:hint="default"/>
        <w:lang w:val="en-US" w:eastAsia="en-US" w:bidi="ar-SA"/>
      </w:rPr>
    </w:lvl>
    <w:lvl w:ilvl="3" w:tplc="FFFFFFFF">
      <w:numFmt w:val="bullet"/>
      <w:lvlText w:val="•"/>
      <w:lvlJc w:val="left"/>
      <w:pPr>
        <w:ind w:left="4961" w:hanging="540"/>
      </w:pPr>
      <w:rPr>
        <w:rFonts w:hint="default"/>
        <w:lang w:val="en-US" w:eastAsia="en-US" w:bidi="ar-SA"/>
      </w:rPr>
    </w:lvl>
    <w:lvl w:ilvl="4" w:tplc="FFFFFFFF">
      <w:numFmt w:val="bullet"/>
      <w:lvlText w:val="•"/>
      <w:lvlJc w:val="left"/>
      <w:pPr>
        <w:ind w:left="5841" w:hanging="540"/>
      </w:pPr>
      <w:rPr>
        <w:rFonts w:hint="default"/>
        <w:lang w:val="en-US" w:eastAsia="en-US" w:bidi="ar-SA"/>
      </w:rPr>
    </w:lvl>
    <w:lvl w:ilvl="5" w:tplc="FFFFFFFF">
      <w:numFmt w:val="bullet"/>
      <w:lvlText w:val="•"/>
      <w:lvlJc w:val="left"/>
      <w:pPr>
        <w:ind w:left="6721" w:hanging="540"/>
      </w:pPr>
      <w:rPr>
        <w:rFonts w:hint="default"/>
        <w:lang w:val="en-US" w:eastAsia="en-US" w:bidi="ar-SA"/>
      </w:rPr>
    </w:lvl>
    <w:lvl w:ilvl="6" w:tplc="FFFFFFFF">
      <w:numFmt w:val="bullet"/>
      <w:lvlText w:val="•"/>
      <w:lvlJc w:val="left"/>
      <w:pPr>
        <w:ind w:left="7601" w:hanging="540"/>
      </w:pPr>
      <w:rPr>
        <w:rFonts w:hint="default"/>
        <w:lang w:val="en-US" w:eastAsia="en-US" w:bidi="ar-SA"/>
      </w:rPr>
    </w:lvl>
    <w:lvl w:ilvl="7" w:tplc="FFFFFFFF">
      <w:numFmt w:val="bullet"/>
      <w:lvlText w:val="•"/>
      <w:lvlJc w:val="left"/>
      <w:pPr>
        <w:ind w:left="8481" w:hanging="540"/>
      </w:pPr>
      <w:rPr>
        <w:rFonts w:hint="default"/>
        <w:lang w:val="en-US" w:eastAsia="en-US" w:bidi="ar-SA"/>
      </w:rPr>
    </w:lvl>
    <w:lvl w:ilvl="8" w:tplc="FFFFFFFF">
      <w:numFmt w:val="bullet"/>
      <w:lvlText w:val="•"/>
      <w:lvlJc w:val="left"/>
      <w:pPr>
        <w:ind w:left="9361" w:hanging="540"/>
      </w:pPr>
      <w:rPr>
        <w:rFonts w:hint="default"/>
        <w:lang w:val="en-US" w:eastAsia="en-US" w:bidi="ar-SA"/>
      </w:rPr>
    </w:lvl>
  </w:abstractNum>
  <w:abstractNum w:abstractNumId="72" w15:restartNumberingAfterBreak="0">
    <w:nsid w:val="5E954753"/>
    <w:multiLevelType w:val="hybridMultilevel"/>
    <w:tmpl w:val="60C24966"/>
    <w:lvl w:ilvl="0" w:tplc="7ECAAEE8">
      <w:start w:val="1"/>
      <w:numFmt w:val="decimal"/>
      <w:lvlText w:val="%1"/>
      <w:lvlJc w:val="left"/>
      <w:pPr>
        <w:ind w:left="360" w:hanging="360"/>
      </w:pPr>
      <w:rPr>
        <w:rFonts w:ascii="Arial" w:eastAsia="Arial" w:hAnsi="Arial" w:cs="Arial" w:hint="default"/>
        <w:b w:val="0"/>
        <w:bCs w:val="0"/>
        <w:i w:val="0"/>
        <w:iCs w:val="0"/>
        <w:color w:val="221F1F"/>
        <w:w w:val="99"/>
        <w:sz w:val="24"/>
        <w:szCs w:val="24"/>
      </w:rPr>
    </w:lvl>
    <w:lvl w:ilvl="1" w:tplc="2C40FD7A">
      <w:numFmt w:val="decimal"/>
      <w:lvlText w:val="%2."/>
      <w:lvlJc w:val="left"/>
      <w:pPr>
        <w:ind w:left="1425" w:hanging="705"/>
      </w:pPr>
      <w:rPr>
        <w:rFonts w:hint="default"/>
        <w:color w:val="221F1F"/>
      </w:r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EF52304"/>
    <w:multiLevelType w:val="multilevel"/>
    <w:tmpl w:val="951A8A52"/>
    <w:lvl w:ilvl="0">
      <w:start w:val="1"/>
      <w:numFmt w:val="decimal"/>
      <w:lvlText w:val="%1."/>
      <w:lvlJc w:val="left"/>
      <w:pPr>
        <w:ind w:left="2259" w:hanging="720"/>
      </w:pPr>
      <w:rPr>
        <w:rFonts w:ascii="Arial" w:eastAsia="Arial" w:hAnsi="Arial" w:cs="Arial" w:hint="default"/>
        <w:b/>
        <w:bCs/>
        <w:w w:val="99"/>
        <w:sz w:val="24"/>
        <w:szCs w:val="24"/>
        <w:lang w:val="en-US" w:eastAsia="en-US" w:bidi="ar-SA"/>
      </w:rPr>
    </w:lvl>
    <w:lvl w:ilvl="1">
      <w:start w:val="1"/>
      <w:numFmt w:val="decimal"/>
      <w:lvlText w:val="%1.%2."/>
      <w:lvlJc w:val="left"/>
      <w:pPr>
        <w:ind w:left="2260" w:hanging="720"/>
      </w:pPr>
      <w:rPr>
        <w:rFonts w:ascii="Arial MT" w:eastAsia="Arial MT" w:hAnsi="Arial MT" w:cs="Arial MT" w:hint="default"/>
        <w:w w:val="99"/>
        <w:sz w:val="24"/>
        <w:szCs w:val="24"/>
        <w:lang w:val="en-US" w:eastAsia="en-US" w:bidi="ar-SA"/>
      </w:rPr>
    </w:lvl>
    <w:lvl w:ilvl="2">
      <w:start w:val="1"/>
      <w:numFmt w:val="decimal"/>
      <w:lvlText w:val="%1.%2.%3."/>
      <w:lvlJc w:val="left"/>
      <w:pPr>
        <w:ind w:left="2260" w:hanging="721"/>
      </w:pPr>
      <w:rPr>
        <w:rFonts w:ascii="Arial MT" w:eastAsia="Arial MT" w:hAnsi="Arial MT" w:cs="Arial MT" w:hint="default"/>
        <w:w w:val="99"/>
        <w:sz w:val="24"/>
        <w:szCs w:val="24"/>
        <w:lang w:val="en-US" w:eastAsia="en-US" w:bidi="ar-SA"/>
      </w:rPr>
    </w:lvl>
    <w:lvl w:ilvl="3">
      <w:numFmt w:val="bullet"/>
      <w:lvlText w:val="•"/>
      <w:lvlJc w:val="left"/>
      <w:pPr>
        <w:ind w:left="4397" w:hanging="721"/>
      </w:pPr>
      <w:rPr>
        <w:rFonts w:hint="default"/>
        <w:lang w:val="en-US" w:eastAsia="en-US" w:bidi="ar-SA"/>
      </w:rPr>
    </w:lvl>
    <w:lvl w:ilvl="4">
      <w:numFmt w:val="bullet"/>
      <w:lvlText w:val="•"/>
      <w:lvlJc w:val="left"/>
      <w:pPr>
        <w:ind w:left="5466" w:hanging="721"/>
      </w:pPr>
      <w:rPr>
        <w:rFonts w:hint="default"/>
        <w:lang w:val="en-US" w:eastAsia="en-US" w:bidi="ar-SA"/>
      </w:rPr>
    </w:lvl>
    <w:lvl w:ilvl="5">
      <w:numFmt w:val="bullet"/>
      <w:lvlText w:val="•"/>
      <w:lvlJc w:val="left"/>
      <w:pPr>
        <w:ind w:left="6535" w:hanging="721"/>
      </w:pPr>
      <w:rPr>
        <w:rFonts w:hint="default"/>
        <w:lang w:val="en-US" w:eastAsia="en-US" w:bidi="ar-SA"/>
      </w:rPr>
    </w:lvl>
    <w:lvl w:ilvl="6">
      <w:numFmt w:val="bullet"/>
      <w:lvlText w:val="•"/>
      <w:lvlJc w:val="left"/>
      <w:pPr>
        <w:ind w:left="7604" w:hanging="721"/>
      </w:pPr>
      <w:rPr>
        <w:rFonts w:hint="default"/>
        <w:lang w:val="en-US" w:eastAsia="en-US" w:bidi="ar-SA"/>
      </w:rPr>
    </w:lvl>
    <w:lvl w:ilvl="7">
      <w:numFmt w:val="bullet"/>
      <w:lvlText w:val="•"/>
      <w:lvlJc w:val="left"/>
      <w:pPr>
        <w:ind w:left="8673" w:hanging="721"/>
      </w:pPr>
      <w:rPr>
        <w:rFonts w:hint="default"/>
        <w:lang w:val="en-US" w:eastAsia="en-US" w:bidi="ar-SA"/>
      </w:rPr>
    </w:lvl>
    <w:lvl w:ilvl="8">
      <w:numFmt w:val="bullet"/>
      <w:lvlText w:val="•"/>
      <w:lvlJc w:val="left"/>
      <w:pPr>
        <w:ind w:left="9742" w:hanging="721"/>
      </w:pPr>
      <w:rPr>
        <w:rFonts w:hint="default"/>
        <w:lang w:val="en-US" w:eastAsia="en-US" w:bidi="ar-SA"/>
      </w:rPr>
    </w:lvl>
  </w:abstractNum>
  <w:abstractNum w:abstractNumId="74" w15:restartNumberingAfterBreak="0">
    <w:nsid w:val="5FCD134F"/>
    <w:multiLevelType w:val="multilevel"/>
    <w:tmpl w:val="3C3EA654"/>
    <w:lvl w:ilvl="0">
      <w:start w:val="1"/>
      <w:numFmt w:val="decimal"/>
      <w:lvlText w:val="%1."/>
      <w:lvlJc w:val="left"/>
      <w:pPr>
        <w:ind w:left="1219" w:hanging="720"/>
      </w:pPr>
      <w:rPr>
        <w:rFonts w:ascii="Arial" w:eastAsia="Arial" w:hAnsi="Arial" w:cs="Arial" w:hint="default"/>
        <w:b/>
        <w:bCs/>
        <w:i w:val="0"/>
        <w:iCs w:val="0"/>
        <w:color w:val="221F1F"/>
        <w:w w:val="99"/>
        <w:sz w:val="24"/>
        <w:szCs w:val="24"/>
        <w:lang w:val="en-US" w:eastAsia="en-US" w:bidi="ar-SA"/>
      </w:rPr>
    </w:lvl>
    <w:lvl w:ilvl="1">
      <w:start w:val="1"/>
      <w:numFmt w:val="decimal"/>
      <w:lvlText w:val="%1.%2"/>
      <w:lvlJc w:val="left"/>
      <w:pPr>
        <w:ind w:left="1220" w:hanging="720"/>
      </w:pPr>
      <w:rPr>
        <w:rFonts w:hint="default"/>
        <w:spacing w:val="-1"/>
        <w:w w:val="99"/>
        <w:lang w:val="en-US" w:eastAsia="en-US" w:bidi="ar-SA"/>
      </w:rPr>
    </w:lvl>
    <w:lvl w:ilvl="2">
      <w:start w:val="1"/>
      <w:numFmt w:val="decimal"/>
      <w:lvlText w:val="%1.%2.%3"/>
      <w:lvlJc w:val="left"/>
      <w:pPr>
        <w:ind w:left="1220" w:hanging="720"/>
      </w:pPr>
      <w:rPr>
        <w:rFonts w:ascii="Arial" w:eastAsia="Arial" w:hAnsi="Arial" w:cs="Arial" w:hint="default"/>
        <w:b w:val="0"/>
        <w:bCs w:val="0"/>
        <w:i w:val="0"/>
        <w:iCs w:val="0"/>
        <w:color w:val="221F1F"/>
        <w:w w:val="99"/>
        <w:sz w:val="24"/>
        <w:szCs w:val="24"/>
        <w:lang w:val="en-US" w:eastAsia="en-US" w:bidi="ar-SA"/>
      </w:rPr>
    </w:lvl>
    <w:lvl w:ilvl="3">
      <w:numFmt w:val="bullet"/>
      <w:lvlText w:val="•"/>
      <w:lvlJc w:val="left"/>
      <w:pPr>
        <w:ind w:left="3475" w:hanging="720"/>
      </w:pPr>
      <w:rPr>
        <w:rFonts w:hint="default"/>
        <w:lang w:val="en-US" w:eastAsia="en-US" w:bidi="ar-SA"/>
      </w:rPr>
    </w:lvl>
    <w:lvl w:ilvl="4">
      <w:numFmt w:val="bullet"/>
      <w:lvlText w:val="•"/>
      <w:lvlJc w:val="left"/>
      <w:pPr>
        <w:ind w:left="4513" w:hanging="720"/>
      </w:pPr>
      <w:rPr>
        <w:rFonts w:hint="default"/>
        <w:lang w:val="en-US" w:eastAsia="en-US" w:bidi="ar-SA"/>
      </w:rPr>
    </w:lvl>
    <w:lvl w:ilvl="5">
      <w:numFmt w:val="bullet"/>
      <w:lvlText w:val="•"/>
      <w:lvlJc w:val="left"/>
      <w:pPr>
        <w:ind w:left="5551" w:hanging="720"/>
      </w:pPr>
      <w:rPr>
        <w:rFonts w:hint="default"/>
        <w:lang w:val="en-US" w:eastAsia="en-US" w:bidi="ar-SA"/>
      </w:rPr>
    </w:lvl>
    <w:lvl w:ilvl="6">
      <w:numFmt w:val="bullet"/>
      <w:lvlText w:val="•"/>
      <w:lvlJc w:val="left"/>
      <w:pPr>
        <w:ind w:left="6588" w:hanging="720"/>
      </w:pPr>
      <w:rPr>
        <w:rFonts w:hint="default"/>
        <w:lang w:val="en-US" w:eastAsia="en-US" w:bidi="ar-SA"/>
      </w:rPr>
    </w:lvl>
    <w:lvl w:ilvl="7">
      <w:numFmt w:val="bullet"/>
      <w:lvlText w:val="•"/>
      <w:lvlJc w:val="left"/>
      <w:pPr>
        <w:ind w:left="7626" w:hanging="720"/>
      </w:pPr>
      <w:rPr>
        <w:rFonts w:hint="default"/>
        <w:lang w:val="en-US" w:eastAsia="en-US" w:bidi="ar-SA"/>
      </w:rPr>
    </w:lvl>
    <w:lvl w:ilvl="8">
      <w:numFmt w:val="bullet"/>
      <w:lvlText w:val="•"/>
      <w:lvlJc w:val="left"/>
      <w:pPr>
        <w:ind w:left="8664" w:hanging="720"/>
      </w:pPr>
      <w:rPr>
        <w:rFonts w:hint="default"/>
        <w:lang w:val="en-US" w:eastAsia="en-US" w:bidi="ar-SA"/>
      </w:rPr>
    </w:lvl>
  </w:abstractNum>
  <w:abstractNum w:abstractNumId="75" w15:restartNumberingAfterBreak="0">
    <w:nsid w:val="6103696E"/>
    <w:multiLevelType w:val="hybridMultilevel"/>
    <w:tmpl w:val="EA8EF61A"/>
    <w:lvl w:ilvl="0" w:tplc="08108D3A">
      <w:start w:val="1"/>
      <w:numFmt w:val="lowerRoman"/>
      <w:lvlText w:val="%1)"/>
      <w:lvlJc w:val="left"/>
      <w:pPr>
        <w:ind w:left="448" w:hanging="361"/>
      </w:pPr>
      <w:rPr>
        <w:rFonts w:ascii="Arial" w:eastAsia="Arial" w:hAnsi="Arial" w:cs="Arial" w:hint="default"/>
        <w:b w:val="0"/>
        <w:bCs w:val="0"/>
        <w:i w:val="0"/>
        <w:iCs w:val="0"/>
        <w:color w:val="221F1F"/>
        <w:w w:val="99"/>
        <w:sz w:val="24"/>
        <w:szCs w:val="24"/>
        <w:lang w:val="en-US" w:eastAsia="en-US" w:bidi="ar-SA"/>
      </w:rPr>
    </w:lvl>
    <w:lvl w:ilvl="1" w:tplc="83ACDF62">
      <w:numFmt w:val="bullet"/>
      <w:lvlText w:val="•"/>
      <w:lvlJc w:val="left"/>
      <w:pPr>
        <w:ind w:left="629" w:hanging="361"/>
      </w:pPr>
      <w:rPr>
        <w:rFonts w:hint="default"/>
        <w:lang w:val="en-US" w:eastAsia="en-US" w:bidi="ar-SA"/>
      </w:rPr>
    </w:lvl>
    <w:lvl w:ilvl="2" w:tplc="49163436">
      <w:numFmt w:val="bullet"/>
      <w:lvlText w:val="•"/>
      <w:lvlJc w:val="left"/>
      <w:pPr>
        <w:ind w:left="818" w:hanging="361"/>
      </w:pPr>
      <w:rPr>
        <w:rFonts w:hint="default"/>
        <w:lang w:val="en-US" w:eastAsia="en-US" w:bidi="ar-SA"/>
      </w:rPr>
    </w:lvl>
    <w:lvl w:ilvl="3" w:tplc="4E00CD96">
      <w:numFmt w:val="bullet"/>
      <w:lvlText w:val="•"/>
      <w:lvlJc w:val="left"/>
      <w:pPr>
        <w:ind w:left="1007" w:hanging="361"/>
      </w:pPr>
      <w:rPr>
        <w:rFonts w:hint="default"/>
        <w:lang w:val="en-US" w:eastAsia="en-US" w:bidi="ar-SA"/>
      </w:rPr>
    </w:lvl>
    <w:lvl w:ilvl="4" w:tplc="82B6E196">
      <w:numFmt w:val="bullet"/>
      <w:lvlText w:val="•"/>
      <w:lvlJc w:val="left"/>
      <w:pPr>
        <w:ind w:left="1196" w:hanging="361"/>
      </w:pPr>
      <w:rPr>
        <w:rFonts w:hint="default"/>
        <w:lang w:val="en-US" w:eastAsia="en-US" w:bidi="ar-SA"/>
      </w:rPr>
    </w:lvl>
    <w:lvl w:ilvl="5" w:tplc="C0B80EA6">
      <w:numFmt w:val="bullet"/>
      <w:lvlText w:val="•"/>
      <w:lvlJc w:val="left"/>
      <w:pPr>
        <w:ind w:left="1385" w:hanging="361"/>
      </w:pPr>
      <w:rPr>
        <w:rFonts w:hint="default"/>
        <w:lang w:val="en-US" w:eastAsia="en-US" w:bidi="ar-SA"/>
      </w:rPr>
    </w:lvl>
    <w:lvl w:ilvl="6" w:tplc="5D8A12C8">
      <w:numFmt w:val="bullet"/>
      <w:lvlText w:val="•"/>
      <w:lvlJc w:val="left"/>
      <w:pPr>
        <w:ind w:left="1574" w:hanging="361"/>
      </w:pPr>
      <w:rPr>
        <w:rFonts w:hint="default"/>
        <w:lang w:val="en-US" w:eastAsia="en-US" w:bidi="ar-SA"/>
      </w:rPr>
    </w:lvl>
    <w:lvl w:ilvl="7" w:tplc="EC120258">
      <w:numFmt w:val="bullet"/>
      <w:lvlText w:val="•"/>
      <w:lvlJc w:val="left"/>
      <w:pPr>
        <w:ind w:left="1763" w:hanging="361"/>
      </w:pPr>
      <w:rPr>
        <w:rFonts w:hint="default"/>
        <w:lang w:val="en-US" w:eastAsia="en-US" w:bidi="ar-SA"/>
      </w:rPr>
    </w:lvl>
    <w:lvl w:ilvl="8" w:tplc="23586612">
      <w:numFmt w:val="bullet"/>
      <w:lvlText w:val="•"/>
      <w:lvlJc w:val="left"/>
      <w:pPr>
        <w:ind w:left="1952" w:hanging="361"/>
      </w:pPr>
      <w:rPr>
        <w:rFonts w:hint="default"/>
        <w:lang w:val="en-US" w:eastAsia="en-US" w:bidi="ar-SA"/>
      </w:rPr>
    </w:lvl>
  </w:abstractNum>
  <w:abstractNum w:abstractNumId="76" w15:restartNumberingAfterBreak="0">
    <w:nsid w:val="62906978"/>
    <w:multiLevelType w:val="multilevel"/>
    <w:tmpl w:val="EBA26EDE"/>
    <w:lvl w:ilvl="0">
      <w:start w:val="4"/>
      <w:numFmt w:val="decimal"/>
      <w:lvlText w:val="%1"/>
      <w:lvlJc w:val="left"/>
      <w:pPr>
        <w:ind w:left="360" w:hanging="360"/>
      </w:pPr>
      <w:rPr>
        <w:rFonts w:hint="default"/>
        <w:color w:val="221F1F"/>
      </w:rPr>
    </w:lvl>
    <w:lvl w:ilvl="1">
      <w:start w:val="1"/>
      <w:numFmt w:val="decimal"/>
      <w:lvlText w:val="%1.%2"/>
      <w:lvlJc w:val="left"/>
      <w:pPr>
        <w:ind w:left="1199" w:hanging="360"/>
      </w:pPr>
      <w:rPr>
        <w:rFonts w:hint="default"/>
        <w:color w:val="221F1F"/>
      </w:rPr>
    </w:lvl>
    <w:lvl w:ilvl="2">
      <w:start w:val="1"/>
      <w:numFmt w:val="decimal"/>
      <w:lvlText w:val="%1.%2.%3"/>
      <w:lvlJc w:val="left"/>
      <w:pPr>
        <w:ind w:left="2398" w:hanging="720"/>
      </w:pPr>
      <w:rPr>
        <w:rFonts w:hint="default"/>
        <w:color w:val="221F1F"/>
      </w:rPr>
    </w:lvl>
    <w:lvl w:ilvl="3">
      <w:start w:val="1"/>
      <w:numFmt w:val="decimal"/>
      <w:lvlText w:val="%1.%2.%3.%4"/>
      <w:lvlJc w:val="left"/>
      <w:pPr>
        <w:ind w:left="3597" w:hanging="1080"/>
      </w:pPr>
      <w:rPr>
        <w:rFonts w:hint="default"/>
        <w:color w:val="221F1F"/>
      </w:rPr>
    </w:lvl>
    <w:lvl w:ilvl="4">
      <w:start w:val="1"/>
      <w:numFmt w:val="decimal"/>
      <w:lvlText w:val="%1.%2.%3.%4.%5"/>
      <w:lvlJc w:val="left"/>
      <w:pPr>
        <w:ind w:left="4436" w:hanging="1080"/>
      </w:pPr>
      <w:rPr>
        <w:rFonts w:hint="default"/>
        <w:color w:val="221F1F"/>
      </w:rPr>
    </w:lvl>
    <w:lvl w:ilvl="5">
      <w:start w:val="1"/>
      <w:numFmt w:val="decimal"/>
      <w:lvlText w:val="%1.%2.%3.%4.%5.%6"/>
      <w:lvlJc w:val="left"/>
      <w:pPr>
        <w:ind w:left="5635" w:hanging="1440"/>
      </w:pPr>
      <w:rPr>
        <w:rFonts w:hint="default"/>
        <w:color w:val="221F1F"/>
      </w:rPr>
    </w:lvl>
    <w:lvl w:ilvl="6">
      <w:start w:val="1"/>
      <w:numFmt w:val="decimal"/>
      <w:lvlText w:val="%1.%2.%3.%4.%5.%6.%7"/>
      <w:lvlJc w:val="left"/>
      <w:pPr>
        <w:ind w:left="6474" w:hanging="1440"/>
      </w:pPr>
      <w:rPr>
        <w:rFonts w:hint="default"/>
        <w:color w:val="221F1F"/>
      </w:rPr>
    </w:lvl>
    <w:lvl w:ilvl="7">
      <w:start w:val="1"/>
      <w:numFmt w:val="decimal"/>
      <w:lvlText w:val="%1.%2.%3.%4.%5.%6.%7.%8"/>
      <w:lvlJc w:val="left"/>
      <w:pPr>
        <w:ind w:left="7673" w:hanging="1800"/>
      </w:pPr>
      <w:rPr>
        <w:rFonts w:hint="default"/>
        <w:color w:val="221F1F"/>
      </w:rPr>
    </w:lvl>
    <w:lvl w:ilvl="8">
      <w:start w:val="1"/>
      <w:numFmt w:val="decimal"/>
      <w:lvlText w:val="%1.%2.%3.%4.%5.%6.%7.%8.%9"/>
      <w:lvlJc w:val="left"/>
      <w:pPr>
        <w:ind w:left="8512" w:hanging="1800"/>
      </w:pPr>
      <w:rPr>
        <w:rFonts w:hint="default"/>
        <w:color w:val="221F1F"/>
      </w:rPr>
    </w:lvl>
  </w:abstractNum>
  <w:abstractNum w:abstractNumId="77" w15:restartNumberingAfterBreak="0">
    <w:nsid w:val="62A4789F"/>
    <w:multiLevelType w:val="hybridMultilevel"/>
    <w:tmpl w:val="5F2EC9E6"/>
    <w:lvl w:ilvl="0" w:tplc="22600A9C">
      <w:start w:val="1"/>
      <w:numFmt w:val="lowerLetter"/>
      <w:lvlText w:val="%1)"/>
      <w:lvlJc w:val="left"/>
      <w:pPr>
        <w:ind w:left="1380" w:hanging="540"/>
      </w:pPr>
      <w:rPr>
        <w:rFonts w:ascii="Arial" w:eastAsia="Arial" w:hAnsi="Arial" w:cs="Arial" w:hint="default"/>
        <w:b w:val="0"/>
        <w:bCs w:val="0"/>
        <w:i w:val="0"/>
        <w:iCs w:val="0"/>
        <w:color w:val="221F1F"/>
        <w:w w:val="99"/>
        <w:sz w:val="24"/>
        <w:szCs w:val="24"/>
        <w:lang w:val="en-US" w:eastAsia="en-US" w:bidi="ar-SA"/>
      </w:rPr>
    </w:lvl>
    <w:lvl w:ilvl="1" w:tplc="836E7310">
      <w:start w:val="1"/>
      <w:numFmt w:val="lowerRoman"/>
      <w:lvlText w:val="%2."/>
      <w:lvlJc w:val="left"/>
      <w:pPr>
        <w:ind w:left="1920" w:hanging="660"/>
        <w:jc w:val="right"/>
      </w:pPr>
      <w:rPr>
        <w:rFonts w:ascii="Arial" w:eastAsia="Arial" w:hAnsi="Arial" w:cs="Arial" w:hint="default"/>
        <w:b w:val="0"/>
        <w:bCs w:val="0"/>
        <w:i w:val="0"/>
        <w:iCs w:val="0"/>
        <w:color w:val="221F1F"/>
        <w:spacing w:val="-1"/>
        <w:w w:val="99"/>
        <w:sz w:val="24"/>
        <w:szCs w:val="24"/>
        <w:lang w:val="en-US" w:eastAsia="en-US" w:bidi="ar-SA"/>
      </w:rPr>
    </w:lvl>
    <w:lvl w:ilvl="2" w:tplc="D0BEC0E0">
      <w:numFmt w:val="bullet"/>
      <w:lvlText w:val="•"/>
      <w:lvlJc w:val="left"/>
      <w:pPr>
        <w:ind w:left="2813" w:hanging="660"/>
      </w:pPr>
      <w:rPr>
        <w:rFonts w:hint="default"/>
        <w:lang w:val="en-US" w:eastAsia="en-US" w:bidi="ar-SA"/>
      </w:rPr>
    </w:lvl>
    <w:lvl w:ilvl="3" w:tplc="C3121B16">
      <w:numFmt w:val="bullet"/>
      <w:lvlText w:val="•"/>
      <w:lvlJc w:val="left"/>
      <w:pPr>
        <w:ind w:left="3706" w:hanging="660"/>
      </w:pPr>
      <w:rPr>
        <w:rFonts w:hint="default"/>
        <w:lang w:val="en-US" w:eastAsia="en-US" w:bidi="ar-SA"/>
      </w:rPr>
    </w:lvl>
    <w:lvl w:ilvl="4" w:tplc="7A6616DA">
      <w:numFmt w:val="bullet"/>
      <w:lvlText w:val="•"/>
      <w:lvlJc w:val="left"/>
      <w:pPr>
        <w:ind w:left="4600" w:hanging="660"/>
      </w:pPr>
      <w:rPr>
        <w:rFonts w:hint="default"/>
        <w:lang w:val="en-US" w:eastAsia="en-US" w:bidi="ar-SA"/>
      </w:rPr>
    </w:lvl>
    <w:lvl w:ilvl="5" w:tplc="F8D22140">
      <w:numFmt w:val="bullet"/>
      <w:lvlText w:val="•"/>
      <w:lvlJc w:val="left"/>
      <w:pPr>
        <w:ind w:left="5493" w:hanging="660"/>
      </w:pPr>
      <w:rPr>
        <w:rFonts w:hint="default"/>
        <w:lang w:val="en-US" w:eastAsia="en-US" w:bidi="ar-SA"/>
      </w:rPr>
    </w:lvl>
    <w:lvl w:ilvl="6" w:tplc="200E3122">
      <w:numFmt w:val="bullet"/>
      <w:lvlText w:val="•"/>
      <w:lvlJc w:val="left"/>
      <w:pPr>
        <w:ind w:left="6386" w:hanging="660"/>
      </w:pPr>
      <w:rPr>
        <w:rFonts w:hint="default"/>
        <w:lang w:val="en-US" w:eastAsia="en-US" w:bidi="ar-SA"/>
      </w:rPr>
    </w:lvl>
    <w:lvl w:ilvl="7" w:tplc="6528086A">
      <w:numFmt w:val="bullet"/>
      <w:lvlText w:val="•"/>
      <w:lvlJc w:val="left"/>
      <w:pPr>
        <w:ind w:left="7280" w:hanging="660"/>
      </w:pPr>
      <w:rPr>
        <w:rFonts w:hint="default"/>
        <w:lang w:val="en-US" w:eastAsia="en-US" w:bidi="ar-SA"/>
      </w:rPr>
    </w:lvl>
    <w:lvl w:ilvl="8" w:tplc="2A14BE3C">
      <w:numFmt w:val="bullet"/>
      <w:lvlText w:val="•"/>
      <w:lvlJc w:val="left"/>
      <w:pPr>
        <w:ind w:left="8173" w:hanging="660"/>
      </w:pPr>
      <w:rPr>
        <w:rFonts w:hint="default"/>
        <w:lang w:val="en-US" w:eastAsia="en-US" w:bidi="ar-SA"/>
      </w:rPr>
    </w:lvl>
  </w:abstractNum>
  <w:abstractNum w:abstractNumId="78" w15:restartNumberingAfterBreak="0">
    <w:nsid w:val="662C61B8"/>
    <w:multiLevelType w:val="multilevel"/>
    <w:tmpl w:val="951A8A52"/>
    <w:lvl w:ilvl="0">
      <w:start w:val="1"/>
      <w:numFmt w:val="decimal"/>
      <w:lvlText w:val="%1."/>
      <w:lvlJc w:val="left"/>
      <w:pPr>
        <w:ind w:left="2259" w:hanging="720"/>
      </w:pPr>
      <w:rPr>
        <w:rFonts w:ascii="Arial" w:eastAsia="Arial" w:hAnsi="Arial" w:cs="Arial" w:hint="default"/>
        <w:b/>
        <w:bCs/>
        <w:w w:val="99"/>
        <w:sz w:val="24"/>
        <w:szCs w:val="24"/>
        <w:lang w:val="en-US" w:eastAsia="en-US" w:bidi="ar-SA"/>
      </w:rPr>
    </w:lvl>
    <w:lvl w:ilvl="1">
      <w:start w:val="1"/>
      <w:numFmt w:val="decimal"/>
      <w:lvlText w:val="%1.%2."/>
      <w:lvlJc w:val="left"/>
      <w:pPr>
        <w:ind w:left="2260" w:hanging="720"/>
      </w:pPr>
      <w:rPr>
        <w:rFonts w:ascii="Arial MT" w:eastAsia="Arial MT" w:hAnsi="Arial MT" w:cs="Arial MT" w:hint="default"/>
        <w:w w:val="99"/>
        <w:sz w:val="24"/>
        <w:szCs w:val="24"/>
        <w:lang w:val="en-US" w:eastAsia="en-US" w:bidi="ar-SA"/>
      </w:rPr>
    </w:lvl>
    <w:lvl w:ilvl="2">
      <w:start w:val="1"/>
      <w:numFmt w:val="decimal"/>
      <w:lvlText w:val="%1.%2.%3."/>
      <w:lvlJc w:val="left"/>
      <w:pPr>
        <w:ind w:left="2260" w:hanging="721"/>
      </w:pPr>
      <w:rPr>
        <w:rFonts w:ascii="Arial MT" w:eastAsia="Arial MT" w:hAnsi="Arial MT" w:cs="Arial MT" w:hint="default"/>
        <w:w w:val="99"/>
        <w:sz w:val="24"/>
        <w:szCs w:val="24"/>
        <w:lang w:val="en-US" w:eastAsia="en-US" w:bidi="ar-SA"/>
      </w:rPr>
    </w:lvl>
    <w:lvl w:ilvl="3">
      <w:numFmt w:val="bullet"/>
      <w:lvlText w:val="•"/>
      <w:lvlJc w:val="left"/>
      <w:pPr>
        <w:ind w:left="4397" w:hanging="721"/>
      </w:pPr>
      <w:rPr>
        <w:rFonts w:hint="default"/>
        <w:lang w:val="en-US" w:eastAsia="en-US" w:bidi="ar-SA"/>
      </w:rPr>
    </w:lvl>
    <w:lvl w:ilvl="4">
      <w:numFmt w:val="bullet"/>
      <w:lvlText w:val="•"/>
      <w:lvlJc w:val="left"/>
      <w:pPr>
        <w:ind w:left="5466" w:hanging="721"/>
      </w:pPr>
      <w:rPr>
        <w:rFonts w:hint="default"/>
        <w:lang w:val="en-US" w:eastAsia="en-US" w:bidi="ar-SA"/>
      </w:rPr>
    </w:lvl>
    <w:lvl w:ilvl="5">
      <w:numFmt w:val="bullet"/>
      <w:lvlText w:val="•"/>
      <w:lvlJc w:val="left"/>
      <w:pPr>
        <w:ind w:left="6535" w:hanging="721"/>
      </w:pPr>
      <w:rPr>
        <w:rFonts w:hint="default"/>
        <w:lang w:val="en-US" w:eastAsia="en-US" w:bidi="ar-SA"/>
      </w:rPr>
    </w:lvl>
    <w:lvl w:ilvl="6">
      <w:numFmt w:val="bullet"/>
      <w:lvlText w:val="•"/>
      <w:lvlJc w:val="left"/>
      <w:pPr>
        <w:ind w:left="7604" w:hanging="721"/>
      </w:pPr>
      <w:rPr>
        <w:rFonts w:hint="default"/>
        <w:lang w:val="en-US" w:eastAsia="en-US" w:bidi="ar-SA"/>
      </w:rPr>
    </w:lvl>
    <w:lvl w:ilvl="7">
      <w:numFmt w:val="bullet"/>
      <w:lvlText w:val="•"/>
      <w:lvlJc w:val="left"/>
      <w:pPr>
        <w:ind w:left="8673" w:hanging="721"/>
      </w:pPr>
      <w:rPr>
        <w:rFonts w:hint="default"/>
        <w:lang w:val="en-US" w:eastAsia="en-US" w:bidi="ar-SA"/>
      </w:rPr>
    </w:lvl>
    <w:lvl w:ilvl="8">
      <w:numFmt w:val="bullet"/>
      <w:lvlText w:val="•"/>
      <w:lvlJc w:val="left"/>
      <w:pPr>
        <w:ind w:left="9742" w:hanging="721"/>
      </w:pPr>
      <w:rPr>
        <w:rFonts w:hint="default"/>
        <w:lang w:val="en-US" w:eastAsia="en-US" w:bidi="ar-SA"/>
      </w:rPr>
    </w:lvl>
  </w:abstractNum>
  <w:abstractNum w:abstractNumId="79" w15:restartNumberingAfterBreak="0">
    <w:nsid w:val="66DB19C5"/>
    <w:multiLevelType w:val="hybridMultilevel"/>
    <w:tmpl w:val="87D8ED8A"/>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0" w15:restartNumberingAfterBreak="0">
    <w:nsid w:val="67C66483"/>
    <w:multiLevelType w:val="hybridMultilevel"/>
    <w:tmpl w:val="87D8ED8A"/>
    <w:lvl w:ilvl="0" w:tplc="FFFFFFFF">
      <w:start w:val="1"/>
      <w:numFmt w:val="lowerLetter"/>
      <w:lvlText w:val="%1)"/>
      <w:lvlJc w:val="left"/>
      <w:pPr>
        <w:ind w:left="1900" w:hanging="360"/>
      </w:pPr>
    </w:lvl>
    <w:lvl w:ilvl="1" w:tplc="FFFFFFFF">
      <w:start w:val="1"/>
      <w:numFmt w:val="lowerLetter"/>
      <w:lvlText w:val="%2."/>
      <w:lvlJc w:val="left"/>
      <w:pPr>
        <w:ind w:left="2620" w:hanging="360"/>
      </w:pPr>
    </w:lvl>
    <w:lvl w:ilvl="2" w:tplc="FFFFFFFF" w:tentative="1">
      <w:start w:val="1"/>
      <w:numFmt w:val="lowerRoman"/>
      <w:lvlText w:val="%3."/>
      <w:lvlJc w:val="right"/>
      <w:pPr>
        <w:ind w:left="3340" w:hanging="180"/>
      </w:pPr>
    </w:lvl>
    <w:lvl w:ilvl="3" w:tplc="FFFFFFFF" w:tentative="1">
      <w:start w:val="1"/>
      <w:numFmt w:val="decimal"/>
      <w:lvlText w:val="%4."/>
      <w:lvlJc w:val="left"/>
      <w:pPr>
        <w:ind w:left="4060" w:hanging="360"/>
      </w:pPr>
    </w:lvl>
    <w:lvl w:ilvl="4" w:tplc="FFFFFFFF" w:tentative="1">
      <w:start w:val="1"/>
      <w:numFmt w:val="lowerLetter"/>
      <w:lvlText w:val="%5."/>
      <w:lvlJc w:val="left"/>
      <w:pPr>
        <w:ind w:left="4780" w:hanging="360"/>
      </w:pPr>
    </w:lvl>
    <w:lvl w:ilvl="5" w:tplc="FFFFFFFF" w:tentative="1">
      <w:start w:val="1"/>
      <w:numFmt w:val="lowerRoman"/>
      <w:lvlText w:val="%6."/>
      <w:lvlJc w:val="right"/>
      <w:pPr>
        <w:ind w:left="5500" w:hanging="180"/>
      </w:pPr>
    </w:lvl>
    <w:lvl w:ilvl="6" w:tplc="FFFFFFFF" w:tentative="1">
      <w:start w:val="1"/>
      <w:numFmt w:val="decimal"/>
      <w:lvlText w:val="%7."/>
      <w:lvlJc w:val="left"/>
      <w:pPr>
        <w:ind w:left="6220" w:hanging="360"/>
      </w:pPr>
    </w:lvl>
    <w:lvl w:ilvl="7" w:tplc="FFFFFFFF" w:tentative="1">
      <w:start w:val="1"/>
      <w:numFmt w:val="lowerLetter"/>
      <w:lvlText w:val="%8."/>
      <w:lvlJc w:val="left"/>
      <w:pPr>
        <w:ind w:left="6940" w:hanging="360"/>
      </w:pPr>
    </w:lvl>
    <w:lvl w:ilvl="8" w:tplc="FFFFFFFF" w:tentative="1">
      <w:start w:val="1"/>
      <w:numFmt w:val="lowerRoman"/>
      <w:lvlText w:val="%9."/>
      <w:lvlJc w:val="right"/>
      <w:pPr>
        <w:ind w:left="7660" w:hanging="180"/>
      </w:pPr>
    </w:lvl>
  </w:abstractNum>
  <w:abstractNum w:abstractNumId="81" w15:restartNumberingAfterBreak="0">
    <w:nsid w:val="68420AC4"/>
    <w:multiLevelType w:val="multilevel"/>
    <w:tmpl w:val="674E7D92"/>
    <w:lvl w:ilvl="0">
      <w:start w:val="1"/>
      <w:numFmt w:val="decimal"/>
      <w:lvlText w:val="%1."/>
      <w:lvlJc w:val="left"/>
      <w:pPr>
        <w:ind w:left="839" w:hanging="720"/>
      </w:pPr>
      <w:rPr>
        <w:rFonts w:ascii="Arial" w:eastAsia="Arial" w:hAnsi="Arial" w:cs="Arial" w:hint="default"/>
        <w:b/>
        <w:bCs/>
        <w:i w:val="0"/>
        <w:iCs w:val="0"/>
        <w:color w:val="221F1F"/>
        <w:w w:val="99"/>
        <w:sz w:val="24"/>
        <w:szCs w:val="24"/>
        <w:lang w:val="en-US" w:eastAsia="en-US" w:bidi="ar-SA"/>
      </w:rPr>
    </w:lvl>
    <w:lvl w:ilvl="1">
      <w:start w:val="1"/>
      <w:numFmt w:val="decimal"/>
      <w:lvlText w:val="%1.%2"/>
      <w:lvlJc w:val="left"/>
      <w:pPr>
        <w:ind w:left="839" w:hanging="720"/>
      </w:pPr>
      <w:rPr>
        <w:rFonts w:hint="default"/>
        <w:w w:val="99"/>
        <w:lang w:val="en-US" w:eastAsia="en-US" w:bidi="ar-SA"/>
      </w:rPr>
    </w:lvl>
    <w:lvl w:ilvl="2">
      <w:start w:val="27"/>
      <w:numFmt w:val="lowerLetter"/>
      <w:lvlText w:val="%3)"/>
      <w:lvlJc w:val="left"/>
      <w:pPr>
        <w:ind w:left="1559" w:hanging="720"/>
      </w:pPr>
      <w:rPr>
        <w:rFonts w:hint="default"/>
        <w:w w:val="99"/>
        <w:lang w:val="en-US" w:eastAsia="en-US" w:bidi="ar-SA"/>
      </w:rPr>
    </w:lvl>
    <w:lvl w:ilvl="3">
      <w:numFmt w:val="bullet"/>
      <w:lvlText w:val="•"/>
      <w:lvlJc w:val="left"/>
      <w:pPr>
        <w:ind w:left="3426" w:hanging="720"/>
      </w:pPr>
      <w:rPr>
        <w:rFonts w:hint="default"/>
        <w:lang w:val="en-US" w:eastAsia="en-US" w:bidi="ar-SA"/>
      </w:rPr>
    </w:lvl>
    <w:lvl w:ilvl="4">
      <w:numFmt w:val="bullet"/>
      <w:lvlText w:val="•"/>
      <w:lvlJc w:val="left"/>
      <w:pPr>
        <w:ind w:left="4360" w:hanging="720"/>
      </w:pPr>
      <w:rPr>
        <w:rFonts w:hint="default"/>
        <w:lang w:val="en-US" w:eastAsia="en-US" w:bidi="ar-SA"/>
      </w:rPr>
    </w:lvl>
    <w:lvl w:ilvl="5">
      <w:numFmt w:val="bullet"/>
      <w:lvlText w:val="•"/>
      <w:lvlJc w:val="left"/>
      <w:pPr>
        <w:ind w:left="5293" w:hanging="720"/>
      </w:pPr>
      <w:rPr>
        <w:rFonts w:hint="default"/>
        <w:lang w:val="en-US" w:eastAsia="en-US" w:bidi="ar-SA"/>
      </w:rPr>
    </w:lvl>
    <w:lvl w:ilvl="6">
      <w:numFmt w:val="bullet"/>
      <w:lvlText w:val="•"/>
      <w:lvlJc w:val="left"/>
      <w:pPr>
        <w:ind w:left="6226" w:hanging="720"/>
      </w:pPr>
      <w:rPr>
        <w:rFonts w:hint="default"/>
        <w:lang w:val="en-US" w:eastAsia="en-US" w:bidi="ar-SA"/>
      </w:rPr>
    </w:lvl>
    <w:lvl w:ilvl="7">
      <w:numFmt w:val="bullet"/>
      <w:lvlText w:val="•"/>
      <w:lvlJc w:val="left"/>
      <w:pPr>
        <w:ind w:left="7160" w:hanging="720"/>
      </w:pPr>
      <w:rPr>
        <w:rFonts w:hint="default"/>
        <w:lang w:val="en-US" w:eastAsia="en-US" w:bidi="ar-SA"/>
      </w:rPr>
    </w:lvl>
    <w:lvl w:ilvl="8">
      <w:numFmt w:val="bullet"/>
      <w:lvlText w:val="•"/>
      <w:lvlJc w:val="left"/>
      <w:pPr>
        <w:ind w:left="8093" w:hanging="720"/>
      </w:pPr>
      <w:rPr>
        <w:rFonts w:hint="default"/>
        <w:lang w:val="en-US" w:eastAsia="en-US" w:bidi="ar-SA"/>
      </w:rPr>
    </w:lvl>
  </w:abstractNum>
  <w:abstractNum w:abstractNumId="82" w15:restartNumberingAfterBreak="0">
    <w:nsid w:val="686C328F"/>
    <w:multiLevelType w:val="multilevel"/>
    <w:tmpl w:val="84D0C874"/>
    <w:lvl w:ilvl="0">
      <w:start w:val="4"/>
      <w:numFmt w:val="decimal"/>
      <w:lvlText w:val="%1"/>
      <w:lvlJc w:val="left"/>
      <w:pPr>
        <w:ind w:left="911" w:hanging="792"/>
      </w:pPr>
      <w:rPr>
        <w:rFonts w:hint="default"/>
        <w:lang w:val="en-US" w:eastAsia="en-US" w:bidi="ar-SA"/>
      </w:rPr>
    </w:lvl>
    <w:lvl w:ilvl="1">
      <w:start w:val="4"/>
      <w:numFmt w:val="decimal"/>
      <w:lvlText w:val="%1.%2."/>
      <w:lvlJc w:val="left"/>
      <w:pPr>
        <w:ind w:left="911" w:hanging="792"/>
      </w:pPr>
      <w:rPr>
        <w:rFonts w:ascii="Arial" w:eastAsia="Arial" w:hAnsi="Arial" w:cs="Arial" w:hint="default"/>
        <w:b/>
        <w:bCs/>
        <w:i w:val="0"/>
        <w:iCs w:val="0"/>
        <w:color w:val="221F1F"/>
        <w:w w:val="99"/>
        <w:sz w:val="24"/>
        <w:szCs w:val="24"/>
        <w:lang w:val="en-US" w:eastAsia="en-US" w:bidi="ar-SA"/>
      </w:rPr>
    </w:lvl>
    <w:lvl w:ilvl="2">
      <w:start w:val="1"/>
      <w:numFmt w:val="lowerLetter"/>
      <w:lvlText w:val="(%3)"/>
      <w:lvlJc w:val="left"/>
      <w:pPr>
        <w:ind w:left="1560" w:hanging="720"/>
      </w:pPr>
      <w:rPr>
        <w:rFonts w:ascii="Arial" w:eastAsia="Arial" w:hAnsi="Arial" w:cs="Arial" w:hint="default"/>
        <w:b w:val="0"/>
        <w:bCs w:val="0"/>
        <w:i w:val="0"/>
        <w:iCs w:val="0"/>
        <w:color w:val="221F1F"/>
        <w:spacing w:val="0"/>
        <w:w w:val="99"/>
        <w:sz w:val="24"/>
        <w:szCs w:val="24"/>
        <w:lang w:val="en-US" w:eastAsia="en-US" w:bidi="ar-SA"/>
      </w:rPr>
    </w:lvl>
    <w:lvl w:ilvl="3">
      <w:numFmt w:val="bullet"/>
      <w:lvlText w:val="•"/>
      <w:lvlJc w:val="left"/>
      <w:pPr>
        <w:ind w:left="3426" w:hanging="720"/>
      </w:pPr>
      <w:rPr>
        <w:rFonts w:hint="default"/>
        <w:lang w:val="en-US" w:eastAsia="en-US" w:bidi="ar-SA"/>
      </w:rPr>
    </w:lvl>
    <w:lvl w:ilvl="4">
      <w:numFmt w:val="bullet"/>
      <w:lvlText w:val="•"/>
      <w:lvlJc w:val="left"/>
      <w:pPr>
        <w:ind w:left="4360" w:hanging="720"/>
      </w:pPr>
      <w:rPr>
        <w:rFonts w:hint="default"/>
        <w:lang w:val="en-US" w:eastAsia="en-US" w:bidi="ar-SA"/>
      </w:rPr>
    </w:lvl>
    <w:lvl w:ilvl="5">
      <w:numFmt w:val="bullet"/>
      <w:lvlText w:val="•"/>
      <w:lvlJc w:val="left"/>
      <w:pPr>
        <w:ind w:left="5293" w:hanging="720"/>
      </w:pPr>
      <w:rPr>
        <w:rFonts w:hint="default"/>
        <w:lang w:val="en-US" w:eastAsia="en-US" w:bidi="ar-SA"/>
      </w:rPr>
    </w:lvl>
    <w:lvl w:ilvl="6">
      <w:numFmt w:val="bullet"/>
      <w:lvlText w:val="•"/>
      <w:lvlJc w:val="left"/>
      <w:pPr>
        <w:ind w:left="6226" w:hanging="720"/>
      </w:pPr>
      <w:rPr>
        <w:rFonts w:hint="default"/>
        <w:lang w:val="en-US" w:eastAsia="en-US" w:bidi="ar-SA"/>
      </w:rPr>
    </w:lvl>
    <w:lvl w:ilvl="7">
      <w:numFmt w:val="bullet"/>
      <w:lvlText w:val="•"/>
      <w:lvlJc w:val="left"/>
      <w:pPr>
        <w:ind w:left="7160" w:hanging="720"/>
      </w:pPr>
      <w:rPr>
        <w:rFonts w:hint="default"/>
        <w:lang w:val="en-US" w:eastAsia="en-US" w:bidi="ar-SA"/>
      </w:rPr>
    </w:lvl>
    <w:lvl w:ilvl="8">
      <w:numFmt w:val="bullet"/>
      <w:lvlText w:val="•"/>
      <w:lvlJc w:val="left"/>
      <w:pPr>
        <w:ind w:left="8093" w:hanging="720"/>
      </w:pPr>
      <w:rPr>
        <w:rFonts w:hint="default"/>
        <w:lang w:val="en-US" w:eastAsia="en-US" w:bidi="ar-SA"/>
      </w:rPr>
    </w:lvl>
  </w:abstractNum>
  <w:abstractNum w:abstractNumId="83" w15:restartNumberingAfterBreak="0">
    <w:nsid w:val="6A8E19AB"/>
    <w:multiLevelType w:val="hybridMultilevel"/>
    <w:tmpl w:val="F892C02E"/>
    <w:lvl w:ilvl="0" w:tplc="35B8373C">
      <w:start w:val="1"/>
      <w:numFmt w:val="lowerLetter"/>
      <w:lvlText w:val="%1)"/>
      <w:lvlJc w:val="left"/>
      <w:pPr>
        <w:ind w:left="1199" w:hanging="360"/>
      </w:pPr>
      <w:rPr>
        <w:rFonts w:ascii="Arial" w:eastAsia="Arial" w:hAnsi="Arial" w:cs="Arial" w:hint="default"/>
        <w:b/>
        <w:bCs/>
        <w:i w:val="0"/>
        <w:iCs w:val="0"/>
        <w:color w:val="221F1F"/>
        <w:w w:val="99"/>
        <w:sz w:val="24"/>
        <w:szCs w:val="24"/>
        <w:lang w:val="en-US" w:eastAsia="en-US" w:bidi="ar-SA"/>
      </w:rPr>
    </w:lvl>
    <w:lvl w:ilvl="1" w:tplc="74E6239C">
      <w:start w:val="1"/>
      <w:numFmt w:val="lowerLetter"/>
      <w:lvlText w:val="%2."/>
      <w:lvlJc w:val="left"/>
      <w:pPr>
        <w:ind w:left="1919" w:hanging="720"/>
      </w:pPr>
      <w:rPr>
        <w:rFonts w:ascii="Arial" w:eastAsia="Arial" w:hAnsi="Arial" w:cs="Arial" w:hint="default"/>
        <w:b w:val="0"/>
        <w:bCs w:val="0"/>
        <w:i w:val="0"/>
        <w:iCs w:val="0"/>
        <w:color w:val="221F1F"/>
        <w:w w:val="99"/>
        <w:sz w:val="24"/>
        <w:szCs w:val="24"/>
        <w:lang w:val="en-US" w:eastAsia="en-US" w:bidi="ar-SA"/>
      </w:rPr>
    </w:lvl>
    <w:lvl w:ilvl="2" w:tplc="7BE4708C">
      <w:numFmt w:val="bullet"/>
      <w:lvlText w:val="•"/>
      <w:lvlJc w:val="left"/>
      <w:pPr>
        <w:ind w:left="2813" w:hanging="720"/>
      </w:pPr>
      <w:rPr>
        <w:rFonts w:hint="default"/>
        <w:lang w:val="en-US" w:eastAsia="en-US" w:bidi="ar-SA"/>
      </w:rPr>
    </w:lvl>
    <w:lvl w:ilvl="3" w:tplc="4B848672">
      <w:numFmt w:val="bullet"/>
      <w:lvlText w:val="•"/>
      <w:lvlJc w:val="left"/>
      <w:pPr>
        <w:ind w:left="3706" w:hanging="720"/>
      </w:pPr>
      <w:rPr>
        <w:rFonts w:hint="default"/>
        <w:lang w:val="en-US" w:eastAsia="en-US" w:bidi="ar-SA"/>
      </w:rPr>
    </w:lvl>
    <w:lvl w:ilvl="4" w:tplc="61FA4138">
      <w:numFmt w:val="bullet"/>
      <w:lvlText w:val="•"/>
      <w:lvlJc w:val="left"/>
      <w:pPr>
        <w:ind w:left="4600" w:hanging="720"/>
      </w:pPr>
      <w:rPr>
        <w:rFonts w:hint="default"/>
        <w:lang w:val="en-US" w:eastAsia="en-US" w:bidi="ar-SA"/>
      </w:rPr>
    </w:lvl>
    <w:lvl w:ilvl="5" w:tplc="5380A54E">
      <w:numFmt w:val="bullet"/>
      <w:lvlText w:val="•"/>
      <w:lvlJc w:val="left"/>
      <w:pPr>
        <w:ind w:left="5493" w:hanging="720"/>
      </w:pPr>
      <w:rPr>
        <w:rFonts w:hint="default"/>
        <w:lang w:val="en-US" w:eastAsia="en-US" w:bidi="ar-SA"/>
      </w:rPr>
    </w:lvl>
    <w:lvl w:ilvl="6" w:tplc="0FDCAFE6">
      <w:numFmt w:val="bullet"/>
      <w:lvlText w:val="•"/>
      <w:lvlJc w:val="left"/>
      <w:pPr>
        <w:ind w:left="6386" w:hanging="720"/>
      </w:pPr>
      <w:rPr>
        <w:rFonts w:hint="default"/>
        <w:lang w:val="en-US" w:eastAsia="en-US" w:bidi="ar-SA"/>
      </w:rPr>
    </w:lvl>
    <w:lvl w:ilvl="7" w:tplc="BE7666AE">
      <w:numFmt w:val="bullet"/>
      <w:lvlText w:val="•"/>
      <w:lvlJc w:val="left"/>
      <w:pPr>
        <w:ind w:left="7280" w:hanging="720"/>
      </w:pPr>
      <w:rPr>
        <w:rFonts w:hint="default"/>
        <w:lang w:val="en-US" w:eastAsia="en-US" w:bidi="ar-SA"/>
      </w:rPr>
    </w:lvl>
    <w:lvl w:ilvl="8" w:tplc="C0F86B02">
      <w:numFmt w:val="bullet"/>
      <w:lvlText w:val="•"/>
      <w:lvlJc w:val="left"/>
      <w:pPr>
        <w:ind w:left="8173" w:hanging="720"/>
      </w:pPr>
      <w:rPr>
        <w:rFonts w:hint="default"/>
        <w:lang w:val="en-US" w:eastAsia="en-US" w:bidi="ar-SA"/>
      </w:rPr>
    </w:lvl>
  </w:abstractNum>
  <w:abstractNum w:abstractNumId="84" w15:restartNumberingAfterBreak="0">
    <w:nsid w:val="6B125735"/>
    <w:multiLevelType w:val="multilevel"/>
    <w:tmpl w:val="C8226186"/>
    <w:lvl w:ilvl="0">
      <w:start w:val="5"/>
      <w:numFmt w:val="decimal"/>
      <w:lvlText w:val="%1."/>
      <w:lvlJc w:val="left"/>
      <w:pPr>
        <w:ind w:left="840" w:hanging="720"/>
      </w:pPr>
      <w:rPr>
        <w:rFonts w:ascii="Arial" w:eastAsia="Arial" w:hAnsi="Arial" w:cs="Arial" w:hint="default"/>
        <w:b/>
        <w:bCs/>
        <w:i w:val="0"/>
        <w:iCs w:val="0"/>
        <w:color w:val="221F1F"/>
        <w:w w:val="99"/>
        <w:sz w:val="24"/>
        <w:szCs w:val="24"/>
        <w:lang w:val="en-US" w:eastAsia="en-US" w:bidi="ar-SA"/>
      </w:rPr>
    </w:lvl>
    <w:lvl w:ilvl="1">
      <w:start w:val="1"/>
      <w:numFmt w:val="decimal"/>
      <w:lvlText w:val="%1.%2."/>
      <w:lvlJc w:val="left"/>
      <w:pPr>
        <w:ind w:left="839" w:hanging="720"/>
      </w:pPr>
      <w:rPr>
        <w:rFonts w:ascii="Arial" w:eastAsia="Arial" w:hAnsi="Arial" w:cs="Arial" w:hint="default"/>
        <w:b/>
        <w:bCs/>
        <w:i w:val="0"/>
        <w:iCs w:val="0"/>
        <w:color w:val="221F1F"/>
        <w:w w:val="99"/>
        <w:sz w:val="24"/>
        <w:szCs w:val="24"/>
        <w:lang w:val="en-US" w:eastAsia="en-US" w:bidi="ar-SA"/>
      </w:rPr>
    </w:lvl>
    <w:lvl w:ilvl="2">
      <w:start w:val="1"/>
      <w:numFmt w:val="decimal"/>
      <w:lvlText w:val="%1.%2.%3."/>
      <w:lvlJc w:val="left"/>
      <w:pPr>
        <w:ind w:left="931" w:hanging="812"/>
      </w:pPr>
      <w:rPr>
        <w:rFonts w:ascii="Arial" w:eastAsia="Arial" w:hAnsi="Arial" w:cs="Arial" w:hint="default"/>
        <w:b/>
        <w:bCs/>
        <w:i w:val="0"/>
        <w:iCs w:val="0"/>
        <w:color w:val="221F1F"/>
        <w:w w:val="99"/>
        <w:sz w:val="24"/>
        <w:szCs w:val="24"/>
        <w:lang w:val="en-US" w:eastAsia="en-US" w:bidi="ar-SA"/>
      </w:rPr>
    </w:lvl>
    <w:lvl w:ilvl="3">
      <w:start w:val="2"/>
      <w:numFmt w:val="lowerRoman"/>
      <w:lvlText w:val="(%4)"/>
      <w:lvlJc w:val="left"/>
      <w:pPr>
        <w:ind w:left="1559" w:hanging="720"/>
      </w:pPr>
      <w:rPr>
        <w:rFonts w:ascii="Arial" w:eastAsia="Arial" w:hAnsi="Arial" w:cs="Arial" w:hint="default"/>
        <w:b w:val="0"/>
        <w:bCs w:val="0"/>
        <w:i w:val="0"/>
        <w:iCs w:val="0"/>
        <w:color w:val="221F1F"/>
        <w:spacing w:val="-1"/>
        <w:w w:val="99"/>
        <w:sz w:val="24"/>
        <w:szCs w:val="24"/>
        <w:lang w:val="en-US" w:eastAsia="en-US" w:bidi="ar-SA"/>
      </w:rPr>
    </w:lvl>
    <w:lvl w:ilvl="4">
      <w:numFmt w:val="bullet"/>
      <w:lvlText w:val="•"/>
      <w:lvlJc w:val="left"/>
      <w:pPr>
        <w:ind w:left="2760" w:hanging="720"/>
      </w:pPr>
      <w:rPr>
        <w:rFonts w:hint="default"/>
        <w:lang w:val="en-US" w:eastAsia="en-US" w:bidi="ar-SA"/>
      </w:rPr>
    </w:lvl>
    <w:lvl w:ilvl="5">
      <w:numFmt w:val="bullet"/>
      <w:lvlText w:val="•"/>
      <w:lvlJc w:val="left"/>
      <w:pPr>
        <w:ind w:left="3960" w:hanging="720"/>
      </w:pPr>
      <w:rPr>
        <w:rFonts w:hint="default"/>
        <w:lang w:val="en-US" w:eastAsia="en-US" w:bidi="ar-SA"/>
      </w:rPr>
    </w:lvl>
    <w:lvl w:ilvl="6">
      <w:numFmt w:val="bullet"/>
      <w:lvlText w:val="•"/>
      <w:lvlJc w:val="left"/>
      <w:pPr>
        <w:ind w:left="5160" w:hanging="720"/>
      </w:pPr>
      <w:rPr>
        <w:rFonts w:hint="default"/>
        <w:lang w:val="en-US" w:eastAsia="en-US" w:bidi="ar-SA"/>
      </w:rPr>
    </w:lvl>
    <w:lvl w:ilvl="7">
      <w:numFmt w:val="bullet"/>
      <w:lvlText w:val="•"/>
      <w:lvlJc w:val="left"/>
      <w:pPr>
        <w:ind w:left="6360" w:hanging="720"/>
      </w:pPr>
      <w:rPr>
        <w:rFonts w:hint="default"/>
        <w:lang w:val="en-US" w:eastAsia="en-US" w:bidi="ar-SA"/>
      </w:rPr>
    </w:lvl>
    <w:lvl w:ilvl="8">
      <w:numFmt w:val="bullet"/>
      <w:lvlText w:val="•"/>
      <w:lvlJc w:val="left"/>
      <w:pPr>
        <w:ind w:left="7560" w:hanging="720"/>
      </w:pPr>
      <w:rPr>
        <w:rFonts w:hint="default"/>
        <w:lang w:val="en-US" w:eastAsia="en-US" w:bidi="ar-SA"/>
      </w:rPr>
    </w:lvl>
  </w:abstractNum>
  <w:abstractNum w:abstractNumId="85" w15:restartNumberingAfterBreak="0">
    <w:nsid w:val="6B71137A"/>
    <w:multiLevelType w:val="hybridMultilevel"/>
    <w:tmpl w:val="F78A21E0"/>
    <w:lvl w:ilvl="0" w:tplc="FFFFFFFF">
      <w:start w:val="1"/>
      <w:numFmt w:val="decimal"/>
      <w:lvlText w:val="%1."/>
      <w:lvlJc w:val="left"/>
      <w:pPr>
        <w:ind w:left="1539" w:hanging="360"/>
      </w:pPr>
      <w:rPr>
        <w:rFonts w:hint="default"/>
      </w:rPr>
    </w:lvl>
    <w:lvl w:ilvl="1" w:tplc="FFFFFFFF">
      <w:start w:val="1"/>
      <w:numFmt w:val="lowerLetter"/>
      <w:lvlText w:val="%2."/>
      <w:lvlJc w:val="left"/>
      <w:pPr>
        <w:ind w:left="2259" w:hanging="360"/>
      </w:pPr>
    </w:lvl>
    <w:lvl w:ilvl="2" w:tplc="FFFFFFFF" w:tentative="1">
      <w:start w:val="1"/>
      <w:numFmt w:val="lowerRoman"/>
      <w:lvlText w:val="%3."/>
      <w:lvlJc w:val="right"/>
      <w:pPr>
        <w:ind w:left="2979" w:hanging="180"/>
      </w:pPr>
    </w:lvl>
    <w:lvl w:ilvl="3" w:tplc="FFFFFFFF" w:tentative="1">
      <w:start w:val="1"/>
      <w:numFmt w:val="decimal"/>
      <w:lvlText w:val="%4."/>
      <w:lvlJc w:val="left"/>
      <w:pPr>
        <w:ind w:left="3699" w:hanging="360"/>
      </w:pPr>
    </w:lvl>
    <w:lvl w:ilvl="4" w:tplc="FFFFFFFF" w:tentative="1">
      <w:start w:val="1"/>
      <w:numFmt w:val="lowerLetter"/>
      <w:lvlText w:val="%5."/>
      <w:lvlJc w:val="left"/>
      <w:pPr>
        <w:ind w:left="4419" w:hanging="360"/>
      </w:pPr>
    </w:lvl>
    <w:lvl w:ilvl="5" w:tplc="FFFFFFFF" w:tentative="1">
      <w:start w:val="1"/>
      <w:numFmt w:val="lowerRoman"/>
      <w:lvlText w:val="%6."/>
      <w:lvlJc w:val="right"/>
      <w:pPr>
        <w:ind w:left="5139" w:hanging="180"/>
      </w:pPr>
    </w:lvl>
    <w:lvl w:ilvl="6" w:tplc="FFFFFFFF" w:tentative="1">
      <w:start w:val="1"/>
      <w:numFmt w:val="decimal"/>
      <w:lvlText w:val="%7."/>
      <w:lvlJc w:val="left"/>
      <w:pPr>
        <w:ind w:left="5859" w:hanging="360"/>
      </w:pPr>
    </w:lvl>
    <w:lvl w:ilvl="7" w:tplc="FFFFFFFF" w:tentative="1">
      <w:start w:val="1"/>
      <w:numFmt w:val="lowerLetter"/>
      <w:lvlText w:val="%8."/>
      <w:lvlJc w:val="left"/>
      <w:pPr>
        <w:ind w:left="6579" w:hanging="360"/>
      </w:pPr>
    </w:lvl>
    <w:lvl w:ilvl="8" w:tplc="FFFFFFFF" w:tentative="1">
      <w:start w:val="1"/>
      <w:numFmt w:val="lowerRoman"/>
      <w:lvlText w:val="%9."/>
      <w:lvlJc w:val="right"/>
      <w:pPr>
        <w:ind w:left="7299" w:hanging="180"/>
      </w:pPr>
    </w:lvl>
  </w:abstractNum>
  <w:abstractNum w:abstractNumId="86" w15:restartNumberingAfterBreak="0">
    <w:nsid w:val="6BD76A80"/>
    <w:multiLevelType w:val="hybridMultilevel"/>
    <w:tmpl w:val="FD962D5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7" w15:restartNumberingAfterBreak="0">
    <w:nsid w:val="6C990768"/>
    <w:multiLevelType w:val="hybridMultilevel"/>
    <w:tmpl w:val="87D8ED8A"/>
    <w:lvl w:ilvl="0" w:tplc="FFFFFFFF">
      <w:start w:val="1"/>
      <w:numFmt w:val="lowerLetter"/>
      <w:lvlText w:val="%1)"/>
      <w:lvlJc w:val="left"/>
      <w:pPr>
        <w:ind w:left="1900" w:hanging="360"/>
      </w:pPr>
    </w:lvl>
    <w:lvl w:ilvl="1" w:tplc="FFFFFFFF">
      <w:start w:val="1"/>
      <w:numFmt w:val="lowerLetter"/>
      <w:lvlText w:val="%2."/>
      <w:lvlJc w:val="left"/>
      <w:pPr>
        <w:ind w:left="2620" w:hanging="360"/>
      </w:pPr>
    </w:lvl>
    <w:lvl w:ilvl="2" w:tplc="FFFFFFFF" w:tentative="1">
      <w:start w:val="1"/>
      <w:numFmt w:val="lowerRoman"/>
      <w:lvlText w:val="%3."/>
      <w:lvlJc w:val="right"/>
      <w:pPr>
        <w:ind w:left="3340" w:hanging="180"/>
      </w:pPr>
    </w:lvl>
    <w:lvl w:ilvl="3" w:tplc="FFFFFFFF" w:tentative="1">
      <w:start w:val="1"/>
      <w:numFmt w:val="decimal"/>
      <w:lvlText w:val="%4."/>
      <w:lvlJc w:val="left"/>
      <w:pPr>
        <w:ind w:left="4060" w:hanging="360"/>
      </w:pPr>
    </w:lvl>
    <w:lvl w:ilvl="4" w:tplc="FFFFFFFF" w:tentative="1">
      <w:start w:val="1"/>
      <w:numFmt w:val="lowerLetter"/>
      <w:lvlText w:val="%5."/>
      <w:lvlJc w:val="left"/>
      <w:pPr>
        <w:ind w:left="4780" w:hanging="360"/>
      </w:pPr>
    </w:lvl>
    <w:lvl w:ilvl="5" w:tplc="FFFFFFFF" w:tentative="1">
      <w:start w:val="1"/>
      <w:numFmt w:val="lowerRoman"/>
      <w:lvlText w:val="%6."/>
      <w:lvlJc w:val="right"/>
      <w:pPr>
        <w:ind w:left="5500" w:hanging="180"/>
      </w:pPr>
    </w:lvl>
    <w:lvl w:ilvl="6" w:tplc="FFFFFFFF" w:tentative="1">
      <w:start w:val="1"/>
      <w:numFmt w:val="decimal"/>
      <w:lvlText w:val="%7."/>
      <w:lvlJc w:val="left"/>
      <w:pPr>
        <w:ind w:left="6220" w:hanging="360"/>
      </w:pPr>
    </w:lvl>
    <w:lvl w:ilvl="7" w:tplc="FFFFFFFF" w:tentative="1">
      <w:start w:val="1"/>
      <w:numFmt w:val="lowerLetter"/>
      <w:lvlText w:val="%8."/>
      <w:lvlJc w:val="left"/>
      <w:pPr>
        <w:ind w:left="6940" w:hanging="360"/>
      </w:pPr>
    </w:lvl>
    <w:lvl w:ilvl="8" w:tplc="FFFFFFFF" w:tentative="1">
      <w:start w:val="1"/>
      <w:numFmt w:val="lowerRoman"/>
      <w:lvlText w:val="%9."/>
      <w:lvlJc w:val="right"/>
      <w:pPr>
        <w:ind w:left="7660" w:hanging="180"/>
      </w:pPr>
    </w:lvl>
  </w:abstractNum>
  <w:abstractNum w:abstractNumId="88" w15:restartNumberingAfterBreak="0">
    <w:nsid w:val="6D634137"/>
    <w:multiLevelType w:val="hybridMultilevel"/>
    <w:tmpl w:val="36A23002"/>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9" w15:restartNumberingAfterBreak="0">
    <w:nsid w:val="6FCE7D79"/>
    <w:multiLevelType w:val="multilevel"/>
    <w:tmpl w:val="E2705FBC"/>
    <w:lvl w:ilvl="0">
      <w:start w:val="5"/>
      <w:numFmt w:val="decimal"/>
      <w:lvlText w:val="%1"/>
      <w:lvlJc w:val="left"/>
      <w:pPr>
        <w:ind w:left="839" w:hanging="720"/>
      </w:pPr>
      <w:rPr>
        <w:rFonts w:hint="default"/>
        <w:lang w:val="en-US" w:eastAsia="en-US" w:bidi="ar-SA"/>
      </w:rPr>
    </w:lvl>
    <w:lvl w:ilvl="1">
      <w:start w:val="2"/>
      <w:numFmt w:val="decimal"/>
      <w:lvlText w:val="%1.%2"/>
      <w:lvlJc w:val="left"/>
      <w:pPr>
        <w:ind w:left="839" w:hanging="720"/>
      </w:pPr>
      <w:rPr>
        <w:rFonts w:ascii="Arial" w:eastAsia="Arial" w:hAnsi="Arial" w:cs="Arial" w:hint="default"/>
        <w:b/>
        <w:bCs/>
        <w:i w:val="0"/>
        <w:iCs w:val="0"/>
        <w:color w:val="221F1F"/>
        <w:w w:val="99"/>
        <w:sz w:val="24"/>
        <w:szCs w:val="24"/>
        <w:lang w:val="en-US" w:eastAsia="en-US" w:bidi="ar-SA"/>
      </w:rPr>
    </w:lvl>
    <w:lvl w:ilvl="2">
      <w:start w:val="1"/>
      <w:numFmt w:val="decimal"/>
      <w:lvlText w:val="%1.%2.%3"/>
      <w:lvlJc w:val="left"/>
      <w:pPr>
        <w:ind w:left="828" w:hanging="709"/>
      </w:pPr>
      <w:rPr>
        <w:rFonts w:ascii="Arial" w:eastAsia="Arial" w:hAnsi="Arial" w:cs="Arial" w:hint="default"/>
        <w:b/>
        <w:bCs/>
        <w:i w:val="0"/>
        <w:iCs w:val="0"/>
        <w:color w:val="221F1F"/>
        <w:w w:val="99"/>
        <w:sz w:val="24"/>
        <w:szCs w:val="24"/>
        <w:lang w:val="en-US" w:eastAsia="en-US" w:bidi="ar-SA"/>
      </w:rPr>
    </w:lvl>
    <w:lvl w:ilvl="3">
      <w:start w:val="1"/>
      <w:numFmt w:val="lowerLetter"/>
      <w:lvlText w:val="%4)"/>
      <w:lvlJc w:val="left"/>
      <w:pPr>
        <w:ind w:left="1560" w:hanging="720"/>
      </w:pPr>
      <w:rPr>
        <w:rFonts w:ascii="Arial" w:eastAsia="Arial" w:hAnsi="Arial" w:cs="Arial" w:hint="default"/>
        <w:b w:val="0"/>
        <w:bCs w:val="0"/>
        <w:i w:val="0"/>
        <w:iCs w:val="0"/>
        <w:color w:val="221F1F"/>
        <w:spacing w:val="-2"/>
        <w:w w:val="99"/>
        <w:sz w:val="22"/>
        <w:szCs w:val="22"/>
        <w:lang w:val="en-US" w:eastAsia="en-US" w:bidi="ar-SA"/>
      </w:rPr>
    </w:lvl>
    <w:lvl w:ilvl="4">
      <w:start w:val="1"/>
      <w:numFmt w:val="lowerRoman"/>
      <w:lvlText w:val="%5."/>
      <w:lvlJc w:val="left"/>
      <w:pPr>
        <w:ind w:left="1200" w:hanging="361"/>
      </w:pPr>
      <w:rPr>
        <w:rFonts w:ascii="Arial" w:eastAsia="Arial" w:hAnsi="Arial" w:cs="Arial" w:hint="default"/>
        <w:b/>
        <w:bCs/>
        <w:i w:val="0"/>
        <w:iCs w:val="0"/>
        <w:color w:val="221F1F"/>
        <w:w w:val="99"/>
        <w:sz w:val="24"/>
        <w:szCs w:val="24"/>
        <w:lang w:val="en-US" w:eastAsia="en-US" w:bidi="ar-SA"/>
      </w:rPr>
    </w:lvl>
    <w:lvl w:ilvl="5">
      <w:numFmt w:val="bullet"/>
      <w:lvlText w:val="•"/>
      <w:lvlJc w:val="left"/>
      <w:pPr>
        <w:ind w:left="3960" w:hanging="361"/>
      </w:pPr>
      <w:rPr>
        <w:rFonts w:hint="default"/>
        <w:lang w:val="en-US" w:eastAsia="en-US" w:bidi="ar-SA"/>
      </w:rPr>
    </w:lvl>
    <w:lvl w:ilvl="6">
      <w:numFmt w:val="bullet"/>
      <w:lvlText w:val="•"/>
      <w:lvlJc w:val="left"/>
      <w:pPr>
        <w:ind w:left="5160" w:hanging="361"/>
      </w:pPr>
      <w:rPr>
        <w:rFonts w:hint="default"/>
        <w:lang w:val="en-US" w:eastAsia="en-US" w:bidi="ar-SA"/>
      </w:rPr>
    </w:lvl>
    <w:lvl w:ilvl="7">
      <w:numFmt w:val="bullet"/>
      <w:lvlText w:val="•"/>
      <w:lvlJc w:val="left"/>
      <w:pPr>
        <w:ind w:left="6360" w:hanging="361"/>
      </w:pPr>
      <w:rPr>
        <w:rFonts w:hint="default"/>
        <w:lang w:val="en-US" w:eastAsia="en-US" w:bidi="ar-SA"/>
      </w:rPr>
    </w:lvl>
    <w:lvl w:ilvl="8">
      <w:numFmt w:val="bullet"/>
      <w:lvlText w:val="•"/>
      <w:lvlJc w:val="left"/>
      <w:pPr>
        <w:ind w:left="7560" w:hanging="361"/>
      </w:pPr>
      <w:rPr>
        <w:rFonts w:hint="default"/>
        <w:lang w:val="en-US" w:eastAsia="en-US" w:bidi="ar-SA"/>
      </w:rPr>
    </w:lvl>
  </w:abstractNum>
  <w:abstractNum w:abstractNumId="90" w15:restartNumberingAfterBreak="0">
    <w:nsid w:val="72B2725A"/>
    <w:multiLevelType w:val="hybridMultilevel"/>
    <w:tmpl w:val="5CC45FAC"/>
    <w:lvl w:ilvl="0" w:tplc="CF800C08">
      <w:start w:val="1"/>
      <w:numFmt w:val="lowerLetter"/>
      <w:lvlText w:val="%1)"/>
      <w:lvlJc w:val="left"/>
      <w:pPr>
        <w:ind w:left="1459" w:hanging="540"/>
      </w:pPr>
      <w:rPr>
        <w:rFonts w:ascii="Arial" w:eastAsia="Arial" w:hAnsi="Arial" w:cs="Arial" w:hint="default"/>
        <w:b w:val="0"/>
        <w:bCs w:val="0"/>
        <w:i w:val="0"/>
        <w:iCs w:val="0"/>
        <w:color w:val="221F1F"/>
        <w:w w:val="99"/>
        <w:sz w:val="24"/>
        <w:szCs w:val="24"/>
        <w:lang w:val="en-US" w:eastAsia="en-US" w:bidi="ar-SA"/>
      </w:rPr>
    </w:lvl>
    <w:lvl w:ilvl="1" w:tplc="E4A88ECA">
      <w:numFmt w:val="bullet"/>
      <w:lvlText w:val="•"/>
      <w:lvlJc w:val="left"/>
      <w:pPr>
        <w:ind w:left="2336" w:hanging="540"/>
      </w:pPr>
      <w:rPr>
        <w:rFonts w:hint="default"/>
        <w:lang w:val="en-US" w:eastAsia="en-US" w:bidi="ar-SA"/>
      </w:rPr>
    </w:lvl>
    <w:lvl w:ilvl="2" w:tplc="5EE27040">
      <w:numFmt w:val="bullet"/>
      <w:lvlText w:val="•"/>
      <w:lvlJc w:val="left"/>
      <w:pPr>
        <w:ind w:left="3212" w:hanging="540"/>
      </w:pPr>
      <w:rPr>
        <w:rFonts w:hint="default"/>
        <w:lang w:val="en-US" w:eastAsia="en-US" w:bidi="ar-SA"/>
      </w:rPr>
    </w:lvl>
    <w:lvl w:ilvl="3" w:tplc="C71ABE3E">
      <w:numFmt w:val="bullet"/>
      <w:lvlText w:val="•"/>
      <w:lvlJc w:val="left"/>
      <w:pPr>
        <w:ind w:left="4088" w:hanging="540"/>
      </w:pPr>
      <w:rPr>
        <w:rFonts w:hint="default"/>
        <w:lang w:val="en-US" w:eastAsia="en-US" w:bidi="ar-SA"/>
      </w:rPr>
    </w:lvl>
    <w:lvl w:ilvl="4" w:tplc="D2E6426C">
      <w:numFmt w:val="bullet"/>
      <w:lvlText w:val="•"/>
      <w:lvlJc w:val="left"/>
      <w:pPr>
        <w:ind w:left="4964" w:hanging="540"/>
      </w:pPr>
      <w:rPr>
        <w:rFonts w:hint="default"/>
        <w:lang w:val="en-US" w:eastAsia="en-US" w:bidi="ar-SA"/>
      </w:rPr>
    </w:lvl>
    <w:lvl w:ilvl="5" w:tplc="88A81A64">
      <w:numFmt w:val="bullet"/>
      <w:lvlText w:val="•"/>
      <w:lvlJc w:val="left"/>
      <w:pPr>
        <w:ind w:left="5840" w:hanging="540"/>
      </w:pPr>
      <w:rPr>
        <w:rFonts w:hint="default"/>
        <w:lang w:val="en-US" w:eastAsia="en-US" w:bidi="ar-SA"/>
      </w:rPr>
    </w:lvl>
    <w:lvl w:ilvl="6" w:tplc="BABAE242">
      <w:numFmt w:val="bullet"/>
      <w:lvlText w:val="•"/>
      <w:lvlJc w:val="left"/>
      <w:pPr>
        <w:ind w:left="6716" w:hanging="540"/>
      </w:pPr>
      <w:rPr>
        <w:rFonts w:hint="default"/>
        <w:lang w:val="en-US" w:eastAsia="en-US" w:bidi="ar-SA"/>
      </w:rPr>
    </w:lvl>
    <w:lvl w:ilvl="7" w:tplc="9822BFD8">
      <w:numFmt w:val="bullet"/>
      <w:lvlText w:val="•"/>
      <w:lvlJc w:val="left"/>
      <w:pPr>
        <w:ind w:left="7592" w:hanging="540"/>
      </w:pPr>
      <w:rPr>
        <w:rFonts w:hint="default"/>
        <w:lang w:val="en-US" w:eastAsia="en-US" w:bidi="ar-SA"/>
      </w:rPr>
    </w:lvl>
    <w:lvl w:ilvl="8" w:tplc="5778F66A">
      <w:numFmt w:val="bullet"/>
      <w:lvlText w:val="•"/>
      <w:lvlJc w:val="left"/>
      <w:pPr>
        <w:ind w:left="8468" w:hanging="540"/>
      </w:pPr>
      <w:rPr>
        <w:rFonts w:hint="default"/>
        <w:lang w:val="en-US" w:eastAsia="en-US" w:bidi="ar-SA"/>
      </w:rPr>
    </w:lvl>
  </w:abstractNum>
  <w:abstractNum w:abstractNumId="91" w15:restartNumberingAfterBreak="0">
    <w:nsid w:val="72F32D51"/>
    <w:multiLevelType w:val="hybridMultilevel"/>
    <w:tmpl w:val="80BAF206"/>
    <w:lvl w:ilvl="0" w:tplc="696CC52C">
      <w:numFmt w:val="bullet"/>
      <w:lvlText w:val="-"/>
      <w:lvlJc w:val="left"/>
      <w:pPr>
        <w:ind w:left="1940" w:hanging="720"/>
      </w:pPr>
      <w:rPr>
        <w:rFonts w:ascii="Arial" w:eastAsia="Arial" w:hAnsi="Arial" w:cs="Arial" w:hint="default"/>
        <w:b w:val="0"/>
        <w:bCs w:val="0"/>
        <w:i w:val="0"/>
        <w:iCs w:val="0"/>
        <w:color w:val="221F1F"/>
        <w:w w:val="99"/>
        <w:sz w:val="24"/>
        <w:szCs w:val="24"/>
        <w:lang w:val="en-US" w:eastAsia="en-US" w:bidi="ar-SA"/>
      </w:rPr>
    </w:lvl>
    <w:lvl w:ilvl="1" w:tplc="A4D06E60">
      <w:start w:val="1"/>
      <w:numFmt w:val="lowerLetter"/>
      <w:lvlText w:val="%2."/>
      <w:lvlJc w:val="left"/>
      <w:pPr>
        <w:ind w:left="2659" w:hanging="720"/>
      </w:pPr>
      <w:rPr>
        <w:rFonts w:ascii="Arial" w:eastAsia="Arial" w:hAnsi="Arial" w:cs="Arial" w:hint="default"/>
        <w:b w:val="0"/>
        <w:bCs w:val="0"/>
        <w:i w:val="0"/>
        <w:iCs w:val="0"/>
        <w:color w:val="221F1F"/>
        <w:w w:val="99"/>
        <w:sz w:val="24"/>
        <w:szCs w:val="24"/>
        <w:lang w:val="en-US" w:eastAsia="en-US" w:bidi="ar-SA"/>
      </w:rPr>
    </w:lvl>
    <w:lvl w:ilvl="2" w:tplc="DCC62EA0">
      <w:numFmt w:val="bullet"/>
      <w:lvlText w:val="•"/>
      <w:lvlJc w:val="left"/>
      <w:pPr>
        <w:ind w:left="3557" w:hanging="720"/>
      </w:pPr>
      <w:rPr>
        <w:rFonts w:hint="default"/>
        <w:lang w:val="en-US" w:eastAsia="en-US" w:bidi="ar-SA"/>
      </w:rPr>
    </w:lvl>
    <w:lvl w:ilvl="3" w:tplc="015A2692">
      <w:numFmt w:val="bullet"/>
      <w:lvlText w:val="•"/>
      <w:lvlJc w:val="left"/>
      <w:pPr>
        <w:ind w:left="4455" w:hanging="720"/>
      </w:pPr>
      <w:rPr>
        <w:rFonts w:hint="default"/>
        <w:lang w:val="en-US" w:eastAsia="en-US" w:bidi="ar-SA"/>
      </w:rPr>
    </w:lvl>
    <w:lvl w:ilvl="4" w:tplc="074400AC">
      <w:numFmt w:val="bullet"/>
      <w:lvlText w:val="•"/>
      <w:lvlJc w:val="left"/>
      <w:pPr>
        <w:ind w:left="5353" w:hanging="720"/>
      </w:pPr>
      <w:rPr>
        <w:rFonts w:hint="default"/>
        <w:lang w:val="en-US" w:eastAsia="en-US" w:bidi="ar-SA"/>
      </w:rPr>
    </w:lvl>
    <w:lvl w:ilvl="5" w:tplc="439AF802">
      <w:numFmt w:val="bullet"/>
      <w:lvlText w:val="•"/>
      <w:lvlJc w:val="left"/>
      <w:pPr>
        <w:ind w:left="6251" w:hanging="720"/>
      </w:pPr>
      <w:rPr>
        <w:rFonts w:hint="default"/>
        <w:lang w:val="en-US" w:eastAsia="en-US" w:bidi="ar-SA"/>
      </w:rPr>
    </w:lvl>
    <w:lvl w:ilvl="6" w:tplc="2E40957A">
      <w:numFmt w:val="bullet"/>
      <w:lvlText w:val="•"/>
      <w:lvlJc w:val="left"/>
      <w:pPr>
        <w:ind w:left="7148" w:hanging="720"/>
      </w:pPr>
      <w:rPr>
        <w:rFonts w:hint="default"/>
        <w:lang w:val="en-US" w:eastAsia="en-US" w:bidi="ar-SA"/>
      </w:rPr>
    </w:lvl>
    <w:lvl w:ilvl="7" w:tplc="1174D788">
      <w:numFmt w:val="bullet"/>
      <w:lvlText w:val="•"/>
      <w:lvlJc w:val="left"/>
      <w:pPr>
        <w:ind w:left="8046" w:hanging="720"/>
      </w:pPr>
      <w:rPr>
        <w:rFonts w:hint="default"/>
        <w:lang w:val="en-US" w:eastAsia="en-US" w:bidi="ar-SA"/>
      </w:rPr>
    </w:lvl>
    <w:lvl w:ilvl="8" w:tplc="34D4FBF8">
      <w:numFmt w:val="bullet"/>
      <w:lvlText w:val="•"/>
      <w:lvlJc w:val="left"/>
      <w:pPr>
        <w:ind w:left="8944" w:hanging="720"/>
      </w:pPr>
      <w:rPr>
        <w:rFonts w:hint="default"/>
        <w:lang w:val="en-US" w:eastAsia="en-US" w:bidi="ar-SA"/>
      </w:rPr>
    </w:lvl>
  </w:abstractNum>
  <w:abstractNum w:abstractNumId="92" w15:restartNumberingAfterBreak="0">
    <w:nsid w:val="73D61E4E"/>
    <w:multiLevelType w:val="hybridMultilevel"/>
    <w:tmpl w:val="98A45976"/>
    <w:lvl w:ilvl="0" w:tplc="923801FA">
      <w:start w:val="1"/>
      <w:numFmt w:val="lowerLetter"/>
      <w:lvlText w:val="%1)"/>
      <w:lvlJc w:val="left"/>
      <w:pPr>
        <w:ind w:left="1560" w:hanging="721"/>
      </w:pPr>
      <w:rPr>
        <w:rFonts w:ascii="Arial" w:eastAsia="Arial" w:hAnsi="Arial" w:cs="Arial" w:hint="default"/>
        <w:b w:val="0"/>
        <w:bCs w:val="0"/>
        <w:i w:val="0"/>
        <w:iCs w:val="0"/>
        <w:color w:val="221F1F"/>
        <w:w w:val="99"/>
        <w:sz w:val="24"/>
        <w:szCs w:val="24"/>
        <w:lang w:val="en-US" w:eastAsia="en-US" w:bidi="ar-SA"/>
      </w:rPr>
    </w:lvl>
    <w:lvl w:ilvl="1" w:tplc="3CFE36AA">
      <w:numFmt w:val="bullet"/>
      <w:lvlText w:val="•"/>
      <w:lvlJc w:val="left"/>
      <w:pPr>
        <w:ind w:left="2400" w:hanging="721"/>
      </w:pPr>
      <w:rPr>
        <w:rFonts w:hint="default"/>
        <w:lang w:val="en-US" w:eastAsia="en-US" w:bidi="ar-SA"/>
      </w:rPr>
    </w:lvl>
    <w:lvl w:ilvl="2" w:tplc="84B8E72A">
      <w:numFmt w:val="bullet"/>
      <w:lvlText w:val="•"/>
      <w:lvlJc w:val="left"/>
      <w:pPr>
        <w:ind w:left="3240" w:hanging="721"/>
      </w:pPr>
      <w:rPr>
        <w:rFonts w:hint="default"/>
        <w:lang w:val="en-US" w:eastAsia="en-US" w:bidi="ar-SA"/>
      </w:rPr>
    </w:lvl>
    <w:lvl w:ilvl="3" w:tplc="E23843EA">
      <w:numFmt w:val="bullet"/>
      <w:lvlText w:val="•"/>
      <w:lvlJc w:val="left"/>
      <w:pPr>
        <w:ind w:left="4080" w:hanging="721"/>
      </w:pPr>
      <w:rPr>
        <w:rFonts w:hint="default"/>
        <w:lang w:val="en-US" w:eastAsia="en-US" w:bidi="ar-SA"/>
      </w:rPr>
    </w:lvl>
    <w:lvl w:ilvl="4" w:tplc="CFA43BA8">
      <w:numFmt w:val="bullet"/>
      <w:lvlText w:val="•"/>
      <w:lvlJc w:val="left"/>
      <w:pPr>
        <w:ind w:left="4920" w:hanging="721"/>
      </w:pPr>
      <w:rPr>
        <w:rFonts w:hint="default"/>
        <w:lang w:val="en-US" w:eastAsia="en-US" w:bidi="ar-SA"/>
      </w:rPr>
    </w:lvl>
    <w:lvl w:ilvl="5" w:tplc="EFBA4E3A">
      <w:numFmt w:val="bullet"/>
      <w:lvlText w:val="•"/>
      <w:lvlJc w:val="left"/>
      <w:pPr>
        <w:ind w:left="5760" w:hanging="721"/>
      </w:pPr>
      <w:rPr>
        <w:rFonts w:hint="default"/>
        <w:lang w:val="en-US" w:eastAsia="en-US" w:bidi="ar-SA"/>
      </w:rPr>
    </w:lvl>
    <w:lvl w:ilvl="6" w:tplc="8A80D602">
      <w:numFmt w:val="bullet"/>
      <w:lvlText w:val="•"/>
      <w:lvlJc w:val="left"/>
      <w:pPr>
        <w:ind w:left="6600" w:hanging="721"/>
      </w:pPr>
      <w:rPr>
        <w:rFonts w:hint="default"/>
        <w:lang w:val="en-US" w:eastAsia="en-US" w:bidi="ar-SA"/>
      </w:rPr>
    </w:lvl>
    <w:lvl w:ilvl="7" w:tplc="AE22E54E">
      <w:numFmt w:val="bullet"/>
      <w:lvlText w:val="•"/>
      <w:lvlJc w:val="left"/>
      <w:pPr>
        <w:ind w:left="7440" w:hanging="721"/>
      </w:pPr>
      <w:rPr>
        <w:rFonts w:hint="default"/>
        <w:lang w:val="en-US" w:eastAsia="en-US" w:bidi="ar-SA"/>
      </w:rPr>
    </w:lvl>
    <w:lvl w:ilvl="8" w:tplc="79EE20FE">
      <w:numFmt w:val="bullet"/>
      <w:lvlText w:val="•"/>
      <w:lvlJc w:val="left"/>
      <w:pPr>
        <w:ind w:left="8280" w:hanging="721"/>
      </w:pPr>
      <w:rPr>
        <w:rFonts w:hint="default"/>
        <w:lang w:val="en-US" w:eastAsia="en-US" w:bidi="ar-SA"/>
      </w:rPr>
    </w:lvl>
  </w:abstractNum>
  <w:abstractNum w:abstractNumId="93" w15:restartNumberingAfterBreak="0">
    <w:nsid w:val="76377C17"/>
    <w:multiLevelType w:val="multilevel"/>
    <w:tmpl w:val="84D0C874"/>
    <w:lvl w:ilvl="0">
      <w:start w:val="4"/>
      <w:numFmt w:val="decimal"/>
      <w:lvlText w:val="%1"/>
      <w:lvlJc w:val="left"/>
      <w:pPr>
        <w:ind w:left="911" w:hanging="792"/>
      </w:pPr>
      <w:rPr>
        <w:rFonts w:hint="default"/>
        <w:lang w:val="en-US" w:eastAsia="en-US" w:bidi="ar-SA"/>
      </w:rPr>
    </w:lvl>
    <w:lvl w:ilvl="1">
      <w:start w:val="4"/>
      <w:numFmt w:val="decimal"/>
      <w:lvlText w:val="%1.%2."/>
      <w:lvlJc w:val="left"/>
      <w:pPr>
        <w:ind w:left="911" w:hanging="792"/>
      </w:pPr>
      <w:rPr>
        <w:rFonts w:ascii="Arial" w:eastAsia="Arial" w:hAnsi="Arial" w:cs="Arial" w:hint="default"/>
        <w:b/>
        <w:bCs/>
        <w:i w:val="0"/>
        <w:iCs w:val="0"/>
        <w:color w:val="221F1F"/>
        <w:w w:val="99"/>
        <w:sz w:val="24"/>
        <w:szCs w:val="24"/>
        <w:lang w:val="en-US" w:eastAsia="en-US" w:bidi="ar-SA"/>
      </w:rPr>
    </w:lvl>
    <w:lvl w:ilvl="2">
      <w:start w:val="1"/>
      <w:numFmt w:val="lowerLetter"/>
      <w:lvlText w:val="(%3)"/>
      <w:lvlJc w:val="left"/>
      <w:pPr>
        <w:ind w:left="1560" w:hanging="720"/>
      </w:pPr>
      <w:rPr>
        <w:rFonts w:ascii="Arial" w:eastAsia="Arial" w:hAnsi="Arial" w:cs="Arial" w:hint="default"/>
        <w:b w:val="0"/>
        <w:bCs w:val="0"/>
        <w:i w:val="0"/>
        <w:iCs w:val="0"/>
        <w:color w:val="221F1F"/>
        <w:spacing w:val="0"/>
        <w:w w:val="99"/>
        <w:sz w:val="24"/>
        <w:szCs w:val="24"/>
        <w:lang w:val="en-US" w:eastAsia="en-US" w:bidi="ar-SA"/>
      </w:rPr>
    </w:lvl>
    <w:lvl w:ilvl="3">
      <w:numFmt w:val="bullet"/>
      <w:lvlText w:val="•"/>
      <w:lvlJc w:val="left"/>
      <w:pPr>
        <w:ind w:left="3426" w:hanging="720"/>
      </w:pPr>
      <w:rPr>
        <w:rFonts w:hint="default"/>
        <w:lang w:val="en-US" w:eastAsia="en-US" w:bidi="ar-SA"/>
      </w:rPr>
    </w:lvl>
    <w:lvl w:ilvl="4">
      <w:numFmt w:val="bullet"/>
      <w:lvlText w:val="•"/>
      <w:lvlJc w:val="left"/>
      <w:pPr>
        <w:ind w:left="4360" w:hanging="720"/>
      </w:pPr>
      <w:rPr>
        <w:rFonts w:hint="default"/>
        <w:lang w:val="en-US" w:eastAsia="en-US" w:bidi="ar-SA"/>
      </w:rPr>
    </w:lvl>
    <w:lvl w:ilvl="5">
      <w:numFmt w:val="bullet"/>
      <w:lvlText w:val="•"/>
      <w:lvlJc w:val="left"/>
      <w:pPr>
        <w:ind w:left="5293" w:hanging="720"/>
      </w:pPr>
      <w:rPr>
        <w:rFonts w:hint="default"/>
        <w:lang w:val="en-US" w:eastAsia="en-US" w:bidi="ar-SA"/>
      </w:rPr>
    </w:lvl>
    <w:lvl w:ilvl="6">
      <w:numFmt w:val="bullet"/>
      <w:lvlText w:val="•"/>
      <w:lvlJc w:val="left"/>
      <w:pPr>
        <w:ind w:left="6226" w:hanging="720"/>
      </w:pPr>
      <w:rPr>
        <w:rFonts w:hint="default"/>
        <w:lang w:val="en-US" w:eastAsia="en-US" w:bidi="ar-SA"/>
      </w:rPr>
    </w:lvl>
    <w:lvl w:ilvl="7">
      <w:numFmt w:val="bullet"/>
      <w:lvlText w:val="•"/>
      <w:lvlJc w:val="left"/>
      <w:pPr>
        <w:ind w:left="7160" w:hanging="720"/>
      </w:pPr>
      <w:rPr>
        <w:rFonts w:hint="default"/>
        <w:lang w:val="en-US" w:eastAsia="en-US" w:bidi="ar-SA"/>
      </w:rPr>
    </w:lvl>
    <w:lvl w:ilvl="8">
      <w:numFmt w:val="bullet"/>
      <w:lvlText w:val="•"/>
      <w:lvlJc w:val="left"/>
      <w:pPr>
        <w:ind w:left="8093" w:hanging="720"/>
      </w:pPr>
      <w:rPr>
        <w:rFonts w:hint="default"/>
        <w:lang w:val="en-US" w:eastAsia="en-US" w:bidi="ar-SA"/>
      </w:rPr>
    </w:lvl>
  </w:abstractNum>
  <w:abstractNum w:abstractNumId="94" w15:restartNumberingAfterBreak="0">
    <w:nsid w:val="765C0A5C"/>
    <w:multiLevelType w:val="multilevel"/>
    <w:tmpl w:val="3EB862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15:restartNumberingAfterBreak="0">
    <w:nsid w:val="771B1641"/>
    <w:multiLevelType w:val="multilevel"/>
    <w:tmpl w:val="01A2FBD0"/>
    <w:lvl w:ilvl="0">
      <w:start w:val="8"/>
      <w:numFmt w:val="decimal"/>
      <w:lvlText w:val="%1"/>
      <w:lvlJc w:val="left"/>
      <w:pPr>
        <w:ind w:left="360" w:hanging="360"/>
      </w:pPr>
      <w:rPr>
        <w:rFonts w:hint="default"/>
      </w:rPr>
    </w:lvl>
    <w:lvl w:ilvl="1">
      <w:start w:val="1"/>
      <w:numFmt w:val="decimal"/>
      <w:lvlText w:val="%1.%2"/>
      <w:lvlJc w:val="left"/>
      <w:pPr>
        <w:ind w:left="1199" w:hanging="360"/>
      </w:pPr>
      <w:rPr>
        <w:rFonts w:hint="default"/>
      </w:rPr>
    </w:lvl>
    <w:lvl w:ilvl="2">
      <w:start w:val="1"/>
      <w:numFmt w:val="decimal"/>
      <w:lvlText w:val="%1.%2.%3"/>
      <w:lvlJc w:val="left"/>
      <w:pPr>
        <w:ind w:left="2398" w:hanging="720"/>
      </w:pPr>
      <w:rPr>
        <w:rFonts w:hint="default"/>
      </w:rPr>
    </w:lvl>
    <w:lvl w:ilvl="3">
      <w:start w:val="1"/>
      <w:numFmt w:val="decimal"/>
      <w:lvlText w:val="%1.%2.%3.%4"/>
      <w:lvlJc w:val="left"/>
      <w:pPr>
        <w:ind w:left="3237" w:hanging="720"/>
      </w:pPr>
      <w:rPr>
        <w:rFonts w:hint="default"/>
      </w:rPr>
    </w:lvl>
    <w:lvl w:ilvl="4">
      <w:start w:val="1"/>
      <w:numFmt w:val="decimal"/>
      <w:lvlText w:val="%1.%2.%3.%4.%5"/>
      <w:lvlJc w:val="left"/>
      <w:pPr>
        <w:ind w:left="4436" w:hanging="1080"/>
      </w:pPr>
      <w:rPr>
        <w:rFonts w:hint="default"/>
      </w:rPr>
    </w:lvl>
    <w:lvl w:ilvl="5">
      <w:start w:val="1"/>
      <w:numFmt w:val="decimal"/>
      <w:lvlText w:val="%1.%2.%3.%4.%5.%6"/>
      <w:lvlJc w:val="left"/>
      <w:pPr>
        <w:ind w:left="5635" w:hanging="1440"/>
      </w:pPr>
      <w:rPr>
        <w:rFonts w:hint="default"/>
      </w:rPr>
    </w:lvl>
    <w:lvl w:ilvl="6">
      <w:start w:val="1"/>
      <w:numFmt w:val="decimal"/>
      <w:lvlText w:val="%1.%2.%3.%4.%5.%6.%7"/>
      <w:lvlJc w:val="left"/>
      <w:pPr>
        <w:ind w:left="6474" w:hanging="1440"/>
      </w:pPr>
      <w:rPr>
        <w:rFonts w:hint="default"/>
      </w:rPr>
    </w:lvl>
    <w:lvl w:ilvl="7">
      <w:start w:val="1"/>
      <w:numFmt w:val="decimal"/>
      <w:lvlText w:val="%1.%2.%3.%4.%5.%6.%7.%8"/>
      <w:lvlJc w:val="left"/>
      <w:pPr>
        <w:ind w:left="7673" w:hanging="1800"/>
      </w:pPr>
      <w:rPr>
        <w:rFonts w:hint="default"/>
      </w:rPr>
    </w:lvl>
    <w:lvl w:ilvl="8">
      <w:start w:val="1"/>
      <w:numFmt w:val="decimal"/>
      <w:lvlText w:val="%1.%2.%3.%4.%5.%6.%7.%8.%9"/>
      <w:lvlJc w:val="left"/>
      <w:pPr>
        <w:ind w:left="8512" w:hanging="1800"/>
      </w:pPr>
      <w:rPr>
        <w:rFonts w:hint="default"/>
      </w:rPr>
    </w:lvl>
  </w:abstractNum>
  <w:abstractNum w:abstractNumId="96" w15:restartNumberingAfterBreak="0">
    <w:nsid w:val="77BA6E23"/>
    <w:multiLevelType w:val="hybridMultilevel"/>
    <w:tmpl w:val="F012804A"/>
    <w:lvl w:ilvl="0" w:tplc="FC98F2BA">
      <w:start w:val="1"/>
      <w:numFmt w:val="lowerLetter"/>
      <w:lvlText w:val="%1)"/>
      <w:lvlJc w:val="left"/>
      <w:pPr>
        <w:ind w:left="720" w:hanging="360"/>
      </w:pPr>
      <w:rPr>
        <w:rFonts w:ascii="Arial MT" w:eastAsia="Arial MT" w:hAnsi="Arial MT" w:cs="Arial MT" w:hint="default"/>
        <w:w w:val="99"/>
        <w:sz w:val="24"/>
        <w:szCs w:val="24"/>
        <w:lang w:val="en-US" w:eastAsia="en-US" w:bidi="ar-S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8411A84"/>
    <w:multiLevelType w:val="hybridMultilevel"/>
    <w:tmpl w:val="F78A21E0"/>
    <w:lvl w:ilvl="0" w:tplc="FFFFFFFF">
      <w:start w:val="1"/>
      <w:numFmt w:val="decimal"/>
      <w:lvlText w:val="%1."/>
      <w:lvlJc w:val="left"/>
      <w:pPr>
        <w:ind w:left="1539" w:hanging="360"/>
      </w:pPr>
      <w:rPr>
        <w:rFonts w:hint="default"/>
      </w:rPr>
    </w:lvl>
    <w:lvl w:ilvl="1" w:tplc="FFFFFFFF">
      <w:start w:val="1"/>
      <w:numFmt w:val="lowerLetter"/>
      <w:lvlText w:val="%2."/>
      <w:lvlJc w:val="left"/>
      <w:pPr>
        <w:ind w:left="2259" w:hanging="360"/>
      </w:pPr>
    </w:lvl>
    <w:lvl w:ilvl="2" w:tplc="FFFFFFFF" w:tentative="1">
      <w:start w:val="1"/>
      <w:numFmt w:val="lowerRoman"/>
      <w:lvlText w:val="%3."/>
      <w:lvlJc w:val="right"/>
      <w:pPr>
        <w:ind w:left="2979" w:hanging="180"/>
      </w:pPr>
    </w:lvl>
    <w:lvl w:ilvl="3" w:tplc="FFFFFFFF" w:tentative="1">
      <w:start w:val="1"/>
      <w:numFmt w:val="decimal"/>
      <w:lvlText w:val="%4."/>
      <w:lvlJc w:val="left"/>
      <w:pPr>
        <w:ind w:left="3699" w:hanging="360"/>
      </w:pPr>
    </w:lvl>
    <w:lvl w:ilvl="4" w:tplc="FFFFFFFF" w:tentative="1">
      <w:start w:val="1"/>
      <w:numFmt w:val="lowerLetter"/>
      <w:lvlText w:val="%5."/>
      <w:lvlJc w:val="left"/>
      <w:pPr>
        <w:ind w:left="4419" w:hanging="360"/>
      </w:pPr>
    </w:lvl>
    <w:lvl w:ilvl="5" w:tplc="FFFFFFFF" w:tentative="1">
      <w:start w:val="1"/>
      <w:numFmt w:val="lowerRoman"/>
      <w:lvlText w:val="%6."/>
      <w:lvlJc w:val="right"/>
      <w:pPr>
        <w:ind w:left="5139" w:hanging="180"/>
      </w:pPr>
    </w:lvl>
    <w:lvl w:ilvl="6" w:tplc="FFFFFFFF" w:tentative="1">
      <w:start w:val="1"/>
      <w:numFmt w:val="decimal"/>
      <w:lvlText w:val="%7."/>
      <w:lvlJc w:val="left"/>
      <w:pPr>
        <w:ind w:left="5859" w:hanging="360"/>
      </w:pPr>
    </w:lvl>
    <w:lvl w:ilvl="7" w:tplc="FFFFFFFF" w:tentative="1">
      <w:start w:val="1"/>
      <w:numFmt w:val="lowerLetter"/>
      <w:lvlText w:val="%8."/>
      <w:lvlJc w:val="left"/>
      <w:pPr>
        <w:ind w:left="6579" w:hanging="360"/>
      </w:pPr>
    </w:lvl>
    <w:lvl w:ilvl="8" w:tplc="FFFFFFFF" w:tentative="1">
      <w:start w:val="1"/>
      <w:numFmt w:val="lowerRoman"/>
      <w:lvlText w:val="%9."/>
      <w:lvlJc w:val="right"/>
      <w:pPr>
        <w:ind w:left="7299" w:hanging="180"/>
      </w:pPr>
    </w:lvl>
  </w:abstractNum>
  <w:abstractNum w:abstractNumId="98" w15:restartNumberingAfterBreak="0">
    <w:nsid w:val="789C50E4"/>
    <w:multiLevelType w:val="multilevel"/>
    <w:tmpl w:val="6D0287C4"/>
    <w:lvl w:ilvl="0">
      <w:start w:val="2"/>
      <w:numFmt w:val="decimal"/>
      <w:lvlText w:val="%1."/>
      <w:lvlJc w:val="left"/>
      <w:pPr>
        <w:ind w:left="920" w:hanging="201"/>
      </w:pPr>
      <w:rPr>
        <w:rFonts w:ascii="Arial" w:eastAsia="Arial" w:hAnsi="Arial" w:cs="Arial" w:hint="default"/>
        <w:b w:val="0"/>
        <w:bCs w:val="0"/>
        <w:i w:val="0"/>
        <w:iCs w:val="0"/>
        <w:color w:val="221F1F"/>
        <w:w w:val="99"/>
        <w:sz w:val="22"/>
        <w:szCs w:val="22"/>
        <w:lang w:val="en-US" w:eastAsia="en-US" w:bidi="ar-SA"/>
      </w:rPr>
    </w:lvl>
    <w:lvl w:ilvl="1">
      <w:start w:val="1"/>
      <w:numFmt w:val="decimal"/>
      <w:lvlText w:val="%1.%2"/>
      <w:lvlJc w:val="left"/>
      <w:pPr>
        <w:ind w:left="920" w:hanging="720"/>
      </w:pPr>
      <w:rPr>
        <w:rFonts w:ascii="Arial" w:eastAsia="Arial" w:hAnsi="Arial" w:cs="Arial" w:hint="default"/>
        <w:b w:val="0"/>
        <w:bCs w:val="0"/>
        <w:i w:val="0"/>
        <w:iCs w:val="0"/>
        <w:color w:val="221F1F"/>
        <w:w w:val="99"/>
        <w:sz w:val="24"/>
        <w:szCs w:val="24"/>
        <w:lang w:val="en-US" w:eastAsia="en-US" w:bidi="ar-SA"/>
      </w:rPr>
    </w:lvl>
    <w:lvl w:ilvl="2">
      <w:numFmt w:val="bullet"/>
      <w:lvlText w:val="•"/>
      <w:lvlJc w:val="left"/>
      <w:pPr>
        <w:ind w:left="2780" w:hanging="720"/>
      </w:pPr>
      <w:rPr>
        <w:rFonts w:hint="default"/>
        <w:lang w:val="en-US" w:eastAsia="en-US" w:bidi="ar-SA"/>
      </w:rPr>
    </w:lvl>
    <w:lvl w:ilvl="3">
      <w:numFmt w:val="bullet"/>
      <w:lvlText w:val="•"/>
      <w:lvlJc w:val="left"/>
      <w:pPr>
        <w:ind w:left="3710" w:hanging="720"/>
      </w:pPr>
      <w:rPr>
        <w:rFonts w:hint="default"/>
        <w:lang w:val="en-US" w:eastAsia="en-US" w:bidi="ar-SA"/>
      </w:rPr>
    </w:lvl>
    <w:lvl w:ilvl="4">
      <w:numFmt w:val="bullet"/>
      <w:lvlText w:val="•"/>
      <w:lvlJc w:val="left"/>
      <w:pPr>
        <w:ind w:left="4640" w:hanging="720"/>
      </w:pPr>
      <w:rPr>
        <w:rFonts w:hint="default"/>
        <w:lang w:val="en-US" w:eastAsia="en-US" w:bidi="ar-SA"/>
      </w:rPr>
    </w:lvl>
    <w:lvl w:ilvl="5">
      <w:numFmt w:val="bullet"/>
      <w:lvlText w:val="•"/>
      <w:lvlJc w:val="left"/>
      <w:pPr>
        <w:ind w:left="5570" w:hanging="720"/>
      </w:pPr>
      <w:rPr>
        <w:rFonts w:hint="default"/>
        <w:lang w:val="en-US" w:eastAsia="en-US" w:bidi="ar-SA"/>
      </w:rPr>
    </w:lvl>
    <w:lvl w:ilvl="6">
      <w:numFmt w:val="bullet"/>
      <w:lvlText w:val="•"/>
      <w:lvlJc w:val="left"/>
      <w:pPr>
        <w:ind w:left="6500" w:hanging="720"/>
      </w:pPr>
      <w:rPr>
        <w:rFonts w:hint="default"/>
        <w:lang w:val="en-US" w:eastAsia="en-US" w:bidi="ar-SA"/>
      </w:rPr>
    </w:lvl>
    <w:lvl w:ilvl="7">
      <w:numFmt w:val="bullet"/>
      <w:lvlText w:val="•"/>
      <w:lvlJc w:val="left"/>
      <w:pPr>
        <w:ind w:left="7430" w:hanging="720"/>
      </w:pPr>
      <w:rPr>
        <w:rFonts w:hint="default"/>
        <w:lang w:val="en-US" w:eastAsia="en-US" w:bidi="ar-SA"/>
      </w:rPr>
    </w:lvl>
    <w:lvl w:ilvl="8">
      <w:numFmt w:val="bullet"/>
      <w:lvlText w:val="•"/>
      <w:lvlJc w:val="left"/>
      <w:pPr>
        <w:ind w:left="8360" w:hanging="720"/>
      </w:pPr>
      <w:rPr>
        <w:rFonts w:hint="default"/>
        <w:lang w:val="en-US" w:eastAsia="en-US" w:bidi="ar-SA"/>
      </w:rPr>
    </w:lvl>
  </w:abstractNum>
  <w:abstractNum w:abstractNumId="99" w15:restartNumberingAfterBreak="0">
    <w:nsid w:val="7906347F"/>
    <w:multiLevelType w:val="hybridMultilevel"/>
    <w:tmpl w:val="755CBE56"/>
    <w:lvl w:ilvl="0" w:tplc="FCE0D110">
      <w:start w:val="1"/>
      <w:numFmt w:val="decimal"/>
      <w:lvlText w:val="%1."/>
      <w:lvlJc w:val="left"/>
      <w:pPr>
        <w:ind w:left="1922" w:hanging="360"/>
      </w:pPr>
      <w:rPr>
        <w:rFonts w:ascii="Arial" w:eastAsia="Arial" w:hAnsi="Arial" w:cs="Arial" w:hint="default"/>
        <w:b w:val="0"/>
        <w:bCs w:val="0"/>
        <w:i w:val="0"/>
        <w:iCs w:val="0"/>
        <w:color w:val="221F1F"/>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CE9412A"/>
    <w:multiLevelType w:val="multilevel"/>
    <w:tmpl w:val="861E9706"/>
    <w:lvl w:ilvl="0">
      <w:start w:val="1"/>
      <w:numFmt w:val="decimal"/>
      <w:lvlText w:val="%1."/>
      <w:lvlJc w:val="left"/>
      <w:pPr>
        <w:ind w:left="6635" w:hanging="590"/>
        <w:jc w:val="right"/>
      </w:pPr>
      <w:rPr>
        <w:rFonts w:ascii="Arial MT" w:eastAsia="Arial MT" w:hAnsi="Arial MT" w:cs="Arial MT"/>
        <w:w w:val="99"/>
        <w:lang w:val="en-US" w:eastAsia="en-US" w:bidi="ar-SA"/>
      </w:rPr>
    </w:lvl>
    <w:lvl w:ilvl="1">
      <w:start w:val="1"/>
      <w:numFmt w:val="decimal"/>
      <w:lvlText w:val="%1.%2"/>
      <w:lvlJc w:val="left"/>
      <w:pPr>
        <w:ind w:left="1428" w:hanging="828"/>
      </w:pPr>
      <w:rPr>
        <w:rFonts w:ascii="Arial" w:eastAsia="Arial" w:hAnsi="Arial" w:cs="Arial" w:hint="default"/>
        <w:b w:val="0"/>
        <w:bCs w:val="0"/>
        <w:i w:val="0"/>
        <w:iCs w:val="0"/>
        <w:color w:val="221F1F"/>
        <w:w w:val="99"/>
        <w:sz w:val="24"/>
        <w:szCs w:val="24"/>
        <w:lang w:val="en-US" w:eastAsia="en-US" w:bidi="ar-SA"/>
      </w:rPr>
    </w:lvl>
    <w:lvl w:ilvl="2">
      <w:numFmt w:val="bullet"/>
      <w:lvlText w:val="•"/>
      <w:lvlJc w:val="left"/>
      <w:pPr>
        <w:ind w:left="7095" w:hanging="828"/>
      </w:pPr>
      <w:rPr>
        <w:rFonts w:hint="default"/>
        <w:lang w:val="en-US" w:eastAsia="en-US" w:bidi="ar-SA"/>
      </w:rPr>
    </w:lvl>
    <w:lvl w:ilvl="3">
      <w:numFmt w:val="bullet"/>
      <w:lvlText w:val="•"/>
      <w:lvlJc w:val="left"/>
      <w:pPr>
        <w:ind w:left="7551" w:hanging="828"/>
      </w:pPr>
      <w:rPr>
        <w:rFonts w:hint="default"/>
        <w:lang w:val="en-US" w:eastAsia="en-US" w:bidi="ar-SA"/>
      </w:rPr>
    </w:lvl>
    <w:lvl w:ilvl="4">
      <w:numFmt w:val="bullet"/>
      <w:lvlText w:val="•"/>
      <w:lvlJc w:val="left"/>
      <w:pPr>
        <w:ind w:left="8006" w:hanging="828"/>
      </w:pPr>
      <w:rPr>
        <w:rFonts w:hint="default"/>
        <w:lang w:val="en-US" w:eastAsia="en-US" w:bidi="ar-SA"/>
      </w:rPr>
    </w:lvl>
    <w:lvl w:ilvl="5">
      <w:numFmt w:val="bullet"/>
      <w:lvlText w:val="•"/>
      <w:lvlJc w:val="left"/>
      <w:pPr>
        <w:ind w:left="8462" w:hanging="828"/>
      </w:pPr>
      <w:rPr>
        <w:rFonts w:hint="default"/>
        <w:lang w:val="en-US" w:eastAsia="en-US" w:bidi="ar-SA"/>
      </w:rPr>
    </w:lvl>
    <w:lvl w:ilvl="6">
      <w:numFmt w:val="bullet"/>
      <w:lvlText w:val="•"/>
      <w:lvlJc w:val="left"/>
      <w:pPr>
        <w:ind w:left="8917" w:hanging="828"/>
      </w:pPr>
      <w:rPr>
        <w:rFonts w:hint="default"/>
        <w:lang w:val="en-US" w:eastAsia="en-US" w:bidi="ar-SA"/>
      </w:rPr>
    </w:lvl>
    <w:lvl w:ilvl="7">
      <w:numFmt w:val="bullet"/>
      <w:lvlText w:val="•"/>
      <w:lvlJc w:val="left"/>
      <w:pPr>
        <w:ind w:left="9373" w:hanging="828"/>
      </w:pPr>
      <w:rPr>
        <w:rFonts w:hint="default"/>
        <w:lang w:val="en-US" w:eastAsia="en-US" w:bidi="ar-SA"/>
      </w:rPr>
    </w:lvl>
    <w:lvl w:ilvl="8">
      <w:numFmt w:val="bullet"/>
      <w:lvlText w:val="•"/>
      <w:lvlJc w:val="left"/>
      <w:pPr>
        <w:ind w:left="9828" w:hanging="828"/>
      </w:pPr>
      <w:rPr>
        <w:rFonts w:hint="default"/>
        <w:lang w:val="en-US" w:eastAsia="en-US" w:bidi="ar-SA"/>
      </w:rPr>
    </w:lvl>
  </w:abstractNum>
  <w:abstractNum w:abstractNumId="101" w15:restartNumberingAfterBreak="0">
    <w:nsid w:val="7DD65D2D"/>
    <w:multiLevelType w:val="hybridMultilevel"/>
    <w:tmpl w:val="87D8ED8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2" w15:restartNumberingAfterBreak="0">
    <w:nsid w:val="7F412BF3"/>
    <w:multiLevelType w:val="multilevel"/>
    <w:tmpl w:val="E5940C52"/>
    <w:lvl w:ilvl="0">
      <w:start w:val="5"/>
      <w:numFmt w:val="decimal"/>
      <w:lvlText w:val="%1"/>
      <w:lvlJc w:val="left"/>
      <w:pPr>
        <w:ind w:left="840" w:hanging="721"/>
      </w:pPr>
      <w:rPr>
        <w:rFonts w:hint="default"/>
        <w:lang w:val="en-US" w:eastAsia="en-US" w:bidi="ar-SA"/>
      </w:rPr>
    </w:lvl>
    <w:lvl w:ilvl="1">
      <w:start w:val="2"/>
      <w:numFmt w:val="decimal"/>
      <w:lvlText w:val="%1.%2"/>
      <w:lvlJc w:val="left"/>
      <w:pPr>
        <w:ind w:left="840" w:hanging="721"/>
      </w:pPr>
      <w:rPr>
        <w:rFonts w:hint="default"/>
        <w:lang w:val="en-US" w:eastAsia="en-US" w:bidi="ar-SA"/>
      </w:rPr>
    </w:lvl>
    <w:lvl w:ilvl="2">
      <w:start w:val="3"/>
      <w:numFmt w:val="decimal"/>
      <w:lvlText w:val="%1.%2.%3"/>
      <w:lvlJc w:val="left"/>
      <w:pPr>
        <w:ind w:left="840" w:hanging="721"/>
      </w:pPr>
      <w:rPr>
        <w:rFonts w:ascii="Arial" w:eastAsia="Arial" w:hAnsi="Arial" w:cs="Arial" w:hint="default"/>
        <w:b/>
        <w:bCs/>
        <w:i w:val="0"/>
        <w:iCs w:val="0"/>
        <w:color w:val="221F1F"/>
        <w:w w:val="99"/>
        <w:sz w:val="24"/>
        <w:szCs w:val="24"/>
        <w:lang w:val="en-US" w:eastAsia="en-US" w:bidi="ar-SA"/>
      </w:rPr>
    </w:lvl>
    <w:lvl w:ilvl="3">
      <w:start w:val="1"/>
      <w:numFmt w:val="decimal"/>
      <w:lvlText w:val="%4"/>
      <w:lvlJc w:val="left"/>
      <w:pPr>
        <w:ind w:left="360" w:hanging="360"/>
      </w:pPr>
      <w:rPr>
        <w:rFonts w:ascii="Arial" w:eastAsia="Arial" w:hAnsi="Arial" w:cs="Arial" w:hint="default"/>
        <w:b/>
        <w:bCs/>
        <w:i w:val="0"/>
        <w:iCs w:val="0"/>
        <w:color w:val="221F1F"/>
        <w:w w:val="99"/>
        <w:sz w:val="24"/>
        <w:szCs w:val="24"/>
      </w:rPr>
    </w:lvl>
    <w:lvl w:ilvl="4">
      <w:numFmt w:val="bullet"/>
      <w:lvlText w:val="•"/>
      <w:lvlJc w:val="left"/>
      <w:pPr>
        <w:ind w:left="4346" w:hanging="360"/>
      </w:pPr>
      <w:rPr>
        <w:rFonts w:hint="default"/>
        <w:lang w:val="en-US" w:eastAsia="en-US" w:bidi="ar-SA"/>
      </w:rPr>
    </w:lvl>
    <w:lvl w:ilvl="5">
      <w:numFmt w:val="bullet"/>
      <w:lvlText w:val="•"/>
      <w:lvlJc w:val="left"/>
      <w:pPr>
        <w:ind w:left="5282" w:hanging="360"/>
      </w:pPr>
      <w:rPr>
        <w:rFonts w:hint="default"/>
        <w:lang w:val="en-US" w:eastAsia="en-US" w:bidi="ar-SA"/>
      </w:rPr>
    </w:lvl>
    <w:lvl w:ilvl="6">
      <w:numFmt w:val="bullet"/>
      <w:lvlText w:val="•"/>
      <w:lvlJc w:val="left"/>
      <w:pPr>
        <w:ind w:left="6217" w:hanging="360"/>
      </w:pPr>
      <w:rPr>
        <w:rFonts w:hint="default"/>
        <w:lang w:val="en-US" w:eastAsia="en-US" w:bidi="ar-SA"/>
      </w:rPr>
    </w:lvl>
    <w:lvl w:ilvl="7">
      <w:numFmt w:val="bullet"/>
      <w:lvlText w:val="•"/>
      <w:lvlJc w:val="left"/>
      <w:pPr>
        <w:ind w:left="7153" w:hanging="360"/>
      </w:pPr>
      <w:rPr>
        <w:rFonts w:hint="default"/>
        <w:lang w:val="en-US" w:eastAsia="en-US" w:bidi="ar-SA"/>
      </w:rPr>
    </w:lvl>
    <w:lvl w:ilvl="8">
      <w:numFmt w:val="bullet"/>
      <w:lvlText w:val="•"/>
      <w:lvlJc w:val="left"/>
      <w:pPr>
        <w:ind w:left="8088" w:hanging="360"/>
      </w:pPr>
      <w:rPr>
        <w:rFonts w:hint="default"/>
        <w:lang w:val="en-US" w:eastAsia="en-US" w:bidi="ar-SA"/>
      </w:rPr>
    </w:lvl>
  </w:abstractNum>
  <w:abstractNum w:abstractNumId="103" w15:restartNumberingAfterBreak="0">
    <w:nsid w:val="7FB64BA3"/>
    <w:multiLevelType w:val="multilevel"/>
    <w:tmpl w:val="E5940C52"/>
    <w:lvl w:ilvl="0">
      <w:start w:val="5"/>
      <w:numFmt w:val="decimal"/>
      <w:lvlText w:val="%1"/>
      <w:lvlJc w:val="left"/>
      <w:pPr>
        <w:ind w:left="840" w:hanging="721"/>
      </w:pPr>
      <w:rPr>
        <w:rFonts w:hint="default"/>
        <w:lang w:val="en-US" w:eastAsia="en-US" w:bidi="ar-SA"/>
      </w:rPr>
    </w:lvl>
    <w:lvl w:ilvl="1">
      <w:start w:val="2"/>
      <w:numFmt w:val="decimal"/>
      <w:lvlText w:val="%1.%2"/>
      <w:lvlJc w:val="left"/>
      <w:pPr>
        <w:ind w:left="840" w:hanging="721"/>
      </w:pPr>
      <w:rPr>
        <w:rFonts w:hint="default"/>
        <w:lang w:val="en-US" w:eastAsia="en-US" w:bidi="ar-SA"/>
      </w:rPr>
    </w:lvl>
    <w:lvl w:ilvl="2">
      <w:start w:val="3"/>
      <w:numFmt w:val="decimal"/>
      <w:lvlText w:val="%1.%2.%3"/>
      <w:lvlJc w:val="left"/>
      <w:pPr>
        <w:ind w:left="840" w:hanging="721"/>
      </w:pPr>
      <w:rPr>
        <w:rFonts w:ascii="Arial" w:eastAsia="Arial" w:hAnsi="Arial" w:cs="Arial" w:hint="default"/>
        <w:b/>
        <w:bCs/>
        <w:i w:val="0"/>
        <w:iCs w:val="0"/>
        <w:color w:val="221F1F"/>
        <w:w w:val="99"/>
        <w:sz w:val="24"/>
        <w:szCs w:val="24"/>
        <w:lang w:val="en-US" w:eastAsia="en-US" w:bidi="ar-SA"/>
      </w:rPr>
    </w:lvl>
    <w:lvl w:ilvl="3">
      <w:start w:val="1"/>
      <w:numFmt w:val="decimal"/>
      <w:lvlText w:val="%4"/>
      <w:lvlJc w:val="left"/>
      <w:pPr>
        <w:ind w:left="360" w:hanging="360"/>
      </w:pPr>
      <w:rPr>
        <w:rFonts w:ascii="Arial" w:eastAsia="Arial" w:hAnsi="Arial" w:cs="Arial" w:hint="default"/>
        <w:b/>
        <w:bCs/>
        <w:i w:val="0"/>
        <w:iCs w:val="0"/>
        <w:color w:val="221F1F"/>
        <w:w w:val="99"/>
        <w:sz w:val="24"/>
        <w:szCs w:val="24"/>
      </w:rPr>
    </w:lvl>
    <w:lvl w:ilvl="4">
      <w:numFmt w:val="bullet"/>
      <w:lvlText w:val="•"/>
      <w:lvlJc w:val="left"/>
      <w:pPr>
        <w:ind w:left="4346" w:hanging="360"/>
      </w:pPr>
      <w:rPr>
        <w:rFonts w:hint="default"/>
        <w:lang w:val="en-US" w:eastAsia="en-US" w:bidi="ar-SA"/>
      </w:rPr>
    </w:lvl>
    <w:lvl w:ilvl="5">
      <w:numFmt w:val="bullet"/>
      <w:lvlText w:val="•"/>
      <w:lvlJc w:val="left"/>
      <w:pPr>
        <w:ind w:left="5282" w:hanging="360"/>
      </w:pPr>
      <w:rPr>
        <w:rFonts w:hint="default"/>
        <w:lang w:val="en-US" w:eastAsia="en-US" w:bidi="ar-SA"/>
      </w:rPr>
    </w:lvl>
    <w:lvl w:ilvl="6">
      <w:numFmt w:val="bullet"/>
      <w:lvlText w:val="•"/>
      <w:lvlJc w:val="left"/>
      <w:pPr>
        <w:ind w:left="6217" w:hanging="360"/>
      </w:pPr>
      <w:rPr>
        <w:rFonts w:hint="default"/>
        <w:lang w:val="en-US" w:eastAsia="en-US" w:bidi="ar-SA"/>
      </w:rPr>
    </w:lvl>
    <w:lvl w:ilvl="7">
      <w:numFmt w:val="bullet"/>
      <w:lvlText w:val="•"/>
      <w:lvlJc w:val="left"/>
      <w:pPr>
        <w:ind w:left="7153" w:hanging="360"/>
      </w:pPr>
      <w:rPr>
        <w:rFonts w:hint="default"/>
        <w:lang w:val="en-US" w:eastAsia="en-US" w:bidi="ar-SA"/>
      </w:rPr>
    </w:lvl>
    <w:lvl w:ilvl="8">
      <w:numFmt w:val="bullet"/>
      <w:lvlText w:val="•"/>
      <w:lvlJc w:val="left"/>
      <w:pPr>
        <w:ind w:left="8088" w:hanging="360"/>
      </w:pPr>
      <w:rPr>
        <w:rFonts w:hint="default"/>
        <w:lang w:val="en-US" w:eastAsia="en-US" w:bidi="ar-SA"/>
      </w:rPr>
    </w:lvl>
  </w:abstractNum>
  <w:num w:numId="1" w16cid:durableId="1224409286">
    <w:abstractNumId w:val="38"/>
  </w:num>
  <w:num w:numId="2" w16cid:durableId="235674455">
    <w:abstractNumId w:val="13"/>
  </w:num>
  <w:num w:numId="3" w16cid:durableId="410661620">
    <w:abstractNumId w:val="101"/>
  </w:num>
  <w:num w:numId="4" w16cid:durableId="310791896">
    <w:abstractNumId w:val="49"/>
  </w:num>
  <w:num w:numId="5" w16cid:durableId="2085832452">
    <w:abstractNumId w:val="48"/>
  </w:num>
  <w:num w:numId="6" w16cid:durableId="49234650">
    <w:abstractNumId w:val="79"/>
  </w:num>
  <w:num w:numId="7" w16cid:durableId="919482207">
    <w:abstractNumId w:val="29"/>
  </w:num>
  <w:num w:numId="8" w16cid:durableId="694159759">
    <w:abstractNumId w:val="78"/>
  </w:num>
  <w:num w:numId="9" w16cid:durableId="1086918189">
    <w:abstractNumId w:val="47"/>
  </w:num>
  <w:num w:numId="10" w16cid:durableId="2138252556">
    <w:abstractNumId w:val="17"/>
  </w:num>
  <w:num w:numId="11" w16cid:durableId="1633096193">
    <w:abstractNumId w:val="33"/>
  </w:num>
  <w:num w:numId="12" w16cid:durableId="1510217340">
    <w:abstractNumId w:val="55"/>
  </w:num>
  <w:num w:numId="13" w16cid:durableId="493570174">
    <w:abstractNumId w:val="68"/>
  </w:num>
  <w:num w:numId="14" w16cid:durableId="1567568579">
    <w:abstractNumId w:val="57"/>
  </w:num>
  <w:num w:numId="15" w16cid:durableId="1403210365">
    <w:abstractNumId w:val="56"/>
  </w:num>
  <w:num w:numId="16" w16cid:durableId="412437201">
    <w:abstractNumId w:val="87"/>
  </w:num>
  <w:num w:numId="17" w16cid:durableId="312635907">
    <w:abstractNumId w:val="80"/>
  </w:num>
  <w:num w:numId="18" w16cid:durableId="1420639283">
    <w:abstractNumId w:val="20"/>
  </w:num>
  <w:num w:numId="19" w16cid:durableId="1771320188">
    <w:abstractNumId w:val="32"/>
  </w:num>
  <w:num w:numId="20" w16cid:durableId="1532380020">
    <w:abstractNumId w:val="98"/>
  </w:num>
  <w:num w:numId="21" w16cid:durableId="492070380">
    <w:abstractNumId w:val="75"/>
  </w:num>
  <w:num w:numId="22" w16cid:durableId="1750081027">
    <w:abstractNumId w:val="44"/>
  </w:num>
  <w:num w:numId="23" w16cid:durableId="487326350">
    <w:abstractNumId w:val="16"/>
  </w:num>
  <w:num w:numId="24" w16cid:durableId="1636107872">
    <w:abstractNumId w:val="90"/>
  </w:num>
  <w:num w:numId="25" w16cid:durableId="758407310">
    <w:abstractNumId w:val="10"/>
  </w:num>
  <w:num w:numId="26" w16cid:durableId="1979334221">
    <w:abstractNumId w:val="14"/>
  </w:num>
  <w:num w:numId="27" w16cid:durableId="528840546">
    <w:abstractNumId w:val="36"/>
  </w:num>
  <w:num w:numId="28" w16cid:durableId="671495092">
    <w:abstractNumId w:val="15"/>
  </w:num>
  <w:num w:numId="29" w16cid:durableId="521894202">
    <w:abstractNumId w:val="46"/>
  </w:num>
  <w:num w:numId="30" w16cid:durableId="1414354262">
    <w:abstractNumId w:val="31"/>
  </w:num>
  <w:num w:numId="31" w16cid:durableId="1395084449">
    <w:abstractNumId w:val="64"/>
  </w:num>
  <w:num w:numId="32" w16cid:durableId="1029645150">
    <w:abstractNumId w:val="8"/>
  </w:num>
  <w:num w:numId="33" w16cid:durableId="701395348">
    <w:abstractNumId w:val="4"/>
  </w:num>
  <w:num w:numId="34" w16cid:durableId="779296476">
    <w:abstractNumId w:val="24"/>
  </w:num>
  <w:num w:numId="35" w16cid:durableId="1543979907">
    <w:abstractNumId w:val="100"/>
  </w:num>
  <w:num w:numId="36" w16cid:durableId="1754232247">
    <w:abstractNumId w:val="39"/>
  </w:num>
  <w:num w:numId="37" w16cid:durableId="1236236439">
    <w:abstractNumId w:val="91"/>
  </w:num>
  <w:num w:numId="38" w16cid:durableId="1181894604">
    <w:abstractNumId w:val="1"/>
  </w:num>
  <w:num w:numId="39" w16cid:durableId="1249535839">
    <w:abstractNumId w:val="37"/>
  </w:num>
  <w:num w:numId="40" w16cid:durableId="1301576016">
    <w:abstractNumId w:val="51"/>
  </w:num>
  <w:num w:numId="41" w16cid:durableId="1481270764">
    <w:abstractNumId w:val="73"/>
  </w:num>
  <w:num w:numId="42" w16cid:durableId="1920747607">
    <w:abstractNumId w:val="27"/>
  </w:num>
  <w:num w:numId="43" w16cid:durableId="506990596">
    <w:abstractNumId w:val="86"/>
  </w:num>
  <w:num w:numId="44" w16cid:durableId="421100137">
    <w:abstractNumId w:val="65"/>
  </w:num>
  <w:num w:numId="45" w16cid:durableId="911279724">
    <w:abstractNumId w:val="23"/>
  </w:num>
  <w:num w:numId="46" w16cid:durableId="495341735">
    <w:abstractNumId w:val="88"/>
  </w:num>
  <w:num w:numId="47" w16cid:durableId="192614305">
    <w:abstractNumId w:val="74"/>
  </w:num>
  <w:num w:numId="48" w16cid:durableId="451100346">
    <w:abstractNumId w:val="70"/>
  </w:num>
  <w:num w:numId="49" w16cid:durableId="255478864">
    <w:abstractNumId w:val="0"/>
  </w:num>
  <w:num w:numId="50" w16cid:durableId="333192955">
    <w:abstractNumId w:val="7"/>
  </w:num>
  <w:num w:numId="51" w16cid:durableId="235405633">
    <w:abstractNumId w:val="96"/>
  </w:num>
  <w:num w:numId="52" w16cid:durableId="213934444">
    <w:abstractNumId w:val="53"/>
  </w:num>
  <w:num w:numId="53" w16cid:durableId="6562442">
    <w:abstractNumId w:val="21"/>
  </w:num>
  <w:num w:numId="54" w16cid:durableId="752702797">
    <w:abstractNumId w:val="41"/>
  </w:num>
  <w:num w:numId="55" w16cid:durableId="423649520">
    <w:abstractNumId w:val="42"/>
  </w:num>
  <w:num w:numId="56" w16cid:durableId="575822090">
    <w:abstractNumId w:val="6"/>
  </w:num>
  <w:num w:numId="57" w16cid:durableId="27411139">
    <w:abstractNumId w:val="66"/>
  </w:num>
  <w:num w:numId="58" w16cid:durableId="514853354">
    <w:abstractNumId w:val="11"/>
  </w:num>
  <w:num w:numId="59" w16cid:durableId="627862309">
    <w:abstractNumId w:val="85"/>
  </w:num>
  <w:num w:numId="60" w16cid:durableId="950279414">
    <w:abstractNumId w:val="63"/>
  </w:num>
  <w:num w:numId="61" w16cid:durableId="1645817185">
    <w:abstractNumId w:val="50"/>
  </w:num>
  <w:num w:numId="62" w16cid:durableId="536815676">
    <w:abstractNumId w:val="71"/>
  </w:num>
  <w:num w:numId="63" w16cid:durableId="1398623310">
    <w:abstractNumId w:val="5"/>
  </w:num>
  <w:num w:numId="64" w16cid:durableId="55906055">
    <w:abstractNumId w:val="43"/>
  </w:num>
  <w:num w:numId="65" w16cid:durableId="1772816100">
    <w:abstractNumId w:val="9"/>
  </w:num>
  <w:num w:numId="66" w16cid:durableId="1255361144">
    <w:abstractNumId w:val="67"/>
  </w:num>
  <w:num w:numId="67" w16cid:durableId="871187171">
    <w:abstractNumId w:val="35"/>
  </w:num>
  <w:num w:numId="68" w16cid:durableId="1928223159">
    <w:abstractNumId w:val="77"/>
  </w:num>
  <w:num w:numId="69" w16cid:durableId="254443178">
    <w:abstractNumId w:val="54"/>
  </w:num>
  <w:num w:numId="70" w16cid:durableId="1725594517">
    <w:abstractNumId w:val="92"/>
  </w:num>
  <w:num w:numId="71" w16cid:durableId="76748922">
    <w:abstractNumId w:val="83"/>
  </w:num>
  <w:num w:numId="72" w16cid:durableId="1353530435">
    <w:abstractNumId w:val="58"/>
  </w:num>
  <w:num w:numId="73" w16cid:durableId="352388631">
    <w:abstractNumId w:val="81"/>
  </w:num>
  <w:num w:numId="74" w16cid:durableId="1007757334">
    <w:abstractNumId w:val="19"/>
  </w:num>
  <w:num w:numId="75" w16cid:durableId="1145009595">
    <w:abstractNumId w:val="40"/>
  </w:num>
  <w:num w:numId="76" w16cid:durableId="1105422620">
    <w:abstractNumId w:val="62"/>
  </w:num>
  <w:num w:numId="77" w16cid:durableId="577980401">
    <w:abstractNumId w:val="26"/>
  </w:num>
  <w:num w:numId="78" w16cid:durableId="961615403">
    <w:abstractNumId w:val="30"/>
  </w:num>
  <w:num w:numId="79" w16cid:durableId="1853252197">
    <w:abstractNumId w:val="2"/>
  </w:num>
  <w:num w:numId="80" w16cid:durableId="1901481593">
    <w:abstractNumId w:val="89"/>
  </w:num>
  <w:num w:numId="81" w16cid:durableId="1469740968">
    <w:abstractNumId w:val="34"/>
  </w:num>
  <w:num w:numId="82" w16cid:durableId="1145244984">
    <w:abstractNumId w:val="84"/>
  </w:num>
  <w:num w:numId="83" w16cid:durableId="981545723">
    <w:abstractNumId w:val="82"/>
  </w:num>
  <w:num w:numId="84" w16cid:durableId="1376811631">
    <w:abstractNumId w:val="60"/>
  </w:num>
  <w:num w:numId="85" w16cid:durableId="2075079614">
    <w:abstractNumId w:val="93"/>
  </w:num>
  <w:num w:numId="86" w16cid:durableId="343433962">
    <w:abstractNumId w:val="52"/>
  </w:num>
  <w:num w:numId="87" w16cid:durableId="253903912">
    <w:abstractNumId w:val="72"/>
  </w:num>
  <w:num w:numId="88" w16cid:durableId="53822872">
    <w:abstractNumId w:val="97"/>
  </w:num>
  <w:num w:numId="89" w16cid:durableId="1567253184">
    <w:abstractNumId w:val="28"/>
  </w:num>
  <w:num w:numId="90" w16cid:durableId="1653675882">
    <w:abstractNumId w:val="94"/>
  </w:num>
  <w:num w:numId="91" w16cid:durableId="1006782165">
    <w:abstractNumId w:val="3"/>
  </w:num>
  <w:num w:numId="92" w16cid:durableId="1711687500">
    <w:abstractNumId w:val="45"/>
  </w:num>
  <w:num w:numId="93" w16cid:durableId="961771376">
    <w:abstractNumId w:val="76"/>
  </w:num>
  <w:num w:numId="94" w16cid:durableId="288586740">
    <w:abstractNumId w:val="95"/>
  </w:num>
  <w:num w:numId="95" w16cid:durableId="941573907">
    <w:abstractNumId w:val="99"/>
  </w:num>
  <w:num w:numId="96" w16cid:durableId="1592351080">
    <w:abstractNumId w:val="22"/>
  </w:num>
  <w:num w:numId="97" w16cid:durableId="1139150359">
    <w:abstractNumId w:val="102"/>
  </w:num>
  <w:num w:numId="98" w16cid:durableId="217979122">
    <w:abstractNumId w:val="59"/>
  </w:num>
  <w:num w:numId="99" w16cid:durableId="876965132">
    <w:abstractNumId w:val="12"/>
  </w:num>
  <w:num w:numId="100" w16cid:durableId="835266925">
    <w:abstractNumId w:val="61"/>
  </w:num>
  <w:num w:numId="101" w16cid:durableId="1380979425">
    <w:abstractNumId w:val="103"/>
  </w:num>
  <w:num w:numId="102" w16cid:durableId="1020356800">
    <w:abstractNumId w:val="25"/>
  </w:num>
  <w:num w:numId="103" w16cid:durableId="316613171">
    <w:abstractNumId w:val="69"/>
  </w:num>
  <w:num w:numId="104" w16cid:durableId="444346457">
    <w:abstractNumId w:val="1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BD3"/>
    <w:rsid w:val="00004FB4"/>
    <w:rsid w:val="00014331"/>
    <w:rsid w:val="0002328C"/>
    <w:rsid w:val="00035974"/>
    <w:rsid w:val="00056675"/>
    <w:rsid w:val="000721DF"/>
    <w:rsid w:val="00073954"/>
    <w:rsid w:val="00073A56"/>
    <w:rsid w:val="000811DF"/>
    <w:rsid w:val="0009547D"/>
    <w:rsid w:val="000A442E"/>
    <w:rsid w:val="000D58DC"/>
    <w:rsid w:val="000D5F25"/>
    <w:rsid w:val="000E472B"/>
    <w:rsid w:val="000F4A3F"/>
    <w:rsid w:val="000F7991"/>
    <w:rsid w:val="00112F6E"/>
    <w:rsid w:val="00117D7E"/>
    <w:rsid w:val="00133BEC"/>
    <w:rsid w:val="001346CC"/>
    <w:rsid w:val="0014043C"/>
    <w:rsid w:val="00143B39"/>
    <w:rsid w:val="001821F8"/>
    <w:rsid w:val="001A7870"/>
    <w:rsid w:val="001B7160"/>
    <w:rsid w:val="001B71C0"/>
    <w:rsid w:val="001C0B09"/>
    <w:rsid w:val="001C1B46"/>
    <w:rsid w:val="001C5B21"/>
    <w:rsid w:val="001D7A7D"/>
    <w:rsid w:val="001E2F22"/>
    <w:rsid w:val="001E70EE"/>
    <w:rsid w:val="001E7E49"/>
    <w:rsid w:val="001F4D97"/>
    <w:rsid w:val="00205CC4"/>
    <w:rsid w:val="00205F02"/>
    <w:rsid w:val="00217A1E"/>
    <w:rsid w:val="002252FC"/>
    <w:rsid w:val="00226579"/>
    <w:rsid w:val="00234039"/>
    <w:rsid w:val="002423AB"/>
    <w:rsid w:val="0025234A"/>
    <w:rsid w:val="002574EC"/>
    <w:rsid w:val="0027166A"/>
    <w:rsid w:val="00280DEF"/>
    <w:rsid w:val="00287E72"/>
    <w:rsid w:val="002A1C18"/>
    <w:rsid w:val="002A2718"/>
    <w:rsid w:val="002C293A"/>
    <w:rsid w:val="002F411E"/>
    <w:rsid w:val="0031070A"/>
    <w:rsid w:val="00317597"/>
    <w:rsid w:val="003369DA"/>
    <w:rsid w:val="0036549E"/>
    <w:rsid w:val="00370928"/>
    <w:rsid w:val="00371C57"/>
    <w:rsid w:val="003A540E"/>
    <w:rsid w:val="003A7252"/>
    <w:rsid w:val="003B1CBB"/>
    <w:rsid w:val="003C1E23"/>
    <w:rsid w:val="003D26D9"/>
    <w:rsid w:val="003E4ACA"/>
    <w:rsid w:val="003F5014"/>
    <w:rsid w:val="004027D2"/>
    <w:rsid w:val="00407027"/>
    <w:rsid w:val="004337BE"/>
    <w:rsid w:val="00434D27"/>
    <w:rsid w:val="00435DB7"/>
    <w:rsid w:val="00445564"/>
    <w:rsid w:val="004500D4"/>
    <w:rsid w:val="0045607B"/>
    <w:rsid w:val="004735FF"/>
    <w:rsid w:val="004958F4"/>
    <w:rsid w:val="004A1B55"/>
    <w:rsid w:val="004A4E25"/>
    <w:rsid w:val="004A6CA9"/>
    <w:rsid w:val="004C67EA"/>
    <w:rsid w:val="00504522"/>
    <w:rsid w:val="0050524E"/>
    <w:rsid w:val="00511902"/>
    <w:rsid w:val="005405E9"/>
    <w:rsid w:val="0054698B"/>
    <w:rsid w:val="00546C63"/>
    <w:rsid w:val="00555745"/>
    <w:rsid w:val="00561EC3"/>
    <w:rsid w:val="005B2389"/>
    <w:rsid w:val="005B273E"/>
    <w:rsid w:val="00602E29"/>
    <w:rsid w:val="00645AD3"/>
    <w:rsid w:val="00656F73"/>
    <w:rsid w:val="00665377"/>
    <w:rsid w:val="0067657C"/>
    <w:rsid w:val="00683423"/>
    <w:rsid w:val="00685C61"/>
    <w:rsid w:val="006D370F"/>
    <w:rsid w:val="006E798D"/>
    <w:rsid w:val="006F54B0"/>
    <w:rsid w:val="007006D6"/>
    <w:rsid w:val="00705D0C"/>
    <w:rsid w:val="007074B2"/>
    <w:rsid w:val="00733984"/>
    <w:rsid w:val="00740D16"/>
    <w:rsid w:val="00770C6A"/>
    <w:rsid w:val="007774FC"/>
    <w:rsid w:val="007B5B0D"/>
    <w:rsid w:val="007D6A69"/>
    <w:rsid w:val="008117A3"/>
    <w:rsid w:val="008122F7"/>
    <w:rsid w:val="008132AA"/>
    <w:rsid w:val="00833504"/>
    <w:rsid w:val="00841372"/>
    <w:rsid w:val="00845307"/>
    <w:rsid w:val="008534D8"/>
    <w:rsid w:val="008857B1"/>
    <w:rsid w:val="008B3084"/>
    <w:rsid w:val="008C20B3"/>
    <w:rsid w:val="008D36DD"/>
    <w:rsid w:val="008D440D"/>
    <w:rsid w:val="0090164D"/>
    <w:rsid w:val="00911F34"/>
    <w:rsid w:val="00946BC2"/>
    <w:rsid w:val="00955F3F"/>
    <w:rsid w:val="00963EAE"/>
    <w:rsid w:val="00974690"/>
    <w:rsid w:val="009865F4"/>
    <w:rsid w:val="0098779F"/>
    <w:rsid w:val="00991300"/>
    <w:rsid w:val="009B7FB6"/>
    <w:rsid w:val="009C2105"/>
    <w:rsid w:val="009C7529"/>
    <w:rsid w:val="009D0FA7"/>
    <w:rsid w:val="009D6581"/>
    <w:rsid w:val="00A00415"/>
    <w:rsid w:val="00A0092E"/>
    <w:rsid w:val="00A028C0"/>
    <w:rsid w:val="00A12C83"/>
    <w:rsid w:val="00A165DB"/>
    <w:rsid w:val="00A66A77"/>
    <w:rsid w:val="00A8210C"/>
    <w:rsid w:val="00A8511F"/>
    <w:rsid w:val="00AB1A58"/>
    <w:rsid w:val="00AC395A"/>
    <w:rsid w:val="00AC3E70"/>
    <w:rsid w:val="00AE3BD3"/>
    <w:rsid w:val="00AE6539"/>
    <w:rsid w:val="00AF4B3E"/>
    <w:rsid w:val="00B12520"/>
    <w:rsid w:val="00B150A4"/>
    <w:rsid w:val="00B244E3"/>
    <w:rsid w:val="00B50222"/>
    <w:rsid w:val="00B5098A"/>
    <w:rsid w:val="00B51AAE"/>
    <w:rsid w:val="00B530A4"/>
    <w:rsid w:val="00B648DB"/>
    <w:rsid w:val="00B747DB"/>
    <w:rsid w:val="00B76D9A"/>
    <w:rsid w:val="00B92037"/>
    <w:rsid w:val="00B95EAA"/>
    <w:rsid w:val="00BB57D2"/>
    <w:rsid w:val="00BB594F"/>
    <w:rsid w:val="00BC0F50"/>
    <w:rsid w:val="00BC7ACE"/>
    <w:rsid w:val="00BE0B76"/>
    <w:rsid w:val="00C10E6F"/>
    <w:rsid w:val="00C30897"/>
    <w:rsid w:val="00C401E8"/>
    <w:rsid w:val="00C51C58"/>
    <w:rsid w:val="00CB5F44"/>
    <w:rsid w:val="00CC32B6"/>
    <w:rsid w:val="00CE2ABF"/>
    <w:rsid w:val="00CF0F1C"/>
    <w:rsid w:val="00CF5F8B"/>
    <w:rsid w:val="00CF7507"/>
    <w:rsid w:val="00D002DF"/>
    <w:rsid w:val="00D2360C"/>
    <w:rsid w:val="00D45C4E"/>
    <w:rsid w:val="00D4766C"/>
    <w:rsid w:val="00D52641"/>
    <w:rsid w:val="00D61F8F"/>
    <w:rsid w:val="00D92BA3"/>
    <w:rsid w:val="00DA3494"/>
    <w:rsid w:val="00DB1C2D"/>
    <w:rsid w:val="00DB6D37"/>
    <w:rsid w:val="00DD3DC9"/>
    <w:rsid w:val="00DD442B"/>
    <w:rsid w:val="00DD6DDB"/>
    <w:rsid w:val="00DE2A28"/>
    <w:rsid w:val="00DF7454"/>
    <w:rsid w:val="00E1468E"/>
    <w:rsid w:val="00E17B98"/>
    <w:rsid w:val="00E20C53"/>
    <w:rsid w:val="00E22ED5"/>
    <w:rsid w:val="00E25D83"/>
    <w:rsid w:val="00E26E43"/>
    <w:rsid w:val="00E42253"/>
    <w:rsid w:val="00E50D30"/>
    <w:rsid w:val="00E52994"/>
    <w:rsid w:val="00E56C2B"/>
    <w:rsid w:val="00E96FC4"/>
    <w:rsid w:val="00EC1CDD"/>
    <w:rsid w:val="00EE2404"/>
    <w:rsid w:val="00EE4DCD"/>
    <w:rsid w:val="00EF072D"/>
    <w:rsid w:val="00EF3CE5"/>
    <w:rsid w:val="00EF47BA"/>
    <w:rsid w:val="00EF6495"/>
    <w:rsid w:val="00EF7D56"/>
    <w:rsid w:val="00F077B4"/>
    <w:rsid w:val="00F11D8E"/>
    <w:rsid w:val="00F308D3"/>
    <w:rsid w:val="00F47F2E"/>
    <w:rsid w:val="00F50F41"/>
    <w:rsid w:val="00F64789"/>
    <w:rsid w:val="00F70C9A"/>
    <w:rsid w:val="00F9473C"/>
    <w:rsid w:val="00FD0A25"/>
    <w:rsid w:val="00FD4974"/>
    <w:rsid w:val="00FE5D0B"/>
    <w:rsid w:val="00FE7176"/>
    <w:rsid w:val="00FF0FBE"/>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7B786"/>
  <w15:docId w15:val="{54E98529-D373-404D-90BB-F7CACF966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before="83"/>
      <w:ind w:left="1401" w:right="1205"/>
      <w:jc w:val="center"/>
      <w:outlineLvl w:val="0"/>
    </w:pPr>
    <w:rPr>
      <w:rFonts w:ascii="Arial" w:eastAsia="Arial" w:hAnsi="Arial" w:cs="Arial"/>
      <w:b/>
      <w:bCs/>
      <w:sz w:val="52"/>
      <w:szCs w:val="52"/>
    </w:rPr>
  </w:style>
  <w:style w:type="paragraph" w:styleId="Heading2">
    <w:name w:val="heading 2"/>
    <w:basedOn w:val="Normal"/>
    <w:uiPriority w:val="9"/>
    <w:unhideWhenUsed/>
    <w:qFormat/>
    <w:pPr>
      <w:ind w:left="1539" w:hanging="721"/>
      <w:outlineLvl w:val="1"/>
    </w:pPr>
    <w:rPr>
      <w:rFonts w:ascii="Arial" w:eastAsia="Arial" w:hAnsi="Arial" w:cs="Arial"/>
      <w:b/>
      <w:bCs/>
      <w:sz w:val="24"/>
      <w:szCs w:val="24"/>
    </w:rPr>
  </w:style>
  <w:style w:type="paragraph" w:styleId="Heading3">
    <w:name w:val="heading 3"/>
    <w:basedOn w:val="Normal"/>
    <w:next w:val="Normal"/>
    <w:link w:val="Heading3Char"/>
    <w:uiPriority w:val="9"/>
    <w:unhideWhenUsed/>
    <w:qFormat/>
    <w:rsid w:val="009865F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555745"/>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555745"/>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539"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F4D97"/>
    <w:pPr>
      <w:tabs>
        <w:tab w:val="center" w:pos="4680"/>
        <w:tab w:val="right" w:pos="9360"/>
      </w:tabs>
    </w:pPr>
  </w:style>
  <w:style w:type="character" w:customStyle="1" w:styleId="HeaderChar">
    <w:name w:val="Header Char"/>
    <w:basedOn w:val="DefaultParagraphFont"/>
    <w:link w:val="Header"/>
    <w:uiPriority w:val="99"/>
    <w:rsid w:val="001F4D97"/>
    <w:rPr>
      <w:rFonts w:ascii="Arial MT" w:eastAsia="Arial MT" w:hAnsi="Arial MT" w:cs="Arial MT"/>
    </w:rPr>
  </w:style>
  <w:style w:type="paragraph" w:styleId="Footer">
    <w:name w:val="footer"/>
    <w:basedOn w:val="Normal"/>
    <w:link w:val="FooterChar"/>
    <w:uiPriority w:val="99"/>
    <w:unhideWhenUsed/>
    <w:rsid w:val="001F4D97"/>
    <w:pPr>
      <w:tabs>
        <w:tab w:val="center" w:pos="4680"/>
        <w:tab w:val="right" w:pos="9360"/>
      </w:tabs>
    </w:pPr>
  </w:style>
  <w:style w:type="character" w:customStyle="1" w:styleId="FooterChar">
    <w:name w:val="Footer Char"/>
    <w:basedOn w:val="DefaultParagraphFont"/>
    <w:link w:val="Footer"/>
    <w:uiPriority w:val="99"/>
    <w:rsid w:val="001F4D97"/>
    <w:rPr>
      <w:rFonts w:ascii="Arial MT" w:eastAsia="Arial MT" w:hAnsi="Arial MT" w:cs="Arial MT"/>
    </w:rPr>
  </w:style>
  <w:style w:type="table" w:styleId="TableGrid">
    <w:name w:val="Table Grid"/>
    <w:basedOn w:val="TableNormal"/>
    <w:uiPriority w:val="39"/>
    <w:rsid w:val="002A1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865F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55574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555745"/>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180748">
      <w:bodyDiv w:val="1"/>
      <w:marLeft w:val="0"/>
      <w:marRight w:val="0"/>
      <w:marTop w:val="0"/>
      <w:marBottom w:val="0"/>
      <w:divBdr>
        <w:top w:val="none" w:sz="0" w:space="0" w:color="auto"/>
        <w:left w:val="none" w:sz="0" w:space="0" w:color="auto"/>
        <w:bottom w:val="none" w:sz="0" w:space="0" w:color="auto"/>
        <w:right w:val="none" w:sz="0" w:space="0" w:color="auto"/>
      </w:divBdr>
    </w:div>
    <w:div w:id="750664750">
      <w:bodyDiv w:val="1"/>
      <w:marLeft w:val="0"/>
      <w:marRight w:val="0"/>
      <w:marTop w:val="0"/>
      <w:marBottom w:val="0"/>
      <w:divBdr>
        <w:top w:val="none" w:sz="0" w:space="0" w:color="auto"/>
        <w:left w:val="none" w:sz="0" w:space="0" w:color="auto"/>
        <w:bottom w:val="none" w:sz="0" w:space="0" w:color="auto"/>
        <w:right w:val="none" w:sz="0" w:space="0" w:color="auto"/>
      </w:divBdr>
    </w:div>
    <w:div w:id="760830391">
      <w:bodyDiv w:val="1"/>
      <w:marLeft w:val="0"/>
      <w:marRight w:val="0"/>
      <w:marTop w:val="0"/>
      <w:marBottom w:val="0"/>
      <w:divBdr>
        <w:top w:val="none" w:sz="0" w:space="0" w:color="auto"/>
        <w:left w:val="none" w:sz="0" w:space="0" w:color="auto"/>
        <w:bottom w:val="none" w:sz="0" w:space="0" w:color="auto"/>
        <w:right w:val="none" w:sz="0" w:space="0" w:color="auto"/>
      </w:divBdr>
    </w:div>
    <w:div w:id="12181253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13.xml"/><Relationship Id="rId3" Type="http://schemas.openxmlformats.org/officeDocument/2006/relationships/settings" Target="setting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5" Type="http://schemas.openxmlformats.org/officeDocument/2006/relationships/footer" Target="footer12.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header" Target="header3.xml"/><Relationship Id="rId19" Type="http://schemas.openxmlformats.org/officeDocument/2006/relationships/footer" Target="footer6.xml"/><Relationship Id="rId31" Type="http://schemas.openxmlformats.org/officeDocument/2006/relationships/footer" Target="footer1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footer" Target="footer17.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40.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40.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5.jpeg"/></Relationships>
</file>

<file path=word/_rels/header4.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jpeg"/><Relationship Id="rId1" Type="http://schemas.openxmlformats.org/officeDocument/2006/relationships/image" Target="media/image6.jpeg"/><Relationship Id="rId4" Type="http://schemas.openxmlformats.org/officeDocument/2006/relationships/image" Target="media/image9.jpeg"/></Relationships>
</file>

<file path=word/_rels/header5.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jpeg"/><Relationship Id="rId1" Type="http://schemas.openxmlformats.org/officeDocument/2006/relationships/image" Target="media/image6.jpeg"/><Relationship Id="rId4" Type="http://schemas.openxmlformats.org/officeDocument/2006/relationships/image" Target="media/image9.jpeg"/></Relationships>
</file>

<file path=word/_rels/header6.xml.rels><?xml version="1.0" encoding="UTF-8" standalone="yes"?>
<Relationships xmlns="http://schemas.openxmlformats.org/package/2006/relationships"><Relationship Id="rId2" Type="http://schemas.openxmlformats.org/officeDocument/2006/relationships/image" Target="media/image11.jpeg"/><Relationship Id="rId1" Type="http://schemas.openxmlformats.org/officeDocument/2006/relationships/image" Target="media/image10.jpeg"/></Relationships>
</file>

<file path=word/_rels/header7.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jpeg"/><Relationship Id="rId1" Type="http://schemas.openxmlformats.org/officeDocument/2006/relationships/image" Target="media/image6.jpeg"/><Relationship Id="rId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141</Pages>
  <Words>40799</Words>
  <Characters>232556</Characters>
  <Application>Microsoft Office Word</Application>
  <DocSecurity>0</DocSecurity>
  <Lines>1937</Lines>
  <Paragraphs>545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IPM ENGR</dc:creator>
  <cp:lastModifiedBy>MUTHUKRISHNAN SENTHIL - MWC</cp:lastModifiedBy>
  <cp:revision>11</cp:revision>
  <dcterms:created xsi:type="dcterms:W3CDTF">2023-04-14T14:42:00Z</dcterms:created>
  <dcterms:modified xsi:type="dcterms:W3CDTF">2023-05-30T14:41:00Z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2023-03-01T00:00:00Z</vt:filetime>
  </property>
</Properties>
</file>